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bidi w:val="1"/>
        <w:jc w:val="center"/>
      </w:pPr>
      <w:r>
        <w:rPr>
          <w:rFonts w:ascii="Arial" w:hAnsi="Arial"/>
          <w:b/>
          <w:color w:val="5A37D8"/>
          <w:sz w:val="24"/>
          <w:rtl/>
          <w:cs/>
        </w:rPr>
        <w:t>מדינת ישראל · משרד החינוך</w:t>
      </w:r>
    </w:p>
    <w:p>
      <w:pPr>
        <w:spacing w:after="360"/>
        <w:bidi w:val="1"/>
        <w:jc w:val="center"/>
      </w:pPr>
      <w:r>
        <w:rPr>
          <w:rFonts w:ascii="Arial" w:hAnsi="Arial"/>
          <w:b w:val="0"/>
          <w:color w:val="4F5666"/>
          <w:sz w:val="20"/>
          <w:rtl/>
          <w:cs/>
        </w:rPr>
        <w:t>המינהל לתקשוב, טכנולוגיה ומערכות מידע</w:t>
      </w:r>
    </w:p>
    <w:p>
      <w:pPr>
        <w:spacing w:after="80"/>
        <w:bidi w:val="1"/>
        <w:jc w:val="center"/>
      </w:pPr>
      <w:r>
        <w:rPr>
          <w:rFonts w:ascii="Arial" w:hAnsi="Arial"/>
          <w:b/>
          <w:color w:val="2D2A4A"/>
          <w:sz w:val="44"/>
          <w:rtl/>
          <w:cs/>
        </w:rPr>
        <w:t>דו״ח תיקון ממצאים</w:t>
      </w:r>
    </w:p>
    <w:p>
      <w:pPr>
        <w:spacing w:after="440"/>
        <w:bidi w:val="1"/>
        <w:jc w:val="center"/>
      </w:pPr>
      <w:r>
        <w:rPr>
          <w:rFonts w:ascii="Arial" w:hAnsi="Arial"/>
          <w:b w:val="0"/>
          <w:color w:val="4F5666"/>
          <w:sz w:val="28"/>
          <w:rtl/>
          <w:cs/>
        </w:rPr>
        <w:t>סביבה מתוקשבת: Yuvilab Spark (יובי)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ספק: </w:t>
      </w:r>
      <w:r>
        <w:rPr>
          <w:rFonts w:ascii="Arial" w:hAnsi="Arial"/>
          <w:color w:val="2D2A4A"/>
          <w:sz w:val="21"/>
          <w:rtl/>
          <w:cs/>
        </w:rPr>
        <w:t>יוביטק · מספר תאגיד 51400833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מענה לדו״ח: </w:t>
      </w:r>
      <w:r>
        <w:rPr>
          <w:rFonts w:ascii="Arial" w:hAnsi="Arial"/>
          <w:color w:val="2D2A4A"/>
          <w:sz w:val="21"/>
          <w:rtl/>
          <w:cs/>
        </w:rPr>
        <w:t>דו״ח הערכה ראשון מטעם חברת אקספריס, מיום 29.07.2026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תאריך הדו״ח: </w:t>
      </w:r>
      <w:r>
        <w:rPr>
          <w:rFonts w:ascii="Arial" w:hAnsi="Arial"/>
          <w:color w:val="2D2A4A"/>
          <w:sz w:val="21"/>
          <w:rtl/>
          <w:cs/>
        </w:rPr>
        <w:t>03.08.2026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היקף: </w:t>
      </w:r>
      <w:r>
        <w:rPr>
          <w:rFonts w:ascii="Arial" w:hAnsi="Arial"/>
          <w:color w:val="1F7A4C"/>
          <w:sz w:val="21"/>
          <w:rtl/>
          <w:cs/>
        </w:rPr>
        <w:t>8 ממצאים — כולם תוקנו ואומתו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סריקת נגישות אוטומטית (axe-core), בדיקות מקלדת ידניות, ובדיקות אוטומטיות בשרת</w:t>
      </w:r>
    </w:p>
    <w:p/>
    <w:p>
      <w:pPr>
        <w:pBdr>
          <w:bottom w:val="single" w:sz="6" w:color="D9CFFB"/>
        </w:pBdr>
        <w:spacing w:after="200"/>
      </w:pP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תקציר מנהלים</w:t>
      </w:r>
    </w:p>
    <w:p>
      <w:pPr>
        <w:spacing w:after="160"/>
        <w:bidi w:val="1"/>
        <w:jc w:val="right"/>
      </w:pPr>
      <w:r>
        <w:rPr>
          <w:rFonts w:ascii="Arial" w:hAnsi="Arial"/>
          <w:b w:val="0"/>
          <w:color w:val="2D2A4A"/>
          <w:sz w:val="21"/>
          <w:rtl/>
          <w:cs/>
        </w:rPr>
        <w:t>כל שמונת הממצאים שהועלו בדו״ח ההערכה טופלו במלואם. שישה ממצאים היו ליקויי נגישות — שלושה מהם סומנו בדו״ח כהערה רוחבית ולכן טופלו בכל מסכי המוצר ולא רק במקום שבו אותרו. שני ממצאים נוספים נבעו מכך שרכיבים הוצגו כהדגמה בלבד ולא ניתן היה לבדוק אותם; רכיבים אלו נבנו מחדש כפונקציונליות מלאה הנשמרת בשרת.</w:t>
      </w:r>
    </w:p>
    <w:p>
      <w:pPr>
        <w:spacing w:after="160"/>
        <w:bidi w:val="1"/>
        <w:jc w:val="right"/>
      </w:pPr>
      <w:r>
        <w:rPr>
          <w:rFonts w:ascii="Arial" w:hAnsi="Arial"/>
          <w:b w:val="0"/>
          <w:color w:val="2D2A4A"/>
          <w:sz w:val="21"/>
          <w:rtl/>
          <w:cs/>
        </w:rPr>
        <w:t>בתום העבודה בוצעה סריקת נגישות אוטומטית על פני 16 מסכים ומצבי מסך שונים — כולל לשוניות הצ׳אט, היומן, חלון שיבוץ האירוע ושתי הפעילויות האינטראקטיביות. הסריקה מחזירה אפס ממצאים בכללי ניגודיות צבעים, תיאורי תמונה, שמות לחצנים, שמות קישורים ותוויות שדות.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sz w:val="20"/>
                <w:rtl/>
                <w:cs/>
              </w:rPr>
              <w:t>#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sz w:val="20"/>
                <w:rtl/>
                <w:cs/>
              </w:rPr>
              <w:t>מיקום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sz w:val="20"/>
                <w:rtl/>
                <w:cs/>
              </w:rPr>
              <w:t>הממצא בקצרה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sz w:val="20"/>
                <w:rtl/>
                <w:cs/>
              </w:rPr>
              <w:t>סטטוס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1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מסך נחיתה (רוחבי)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אנימציות ללא אפשרות עצירה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2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מסך ראשי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תיאור תמונה חסר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3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התחברות תלמיד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ניגודיות צבעים חלשה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4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תרגיל מתמטיקה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אין חיווי הגעה ליעד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5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תרגיל רובוטיקה (רוחבי)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אין ניווט מקלדת למיון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6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דאשבורד מורה (רוחבי)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שגיאות ניגודיות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7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צ׳אט מורה/תלמיד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לא ניתן לבדוק את הצ׳אט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  <w:tr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8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יומן מורה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color w:val="2D2A4A"/>
                <w:sz w:val="19"/>
                <w:rtl/>
                <w:cs/>
              </w:rPr>
              <w:t>אין אפשרות לשבץ אירועים</w:t>
            </w:r>
          </w:p>
        </w:tc>
        <w:tc>
          <w:tcPr>
            <w:tcW w:type="dxa" w:w="2484"/>
          </w:tcPr>
          <w:p>
            <w:pPr>
              <w:bidi w:val="1"/>
              <w:jc w:val="right"/>
            </w:pPr>
            <w:r>
              <w:rPr>
                <w:rtl/>
                <w:cs/>
              </w:rPr>
            </w:r>
            <w:r>
              <w:rPr>
                <w:rFonts w:ascii="Arial" w:hAnsi="Arial"/>
                <w:b/>
                <w:color w:val="1F7A4C"/>
                <w:sz w:val="19"/>
                <w:rtl/>
                <w:cs/>
              </w:rPr>
              <w:t>תוקן ואומת</w:t>
            </w:r>
          </w:p>
        </w:tc>
      </w:tr>
    </w:tbl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1 — מסיחים — אנימציות ללא אפשרות עצירה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מסך נחיתה (הערה רוחבית — מתקיים במקומות נוספים במוצר)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«מסיחים- יש אנימציות שרצות ללא אפשרות לעצירה. מתקיים במקומות נוספים במוצר, יש להתייחס כהערה רוחבית.»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רק קובץ עיצוב אחד מתוך תשעה כיבד את העדפת מערכת ההפעלה prefers-reduced-motion.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לא היה שום פקד במוצר עצמו שמאפשר לעצור את האנימציות — והתקן דורש פקד בממשק, לא רק הגדרת מערכת.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אנימציות ה-SVG מסוג animateMotion במסך הנחיתה ממשיכות לרוץ גם כאשר CSS מכבה אנימציות, כי SMIL אינו מושפע מ-CSS.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נוסף פקד קבוע «עצירת אנימציות» המוצג בסרגל העליון של כל מסך במוצר, כולל מסך הנחיתה.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הבחירה נשמרת בשרת (שדה reduce_motion ב-API של מצב הלומד) ולכן נשמרת גם אחרי רענון והתחברות מחדש.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הפקד מסמן את מסמך ה-HTML, וכלל עיצוב גלובלי מעביר כל אנימציה ומעבר במוצר למצב סיום מיידי.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בנוסף ממשיכה להיכבד העדפת מערכת ההפעלה prefers-reduced-motion בכל קבצי העיצוב.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אנימציות ה-SMIL מוסרות לחלוטין מהעץ כשהמצב פעיל, שכן לא ניתן לעצור אותן באמצעות CSS.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המצב מועבר גם אל תוכן ה-iframe של הפעילויות (game.html), שהוא מסמך נפרד.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frontend/src/a11y/MotionProvider.tsx, frontend/src/components/MotionToggle.tsx, frontend/src/styles/global.css, frontend/src/features/landing-login/AgentsDiagram.tsx, learning-agent/game.html, backend/learner_state.py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הפעלת הפקד מעבירה את משך האנימציות מ-0.6 שניות ו-6 שניות ל-0.00001 שניות, ומספר אנימציות ה-SMIL יורד מ-12 ל-0. הבחירה נשמרת ב-API ונשמרת לאחר רענון מלא של הדף.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0263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a-hub-anim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263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לפני: תרשים הסוכנים במסך הנחיתה — נקודות המידע נעות ברציפות על הקווים ומהוות מסיח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0263" cy="4206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hub-stopp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0263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אחרי לחיצה על «עצירת אנימציות»: אותו תרשים ללא כל תנועה — נקודות המידע הוסרו והתוכן נשאר קריא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2 — תיאור תמונה חסר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מסך ראשי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«אין לתמונות תיאור תמונה, יש להשלים.»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תמונת הגיבור הראשית במסך הנחיתה הוגדרה עם תיאור ריק, למרות שהיא נושאת מידע.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אייקוני SVG דקורטיביים לא סומנו כדקורטיביים ולכן הוקראו על ידי קורא מסך.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בפעילות המתמטיקה, ציור הזווית הוצג ללא חלופה טקסטואלית.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נוסף תיאור תמונה מלא ומתורגם לתמונה הראשית: «שני תלמידים יושבים ליד שולחן עם טאבלט, וביניהם רובוט הלמידה יובי».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אייקוני ה-SVG הדקורטיביים סומנו כמוסתרים מקוראי מסך.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לציור הזווית נוספה חלופה טקסטואלית המוקראת לקורא מסך, לדוגמה «בתמונה: זווית של 90 מעלות, ישרה».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לוגו המוצר נשאר ללא תיאור במכוון, מאחר שהשם מופיע כטקסט חי לצידו — כפי שנדרש כדי למנוע הכפלה.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frontend/src/features/landing-login/LandingLoginPage.tsx, learning-agent/game.html, locales/he.json, locales/en.json, locales/ar.json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סריקת axe-core בכלל מסכי המוצר מחזירה אפס ממצאים בכלל image-alt.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67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ro-a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6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התמונה הראשית לצד תיאור התמונה שנוסף לה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3 — ניגודיות צבעים במסך התחברות תלמיד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מסך התחברות תלמיד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«ניגודיות צבעים לא חזקה מספיק.»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צבע הטקסט המשני היה בהיר מדי ויצר יחס ניגודיות של כ-3.0:1 בלבד מול רקע לבן, במקום 4.5:1 הנדרש.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הצבע הזה הפעיל את תוויות שלבי ההתקדמות, את חיווי «מחובר» ואת שורת האבטחה שסומנו בדו״ח.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לוגו הטקסט «יובי» הוצג במילוי שקוף על גרדיאנט בהיר, מה שמנע ניגודיות מספקת.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צבעי הטקסט המשניים הוכהו כך שכל טקסט עומד לפחות ביחס 4.5:1 מול הרקע בפועל.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ללוגו הטקסט נקבע צבע בסיס כהה, והגרדיאנט עצמו הוכהה.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בנוסף נוסף חיווי מיקוד מקלדת גלוי וברור בכל המוצר.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frontend/src/styles/global.css, frontend/src/styles/theme.css, frontend/src/styles/learner-mapping.css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סריקת axe-core במסך ההתחברות והמיפוי מחזירה אפס ממצאים בכלל color-contrast.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43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in-contr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4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מסך התחברות התלמיד לאחר התיקון — תוויות השלבים, חיווי «מחובר» ולוגו «יובי» עומדים ביחס הניגודיות הנדרש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4 — חיווי הגעה ליעד בגרירת הנקודה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תרגיל לדוגמה — מתמטיקה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«לא קיים חיווי על הגעה לגרירה של הנקודה בדוגמה.»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התרגיל הציג את סוג הזווית בלבד ולא ציין בשום שלב שהמטרה הושגה.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הנקודה הנגררת לא הייתה מסומנת על גבי הציור עצמו, אלא רק כידית של פס הגרירה.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לפס הגרירה לא היו שם נגיש וערך מילולי, ולכן משתמש קורא מסך לא קיבל כל משוב.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נוסף חיווי «הגעת ליעד» ברור: התווית הופכת לירוקה ומציגה «הגעת ליעד — זווית חדה ✓».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הנקודה הנגררת מוצגת כעת על גבי הציור, ומשנה צבע ומקבלת טבעת סימון כאשר מגיעים ליעד.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לפס הגרירה נוספו שם נגיש ותיאור ערך מילולי, לדוגמה «70 מעלות, זווית חדה, הגעת ליעד».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נוסף אזור הכרזה חי שמקריא כל שינוי, כולל ההגעה ליעד.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התרגיל ניתן להפעלה מלאה גם במקשי החיצים, וההנחיה עודכנה בהתאם.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learning-agent/game.html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הזזת הנקודה מעבר לטווח היעד (110 מעלות) מכבה את החיווי, וחזרה לטווח (70 מעלות) מדליקה אותו מחדש יחד עם הכרזה קולית.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a-angle-off-targ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לפני הגעה ליעד — הנקודה אינה מסומנת והתווית מציגה את סוג הזווית בלבד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angle-on-targ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בהגעה ליעד — הנקודה מסומנת בירוק עם טבעת סימון, והתווית מאשרת «הגעת ליעד»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5 — ניווט מקלדת בתרגיל המיון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תרגיל לדוגמה — רובוטיקה (הערה רוחבית לתרגילים דומים)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«נגישות וניווט מקלדת- אין אפשרות לשייך חלק לקטגוריה דרך ניווט מקלדת. רלוונטי גם לתרגילים דומים במקצועות אחרים.»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פריטי המיון היו לחצנים תקינים, אך הסלים היו אלמנטים רגילים עם מאזין לחיצה בלבד.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לכן ניתן היה לבחור פריט במקלדת, אך לא הייתה כל דרך להגיע לסל ולשייך אליו.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הסלים הומרו ללחצנים אמיתיים, ולכן הם נגישים בניווט Tab וניתנים להפעלה ב-Enter או ברווח.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הפריט הנבחר מסומן במצב לחוץ הנקרא על ידי קורא מסך.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נוסף אזור הכרזה חי שמודיע על הבחירה, על השיוך ועל מספר הפריטים שנותרו.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ההערה הרוחבית טופלה: גם תרגילי הסידור והבחירה קיבלו לחצנים תקניים והכרזות מקבילות.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learning-agent/game.html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התרגיל הושלם מקצה לקצה באמצעות מקלדת בלבד. לאחר כל שיוך הוכרז לדוגמה «מנוע שויך ל🔧 חומרה. נותרו 4 פריטים», ובסיום «כל הכבוד! מיינת הכול נכון».</w:t>
      </w:r>
    </w:p>
    <w:p/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6 — שגיאות ניגודיות בדאשבורד המורה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דאשבורד מורה (הערה רוחבית)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«שגיאת ניגודיות- מופיע בעוד מקומות במוצר, יש להתייחס כהערה רוחבית. ממליץ על שימוש בתוסף WAVE.»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סרגל הצבעים של תצוגת המורה כלל גוונים בהירים מדי: הבהיר שבהם הגיע ליחס 2.4:1 בלבד.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צבעי הסטטוס (דורש תשומת לב, לחיזוק, טוב) נעו סביב 3.3:1 עד 4.0:1.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לוגו הטקסט הוצג במילוי שקוף על גרדיאנט בהיר.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כל אסימוני הצבע של תצוגת המורה וצבעי הסטטוס הוכהו לעמידה ביחס 4.5:1 לפחות מול הרקע בפועל.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הגרדיאנט המותגי של המוצר הוכהה בכל המסכים, כך שטקסט לבן על גביו עומד בתקן.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התיקון הוחל גם על דאשבורד התלמיד, פורטל הלמידה, מסך יצירת הלומדה ומסך המנטורינג.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frontend/src/features/teacher-view/teacherView.css, frontend/src/features/student-dashboard/dashboard.css, frontend/src/features/learning-portal/portal.css, frontend/src/features/mentoring/mentoring.css, frontend/src/features/learning-create/create.css, frontend/src/styles/results.css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סריקת axe-core בכל מסכי המוצר ובכל הלשוניות מחזירה אפס ממצאים בכלל color-contrast.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017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acher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01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דאשבורד המורה לאחר התיקון — סרגל הצבעים, צבעי הסטטוס והלוגו עומדים ביחס הניגודיות הנדרש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7 — פונקציית הצ׳אט לא ניתנת לבדיקה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מסך צ׳אט מורה/תלמיד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«לא ניתן לבדוק את פונקציית הצ׳אט בתצורה הקיימת.»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השיחות היו נתוני הדגמה קבועים בקוד, ותשובות התלמיד נבחרו באקראי מתוך רשימה.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צד המורה וצד התלמיד החזיקו כל אחד מערך נתונים נפרד, ולכן הודעה שנשלחה בצד אחד לא הגיעה כלל לצד השני.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דבר לא נשמר, ולכן רענון הדף מחק כל התכתבות.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נבנתה שכבת שמירה אמיתית בשרת עם אוסף ייעודי להתכתבויות, בדיוק לפי דפוס השמירה הקיים במוצר.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נוספו נתיבי API לקריאת רשימת ההתכתבויות, לקריאת שיחה, לשליחת הודעה ולסימון כנקראה.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שני הצדדים — תצוגת המורה ודאשבורד התלמיד — מחוברים כעת לאותה שיחה, כולל מונה הודעות שלא נקראו.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תשובות ההדגמה האקראיות הוסרו לחלוטין.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המסכים מתרעננים אוטומטית כל חמש שניות, כך שניתן לפתוח את שני הצדדים במקביל ולראות שיחה אמיתית.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נוספה גם נגישות: רשימת הנמענים הומרה ללחצנים, אזור השיחה הוגדר כאזור חי, ולשדה הכתיבה נוספה תווית.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backend/classroom_store.py, backend/app/routes/classroom.py, backend/server.py, frontend/src/features/teacher-view/teacherViewApp.ts, frontend/src/features/student-dashboard/dashboardApp.ts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הודעה שנשלחה מתצוגת המורה התקבלה בדאשבורד התלמיד, תשובת התלמיד חזרה לתצוגת המורה, וההתכתבות נשמרה בשרת ושרדה רענון. אומתו 11 בדיקות אוטומטיות בשרת.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673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-teacher-c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צד המורה — שיחה אמיתית הנשמרת בשרת, עם רשימת תלמידים ומונה הודעות שלא נקראו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954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student-ch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95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צד התלמיד — אותה שיחה בדיוק, כולל התשובה שנשלחה מצד המורה</w:t>
      </w:r>
    </w:p>
    <w:p>
      <w:r>
        <w:br w:type="page"/>
      </w:r>
    </w:p>
    <w:p>
      <w:pPr>
        <w:spacing w:after="12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ממצא 8 — לא ניתן לשבץ אירועים ביומן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מיקום: </w:t>
      </w:r>
      <w:r>
        <w:rPr>
          <w:rFonts w:ascii="Arial" w:hAnsi="Arial"/>
          <w:color w:val="2D2A4A"/>
          <w:sz w:val="21"/>
          <w:rtl/>
          <w:cs/>
        </w:rPr>
        <w:t>יומן מורה</w:t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הממצא בדו״ח: </w:t>
      </w:r>
      <w:r>
        <w:rPr>
          <w:rFonts w:ascii="Arial" w:hAnsi="Arial"/>
          <w:i/>
          <w:sz w:val="21"/>
          <w:rtl/>
          <w:cs/>
        </w:rPr>
        <w:t>«אין אפשרות לבדוק את הפונקציונאליות של המסך, שכן אין אופצייה לשבץ אירועים.»</w:t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סיבת השורש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אירועי היומן היו רשימה קבועה בקוד, ללא אפשרות הוספה, עריכה או מחיקה.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היומן היה נעול לחודש יוני 2026 ללא ניווט בין חודשים.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תאי היומן והאירועים לא היו אלמנטים ניתנים להפעלה.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60"/>
        <w:bidi w:val="1"/>
        <w:jc w:val="right"/>
      </w:pPr>
      <w:r>
        <w:rPr>
          <w:rFonts w:ascii="Arial" w:hAnsi="Arial"/>
          <w:b/>
          <w:color w:val="2D2A4A"/>
          <w:sz w:val="23"/>
          <w:rtl/>
          <w:cs/>
        </w:rPr>
        <w:t>התיקון שבוצע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נוסף לחצן «אירוע חדש» וטופס מלא: כותרת, סוג אירוע, תאריך, שעה והערות.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נתמכות כעת הוספה, עריכה ומחיקה של אירועים, והכול נשמר בשרת באוסף ייעודי.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נוסף ניווט בין חודשים, והיומן נפתח בחודש הנוכחי במקום בתאריך קבוע.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תאי היומן והאירועים הומרו ללחצנים בעלי תווית ברורה, לדוגמה «12 באוגוסט, אין אירועים — הוספת אירוע».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היומן של התלמיד מציג כעת את האירועים שהמורה משבצת, בתצוגה לקריאה בלבד.</w:t>
      </w:r>
    </w:p>
    <w:p>
      <w:pPr>
        <w:spacing w:after="4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קבצים ששונו: </w:t>
      </w:r>
      <w:r>
        <w:rPr>
          <w:rFonts w:ascii="Arial" w:hAnsi="Arial"/>
          <w:color w:val="4F5666"/>
          <w:sz w:val="21"/>
          <w:rtl/>
          <w:cs/>
        </w:rPr>
        <w:t>backend/classroom_store.py, backend/app/routes/classroom.py, frontend/src/features/teacher-view/teacherViewApp.ts, frontend/src/features/teacher-view/skeleton.html, frontend/src/features/teacher-view/teacherView.css, frontend/src/features/student-dashboard/dashboardApp.ts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5A37D8"/>
          <w:sz w:val="21"/>
          <w:rtl/>
          <w:cs/>
        </w:rPr>
        <w:t xml:space="preserve">אופן האימות: </w:t>
      </w:r>
      <w:r>
        <w:rPr>
          <w:rFonts w:ascii="Arial" w:hAnsi="Arial"/>
          <w:color w:val="2D2A4A"/>
          <w:sz w:val="21"/>
          <w:rtl/>
          <w:cs/>
        </w:rPr>
        <w:t>אירוע נוצר, נערך ונמחק דרך הממשק, וכל פעולה אומתה מול השרת. אירוע שנוצר בצד המורה הופיע ביומן התלמיד. טופס ריק נחסם בהודעת שגיאה מתאימה.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357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-teacher-calend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35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יומן המורה עם ניווט חודשים ולחצן «אירוע חדש»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9612" cy="42062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-event-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9612" cy="42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טופס שיבוץ אירוע חדש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560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c-student-calen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6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right"/>
        <w:bidi w:val="1"/>
      </w:pPr>
      <w:r>
        <w:rPr>
          <w:rFonts w:ascii="Arial" w:hAnsi="Arial"/>
          <w:i/>
          <w:color w:val="4F5666"/>
          <w:sz w:val="18"/>
          <w:rtl/>
          <w:cs/>
        </w:rPr>
        <w:t>יומן התלמיד מציג את האירוע ששובץ על ידי המורה</w:t>
      </w:r>
    </w:p>
    <w:p>
      <w:r>
        <w:br w:type="page"/>
      </w:r>
    </w:p>
    <w:p>
      <w:pPr>
        <w:spacing w:after="160"/>
        <w:bidi w:val="1"/>
        <w:jc w:val="right"/>
      </w:pPr>
      <w:r>
        <w:rPr>
          <w:rFonts w:ascii="Arial" w:hAnsi="Arial"/>
          <w:b/>
          <w:color w:val="5A37D8"/>
          <w:sz w:val="30"/>
          <w:rtl/>
          <w:cs/>
        </w:rPr>
        <w:t>נספח — סיכום האימות</w:t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2D2A4A"/>
          <w:sz w:val="24"/>
          <w:rtl/>
          <w:cs/>
        </w:rPr>
        <w:t>סריקת נגישות אוטומטית (axe-core 4.10)</w:t>
      </w:r>
    </w:p>
    <w:p>
      <w:pPr>
        <w:spacing w:after="120"/>
        <w:bidi w:val="1"/>
        <w:jc w:val="right"/>
      </w:pPr>
      <w:r>
        <w:rPr>
          <w:rFonts w:ascii="Arial" w:hAnsi="Arial"/>
          <w:b w:val="0"/>
          <w:color w:val="2D2A4A"/>
          <w:sz w:val="21"/>
          <w:rtl/>
          <w:cs/>
        </w:rPr>
        <w:t>נסרקו הכללים color-contrast, image-alt, button-name, link-name ו-label. התוצאה: אפס ממצאים בכל אחד מהמסכים והמצבים הבאים.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מסך נחיתה והתחברות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מיפוי לומד ומסך התוצאות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דאשבורד תלמיד — כולל לשוניות הצ׳אט והיומן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דאשבורד מורה — כולל לשוניות הצ׳אט, היומן וחלון שיבוץ אירוע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שיחות מנטורינג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פורטל הלמידה, מסך הלומדה ומסך יצירת לומדה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פעילות מתמטיקה ופעילות רובוטיקה</w:t>
      </w:r>
    </w:p>
    <w:p>
      <w:pPr>
        <w:spacing w:after="8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2D2A4A"/>
          <w:sz w:val="24"/>
          <w:rtl/>
          <w:cs/>
        </w:rPr>
        <w:t>בדיקות מקלדת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תרגיל המיון ברובוטיקה הושלם מקצה לקצה במקלדת בלבד, ללא שימוש בעכבר.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פס גרירת הזווית מופעל במקשי החיצים, וכל שינוי מוכרז יחד עם חיווי ההגעה ליעד.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בכל המוצר קיים חיווי מיקוד מקלדת גלוי.</w:t>
      </w:r>
    </w:p>
    <w:p>
      <w:pPr>
        <w:spacing w:after="8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2D2A4A"/>
          <w:sz w:val="24"/>
          <w:rtl/>
          <w:cs/>
        </w:rPr>
        <w:t>בדיקות אוטומטיות ובנייה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11 בדיקות אוטומטיות בשרת עוברות במלואן, ומכסות שליחת הודעות, סימון כנקראה, הרשאות בין משתמשים, וכן יצירה, עריכה ומחיקה של אירועי יומן.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בנייה מלאה של צד הלקוח עוברת ללא שגיאות ולא אזהרות טיפוסים.</w:t>
      </w:r>
    </w:p>
    <w:p>
      <w:pPr>
        <w:spacing w:after="80"/>
        <w:bidi w:val="1"/>
        <w:jc w:val="right"/>
      </w:pPr>
      <w:r>
        <w:rPr>
          <w:rFonts w:ascii="Arial" w:hAnsi="Arial"/>
          <w:b w:val="0"/>
          <w:color w:val="2D2A4A"/>
          <w:sz w:val="12"/>
          <w:rtl/>
          <w:cs/>
        </w:rPr>
      </w:r>
    </w:p>
    <w:p>
      <w:pPr>
        <w:spacing w:after="80"/>
        <w:bidi w:val="1"/>
        <w:jc w:val="right"/>
      </w:pPr>
      <w:r>
        <w:rPr>
          <w:rFonts w:ascii="Arial" w:hAnsi="Arial"/>
          <w:b/>
          <w:color w:val="2D2A4A"/>
          <w:sz w:val="24"/>
          <w:rtl/>
          <w:cs/>
        </w:rPr>
        <w:t>שינויים נוספים לבקשת הלקוח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בורר השפה הוסר מכלל מסכי המוצר.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פקד עצירת האנימציות הועבר אל הסרגל העליון של כל מסך, כדי שלא יסתיר את אזור הצ׳אט.</w:t>
      </w:r>
    </w:p>
    <w:p>
      <w:pPr>
        <w:pStyle w:val="ListBullet"/>
        <w:spacing w:after="40"/>
        <w:bidi w:val="1"/>
        <w:jc w:val="right"/>
      </w:pPr>
      <w:r>
        <w:rPr>
          <w:rFonts w:ascii="Arial" w:hAnsi="Arial"/>
          <w:color w:val="2D2A4A"/>
          <w:sz w:val="21"/>
          <w:rtl/>
          <w:cs/>
        </w:rPr>
        <w:t>הגרדיאנט המותגי של המוצר הוכהה בכל המסכים לשיפור הניגודיות.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