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918"/>
        <w:gridCol w:w="8438"/>
      </w:tblGrid>
      <w:tr w:rsidR="00326CDB" w:rsidRPr="00326CDB" w14:paraId="0372D8F4" w14:textId="77777777" w:rsidTr="00A250B0">
        <w:trPr>
          <w:trHeight w:val="374"/>
        </w:trPr>
        <w:tc>
          <w:tcPr>
            <w:tcW w:w="918" w:type="dxa"/>
          </w:tcPr>
          <w:p w14:paraId="69B722B6" w14:textId="717D69BA" w:rsidR="00326CDB" w:rsidRPr="00326CDB" w:rsidRDefault="00326CDB" w:rsidP="00A250B0">
            <w:pPr>
              <w:rPr>
                <w:b/>
                <w:bCs/>
                <w:sz w:val="22"/>
                <w:szCs w:val="22"/>
              </w:rPr>
            </w:pPr>
            <w:r w:rsidRPr="00326CDB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8438" w:type="dxa"/>
          </w:tcPr>
          <w:p w14:paraId="31BB8F3D" w14:textId="30358979" w:rsidR="00326CDB" w:rsidRPr="00326CDB" w:rsidRDefault="00326CDB" w:rsidP="00A250B0">
            <w:pPr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fldChar w:fldCharType="begin"/>
            </w:r>
            <w:r w:rsidRPr="00326CDB">
              <w:rPr>
                <w:sz w:val="22"/>
                <w:szCs w:val="22"/>
              </w:rPr>
              <w:instrText xml:space="preserve"> DATE \@ "MMMM d, yyyy" </w:instrText>
            </w:r>
            <w:r w:rsidRPr="00326CDB">
              <w:rPr>
                <w:sz w:val="22"/>
                <w:szCs w:val="22"/>
              </w:rPr>
              <w:fldChar w:fldCharType="separate"/>
            </w:r>
            <w:r w:rsidR="00EF2594">
              <w:rPr>
                <w:noProof/>
                <w:sz w:val="22"/>
                <w:szCs w:val="22"/>
              </w:rPr>
              <w:t>July 23, 2023</w:t>
            </w:r>
            <w:r w:rsidRPr="00326CDB">
              <w:rPr>
                <w:sz w:val="22"/>
                <w:szCs w:val="22"/>
              </w:rPr>
              <w:fldChar w:fldCharType="end"/>
            </w:r>
          </w:p>
        </w:tc>
      </w:tr>
      <w:tr w:rsidR="00326CDB" w:rsidRPr="00326CDB" w14:paraId="4DC2FD2D" w14:textId="77777777">
        <w:tc>
          <w:tcPr>
            <w:tcW w:w="918" w:type="dxa"/>
          </w:tcPr>
          <w:p w14:paraId="7F6179E7" w14:textId="2A36D1AE" w:rsidR="00326CDB" w:rsidRPr="00326CDB" w:rsidRDefault="00326CDB" w:rsidP="008D1D1F">
            <w:pPr>
              <w:pStyle w:val="MemoHeader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>Re:</w:t>
            </w:r>
          </w:p>
        </w:tc>
        <w:tc>
          <w:tcPr>
            <w:tcW w:w="8438" w:type="dxa"/>
          </w:tcPr>
          <w:p w14:paraId="598E93A5" w14:textId="46AD5076" w:rsidR="00326CDB" w:rsidRPr="00326CDB" w:rsidRDefault="00326CDB" w:rsidP="008D1D1F">
            <w:pPr>
              <w:pStyle w:val="MemoHeaderText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>Research Proposal for Project 2</w:t>
            </w:r>
          </w:p>
        </w:tc>
      </w:tr>
      <w:tr w:rsidR="00326CDB" w:rsidRPr="00326CDB" w14:paraId="348F0B1F" w14:textId="77777777">
        <w:tc>
          <w:tcPr>
            <w:tcW w:w="918" w:type="dxa"/>
          </w:tcPr>
          <w:p w14:paraId="35184CCA" w14:textId="20D7FAD0" w:rsidR="00326CDB" w:rsidRPr="00326CDB" w:rsidRDefault="00326CDB" w:rsidP="008D1D1F">
            <w:pPr>
              <w:pStyle w:val="MemoHeader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>Team:</w:t>
            </w:r>
          </w:p>
        </w:tc>
        <w:tc>
          <w:tcPr>
            <w:tcW w:w="8438" w:type="dxa"/>
          </w:tcPr>
          <w:p w14:paraId="0046BB60" w14:textId="538AE7A1" w:rsidR="00326CDB" w:rsidRPr="00326CDB" w:rsidRDefault="00326CDB" w:rsidP="008D1D1F">
            <w:pPr>
              <w:pStyle w:val="MemoHeaderText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>Meral Basit, Chad Jasso, Quyen Ha</w:t>
            </w:r>
          </w:p>
        </w:tc>
      </w:tr>
      <w:tr w:rsidR="00326CDB" w:rsidRPr="00326CDB" w14:paraId="22DD0EBE" w14:textId="77777777" w:rsidTr="00A73149">
        <w:tc>
          <w:tcPr>
            <w:tcW w:w="918" w:type="dxa"/>
            <w:tcBorders>
              <w:bottom w:val="double" w:sz="4" w:space="0" w:color="auto"/>
            </w:tcBorders>
          </w:tcPr>
          <w:p w14:paraId="0E3C486C" w14:textId="408CC56F" w:rsidR="00326CDB" w:rsidRPr="00326CDB" w:rsidRDefault="00326CDB" w:rsidP="008D1D1F">
            <w:pPr>
              <w:pStyle w:val="MemoHeader"/>
              <w:rPr>
                <w:sz w:val="22"/>
                <w:szCs w:val="22"/>
              </w:rPr>
            </w:pPr>
            <w:proofErr w:type="spellStart"/>
            <w:r w:rsidRPr="00326CDB">
              <w:rPr>
                <w:sz w:val="22"/>
                <w:szCs w:val="22"/>
              </w:rPr>
              <w:t>Github</w:t>
            </w:r>
            <w:proofErr w:type="spellEnd"/>
            <w:r w:rsidRPr="00326CDB">
              <w:rPr>
                <w:sz w:val="22"/>
                <w:szCs w:val="22"/>
              </w:rPr>
              <w:t>:</w:t>
            </w:r>
          </w:p>
        </w:tc>
        <w:tc>
          <w:tcPr>
            <w:tcW w:w="8438" w:type="dxa"/>
            <w:tcBorders>
              <w:bottom w:val="double" w:sz="4" w:space="0" w:color="auto"/>
            </w:tcBorders>
          </w:tcPr>
          <w:p w14:paraId="39B2FE93" w14:textId="523BDC63" w:rsidR="00326CDB" w:rsidRPr="00326CDB" w:rsidRDefault="00326CDB" w:rsidP="008D1D1F">
            <w:pPr>
              <w:pStyle w:val="MemoHeaderText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>https://github.com/UC-Berkeley-I-School/Project2_Basit_Jasso_Ha</w:t>
            </w:r>
          </w:p>
        </w:tc>
      </w:tr>
    </w:tbl>
    <w:p w14:paraId="53C15D2B" w14:textId="6071937C" w:rsidR="00627641" w:rsidRPr="00326CDB" w:rsidRDefault="00D7056E" w:rsidP="00627641">
      <w:pPr>
        <w:pStyle w:val="Heading1"/>
        <w:rPr>
          <w:rFonts w:cs="Times New Roman"/>
          <w:sz w:val="22"/>
          <w:szCs w:val="22"/>
        </w:rPr>
      </w:pPr>
      <w:r w:rsidRPr="00326CDB">
        <w:rPr>
          <w:rFonts w:cs="Times New Roman"/>
          <w:sz w:val="22"/>
          <w:szCs w:val="22"/>
        </w:rPr>
        <w:t xml:space="preserve">Primary </w:t>
      </w:r>
      <w:r w:rsidR="00C47AC1">
        <w:rPr>
          <w:rFonts w:cs="Times New Roman"/>
          <w:sz w:val="22"/>
          <w:szCs w:val="22"/>
        </w:rPr>
        <w:t xml:space="preserve">and supplement </w:t>
      </w:r>
      <w:r w:rsidRPr="00326CDB">
        <w:rPr>
          <w:rFonts w:cs="Times New Roman"/>
          <w:sz w:val="22"/>
          <w:szCs w:val="22"/>
        </w:rPr>
        <w:t>Dataset</w:t>
      </w:r>
    </w:p>
    <w:p w14:paraId="27F9569F" w14:textId="7AA6C335" w:rsidR="009D62E1" w:rsidRPr="00326CDB" w:rsidRDefault="00E60A45" w:rsidP="009D62E1">
      <w:pPr>
        <w:pStyle w:val="Heading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Primary and Supplemental </w:t>
      </w:r>
      <w:r w:rsidR="009D62E1" w:rsidRPr="00326CDB">
        <w:rPr>
          <w:rFonts w:cs="Times New Roman"/>
          <w:sz w:val="22"/>
          <w:szCs w:val="22"/>
        </w:rPr>
        <w:t>Data Description</w:t>
      </w:r>
    </w:p>
    <w:p w14:paraId="4205EDA9" w14:textId="3F47296E" w:rsidR="00326CDB" w:rsidRPr="00326CDB" w:rsidRDefault="00326CDB" w:rsidP="00326CDB">
      <w:pPr>
        <w:pStyle w:val="BodyText"/>
        <w:rPr>
          <w:sz w:val="22"/>
          <w:szCs w:val="22"/>
        </w:rPr>
      </w:pPr>
      <w:r w:rsidRPr="00326CDB">
        <w:rPr>
          <w:sz w:val="22"/>
          <w:szCs w:val="22"/>
        </w:rPr>
        <w:t xml:space="preserve">Since 1975, the National Highway Traffic Safety Administration (“NHTSA”) annually publishes the Fatality Analysis Reporting System (“FARS”). FARS is a census of fatal crashes with a set of files documenting all qualifying fatalities that occurred in the U.S. To qualify as a FARS case, the crash must involve a vehicle or pedestrian traveling on a traffic way open to the </w:t>
      </w:r>
      <w:proofErr w:type="gramStart"/>
      <w:r w:rsidRPr="00326CDB">
        <w:rPr>
          <w:sz w:val="22"/>
          <w:szCs w:val="22"/>
        </w:rPr>
        <w:t>public, and</w:t>
      </w:r>
      <w:proofErr w:type="gramEnd"/>
      <w:r w:rsidRPr="00326CDB">
        <w:rPr>
          <w:sz w:val="22"/>
          <w:szCs w:val="22"/>
        </w:rPr>
        <w:t xml:space="preserve"> must have resulted in the death of the victim within 30 days of the crash.</w:t>
      </w:r>
      <w:r w:rsidRPr="00326CDB">
        <w:rPr>
          <w:rStyle w:val="FootnoteReference"/>
          <w:sz w:val="22"/>
          <w:szCs w:val="22"/>
        </w:rPr>
        <w:footnoteReference w:id="1"/>
      </w:r>
    </w:p>
    <w:p w14:paraId="28D6CF2D" w14:textId="58B8E1BF" w:rsidR="00A43386" w:rsidRPr="00326CDB" w:rsidRDefault="00C47AC1" w:rsidP="00326CD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W</w:t>
      </w:r>
      <w:r w:rsidR="00326CDB" w:rsidRPr="00326CDB">
        <w:rPr>
          <w:sz w:val="22"/>
          <w:szCs w:val="22"/>
        </w:rPr>
        <w:t>e will use a FARS dataset named “</w:t>
      </w:r>
      <w:proofErr w:type="spellStart"/>
      <w:r w:rsidR="00326CDB" w:rsidRPr="00326CDB">
        <w:rPr>
          <w:sz w:val="22"/>
          <w:szCs w:val="22"/>
        </w:rPr>
        <w:t>pbtype</w:t>
      </w:r>
      <w:proofErr w:type="spellEnd"/>
      <w:r w:rsidR="00326CDB" w:rsidRPr="00326CDB">
        <w:rPr>
          <w:sz w:val="22"/>
          <w:szCs w:val="22"/>
        </w:rPr>
        <w:t>” as the primary dataset</w:t>
      </w:r>
      <w:r w:rsidR="00F034EF">
        <w:rPr>
          <w:sz w:val="22"/>
          <w:szCs w:val="22"/>
        </w:rPr>
        <w:t>, which</w:t>
      </w:r>
      <w:r w:rsidR="00326CDB" w:rsidRPr="00326CDB">
        <w:rPr>
          <w:sz w:val="22"/>
          <w:szCs w:val="22"/>
        </w:rPr>
        <w:t xml:space="preserve"> includes FARS data related to pedestrians, bicyclists, and people on personal conveyances.</w:t>
      </w:r>
      <w:r w:rsidR="00F034EF">
        <w:rPr>
          <w:sz w:val="22"/>
          <w:szCs w:val="22"/>
        </w:rPr>
        <w:t xml:space="preserve"> </w:t>
      </w:r>
      <w:r w:rsidR="00F034EF" w:rsidRPr="00326CDB">
        <w:rPr>
          <w:sz w:val="22"/>
          <w:szCs w:val="22"/>
        </w:rPr>
        <w:t>We will</w:t>
      </w:r>
      <w:r w:rsidR="00E60A45">
        <w:rPr>
          <w:sz w:val="22"/>
          <w:szCs w:val="22"/>
        </w:rPr>
        <w:t xml:space="preserve"> further</w:t>
      </w:r>
      <w:r w:rsidR="00F034EF" w:rsidRPr="00326CDB">
        <w:rPr>
          <w:sz w:val="22"/>
          <w:szCs w:val="22"/>
        </w:rPr>
        <w:t xml:space="preserve"> use the annual resident population by state from the Federal Reserve Bank of St. Louis (“FRED”)</w:t>
      </w:r>
      <w:r>
        <w:rPr>
          <w:sz w:val="22"/>
          <w:szCs w:val="22"/>
        </w:rPr>
        <w:t xml:space="preserve"> as the supplemental dataset</w:t>
      </w:r>
      <w:r w:rsidR="00F034EF" w:rsidRPr="00326CDB">
        <w:rPr>
          <w:sz w:val="22"/>
          <w:szCs w:val="22"/>
        </w:rPr>
        <w:t xml:space="preserve"> to normalize state population in the</w:t>
      </w:r>
      <w:r w:rsidR="00E60A45">
        <w:rPr>
          <w:sz w:val="22"/>
          <w:szCs w:val="22"/>
        </w:rPr>
        <w:t xml:space="preserve"> primary</w:t>
      </w:r>
      <w:r w:rsidR="00F034EF" w:rsidRPr="00326CDB">
        <w:rPr>
          <w:sz w:val="22"/>
          <w:szCs w:val="22"/>
        </w:rPr>
        <w:t xml:space="preserve"> </w:t>
      </w:r>
      <w:proofErr w:type="spellStart"/>
      <w:r w:rsidR="00F034EF" w:rsidRPr="00326CDB">
        <w:rPr>
          <w:sz w:val="22"/>
          <w:szCs w:val="22"/>
        </w:rPr>
        <w:t>pbtype</w:t>
      </w:r>
      <w:proofErr w:type="spellEnd"/>
      <w:r w:rsidR="00F034EF" w:rsidRPr="00326CDB">
        <w:rPr>
          <w:sz w:val="22"/>
          <w:szCs w:val="22"/>
        </w:rPr>
        <w:t xml:space="preserve"> data.</w:t>
      </w:r>
      <w:r w:rsidR="00F034EF" w:rsidRPr="00326CDB">
        <w:rPr>
          <w:rStyle w:val="FootnoteReference"/>
          <w:sz w:val="22"/>
          <w:szCs w:val="22"/>
        </w:rPr>
        <w:footnoteReference w:id="2"/>
      </w:r>
    </w:p>
    <w:p w14:paraId="6AD0FBBF" w14:textId="42DDEB18" w:rsidR="00F90148" w:rsidRPr="00326CDB" w:rsidRDefault="00F90148" w:rsidP="00F90148">
      <w:pPr>
        <w:pStyle w:val="Heading2"/>
        <w:rPr>
          <w:rFonts w:cs="Times New Roman"/>
          <w:sz w:val="22"/>
          <w:szCs w:val="22"/>
        </w:rPr>
      </w:pPr>
      <w:r w:rsidRPr="00326CDB">
        <w:rPr>
          <w:rFonts w:cs="Times New Roman"/>
          <w:sz w:val="22"/>
          <w:szCs w:val="22"/>
        </w:rPr>
        <w:t>Initial</w:t>
      </w:r>
      <w:r w:rsidR="00E60A45">
        <w:rPr>
          <w:rFonts w:cs="Times New Roman"/>
          <w:sz w:val="22"/>
          <w:szCs w:val="22"/>
        </w:rPr>
        <w:t xml:space="preserve"> Primary</w:t>
      </w:r>
      <w:r w:rsidRPr="00326CDB">
        <w:rPr>
          <w:rFonts w:cs="Times New Roman"/>
          <w:sz w:val="22"/>
          <w:szCs w:val="22"/>
        </w:rPr>
        <w:t xml:space="preserve"> Data Visualization</w:t>
      </w:r>
    </w:p>
    <w:p w14:paraId="084C0C5E" w14:textId="60CA1D65" w:rsidR="00326CDB" w:rsidRPr="00326CDB" w:rsidRDefault="00326CDB" w:rsidP="00326CDB">
      <w:pPr>
        <w:pStyle w:val="BodyText"/>
        <w:jc w:val="center"/>
        <w:rPr>
          <w:b/>
          <w:bCs/>
          <w:sz w:val="22"/>
          <w:szCs w:val="22"/>
        </w:rPr>
      </w:pPr>
      <w:r w:rsidRPr="00326CDB">
        <w:rPr>
          <w:b/>
          <w:bCs/>
          <w:sz w:val="22"/>
          <w:szCs w:val="22"/>
        </w:rPr>
        <w:t>Figure 1: Number of People Involved in Fatal Crashes by Year</w:t>
      </w:r>
      <w:r w:rsidRPr="00326CDB">
        <w:rPr>
          <w:rStyle w:val="FootnoteReference"/>
          <w:b/>
          <w:bCs/>
          <w:sz w:val="22"/>
          <w:szCs w:val="22"/>
        </w:rPr>
        <w:footnoteReference w:id="3"/>
      </w:r>
    </w:p>
    <w:p w14:paraId="663083F3" w14:textId="45DFA885" w:rsidR="00F90148" w:rsidRPr="00326CDB" w:rsidRDefault="00326CDB" w:rsidP="00F034EF">
      <w:pPr>
        <w:pStyle w:val="BodyText"/>
        <w:spacing w:before="0"/>
        <w:jc w:val="center"/>
        <w:rPr>
          <w:b/>
          <w:bCs/>
          <w:sz w:val="22"/>
          <w:szCs w:val="22"/>
        </w:rPr>
      </w:pPr>
      <w:r w:rsidRPr="00326CDB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7516A2B" wp14:editId="74064511">
            <wp:extent cx="3316605" cy="2586355"/>
            <wp:effectExtent l="0" t="0" r="0" b="4445"/>
            <wp:docPr id="1994035657" name="Picture 1" descr="A graph of a number of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5657" name="Picture 1" descr="A graph of a number of y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CDB">
        <w:rPr>
          <w:b/>
          <w:bCs/>
          <w:sz w:val="22"/>
          <w:szCs w:val="22"/>
        </w:rPr>
        <w:t xml:space="preserve"> </w:t>
      </w:r>
    </w:p>
    <w:p w14:paraId="247720ED" w14:textId="2037B17D" w:rsidR="00326CDB" w:rsidRPr="00326CDB" w:rsidRDefault="00326CDB" w:rsidP="00326CDB">
      <w:pPr>
        <w:pStyle w:val="BodyText"/>
        <w:jc w:val="center"/>
        <w:rPr>
          <w:b/>
          <w:bCs/>
          <w:sz w:val="22"/>
          <w:szCs w:val="22"/>
        </w:rPr>
      </w:pPr>
      <w:r w:rsidRPr="00326CDB">
        <w:rPr>
          <w:b/>
          <w:bCs/>
          <w:sz w:val="22"/>
          <w:szCs w:val="22"/>
        </w:rPr>
        <w:lastRenderedPageBreak/>
        <w:t>Figure 2: Number of People Involved in Fatal Crashes by State</w:t>
      </w:r>
    </w:p>
    <w:p w14:paraId="414349DD" w14:textId="5A9D15E5" w:rsidR="00326CDB" w:rsidRPr="00326CDB" w:rsidRDefault="005F208F" w:rsidP="00F034EF">
      <w:pPr>
        <w:pStyle w:val="BodyText"/>
        <w:spacing w:before="0"/>
        <w:jc w:val="center"/>
        <w:rPr>
          <w:b/>
          <w:bCs/>
          <w:sz w:val="22"/>
          <w:szCs w:val="22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8B951ED" wp14:editId="1763616B">
            <wp:extent cx="3248025" cy="2571750"/>
            <wp:effectExtent l="0" t="0" r="9525" b="0"/>
            <wp:docPr id="16698640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6407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01EB" w14:textId="215BACA6" w:rsidR="00326CDB" w:rsidRPr="00326CDB" w:rsidRDefault="00E60A45" w:rsidP="00326CDB">
      <w:pPr>
        <w:pStyle w:val="Heading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Primary Data’s </w:t>
      </w:r>
      <w:r w:rsidR="00326CDB" w:rsidRPr="00326CDB">
        <w:rPr>
          <w:rFonts w:cs="Times New Roman"/>
          <w:sz w:val="22"/>
          <w:szCs w:val="22"/>
        </w:rPr>
        <w:t>Variables to Explore</w:t>
      </w:r>
    </w:p>
    <w:p w14:paraId="24DD6498" w14:textId="3D64D91A" w:rsidR="00326CDB" w:rsidRPr="00326CDB" w:rsidRDefault="00326CDB" w:rsidP="00326CDB">
      <w:pPr>
        <w:pStyle w:val="BodyText"/>
        <w:rPr>
          <w:sz w:val="22"/>
          <w:szCs w:val="22"/>
        </w:rPr>
      </w:pPr>
      <w:r w:rsidRPr="00326CDB">
        <w:rPr>
          <w:sz w:val="22"/>
          <w:szCs w:val="22"/>
        </w:rPr>
        <w:t>The following columns will allow us to obtain meaningful observations regarding the characteristics of the cyclists who are involved in accidents:</w:t>
      </w:r>
    </w:p>
    <w:p w14:paraId="79D3DE3E" w14:textId="77035AB2" w:rsidR="00326CDB" w:rsidRPr="00326CDB" w:rsidRDefault="00326CDB" w:rsidP="00F034EF">
      <w:pPr>
        <w:pStyle w:val="BodyText"/>
        <w:numPr>
          <w:ilvl w:val="0"/>
          <w:numId w:val="22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PBAGE/PBAGENAME: represent the age of the person involved in the incident.</w:t>
      </w:r>
    </w:p>
    <w:p w14:paraId="011C11CF" w14:textId="56BB4E15" w:rsidR="00326CDB" w:rsidRPr="00326CDB" w:rsidRDefault="00326CDB" w:rsidP="00F034EF">
      <w:pPr>
        <w:pStyle w:val="BodyText"/>
        <w:numPr>
          <w:ilvl w:val="0"/>
          <w:numId w:val="22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PBSEX/PBSEXNAME: represent the gender code of the person involved in the incident.</w:t>
      </w:r>
    </w:p>
    <w:p w14:paraId="7A948AFC" w14:textId="2EA3EECB" w:rsidR="00326CDB" w:rsidRPr="00326CDB" w:rsidRDefault="00326CDB" w:rsidP="00326CDB">
      <w:pPr>
        <w:pStyle w:val="BodyText"/>
        <w:rPr>
          <w:sz w:val="22"/>
          <w:szCs w:val="22"/>
        </w:rPr>
      </w:pPr>
      <w:r w:rsidRPr="00326CDB">
        <w:rPr>
          <w:sz w:val="22"/>
          <w:szCs w:val="22"/>
        </w:rPr>
        <w:t>The following columns will allow us to better understand the environment where the accidents occurred:</w:t>
      </w:r>
    </w:p>
    <w:p w14:paraId="362E655C" w14:textId="6404278A" w:rsidR="00326CDB" w:rsidRPr="00326CDB" w:rsidRDefault="00326CDB" w:rsidP="00F034EF">
      <w:pPr>
        <w:pStyle w:val="BodyText"/>
        <w:numPr>
          <w:ilvl w:val="0"/>
          <w:numId w:val="23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STATE/STATENAME: represent the state where the incident occurred.</w:t>
      </w:r>
    </w:p>
    <w:p w14:paraId="2CF344FA" w14:textId="68E15840" w:rsidR="00326CDB" w:rsidRPr="00326CDB" w:rsidRDefault="00326CDB" w:rsidP="00F034EF">
      <w:pPr>
        <w:pStyle w:val="BodyText"/>
        <w:numPr>
          <w:ilvl w:val="0"/>
          <w:numId w:val="23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PBCWALK/PBCWALKNAME: represent whether a marked crosswalk was present at the incident.</w:t>
      </w:r>
    </w:p>
    <w:p w14:paraId="0BA9FA66" w14:textId="28C7CC3C" w:rsidR="00326CDB" w:rsidRPr="00326CDB" w:rsidRDefault="00326CDB" w:rsidP="00F034EF">
      <w:pPr>
        <w:pStyle w:val="BodyText"/>
        <w:numPr>
          <w:ilvl w:val="0"/>
          <w:numId w:val="23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PBSWALK/PBSWALKNAME: represent whether a sidewalk was present at the incident.</w:t>
      </w:r>
    </w:p>
    <w:p w14:paraId="1B7732D5" w14:textId="13F2E900" w:rsidR="00326CDB" w:rsidRPr="00326CDB" w:rsidRDefault="00326CDB" w:rsidP="00F034EF">
      <w:pPr>
        <w:pStyle w:val="BodyText"/>
        <w:numPr>
          <w:ilvl w:val="0"/>
          <w:numId w:val="23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PBSZONE/PBSZONENAME: represent whether the incident occurred in a school zone.</w:t>
      </w:r>
    </w:p>
    <w:p w14:paraId="63976F1F" w14:textId="24ACCEFF" w:rsidR="00326CDB" w:rsidRPr="00326CDB" w:rsidRDefault="00326CDB" w:rsidP="00326CDB">
      <w:pPr>
        <w:pStyle w:val="BodyText"/>
        <w:rPr>
          <w:sz w:val="22"/>
          <w:szCs w:val="22"/>
        </w:rPr>
      </w:pPr>
      <w:r w:rsidRPr="00326CDB">
        <w:rPr>
          <w:sz w:val="22"/>
          <w:szCs w:val="22"/>
        </w:rPr>
        <w:t>The following columns will allow us to gain insights into the attributes of the bicycle accidents:</w:t>
      </w:r>
    </w:p>
    <w:p w14:paraId="062EE8C3" w14:textId="0A5C5561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BIKECTYPE/BIKECTYPENAME: represent the crash type</w:t>
      </w:r>
      <w:r w:rsidR="00F034EF">
        <w:rPr>
          <w:sz w:val="22"/>
          <w:szCs w:val="22"/>
        </w:rPr>
        <w:t>.</w:t>
      </w:r>
      <w:r w:rsidRPr="00326CDB">
        <w:rPr>
          <w:sz w:val="22"/>
          <w:szCs w:val="22"/>
        </w:rPr>
        <w:t xml:space="preserve"> </w:t>
      </w:r>
    </w:p>
    <w:p w14:paraId="50A42ACD" w14:textId="648B0EA4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BIKELOC/BIKELOCNAME: represent the crash location</w:t>
      </w:r>
      <w:r w:rsidR="00F034EF">
        <w:rPr>
          <w:sz w:val="22"/>
          <w:szCs w:val="22"/>
        </w:rPr>
        <w:t>.</w:t>
      </w:r>
    </w:p>
    <w:p w14:paraId="450AC986" w14:textId="7C2C37E2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BIKEPOS/BIKEPOSNAME: represent the </w:t>
      </w:r>
      <w:r w:rsidR="00F034EF">
        <w:rPr>
          <w:sz w:val="22"/>
          <w:szCs w:val="22"/>
        </w:rPr>
        <w:t xml:space="preserve">bicyclist’s </w:t>
      </w:r>
      <w:r w:rsidRPr="00326CDB">
        <w:rPr>
          <w:sz w:val="22"/>
          <w:szCs w:val="22"/>
        </w:rPr>
        <w:t>position of the bicyclist.</w:t>
      </w:r>
    </w:p>
    <w:p w14:paraId="49E1E55B" w14:textId="3E5CA07B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BIKEDIR/BIKEDIRNAME: represent the </w:t>
      </w:r>
      <w:r w:rsidR="00F034EF">
        <w:rPr>
          <w:sz w:val="22"/>
          <w:szCs w:val="22"/>
        </w:rPr>
        <w:t xml:space="preserve">bicyclist’s </w:t>
      </w:r>
      <w:r w:rsidRPr="00326CDB">
        <w:rPr>
          <w:sz w:val="22"/>
          <w:szCs w:val="22"/>
        </w:rPr>
        <w:t xml:space="preserve">initial direction of. </w:t>
      </w:r>
    </w:p>
    <w:p w14:paraId="1F715A4B" w14:textId="3A409EE5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BIKECGP/BIKECGPNAME: represent </w:t>
      </w:r>
      <w:r w:rsidR="00F034EF">
        <w:rPr>
          <w:sz w:val="22"/>
          <w:szCs w:val="22"/>
        </w:rPr>
        <w:t xml:space="preserve">general groupings of </w:t>
      </w:r>
      <w:r w:rsidR="00F034EF" w:rsidRPr="00326CDB">
        <w:rPr>
          <w:sz w:val="22"/>
          <w:szCs w:val="22"/>
        </w:rPr>
        <w:t>BIKECTYPE/BIKECTYPENAME</w:t>
      </w:r>
      <w:r w:rsidRPr="00326CDB">
        <w:rPr>
          <w:sz w:val="22"/>
          <w:szCs w:val="22"/>
        </w:rPr>
        <w:t>.</w:t>
      </w:r>
    </w:p>
    <w:p w14:paraId="5F85A77C" w14:textId="2EFC1C7F" w:rsidR="00F90148" w:rsidRPr="00326CDB" w:rsidRDefault="00E60A45" w:rsidP="005E01BF">
      <w:pPr>
        <w:pStyle w:val="Heading1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Suggested </w:t>
      </w:r>
      <w:r w:rsidR="005E01BF" w:rsidRPr="00326CDB">
        <w:rPr>
          <w:rFonts w:cs="Times New Roman"/>
          <w:sz w:val="22"/>
          <w:szCs w:val="22"/>
        </w:rPr>
        <w:t>Report Outline</w:t>
      </w:r>
    </w:p>
    <w:p w14:paraId="4C84A64E" w14:textId="77777777" w:rsidR="00326CDB" w:rsidRPr="00326CDB" w:rsidRDefault="00326CDB" w:rsidP="00F034EF">
      <w:pPr>
        <w:pStyle w:val="BodyTextIndent"/>
        <w:numPr>
          <w:ilvl w:val="0"/>
          <w:numId w:val="25"/>
        </w:numPr>
        <w:rPr>
          <w:sz w:val="22"/>
          <w:szCs w:val="22"/>
        </w:rPr>
      </w:pPr>
      <w:r w:rsidRPr="00326CDB">
        <w:rPr>
          <w:sz w:val="22"/>
          <w:szCs w:val="22"/>
        </w:rPr>
        <w:t>Introduction &amp; Hypothesis</w:t>
      </w:r>
    </w:p>
    <w:p w14:paraId="73FA4A58" w14:textId="77777777" w:rsidR="00326CDB" w:rsidRPr="00326CDB" w:rsidRDefault="00326CDB" w:rsidP="00F034EF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Hypothesis: there is a commonality for fatal crashes involving bicyclists. </w:t>
      </w:r>
    </w:p>
    <w:p w14:paraId="64030F2C" w14:textId="77777777" w:rsidR="00326CDB" w:rsidRPr="00326CDB" w:rsidRDefault="00326CDB" w:rsidP="00F034EF">
      <w:pPr>
        <w:pStyle w:val="BodyTextIndent"/>
        <w:numPr>
          <w:ilvl w:val="0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Data Description &amp; Build</w:t>
      </w:r>
    </w:p>
    <w:p w14:paraId="6469F8E7" w14:textId="5F31B6A1" w:rsidR="00326CDB" w:rsidRPr="00326CDB" w:rsidRDefault="00326CDB" w:rsidP="00F034EF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Description of the primary and supplementary data</w:t>
      </w:r>
      <w:r w:rsidR="00F034EF">
        <w:rPr>
          <w:sz w:val="22"/>
          <w:szCs w:val="22"/>
        </w:rPr>
        <w:t>.</w:t>
      </w:r>
    </w:p>
    <w:p w14:paraId="507EA1AA" w14:textId="58AC25C4" w:rsidR="00326CDB" w:rsidRPr="00326CDB" w:rsidRDefault="00326CDB" w:rsidP="00F034EF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Description of data cleaning</w:t>
      </w:r>
      <w:r w:rsidR="00F034EF">
        <w:rPr>
          <w:sz w:val="22"/>
          <w:szCs w:val="22"/>
        </w:rPr>
        <w:t xml:space="preserve">, </w:t>
      </w:r>
      <w:r w:rsidRPr="00326CDB">
        <w:rPr>
          <w:sz w:val="22"/>
          <w:szCs w:val="22"/>
        </w:rPr>
        <w:t>build</w:t>
      </w:r>
      <w:r w:rsidR="00F034EF">
        <w:rPr>
          <w:sz w:val="22"/>
          <w:szCs w:val="22"/>
        </w:rPr>
        <w:t>, and assumptions.</w:t>
      </w:r>
    </w:p>
    <w:p w14:paraId="250CD83E" w14:textId="77777777" w:rsidR="00326CDB" w:rsidRPr="00326CDB" w:rsidRDefault="00326CDB" w:rsidP="00F034EF">
      <w:pPr>
        <w:pStyle w:val="BodyTextIndent"/>
        <w:numPr>
          <w:ilvl w:val="0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Analysis</w:t>
      </w:r>
    </w:p>
    <w:p w14:paraId="6370DA30" w14:textId="79840476" w:rsidR="00326CDB" w:rsidRPr="00F034EF" w:rsidRDefault="00326CDB" w:rsidP="00F034EF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Characteristics of bicyclists</w:t>
      </w:r>
      <w:r w:rsidR="00F034EF">
        <w:rPr>
          <w:sz w:val="22"/>
          <w:szCs w:val="22"/>
        </w:rPr>
        <w:t>/environment/crashes.</w:t>
      </w:r>
    </w:p>
    <w:p w14:paraId="7B6F60F0" w14:textId="77777777" w:rsidR="00326CDB" w:rsidRPr="00326CDB" w:rsidRDefault="00326CDB" w:rsidP="00F034EF">
      <w:pPr>
        <w:pStyle w:val="BodyTextIndent"/>
        <w:numPr>
          <w:ilvl w:val="0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Conclusion</w:t>
      </w:r>
    </w:p>
    <w:p w14:paraId="0BB854FF" w14:textId="305B9CA5" w:rsidR="005E01BF" w:rsidRPr="00436661" w:rsidRDefault="00326CDB" w:rsidP="00436661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Conclusion about </w:t>
      </w:r>
      <w:proofErr w:type="gramStart"/>
      <w:r w:rsidRPr="00326CDB">
        <w:rPr>
          <w:sz w:val="22"/>
          <w:szCs w:val="22"/>
        </w:rPr>
        <w:t>hypothesis</w:t>
      </w:r>
      <w:r w:rsidR="00436661">
        <w:rPr>
          <w:sz w:val="22"/>
          <w:szCs w:val="22"/>
        </w:rPr>
        <w:t>, and</w:t>
      </w:r>
      <w:proofErr w:type="gramEnd"/>
      <w:r w:rsidR="00436661">
        <w:rPr>
          <w:sz w:val="22"/>
          <w:szCs w:val="22"/>
        </w:rPr>
        <w:t xml:space="preserve"> i</w:t>
      </w:r>
      <w:r w:rsidRPr="00436661">
        <w:rPr>
          <w:sz w:val="22"/>
          <w:szCs w:val="22"/>
        </w:rPr>
        <w:t xml:space="preserve">dentify areas for </w:t>
      </w:r>
      <w:r w:rsidR="00F034EF" w:rsidRPr="00436661">
        <w:rPr>
          <w:sz w:val="22"/>
          <w:szCs w:val="22"/>
        </w:rPr>
        <w:t>improvements.</w:t>
      </w:r>
    </w:p>
    <w:sectPr w:rsidR="005E01BF" w:rsidRPr="00436661" w:rsidSect="008D1D1F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3140" w14:textId="77777777" w:rsidR="00C47009" w:rsidRDefault="00C47009">
      <w:r>
        <w:separator/>
      </w:r>
    </w:p>
  </w:endnote>
  <w:endnote w:type="continuationSeparator" w:id="0">
    <w:p w14:paraId="0B32C5C8" w14:textId="77777777" w:rsidR="00C47009" w:rsidRDefault="00C47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7834" w14:textId="4C844DA6" w:rsidR="0097794A" w:rsidRPr="00BB507A" w:rsidRDefault="003213C7" w:rsidP="00C1192C">
    <w:pPr>
      <w:pStyle w:val="Footer"/>
      <w:rPr>
        <w:rStyle w:val="AG"/>
      </w:rPr>
    </w:pPr>
    <w:r w:rsidRPr="003213C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1AE8F" w14:textId="77777777" w:rsidR="00C47009" w:rsidRDefault="00C47009">
      <w:r>
        <w:separator/>
      </w:r>
    </w:p>
  </w:footnote>
  <w:footnote w:type="continuationSeparator" w:id="0">
    <w:p w14:paraId="27F88C96" w14:textId="77777777" w:rsidR="00C47009" w:rsidRDefault="00C47009">
      <w:r>
        <w:continuationSeparator/>
      </w:r>
    </w:p>
  </w:footnote>
  <w:footnote w:id="1">
    <w:p w14:paraId="280D30D6" w14:textId="6FF181D7" w:rsidR="00326CDB" w:rsidRDefault="00326C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olor w:val="000000"/>
        </w:rPr>
        <w:t xml:space="preserve">Fatality Analysis Reporting System Analytical User’s Manual, 1975-2021. </w:t>
      </w:r>
      <w:hyperlink r:id="rId1" w:history="1">
        <w:r>
          <w:rPr>
            <w:rStyle w:val="Hyperlink"/>
            <w:color w:val="1155CC"/>
          </w:rPr>
          <w:t>https://crashstats.nhtsa.dot.gov/Api/Public/ViewPublication/813417</w:t>
        </w:r>
      </w:hyperlink>
      <w:r>
        <w:rPr>
          <w:color w:val="000000"/>
        </w:rPr>
        <w:t>.</w:t>
      </w:r>
    </w:p>
  </w:footnote>
  <w:footnote w:id="2">
    <w:p w14:paraId="131FB220" w14:textId="77777777" w:rsidR="00F034EF" w:rsidRDefault="00F034EF" w:rsidP="00F034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See e.g., </w:t>
      </w:r>
      <w:hyperlink r:id="rId2" w:history="1">
        <w:r w:rsidRPr="00766CCA">
          <w:rPr>
            <w:rStyle w:val="Hyperlink"/>
          </w:rPr>
          <w:t>https://fred.stlouisfed.org/release/tables?rid=118&amp;eid=259194&amp;od=2016-01-01#</w:t>
        </w:r>
      </w:hyperlink>
      <w:r>
        <w:t xml:space="preserve">. </w:t>
      </w:r>
    </w:p>
  </w:footnote>
  <w:footnote w:id="3">
    <w:p w14:paraId="44D6963D" w14:textId="4A98A763" w:rsidR="00326CDB" w:rsidRDefault="00326CDB">
      <w:pPr>
        <w:pStyle w:val="FootnoteText"/>
      </w:pPr>
      <w:r>
        <w:rPr>
          <w:rStyle w:val="FootnoteReference"/>
        </w:rPr>
        <w:footnoteRef/>
      </w:r>
      <w:r>
        <w:t xml:space="preserve"> In this section, people include pedestrian, bicyclists, and people on personal conveyances who were involved in a FARS qualifying crash.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5"/>
      <w:gridCol w:w="4675"/>
    </w:tblGrid>
    <w:tr w:rsidR="00FE5443" w:rsidRPr="00FE5443" w14:paraId="46929F26" w14:textId="77777777" w:rsidTr="00FE5443">
      <w:tc>
        <w:tcPr>
          <w:tcW w:w="4788" w:type="dxa"/>
          <w:shd w:val="clear" w:color="auto" w:fill="auto"/>
        </w:tcPr>
        <w:p w14:paraId="6CD434AC" w14:textId="6BF7BEFD" w:rsidR="00F56D41" w:rsidRPr="00B056FB" w:rsidRDefault="00591DB0" w:rsidP="00B056FB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EF2594">
            <w:rPr>
              <w:noProof/>
            </w:rPr>
            <w:t>July 23, 2023</w:t>
          </w:r>
          <w:r>
            <w:fldChar w:fldCharType="end"/>
          </w:r>
        </w:p>
        <w:p w14:paraId="23F58F0A" w14:textId="77777777" w:rsidR="00FE5443" w:rsidRPr="00FE5443" w:rsidRDefault="00FE5443" w:rsidP="00B056FB">
          <w:pPr>
            <w:pStyle w:val="Header"/>
          </w:pPr>
          <w:r w:rsidRPr="00FE5443">
            <w:t xml:space="preserve">Page </w:t>
          </w:r>
          <w:r w:rsidRPr="00FE5443">
            <w:fldChar w:fldCharType="begin"/>
          </w:r>
          <w:r w:rsidRPr="00FE5443">
            <w:instrText xml:space="preserve"> PAGE </w:instrText>
          </w:r>
          <w:r w:rsidRPr="00FE5443">
            <w:fldChar w:fldCharType="separate"/>
          </w:r>
          <w:r w:rsidR="006306F9">
            <w:rPr>
              <w:noProof/>
            </w:rPr>
            <w:t>2</w:t>
          </w:r>
          <w:r w:rsidRPr="00FE5443">
            <w:fldChar w:fldCharType="end"/>
          </w:r>
          <w:r w:rsidRPr="00FE5443">
            <w:t xml:space="preserve"> of </w:t>
          </w:r>
          <w:fldSimple w:instr=" NUMPAGES  ">
            <w:r w:rsidR="00C47325">
              <w:rPr>
                <w:noProof/>
              </w:rPr>
              <w:t>1</w:t>
            </w:r>
          </w:fldSimple>
        </w:p>
      </w:tc>
      <w:tc>
        <w:tcPr>
          <w:tcW w:w="4788" w:type="dxa"/>
          <w:shd w:val="clear" w:color="auto" w:fill="auto"/>
        </w:tcPr>
        <w:p w14:paraId="1E7D437C" w14:textId="77777777" w:rsidR="00FE5443" w:rsidRPr="00FE5443" w:rsidRDefault="00FE5443" w:rsidP="00FE5443">
          <w:pPr>
            <w:pStyle w:val="Header"/>
            <w:jc w:val="right"/>
          </w:pPr>
        </w:p>
      </w:tc>
    </w:tr>
  </w:tbl>
  <w:p w14:paraId="01F04A01" w14:textId="77777777" w:rsidR="008C1360" w:rsidRPr="00FE5443" w:rsidRDefault="008C1360" w:rsidP="00FE5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4680"/>
      <w:gridCol w:w="4680"/>
    </w:tblGrid>
    <w:tr w:rsidR="0047596A" w14:paraId="32CE4132" w14:textId="77777777" w:rsidTr="00AE0083">
      <w:trPr>
        <w:trHeight w:val="550"/>
      </w:trPr>
      <w:tc>
        <w:tcPr>
          <w:tcW w:w="4788" w:type="dxa"/>
        </w:tcPr>
        <w:p w14:paraId="6CC735E6" w14:textId="1A920DFF" w:rsidR="0047596A" w:rsidRDefault="0047596A" w:rsidP="0047596A">
          <w:pPr>
            <w:pStyle w:val="Header"/>
          </w:pPr>
        </w:p>
      </w:tc>
      <w:tc>
        <w:tcPr>
          <w:tcW w:w="4788" w:type="dxa"/>
        </w:tcPr>
        <w:p w14:paraId="316B97DD" w14:textId="77777777" w:rsidR="00F56D41" w:rsidRPr="00FE5443" w:rsidRDefault="00F56D41" w:rsidP="00F56D41">
          <w:pPr>
            <w:pStyle w:val="Header"/>
            <w:jc w:val="right"/>
            <w:rPr>
              <w:i/>
            </w:rPr>
          </w:pPr>
        </w:p>
        <w:p w14:paraId="07ADD4ED" w14:textId="77777777" w:rsidR="0047596A" w:rsidRPr="00AE0083" w:rsidRDefault="0047596A" w:rsidP="00F56D41">
          <w:pPr>
            <w:pStyle w:val="Header"/>
            <w:jc w:val="right"/>
            <w:rPr>
              <w:i/>
            </w:rPr>
          </w:pPr>
        </w:p>
      </w:tc>
    </w:tr>
  </w:tbl>
  <w:p w14:paraId="2DA7DE60" w14:textId="77777777" w:rsidR="00932A59" w:rsidRPr="003E25ED" w:rsidRDefault="00932A59" w:rsidP="00475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C0A1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30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284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6A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23C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6CB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86C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3A50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D3981B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2B27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10" w15:restartNumberingAfterBreak="0">
    <w:nsid w:val="180816BB"/>
    <w:multiLevelType w:val="multilevel"/>
    <w:tmpl w:val="97E837CA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z w:val="24"/>
        <w:szCs w:val="24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20"/>
        </w:tabs>
        <w:ind w:left="144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3."/>
      <w:lvlJc w:val="left"/>
      <w:pPr>
        <w:ind w:left="1800" w:hanging="360"/>
      </w:pPr>
      <w:rPr>
        <w:rFonts w:ascii="Times New Roman" w:hAnsi="Times New Roman" w:hint="default"/>
        <w:b w:val="0"/>
        <w:i/>
        <w:sz w:val="24"/>
        <w:szCs w:val="24"/>
        <w:u w:val="none"/>
      </w:rPr>
    </w:lvl>
    <w:lvl w:ilvl="3">
      <w:start w:val="1"/>
      <w:numFmt w:val="lowerLetter"/>
      <w:pStyle w:val="Heading4"/>
      <w:lvlText w:val="(%4)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lowerRoman"/>
      <w:pStyle w:val="Heading5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F3244A6"/>
    <w:multiLevelType w:val="hybridMultilevel"/>
    <w:tmpl w:val="89D0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80796"/>
    <w:multiLevelType w:val="hybridMultilevel"/>
    <w:tmpl w:val="4BBA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03865"/>
    <w:multiLevelType w:val="hybridMultilevel"/>
    <w:tmpl w:val="866C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02C69"/>
    <w:multiLevelType w:val="hybridMultilevel"/>
    <w:tmpl w:val="DC88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1674E"/>
    <w:multiLevelType w:val="multilevel"/>
    <w:tmpl w:val="C8E6A42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44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2160" w:hanging="720"/>
      </w:pPr>
      <w:rPr>
        <w:rFonts w:ascii="Times New Roman" w:hAnsi="Times New Roman" w:hint="default"/>
        <w:b w:val="0"/>
        <w:i/>
        <w:sz w:val="24"/>
        <w:szCs w:val="24"/>
        <w:u w:val="none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288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lowerRoman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444108">
    <w:abstractNumId w:val="9"/>
  </w:num>
  <w:num w:numId="2" w16cid:durableId="939946960">
    <w:abstractNumId w:val="7"/>
  </w:num>
  <w:num w:numId="3" w16cid:durableId="288516656">
    <w:abstractNumId w:val="6"/>
  </w:num>
  <w:num w:numId="4" w16cid:durableId="1376852850">
    <w:abstractNumId w:val="5"/>
  </w:num>
  <w:num w:numId="5" w16cid:durableId="1594047533">
    <w:abstractNumId w:val="4"/>
  </w:num>
  <w:num w:numId="6" w16cid:durableId="273371572">
    <w:abstractNumId w:val="8"/>
  </w:num>
  <w:num w:numId="7" w16cid:durableId="418600261">
    <w:abstractNumId w:val="3"/>
  </w:num>
  <w:num w:numId="8" w16cid:durableId="1884711291">
    <w:abstractNumId w:val="2"/>
  </w:num>
  <w:num w:numId="9" w16cid:durableId="594169449">
    <w:abstractNumId w:val="1"/>
  </w:num>
  <w:num w:numId="10" w16cid:durableId="1378047761">
    <w:abstractNumId w:val="0"/>
  </w:num>
  <w:num w:numId="11" w16cid:durableId="1032655658">
    <w:abstractNumId w:val="15"/>
  </w:num>
  <w:num w:numId="12" w16cid:durableId="988174801">
    <w:abstractNumId w:val="15"/>
  </w:num>
  <w:num w:numId="13" w16cid:durableId="257105866">
    <w:abstractNumId w:val="15"/>
  </w:num>
  <w:num w:numId="14" w16cid:durableId="1468157869">
    <w:abstractNumId w:val="15"/>
  </w:num>
  <w:num w:numId="15" w16cid:durableId="1058092221">
    <w:abstractNumId w:val="9"/>
  </w:num>
  <w:num w:numId="16" w16cid:durableId="1747845675">
    <w:abstractNumId w:val="9"/>
  </w:num>
  <w:num w:numId="17" w16cid:durableId="754592341">
    <w:abstractNumId w:val="9"/>
  </w:num>
  <w:num w:numId="18" w16cid:durableId="598485041">
    <w:abstractNumId w:val="7"/>
  </w:num>
  <w:num w:numId="19" w16cid:durableId="1254313876">
    <w:abstractNumId w:val="10"/>
  </w:num>
  <w:num w:numId="20" w16cid:durableId="318775797">
    <w:abstractNumId w:val="10"/>
  </w:num>
  <w:num w:numId="21" w16cid:durableId="1957365020">
    <w:abstractNumId w:val="7"/>
  </w:num>
  <w:num w:numId="22" w16cid:durableId="1371299039">
    <w:abstractNumId w:val="11"/>
  </w:num>
  <w:num w:numId="23" w16cid:durableId="1480069887">
    <w:abstractNumId w:val="14"/>
  </w:num>
  <w:num w:numId="24" w16cid:durableId="2120055758">
    <w:abstractNumId w:val="13"/>
  </w:num>
  <w:num w:numId="25" w16cid:durableId="4338637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F5"/>
    <w:rsid w:val="00002B22"/>
    <w:rsid w:val="000121C5"/>
    <w:rsid w:val="00021A24"/>
    <w:rsid w:val="00027B87"/>
    <w:rsid w:val="00043747"/>
    <w:rsid w:val="00061B12"/>
    <w:rsid w:val="00094893"/>
    <w:rsid w:val="000A0FEB"/>
    <w:rsid w:val="000C0621"/>
    <w:rsid w:val="000D2252"/>
    <w:rsid w:val="00104808"/>
    <w:rsid w:val="001060FB"/>
    <w:rsid w:val="0014277C"/>
    <w:rsid w:val="001441B7"/>
    <w:rsid w:val="00166458"/>
    <w:rsid w:val="001817DA"/>
    <w:rsid w:val="00197FD6"/>
    <w:rsid w:val="001F4C9D"/>
    <w:rsid w:val="00204A55"/>
    <w:rsid w:val="00205E8F"/>
    <w:rsid w:val="0021481C"/>
    <w:rsid w:val="00260008"/>
    <w:rsid w:val="00296F5F"/>
    <w:rsid w:val="002B0A1B"/>
    <w:rsid w:val="002B3066"/>
    <w:rsid w:val="002D2CE8"/>
    <w:rsid w:val="002D7521"/>
    <w:rsid w:val="003213C7"/>
    <w:rsid w:val="00324FC3"/>
    <w:rsid w:val="00326CDB"/>
    <w:rsid w:val="00327B26"/>
    <w:rsid w:val="00353321"/>
    <w:rsid w:val="003660D1"/>
    <w:rsid w:val="003A205C"/>
    <w:rsid w:val="003C232A"/>
    <w:rsid w:val="003C4EE2"/>
    <w:rsid w:val="003E0BE3"/>
    <w:rsid w:val="003E25ED"/>
    <w:rsid w:val="003E66D1"/>
    <w:rsid w:val="003F31CD"/>
    <w:rsid w:val="003F4E67"/>
    <w:rsid w:val="00420D11"/>
    <w:rsid w:val="00436661"/>
    <w:rsid w:val="004433C6"/>
    <w:rsid w:val="00446021"/>
    <w:rsid w:val="0045665F"/>
    <w:rsid w:val="0047596A"/>
    <w:rsid w:val="00481819"/>
    <w:rsid w:val="004A1814"/>
    <w:rsid w:val="004B2D6C"/>
    <w:rsid w:val="00503322"/>
    <w:rsid w:val="00523DC8"/>
    <w:rsid w:val="00525145"/>
    <w:rsid w:val="00542E9C"/>
    <w:rsid w:val="005510B0"/>
    <w:rsid w:val="005552F5"/>
    <w:rsid w:val="005638B7"/>
    <w:rsid w:val="00567C0F"/>
    <w:rsid w:val="00587BC3"/>
    <w:rsid w:val="00591DB0"/>
    <w:rsid w:val="005D4184"/>
    <w:rsid w:val="005E01BF"/>
    <w:rsid w:val="005F208F"/>
    <w:rsid w:val="00622411"/>
    <w:rsid w:val="00627641"/>
    <w:rsid w:val="006306F9"/>
    <w:rsid w:val="00646480"/>
    <w:rsid w:val="00672C7D"/>
    <w:rsid w:val="00681F79"/>
    <w:rsid w:val="006A7AA3"/>
    <w:rsid w:val="00702404"/>
    <w:rsid w:val="00710001"/>
    <w:rsid w:val="007C030C"/>
    <w:rsid w:val="007C53F7"/>
    <w:rsid w:val="007D03C5"/>
    <w:rsid w:val="007F3F5E"/>
    <w:rsid w:val="00840706"/>
    <w:rsid w:val="00863527"/>
    <w:rsid w:val="008C1360"/>
    <w:rsid w:val="008C48E0"/>
    <w:rsid w:val="008C765B"/>
    <w:rsid w:val="008D1D1F"/>
    <w:rsid w:val="00930313"/>
    <w:rsid w:val="00932A59"/>
    <w:rsid w:val="0093700D"/>
    <w:rsid w:val="0094206C"/>
    <w:rsid w:val="00950D8B"/>
    <w:rsid w:val="00961204"/>
    <w:rsid w:val="00971FB6"/>
    <w:rsid w:val="0097794A"/>
    <w:rsid w:val="009B01DD"/>
    <w:rsid w:val="009B69DD"/>
    <w:rsid w:val="009D62E1"/>
    <w:rsid w:val="00A16A67"/>
    <w:rsid w:val="00A173A2"/>
    <w:rsid w:val="00A250B0"/>
    <w:rsid w:val="00A43386"/>
    <w:rsid w:val="00A95AD1"/>
    <w:rsid w:val="00AA4AA6"/>
    <w:rsid w:val="00AE0083"/>
    <w:rsid w:val="00AE0F3E"/>
    <w:rsid w:val="00B056FB"/>
    <w:rsid w:val="00B26368"/>
    <w:rsid w:val="00B90351"/>
    <w:rsid w:val="00B933BA"/>
    <w:rsid w:val="00BB507A"/>
    <w:rsid w:val="00BE3BFD"/>
    <w:rsid w:val="00BE65E1"/>
    <w:rsid w:val="00BE7555"/>
    <w:rsid w:val="00C07280"/>
    <w:rsid w:val="00C1192C"/>
    <w:rsid w:val="00C46186"/>
    <w:rsid w:val="00C47009"/>
    <w:rsid w:val="00C47325"/>
    <w:rsid w:val="00C47AC1"/>
    <w:rsid w:val="00C54530"/>
    <w:rsid w:val="00C97BF3"/>
    <w:rsid w:val="00CC296B"/>
    <w:rsid w:val="00CC4304"/>
    <w:rsid w:val="00CD5379"/>
    <w:rsid w:val="00CE5071"/>
    <w:rsid w:val="00D23578"/>
    <w:rsid w:val="00D577AB"/>
    <w:rsid w:val="00D7056E"/>
    <w:rsid w:val="00D71461"/>
    <w:rsid w:val="00D72D62"/>
    <w:rsid w:val="00D93A9C"/>
    <w:rsid w:val="00DA6D1C"/>
    <w:rsid w:val="00DD387D"/>
    <w:rsid w:val="00DD4D58"/>
    <w:rsid w:val="00E275D6"/>
    <w:rsid w:val="00E57A57"/>
    <w:rsid w:val="00E60A45"/>
    <w:rsid w:val="00E66ADB"/>
    <w:rsid w:val="00E76579"/>
    <w:rsid w:val="00E76D74"/>
    <w:rsid w:val="00EA2123"/>
    <w:rsid w:val="00EA726D"/>
    <w:rsid w:val="00EB37C5"/>
    <w:rsid w:val="00EC3394"/>
    <w:rsid w:val="00EC4BFD"/>
    <w:rsid w:val="00EF2594"/>
    <w:rsid w:val="00EF69AB"/>
    <w:rsid w:val="00F034EF"/>
    <w:rsid w:val="00F2172A"/>
    <w:rsid w:val="00F23B0C"/>
    <w:rsid w:val="00F36D4E"/>
    <w:rsid w:val="00F448BA"/>
    <w:rsid w:val="00F56D41"/>
    <w:rsid w:val="00F90148"/>
    <w:rsid w:val="00FE5443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5516B2"/>
  <w15:docId w15:val="{72034477-1DAD-4D10-A102-2A2AF8AA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E5071"/>
    <w:rPr>
      <w:sz w:val="24"/>
    </w:rPr>
  </w:style>
  <w:style w:type="paragraph" w:styleId="Heading1">
    <w:name w:val="heading 1"/>
    <w:basedOn w:val="Normal"/>
    <w:next w:val="BodyTextIndent"/>
    <w:qFormat/>
    <w:rsid w:val="00E76D74"/>
    <w:pPr>
      <w:keepNext/>
      <w:numPr>
        <w:numId w:val="20"/>
      </w:numPr>
      <w:spacing w:before="360"/>
      <w:outlineLvl w:val="0"/>
    </w:pPr>
    <w:rPr>
      <w:rFonts w:cs="Arial"/>
      <w:b/>
      <w:bCs/>
      <w:caps/>
      <w:kern w:val="32"/>
      <w:szCs w:val="24"/>
    </w:rPr>
  </w:style>
  <w:style w:type="paragraph" w:styleId="Heading2">
    <w:name w:val="heading 2"/>
    <w:basedOn w:val="Heading1"/>
    <w:next w:val="BodyTextIndent2"/>
    <w:qFormat/>
    <w:rsid w:val="00E76D74"/>
    <w:pPr>
      <w:numPr>
        <w:ilvl w:val="1"/>
      </w:numPr>
      <w:spacing w:before="240"/>
      <w:outlineLvl w:val="1"/>
    </w:pPr>
    <w:rPr>
      <w:bCs w:val="0"/>
      <w:iCs/>
      <w:caps w:val="0"/>
      <w:szCs w:val="28"/>
    </w:rPr>
  </w:style>
  <w:style w:type="paragraph" w:styleId="Heading3">
    <w:name w:val="heading 3"/>
    <w:basedOn w:val="Heading1"/>
    <w:next w:val="BodyTextIndent3"/>
    <w:qFormat/>
    <w:rsid w:val="00E76D74"/>
    <w:pPr>
      <w:numPr>
        <w:ilvl w:val="2"/>
      </w:numPr>
      <w:spacing w:before="240"/>
      <w:outlineLvl w:val="2"/>
    </w:pPr>
    <w:rPr>
      <w:b w:val="0"/>
      <w:bCs w:val="0"/>
      <w:i/>
      <w:caps w:val="0"/>
    </w:rPr>
  </w:style>
  <w:style w:type="paragraph" w:styleId="Heading4">
    <w:name w:val="heading 4"/>
    <w:basedOn w:val="Heading1"/>
    <w:next w:val="BodyText"/>
    <w:unhideWhenUsed/>
    <w:qFormat/>
    <w:rsid w:val="00E76D74"/>
    <w:pPr>
      <w:numPr>
        <w:ilvl w:val="3"/>
      </w:numPr>
      <w:spacing w:before="240"/>
      <w:outlineLvl w:val="3"/>
    </w:pPr>
    <w:rPr>
      <w:b w:val="0"/>
      <w:bCs w:val="0"/>
      <w:caps w:val="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D72D62"/>
    <w:pPr>
      <w:numPr>
        <w:ilvl w:val="4"/>
        <w:numId w:val="20"/>
      </w:num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213C7"/>
    <w:pPr>
      <w:tabs>
        <w:tab w:val="center" w:pos="4680"/>
        <w:tab w:val="right" w:pos="9360"/>
      </w:tabs>
    </w:pPr>
    <w:rPr>
      <w:szCs w:val="22"/>
    </w:rPr>
  </w:style>
  <w:style w:type="paragraph" w:styleId="Header">
    <w:name w:val="header"/>
    <w:basedOn w:val="Normal"/>
    <w:rsid w:val="00420D11"/>
    <w:pPr>
      <w:tabs>
        <w:tab w:val="center" w:pos="4320"/>
        <w:tab w:val="right" w:pos="9360"/>
      </w:tabs>
    </w:pPr>
    <w:rPr>
      <w:sz w:val="20"/>
    </w:rPr>
  </w:style>
  <w:style w:type="table" w:styleId="TableGrid">
    <w:name w:val="Table Grid"/>
    <w:basedOn w:val="TableNormal"/>
    <w:rsid w:val="00475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sid w:val="0045665F"/>
    <w:pPr>
      <w:spacing w:after="120"/>
    </w:pPr>
    <w:rPr>
      <w:sz w:val="20"/>
    </w:rPr>
  </w:style>
  <w:style w:type="character" w:styleId="PageNumber">
    <w:name w:val="page number"/>
    <w:basedOn w:val="DefaultParagraphFont"/>
    <w:rsid w:val="003213C7"/>
  </w:style>
  <w:style w:type="paragraph" w:styleId="BodyText">
    <w:name w:val="Body Text"/>
    <w:basedOn w:val="Normal"/>
    <w:qFormat/>
    <w:rsid w:val="00930313"/>
    <w:pPr>
      <w:spacing w:before="240"/>
    </w:pPr>
  </w:style>
  <w:style w:type="paragraph" w:styleId="ListBullet">
    <w:name w:val="List Bullet"/>
    <w:basedOn w:val="Normal"/>
    <w:rsid w:val="00BE65E1"/>
    <w:pPr>
      <w:numPr>
        <w:numId w:val="17"/>
      </w:numPr>
      <w:spacing w:before="240"/>
      <w:ind w:left="1080" w:hanging="360"/>
    </w:pPr>
  </w:style>
  <w:style w:type="paragraph" w:styleId="ListBullet2">
    <w:name w:val="List Bullet 2"/>
    <w:basedOn w:val="Normal"/>
    <w:unhideWhenUsed/>
    <w:rsid w:val="00205E8F"/>
    <w:pPr>
      <w:numPr>
        <w:numId w:val="21"/>
      </w:numPr>
      <w:spacing w:before="240"/>
      <w:ind w:left="1800" w:hanging="360"/>
    </w:pPr>
  </w:style>
  <w:style w:type="paragraph" w:customStyle="1" w:styleId="MemoHeader">
    <w:name w:val="Memo Header"/>
    <w:basedOn w:val="Normal"/>
    <w:rsid w:val="003C232A"/>
    <w:pPr>
      <w:spacing w:before="120" w:after="120"/>
    </w:pPr>
    <w:rPr>
      <w:b/>
    </w:rPr>
  </w:style>
  <w:style w:type="paragraph" w:styleId="BodyText2">
    <w:name w:val="Body Text 2"/>
    <w:basedOn w:val="BodyText"/>
    <w:semiHidden/>
    <w:rsid w:val="00587BC3"/>
    <w:pPr>
      <w:ind w:left="720"/>
    </w:pPr>
  </w:style>
  <w:style w:type="paragraph" w:styleId="BodyTextFirstIndent">
    <w:name w:val="Body Text First Indent"/>
    <w:basedOn w:val="BodyText"/>
    <w:unhideWhenUsed/>
    <w:rsid w:val="00587BC3"/>
    <w:pPr>
      <w:ind w:firstLine="720"/>
    </w:pPr>
  </w:style>
  <w:style w:type="paragraph" w:styleId="BodyTextIndent">
    <w:name w:val="Body Text Indent"/>
    <w:basedOn w:val="BodyText"/>
    <w:rsid w:val="00587BC3"/>
    <w:pPr>
      <w:ind w:left="720"/>
    </w:pPr>
  </w:style>
  <w:style w:type="paragraph" w:styleId="BodyTextFirstIndent2">
    <w:name w:val="Body Text First Indent 2"/>
    <w:basedOn w:val="BodyTextFirstIndent"/>
    <w:unhideWhenUsed/>
    <w:rsid w:val="00587BC3"/>
    <w:pPr>
      <w:ind w:left="720"/>
    </w:pPr>
  </w:style>
  <w:style w:type="paragraph" w:styleId="BodyTextIndent2">
    <w:name w:val="Body Text Indent 2"/>
    <w:basedOn w:val="BodyText"/>
    <w:rsid w:val="00587BC3"/>
    <w:pPr>
      <w:ind w:left="1440"/>
    </w:pPr>
  </w:style>
  <w:style w:type="paragraph" w:customStyle="1" w:styleId="MemoHeaderText">
    <w:name w:val="Memo Header Text"/>
    <w:basedOn w:val="MemoHeader"/>
    <w:rsid w:val="008D1D1F"/>
    <w:rPr>
      <w:b w:val="0"/>
    </w:rPr>
  </w:style>
  <w:style w:type="paragraph" w:customStyle="1" w:styleId="BodyTextHI">
    <w:name w:val="Body Text HI"/>
    <w:basedOn w:val="BodyTextIndent"/>
    <w:rsid w:val="00D93A9C"/>
    <w:pPr>
      <w:ind w:left="2160" w:right="1440" w:hanging="720"/>
    </w:pPr>
  </w:style>
  <w:style w:type="character" w:customStyle="1" w:styleId="AG">
    <w:name w:val="AG"/>
    <w:basedOn w:val="DefaultParagraphFont"/>
    <w:rsid w:val="00BB507A"/>
    <w:rPr>
      <w:smallCaps/>
      <w:sz w:val="18"/>
    </w:rPr>
  </w:style>
  <w:style w:type="paragraph" w:customStyle="1" w:styleId="TableText">
    <w:name w:val="Table Text"/>
    <w:basedOn w:val="BodyText"/>
    <w:rsid w:val="00622411"/>
    <w:pPr>
      <w:spacing w:before="60" w:after="60"/>
    </w:pPr>
    <w:rPr>
      <w:rFonts w:ascii="Arial" w:hAnsi="Arial"/>
      <w:sz w:val="20"/>
    </w:rPr>
  </w:style>
  <w:style w:type="paragraph" w:styleId="Quote">
    <w:name w:val="Quote"/>
    <w:basedOn w:val="BodyText"/>
    <w:qFormat/>
    <w:rsid w:val="00C46186"/>
    <w:pPr>
      <w:ind w:left="1440" w:right="1440"/>
    </w:pPr>
  </w:style>
  <w:style w:type="paragraph" w:styleId="Title">
    <w:name w:val="Title"/>
    <w:basedOn w:val="Normal"/>
    <w:rsid w:val="00C46186"/>
    <w:pPr>
      <w:spacing w:before="240" w:after="240"/>
      <w:jc w:val="center"/>
      <w:outlineLvl w:val="0"/>
    </w:pPr>
    <w:rPr>
      <w:rFonts w:cs="Arial"/>
      <w:b/>
      <w:bCs/>
      <w:szCs w:val="32"/>
    </w:rPr>
  </w:style>
  <w:style w:type="paragraph" w:customStyle="1" w:styleId="Heading">
    <w:name w:val="Heading"/>
    <w:basedOn w:val="BodyText"/>
    <w:unhideWhenUsed/>
    <w:rsid w:val="00567C0F"/>
    <w:rPr>
      <w:b/>
      <w:noProof/>
    </w:rPr>
  </w:style>
  <w:style w:type="paragraph" w:styleId="BalloonText">
    <w:name w:val="Balloon Text"/>
    <w:basedOn w:val="Normal"/>
    <w:link w:val="BalloonTextChar"/>
    <w:semiHidden/>
    <w:unhideWhenUsed/>
    <w:rsid w:val="009370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A726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D72D62"/>
    <w:rPr>
      <w:rFonts w:eastAsia="Times New Roman" w:cs="Times New Roman"/>
      <w:bCs/>
      <w:iCs/>
      <w:sz w:val="24"/>
      <w:szCs w:val="26"/>
    </w:rPr>
  </w:style>
  <w:style w:type="table" w:styleId="TableClassic1">
    <w:name w:val="Table Classic 1"/>
    <w:aliases w:val="AG Table"/>
    <w:basedOn w:val="TableNormal"/>
    <w:rsid w:val="00587BC3"/>
    <w:pPr>
      <w:spacing w:before="60" w:after="60"/>
    </w:pPr>
    <w:tblPr>
      <w:jc w:val="center"/>
      <w:tblBorders>
        <w:top w:val="single" w:sz="12" w:space="0" w:color="000000"/>
        <w:bottom w:val="single" w:sz="12" w:space="0" w:color="000000"/>
      </w:tblBorders>
    </w:tblPr>
    <w:trPr>
      <w:jc w:val="center"/>
    </w:trPr>
    <w:tcPr>
      <w:shd w:val="clear" w:color="auto" w:fill="auto"/>
    </w:tcPr>
    <w:tblStylePr w:type="firstRow">
      <w:rPr>
        <w:b/>
        <w:i w:val="0"/>
        <w:iCs/>
      </w:rPr>
      <w:tblPr>
        <w:jc w:val="center"/>
      </w:tblPr>
      <w:trPr>
        <w:jc w:val="center"/>
      </w:trPr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">
    <w:name w:val="List Number"/>
    <w:basedOn w:val="BodyText"/>
    <w:rsid w:val="00205E8F"/>
    <w:pPr>
      <w:numPr>
        <w:numId w:val="6"/>
      </w:numPr>
      <w:ind w:left="1080"/>
    </w:pPr>
  </w:style>
  <w:style w:type="paragraph" w:styleId="BodyTextIndent3">
    <w:name w:val="Body Text Indent 3"/>
    <w:basedOn w:val="BodyText"/>
    <w:link w:val="BodyTextIndent3Char"/>
    <w:rsid w:val="00205E8F"/>
    <w:pPr>
      <w:ind w:left="21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05E8F"/>
    <w:rPr>
      <w:sz w:val="24"/>
      <w:szCs w:val="16"/>
    </w:rPr>
  </w:style>
  <w:style w:type="character" w:styleId="FootnoteReference">
    <w:name w:val="footnote reference"/>
    <w:basedOn w:val="DefaultParagraphFont"/>
    <w:semiHidden/>
    <w:unhideWhenUsed/>
    <w:rsid w:val="00326CD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6C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CD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7146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fred.stlouisfed.org/release/tables?rid=118&amp;eid=259194&amp;od=2016-01-01" TargetMode="External"/><Relationship Id="rId1" Type="http://schemas.openxmlformats.org/officeDocument/2006/relationships/hyperlink" Target="https://crashstats.nhtsa.dot.gov/Api/Public/ViewPublication/813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E8814FD12B344A2F4E8A63DD150B2" ma:contentTypeVersion="10" ma:contentTypeDescription="Create a new document." ma:contentTypeScope="" ma:versionID="bc4871b75fc96f242b4dab95980b3bb6">
  <xsd:schema xmlns:xsd="http://www.w3.org/2001/XMLSchema" xmlns:xs="http://www.w3.org/2001/XMLSchema" xmlns:p="http://schemas.microsoft.com/office/2006/metadata/properties" xmlns:ns2="24302d5e-3f1a-4d4f-8f6c-7053ab54a5e5" xmlns:ns3="85ef1a4f-7098-4752-b78d-3d302cb8cbb3" targetNamespace="http://schemas.microsoft.com/office/2006/metadata/properties" ma:root="true" ma:fieldsID="65236aed2c509cb2b34a20e742314749" ns2:_="" ns3:_="">
    <xsd:import namespace="24302d5e-3f1a-4d4f-8f6c-7053ab54a5e5"/>
    <xsd:import namespace="85ef1a4f-7098-4752-b78d-3d302cb8cb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astModified" minOccurs="0"/>
                <xsd:element ref="ns2:Modified_" minOccurs="0"/>
                <xsd:element ref="ns2:Own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02d5e-3f1a-4d4f-8f6c-7053ab54a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stModified" ma:index="12" nillable="true" ma:displayName="Last Modified" ma:default="2022" ma:format="Dropdown" ma:internalName="LastModified">
      <xsd:simpleType>
        <xsd:restriction base="dms:Text">
          <xsd:maxLength value="255"/>
        </xsd:restriction>
      </xsd:simpleType>
    </xsd:element>
    <xsd:element name="Modified_" ma:index="13" nillable="true" ma:displayName="Modified_" ma:format="DateOnly" ma:internalName="Modified_">
      <xsd:simpleType>
        <xsd:restriction base="dms:DateTime"/>
      </xsd:simpleType>
    </xsd:element>
    <xsd:element name="OwnedBy" ma:index="14" nillable="true" ma:displayName="Owned By" ma:format="Dropdown" ma:internalName="Own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f1a4f-7098-4752-b78d-3d302cb8c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_ xmlns="24302d5e-3f1a-4d4f-8f6c-7053ab54a5e5" xsi:nil="true"/>
    <OwnedBy xmlns="24302d5e-3f1a-4d4f-8f6c-7053ab54a5e5">Marketing</OwnedBy>
    <LastModified xmlns="24302d5e-3f1a-4d4f-8f6c-7053ab54a5e5">2022</LastModified>
  </documentManagement>
</p:properties>
</file>

<file path=customXml/itemProps1.xml><?xml version="1.0" encoding="utf-8"?>
<ds:datastoreItem xmlns:ds="http://schemas.openxmlformats.org/officeDocument/2006/customXml" ds:itemID="{D8BB6A0B-BE79-4D1C-8499-C5087073F1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2E461D-AB5E-422B-8835-7B333A04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02d5e-3f1a-4d4f-8f6c-7053ab54a5e5"/>
    <ds:schemaRef ds:uri="85ef1a4f-7098-4752-b78d-3d302cb8c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1C0DDF-0223-4B95-8062-03136CC811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FE495B-42A8-4A5A-AB29-0FC37F3951E8}">
  <ds:schemaRefs>
    <ds:schemaRef ds:uri="http://schemas.microsoft.com/office/2006/metadata/properties"/>
    <ds:schemaRef ds:uri="http://schemas.microsoft.com/office/infopath/2007/PartnerControls"/>
    <ds:schemaRef ds:uri="24302d5e-3f1a-4d4f-8f6c-7053ab54a5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	3/13/98</vt:lpstr>
    </vt:vector>
  </TitlesOfParts>
  <Company>Analysis Group/Economics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	3/13/98</dc:title>
  <dc:creator>Ha, Quyen</dc:creator>
  <cp:lastModifiedBy>Meral Basit</cp:lastModifiedBy>
  <cp:revision>10</cp:revision>
  <cp:lastPrinted>2003-04-22T16:41:00Z</cp:lastPrinted>
  <dcterms:created xsi:type="dcterms:W3CDTF">2023-07-22T18:44:00Z</dcterms:created>
  <dcterms:modified xsi:type="dcterms:W3CDTF">2023-07-23T21:25:00Z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0x010100B7FE8814FD12B344A2F4E8A63DD150B2</vt:lpwstr>
  </property>
</Properties>
</file>