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08A" w:rsidRPr="003970BA" w:rsidRDefault="008E1DD8">
      <w:pPr>
        <w:rPr>
          <w:b/>
          <w:sz w:val="36"/>
          <w:szCs w:val="36"/>
        </w:rPr>
      </w:pPr>
      <w:r w:rsidRPr="003970BA">
        <w:rPr>
          <w:b/>
          <w:sz w:val="36"/>
          <w:szCs w:val="36"/>
        </w:rPr>
        <w:t>Masoud (UofM):</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List of gauges for your current model setup:</w:t>
      </w:r>
    </w:p>
    <w:p w:rsidR="008E1DD8" w:rsidRDefault="008E1DD8" w:rsidP="008E1DD8">
      <w:pPr>
        <w:pStyle w:val="NormalWeb"/>
        <w:shd w:val="clear" w:color="auto" w:fill="FFFFFF"/>
        <w:spacing w:before="0" w:beforeAutospacing="0" w:after="0" w:afterAutospacing="0"/>
        <w:ind w:firstLine="720"/>
        <w:rPr>
          <w:color w:val="201F1E"/>
        </w:rPr>
      </w:pPr>
      <w:r>
        <w:rPr>
          <w:rFonts w:ascii="Calibri" w:hAnsi="Calibri" w:cs="Calibri"/>
          <w:color w:val="1F497D"/>
          <w:sz w:val="22"/>
          <w:szCs w:val="22"/>
          <w:bdr w:val="none" w:sz="0" w:space="0" w:color="auto" w:frame="1"/>
        </w:rPr>
        <w:t xml:space="preserve">Streamflow at stations with IDs: </w:t>
      </w:r>
      <w:r w:rsidRPr="00876666">
        <w:rPr>
          <w:rFonts w:ascii="Calibri" w:hAnsi="Calibri" w:cs="Calibri"/>
          <w:color w:val="FF0000"/>
          <w:sz w:val="22"/>
          <w:szCs w:val="22"/>
          <w:bdr w:val="none" w:sz="0" w:space="0" w:color="auto" w:frame="1"/>
        </w:rPr>
        <w:t>050C012</w:t>
      </w:r>
      <w:r>
        <w:rPr>
          <w:rFonts w:ascii="Calibri" w:hAnsi="Calibri" w:cs="Calibri"/>
          <w:color w:val="1F497D"/>
          <w:sz w:val="22"/>
          <w:szCs w:val="22"/>
          <w:bdr w:val="none" w:sz="0" w:space="0" w:color="auto" w:frame="1"/>
        </w:rPr>
        <w:t>, 5092000, 5082500, 5051500. These are all along the main stream. The firs one is the most downstream in Canada (Ste Agathe) and the others are upstream of that in US.</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Gauges you are willing to contributed to Nelson-</w:t>
      </w:r>
      <w:proofErr w:type="spellStart"/>
      <w:r>
        <w:rPr>
          <w:rFonts w:ascii="Calibri" w:hAnsi="Calibri" w:cs="Calibri"/>
          <w:color w:val="1F497D"/>
          <w:sz w:val="22"/>
          <w:szCs w:val="22"/>
          <w:bdr w:val="none" w:sz="0" w:space="0" w:color="auto" w:frame="1"/>
        </w:rPr>
        <w:t>MiP</w:t>
      </w:r>
      <w:proofErr w:type="spellEnd"/>
      <w:r>
        <w:rPr>
          <w:rFonts w:ascii="Calibri" w:hAnsi="Calibri" w:cs="Calibri"/>
          <w:color w:val="1F497D"/>
          <w:sz w:val="22"/>
          <w:szCs w:val="22"/>
          <w:bdr w:val="none" w:sz="0" w:space="0" w:color="auto" w:frame="1"/>
        </w:rPr>
        <w:t xml:space="preserve"> calibration and validation</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xml:space="preserve">              The </w:t>
      </w:r>
      <w:proofErr w:type="gramStart"/>
      <w:r>
        <w:rPr>
          <w:rFonts w:ascii="Calibri" w:hAnsi="Calibri" w:cs="Calibri"/>
          <w:color w:val="1F497D"/>
          <w:sz w:val="22"/>
          <w:szCs w:val="22"/>
          <w:bdr w:val="none" w:sz="0" w:space="0" w:color="auto" w:frame="1"/>
        </w:rPr>
        <w:t>aforementioned gages</w:t>
      </w:r>
      <w:proofErr w:type="gramEnd"/>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Time periods of interest (calibration vs validation)</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Currently, we are simulating from 1980 to 2012.</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Meteorological forcing data suggestion</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xml:space="preserve">              We are open to use data suggested by </w:t>
      </w:r>
      <w:proofErr w:type="spellStart"/>
      <w:r>
        <w:rPr>
          <w:rFonts w:ascii="Calibri" w:hAnsi="Calibri" w:cs="Calibri"/>
          <w:color w:val="1F497D"/>
          <w:sz w:val="22"/>
          <w:szCs w:val="22"/>
          <w:bdr w:val="none" w:sz="0" w:space="0" w:color="auto" w:frame="1"/>
        </w:rPr>
        <w:t>MiP</w:t>
      </w:r>
      <w:proofErr w:type="spellEnd"/>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Name (s) and contact of alternate(s) for those you have not yet specify someone</w:t>
      </w:r>
    </w:p>
    <w:p w:rsidR="008E1DD8" w:rsidRDefault="008E1DD8" w:rsidP="008E1DD8">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N/A</w:t>
      </w:r>
    </w:p>
    <w:p w:rsidR="008E1DD8" w:rsidRDefault="008E1DD8"/>
    <w:p w:rsidR="006E0DF2" w:rsidRDefault="006E0DF2"/>
    <w:p w:rsidR="006E0DF2" w:rsidRDefault="006E0DF2"/>
    <w:p w:rsidR="006E0DF2" w:rsidRPr="003970BA" w:rsidRDefault="006E0DF2">
      <w:pPr>
        <w:rPr>
          <w:b/>
          <w:sz w:val="36"/>
          <w:szCs w:val="36"/>
        </w:rPr>
      </w:pPr>
      <w:r w:rsidRPr="003970BA">
        <w:rPr>
          <w:b/>
          <w:sz w:val="36"/>
          <w:szCs w:val="36"/>
        </w:rPr>
        <w:t>Ameer (WSA):</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b/>
          <w:bCs/>
          <w:color w:val="000000"/>
          <w:bdr w:val="none" w:sz="0" w:space="0" w:color="auto" w:frame="1"/>
          <w:lang w:eastAsia="en-CA"/>
        </w:rPr>
        <w:t>• List of gauges for your current model setup</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inherit" w:eastAsia="Times New Roman" w:hAnsi="inherit" w:cs="Calibri"/>
          <w:color w:val="000000"/>
          <w:sz w:val="24"/>
          <w:szCs w:val="24"/>
          <w:bdr w:val="none" w:sz="0" w:space="0" w:color="auto" w:frame="1"/>
          <w:lang w:eastAsia="en-CA"/>
        </w:rPr>
        <w:t> </w:t>
      </w:r>
    </w:p>
    <w:tbl>
      <w:tblPr>
        <w:tblW w:w="9485" w:type="dxa"/>
        <w:tblCellMar>
          <w:left w:w="0" w:type="dxa"/>
          <w:right w:w="0" w:type="dxa"/>
        </w:tblCellMar>
        <w:tblLook w:val="04A0" w:firstRow="1" w:lastRow="0" w:firstColumn="1" w:lastColumn="0" w:noHBand="0" w:noVBand="1"/>
      </w:tblPr>
      <w:tblGrid>
        <w:gridCol w:w="1058"/>
        <w:gridCol w:w="1327"/>
        <w:gridCol w:w="3440"/>
        <w:gridCol w:w="2293"/>
        <w:gridCol w:w="1367"/>
      </w:tblGrid>
      <w:tr w:rsidR="006E0DF2" w:rsidRPr="006E0DF2" w:rsidTr="006E0DF2">
        <w:trPr>
          <w:trHeight w:val="410"/>
        </w:trPr>
        <w:tc>
          <w:tcPr>
            <w:tcW w:w="1058"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proofErr w:type="spellStart"/>
            <w:proofErr w:type="gramStart"/>
            <w:r w:rsidRPr="006E0DF2">
              <w:rPr>
                <w:rFonts w:ascii="inherit" w:eastAsia="Times New Roman" w:hAnsi="inherit" w:cs="Calibri"/>
                <w:color w:val="000000"/>
                <w:sz w:val="24"/>
                <w:szCs w:val="24"/>
                <w:bdr w:val="none" w:sz="0" w:space="0" w:color="auto" w:frame="1"/>
                <w:lang w:eastAsia="en-CA"/>
              </w:rPr>
              <w:t>S.No</w:t>
            </w:r>
            <w:proofErr w:type="spellEnd"/>
            <w:proofErr w:type="gramEnd"/>
          </w:p>
        </w:tc>
        <w:tc>
          <w:tcPr>
            <w:tcW w:w="1327"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Station ID</w:t>
            </w:r>
          </w:p>
        </w:tc>
        <w:tc>
          <w:tcPr>
            <w:tcW w:w="3440"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Station name</w:t>
            </w:r>
          </w:p>
        </w:tc>
        <w:tc>
          <w:tcPr>
            <w:tcW w:w="2293"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Drainage area (Km2)</w:t>
            </w:r>
          </w:p>
        </w:tc>
        <w:tc>
          <w:tcPr>
            <w:tcW w:w="1367"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Remarks</w:t>
            </w:r>
          </w:p>
        </w:tc>
      </w:tr>
      <w:tr w:rsidR="006E0DF2" w:rsidRPr="006E0DF2" w:rsidTr="006E0DF2">
        <w:trPr>
          <w:trHeight w:val="307"/>
        </w:trPr>
        <w:tc>
          <w:tcPr>
            <w:tcW w:w="1058"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1</w:t>
            </w:r>
          </w:p>
        </w:tc>
        <w:tc>
          <w:tcPr>
            <w:tcW w:w="1327"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05MC003</w:t>
            </w:r>
          </w:p>
        </w:tc>
        <w:tc>
          <w:tcPr>
            <w:tcW w:w="3440"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Lilian River near Lady lake</w:t>
            </w:r>
          </w:p>
        </w:tc>
        <w:tc>
          <w:tcPr>
            <w:tcW w:w="2293"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229</w:t>
            </w:r>
          </w:p>
        </w:tc>
        <w:tc>
          <w:tcPr>
            <w:tcW w:w="1367"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Seasonal</w:t>
            </w:r>
          </w:p>
        </w:tc>
      </w:tr>
      <w:tr w:rsidR="006E0DF2" w:rsidRPr="006E0DF2" w:rsidTr="006E0DF2">
        <w:trPr>
          <w:trHeight w:val="307"/>
        </w:trPr>
        <w:tc>
          <w:tcPr>
            <w:tcW w:w="1058"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2</w:t>
            </w:r>
          </w:p>
        </w:tc>
        <w:tc>
          <w:tcPr>
            <w:tcW w:w="1327"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05MC001</w:t>
            </w:r>
          </w:p>
        </w:tc>
        <w:tc>
          <w:tcPr>
            <w:tcW w:w="3440"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Assiniboine River at Sturgis</w:t>
            </w:r>
          </w:p>
        </w:tc>
        <w:tc>
          <w:tcPr>
            <w:tcW w:w="2293"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1930</w:t>
            </w:r>
          </w:p>
        </w:tc>
        <w:tc>
          <w:tcPr>
            <w:tcW w:w="1367" w:type="dxa"/>
            <w:noWrap/>
            <w:tcMar>
              <w:top w:w="0" w:type="dxa"/>
              <w:left w:w="108" w:type="dxa"/>
              <w:bottom w:w="0" w:type="dxa"/>
              <w:right w:w="108" w:type="dxa"/>
            </w:tcMar>
            <w:vAlign w:val="bottom"/>
            <w:hideMark/>
          </w:tcPr>
          <w:p w:rsidR="006E0DF2" w:rsidRPr="006E0DF2" w:rsidRDefault="006E0DF2" w:rsidP="006E0DF2">
            <w:pPr>
              <w:shd w:val="clear" w:color="auto" w:fill="FFFFFF"/>
              <w:spacing w:after="0" w:line="240" w:lineRule="auto"/>
              <w:rPr>
                <w:rFonts w:ascii="Calibri" w:eastAsia="Times New Roman" w:hAnsi="Calibri" w:cs="Calibri"/>
                <w:lang w:eastAsia="en-CA"/>
              </w:rPr>
            </w:pPr>
            <w:r w:rsidRPr="006E0DF2">
              <w:rPr>
                <w:rFonts w:ascii="inherit" w:eastAsia="Times New Roman" w:hAnsi="inherit" w:cs="Calibri"/>
                <w:color w:val="000000"/>
                <w:sz w:val="24"/>
                <w:szCs w:val="24"/>
                <w:bdr w:val="none" w:sz="0" w:space="0" w:color="auto" w:frame="1"/>
                <w:lang w:eastAsia="en-CA"/>
              </w:rPr>
              <w:t>Seasonal</w:t>
            </w:r>
          </w:p>
        </w:tc>
      </w:tr>
      <w:tr w:rsidR="006E0DF2" w:rsidRPr="006E0DF2" w:rsidTr="006E0DF2">
        <w:trPr>
          <w:trHeight w:val="307"/>
        </w:trPr>
        <w:tc>
          <w:tcPr>
            <w:tcW w:w="1058" w:type="dxa"/>
            <w:noWrap/>
            <w:tcMar>
              <w:top w:w="0" w:type="dxa"/>
              <w:left w:w="108" w:type="dxa"/>
              <w:bottom w:w="0" w:type="dxa"/>
              <w:right w:w="108" w:type="dxa"/>
            </w:tcMar>
            <w:vAlign w:val="bottom"/>
            <w:hideMark/>
          </w:tcPr>
          <w:p w:rsidR="006E0DF2" w:rsidRPr="005D2D28" w:rsidRDefault="006E0DF2" w:rsidP="006E0DF2">
            <w:pPr>
              <w:shd w:val="clear" w:color="auto" w:fill="FFFFFF"/>
              <w:spacing w:after="0" w:line="240" w:lineRule="auto"/>
              <w:rPr>
                <w:rFonts w:ascii="Calibri" w:eastAsia="Times New Roman" w:hAnsi="Calibri" w:cs="Calibri"/>
                <w:color w:val="FF0000"/>
                <w:lang w:eastAsia="en-CA"/>
              </w:rPr>
            </w:pPr>
            <w:r w:rsidRPr="005D2D28">
              <w:rPr>
                <w:rFonts w:ascii="inherit" w:eastAsia="Times New Roman" w:hAnsi="inherit" w:cs="Calibri"/>
                <w:color w:val="FF0000"/>
                <w:sz w:val="24"/>
                <w:szCs w:val="24"/>
                <w:bdr w:val="none" w:sz="0" w:space="0" w:color="auto" w:frame="1"/>
                <w:lang w:eastAsia="en-CA"/>
              </w:rPr>
              <w:t>3</w:t>
            </w:r>
          </w:p>
        </w:tc>
        <w:tc>
          <w:tcPr>
            <w:tcW w:w="1327" w:type="dxa"/>
            <w:noWrap/>
            <w:tcMar>
              <w:top w:w="0" w:type="dxa"/>
              <w:left w:w="108" w:type="dxa"/>
              <w:bottom w:w="0" w:type="dxa"/>
              <w:right w:w="108" w:type="dxa"/>
            </w:tcMar>
            <w:vAlign w:val="bottom"/>
            <w:hideMark/>
          </w:tcPr>
          <w:p w:rsidR="006E0DF2" w:rsidRPr="005D2D28" w:rsidRDefault="006E0DF2" w:rsidP="006E0DF2">
            <w:pPr>
              <w:shd w:val="clear" w:color="auto" w:fill="FFFFFF"/>
              <w:spacing w:after="0" w:line="240" w:lineRule="auto"/>
              <w:rPr>
                <w:rFonts w:ascii="Calibri" w:eastAsia="Times New Roman" w:hAnsi="Calibri" w:cs="Calibri"/>
                <w:color w:val="FF0000"/>
                <w:lang w:eastAsia="en-CA"/>
              </w:rPr>
            </w:pPr>
            <w:r w:rsidRPr="005D2D28">
              <w:rPr>
                <w:rFonts w:ascii="inherit" w:eastAsia="Times New Roman" w:hAnsi="inherit" w:cs="Calibri"/>
                <w:color w:val="FF0000"/>
                <w:sz w:val="24"/>
                <w:szCs w:val="24"/>
                <w:bdr w:val="none" w:sz="0" w:space="0" w:color="auto" w:frame="1"/>
                <w:lang w:eastAsia="en-CA"/>
              </w:rPr>
              <w:t>05MB003</w:t>
            </w:r>
          </w:p>
        </w:tc>
        <w:tc>
          <w:tcPr>
            <w:tcW w:w="3440" w:type="dxa"/>
            <w:noWrap/>
            <w:tcMar>
              <w:top w:w="0" w:type="dxa"/>
              <w:left w:w="108" w:type="dxa"/>
              <w:bottom w:w="0" w:type="dxa"/>
              <w:right w:w="108" w:type="dxa"/>
            </w:tcMar>
            <w:vAlign w:val="bottom"/>
            <w:hideMark/>
          </w:tcPr>
          <w:p w:rsidR="006E0DF2" w:rsidRPr="005D2D28" w:rsidRDefault="006E0DF2" w:rsidP="006E0DF2">
            <w:pPr>
              <w:shd w:val="clear" w:color="auto" w:fill="FFFFFF"/>
              <w:spacing w:after="0" w:line="240" w:lineRule="auto"/>
              <w:rPr>
                <w:rFonts w:ascii="Calibri" w:eastAsia="Times New Roman" w:hAnsi="Calibri" w:cs="Calibri"/>
                <w:color w:val="FF0000"/>
                <w:lang w:eastAsia="en-CA"/>
              </w:rPr>
            </w:pPr>
            <w:proofErr w:type="spellStart"/>
            <w:r w:rsidRPr="005D2D28">
              <w:rPr>
                <w:rFonts w:ascii="inherit" w:eastAsia="Times New Roman" w:hAnsi="inherit" w:cs="Calibri"/>
                <w:color w:val="FF0000"/>
                <w:sz w:val="24"/>
                <w:szCs w:val="24"/>
                <w:bdr w:val="none" w:sz="0" w:space="0" w:color="auto" w:frame="1"/>
                <w:lang w:eastAsia="en-CA"/>
              </w:rPr>
              <w:t>Whitesand</w:t>
            </w:r>
            <w:proofErr w:type="spellEnd"/>
            <w:r w:rsidRPr="005D2D28">
              <w:rPr>
                <w:rFonts w:ascii="inherit" w:eastAsia="Times New Roman" w:hAnsi="inherit" w:cs="Calibri"/>
                <w:color w:val="FF0000"/>
                <w:sz w:val="24"/>
                <w:szCs w:val="24"/>
                <w:bdr w:val="none" w:sz="0" w:space="0" w:color="auto" w:frame="1"/>
                <w:lang w:eastAsia="en-CA"/>
              </w:rPr>
              <w:t xml:space="preserve"> </w:t>
            </w:r>
            <w:proofErr w:type="spellStart"/>
            <w:r w:rsidRPr="005D2D28">
              <w:rPr>
                <w:rFonts w:ascii="inherit" w:eastAsia="Times New Roman" w:hAnsi="inherit" w:cs="Calibri"/>
                <w:color w:val="FF0000"/>
                <w:sz w:val="24"/>
                <w:szCs w:val="24"/>
                <w:bdr w:val="none" w:sz="0" w:space="0" w:color="auto" w:frame="1"/>
                <w:lang w:eastAsia="en-CA"/>
              </w:rPr>
              <w:t>Rivr</w:t>
            </w:r>
            <w:proofErr w:type="spellEnd"/>
            <w:r w:rsidRPr="005D2D28">
              <w:rPr>
                <w:rFonts w:ascii="inherit" w:eastAsia="Times New Roman" w:hAnsi="inherit" w:cs="Calibri"/>
                <w:color w:val="FF0000"/>
                <w:sz w:val="24"/>
                <w:szCs w:val="24"/>
                <w:bdr w:val="none" w:sz="0" w:space="0" w:color="auto" w:frame="1"/>
                <w:lang w:eastAsia="en-CA"/>
              </w:rPr>
              <w:t xml:space="preserve"> near </w:t>
            </w:r>
            <w:proofErr w:type="spellStart"/>
            <w:r w:rsidRPr="005D2D28">
              <w:rPr>
                <w:rFonts w:ascii="inherit" w:eastAsia="Times New Roman" w:hAnsi="inherit" w:cs="Calibri"/>
                <w:color w:val="FF0000"/>
                <w:sz w:val="24"/>
                <w:szCs w:val="24"/>
                <w:bdr w:val="none" w:sz="0" w:space="0" w:color="auto" w:frame="1"/>
                <w:lang w:eastAsia="en-CA"/>
              </w:rPr>
              <w:t>Canora</w:t>
            </w:r>
            <w:proofErr w:type="spellEnd"/>
          </w:p>
        </w:tc>
        <w:tc>
          <w:tcPr>
            <w:tcW w:w="2293" w:type="dxa"/>
            <w:noWrap/>
            <w:tcMar>
              <w:top w:w="0" w:type="dxa"/>
              <w:left w:w="108" w:type="dxa"/>
              <w:bottom w:w="0" w:type="dxa"/>
              <w:right w:w="108" w:type="dxa"/>
            </w:tcMar>
            <w:vAlign w:val="bottom"/>
            <w:hideMark/>
          </w:tcPr>
          <w:p w:rsidR="006E0DF2" w:rsidRPr="005D2D28" w:rsidRDefault="006E0DF2" w:rsidP="006E0DF2">
            <w:pPr>
              <w:shd w:val="clear" w:color="auto" w:fill="FFFFFF"/>
              <w:spacing w:after="0" w:line="240" w:lineRule="auto"/>
              <w:rPr>
                <w:rFonts w:ascii="Calibri" w:eastAsia="Times New Roman" w:hAnsi="Calibri" w:cs="Calibri"/>
                <w:color w:val="FF0000"/>
                <w:lang w:eastAsia="en-CA"/>
              </w:rPr>
            </w:pPr>
            <w:r w:rsidRPr="005D2D28">
              <w:rPr>
                <w:rFonts w:ascii="inherit" w:eastAsia="Times New Roman" w:hAnsi="inherit" w:cs="Calibri"/>
                <w:color w:val="FF0000"/>
                <w:sz w:val="24"/>
                <w:szCs w:val="24"/>
                <w:bdr w:val="none" w:sz="0" w:space="0" w:color="auto" w:frame="1"/>
                <w:lang w:eastAsia="en-CA"/>
              </w:rPr>
              <w:t>8740</w:t>
            </w:r>
          </w:p>
        </w:tc>
        <w:tc>
          <w:tcPr>
            <w:tcW w:w="1367" w:type="dxa"/>
            <w:noWrap/>
            <w:tcMar>
              <w:top w:w="0" w:type="dxa"/>
              <w:left w:w="108" w:type="dxa"/>
              <w:bottom w:w="0" w:type="dxa"/>
              <w:right w:w="108" w:type="dxa"/>
            </w:tcMar>
            <w:vAlign w:val="bottom"/>
            <w:hideMark/>
          </w:tcPr>
          <w:p w:rsidR="006E0DF2" w:rsidRPr="005D2D28" w:rsidRDefault="006E0DF2" w:rsidP="006E0DF2">
            <w:pPr>
              <w:shd w:val="clear" w:color="auto" w:fill="FFFFFF"/>
              <w:spacing w:after="0" w:line="240" w:lineRule="auto"/>
              <w:rPr>
                <w:rFonts w:ascii="Calibri" w:eastAsia="Times New Roman" w:hAnsi="Calibri" w:cs="Calibri"/>
                <w:color w:val="FF0000"/>
                <w:lang w:eastAsia="en-CA"/>
              </w:rPr>
            </w:pPr>
            <w:r w:rsidRPr="005D2D28">
              <w:rPr>
                <w:rFonts w:ascii="inherit" w:eastAsia="Times New Roman" w:hAnsi="inherit" w:cs="Calibri"/>
                <w:color w:val="FF0000"/>
                <w:sz w:val="24"/>
                <w:szCs w:val="24"/>
                <w:bdr w:val="none" w:sz="0" w:space="0" w:color="auto" w:frame="1"/>
                <w:lang w:eastAsia="en-CA"/>
              </w:rPr>
              <w:t>Seasonal</w:t>
            </w:r>
          </w:p>
        </w:tc>
      </w:tr>
      <w:tr w:rsidR="006E0DF2" w:rsidRPr="006E0DF2" w:rsidTr="006E0DF2">
        <w:trPr>
          <w:trHeight w:val="307"/>
        </w:trPr>
        <w:tc>
          <w:tcPr>
            <w:tcW w:w="1058" w:type="dxa"/>
            <w:noWrap/>
            <w:tcMar>
              <w:top w:w="0" w:type="dxa"/>
              <w:left w:w="108" w:type="dxa"/>
              <w:bottom w:w="0" w:type="dxa"/>
              <w:right w:w="108" w:type="dxa"/>
            </w:tcMar>
            <w:vAlign w:val="bottom"/>
            <w:hideMark/>
          </w:tcPr>
          <w:p w:rsidR="006E0DF2" w:rsidRPr="00BA2D91" w:rsidRDefault="006E0DF2" w:rsidP="006E0DF2">
            <w:pPr>
              <w:shd w:val="clear" w:color="auto" w:fill="FFFFFF"/>
              <w:spacing w:after="0" w:line="240" w:lineRule="auto"/>
              <w:rPr>
                <w:rFonts w:ascii="Calibri" w:eastAsia="Times New Roman" w:hAnsi="Calibri" w:cs="Calibri"/>
                <w:color w:val="FF0000"/>
                <w:lang w:eastAsia="en-CA"/>
              </w:rPr>
            </w:pPr>
            <w:r w:rsidRPr="00BA2D91">
              <w:rPr>
                <w:rFonts w:ascii="inherit" w:eastAsia="Times New Roman" w:hAnsi="inherit" w:cs="Calibri"/>
                <w:color w:val="FF0000"/>
                <w:sz w:val="24"/>
                <w:szCs w:val="24"/>
                <w:bdr w:val="none" w:sz="0" w:space="0" w:color="auto" w:frame="1"/>
                <w:lang w:eastAsia="en-CA"/>
              </w:rPr>
              <w:t>4</w:t>
            </w:r>
          </w:p>
        </w:tc>
        <w:tc>
          <w:tcPr>
            <w:tcW w:w="1327" w:type="dxa"/>
            <w:noWrap/>
            <w:tcMar>
              <w:top w:w="0" w:type="dxa"/>
              <w:left w:w="108" w:type="dxa"/>
              <w:bottom w:w="0" w:type="dxa"/>
              <w:right w:w="108" w:type="dxa"/>
            </w:tcMar>
            <w:vAlign w:val="bottom"/>
            <w:hideMark/>
          </w:tcPr>
          <w:p w:rsidR="006E0DF2" w:rsidRPr="00BA2D91" w:rsidRDefault="006E0DF2" w:rsidP="006E0DF2">
            <w:pPr>
              <w:shd w:val="clear" w:color="auto" w:fill="FFFFFF"/>
              <w:spacing w:after="0" w:line="240" w:lineRule="auto"/>
              <w:rPr>
                <w:rFonts w:ascii="Calibri" w:eastAsia="Times New Roman" w:hAnsi="Calibri" w:cs="Calibri"/>
                <w:color w:val="FF0000"/>
                <w:lang w:eastAsia="en-CA"/>
              </w:rPr>
            </w:pPr>
            <w:r w:rsidRPr="00BA2D91">
              <w:rPr>
                <w:rFonts w:ascii="inherit" w:eastAsia="Times New Roman" w:hAnsi="inherit" w:cs="Calibri"/>
                <w:color w:val="FF0000"/>
                <w:sz w:val="24"/>
                <w:szCs w:val="24"/>
                <w:bdr w:val="none" w:sz="0" w:space="0" w:color="auto" w:frame="1"/>
                <w:lang w:eastAsia="en-CA"/>
              </w:rPr>
              <w:t>05MD004</w:t>
            </w:r>
          </w:p>
        </w:tc>
        <w:tc>
          <w:tcPr>
            <w:tcW w:w="3440" w:type="dxa"/>
            <w:noWrap/>
            <w:tcMar>
              <w:top w:w="0" w:type="dxa"/>
              <w:left w:w="108" w:type="dxa"/>
              <w:bottom w:w="0" w:type="dxa"/>
              <w:right w:w="108" w:type="dxa"/>
            </w:tcMar>
            <w:vAlign w:val="bottom"/>
            <w:hideMark/>
          </w:tcPr>
          <w:p w:rsidR="006E0DF2" w:rsidRPr="00BA2D91" w:rsidRDefault="006E0DF2" w:rsidP="006E0DF2">
            <w:pPr>
              <w:shd w:val="clear" w:color="auto" w:fill="FFFFFF"/>
              <w:spacing w:after="0" w:line="240" w:lineRule="auto"/>
              <w:rPr>
                <w:rFonts w:ascii="Calibri" w:eastAsia="Times New Roman" w:hAnsi="Calibri" w:cs="Calibri"/>
                <w:color w:val="FF0000"/>
                <w:lang w:eastAsia="en-CA"/>
              </w:rPr>
            </w:pPr>
            <w:r w:rsidRPr="00BA2D91">
              <w:rPr>
                <w:rFonts w:ascii="inherit" w:eastAsia="Times New Roman" w:hAnsi="inherit" w:cs="Calibri"/>
                <w:color w:val="FF0000"/>
                <w:sz w:val="24"/>
                <w:szCs w:val="24"/>
                <w:bdr w:val="none" w:sz="0" w:space="0" w:color="auto" w:frame="1"/>
                <w:lang w:eastAsia="en-CA"/>
              </w:rPr>
              <w:t xml:space="preserve">Assiniboine River at </w:t>
            </w:r>
            <w:proofErr w:type="spellStart"/>
            <w:r w:rsidRPr="00BA2D91">
              <w:rPr>
                <w:rFonts w:ascii="inherit" w:eastAsia="Times New Roman" w:hAnsi="inherit" w:cs="Calibri"/>
                <w:color w:val="FF0000"/>
                <w:sz w:val="24"/>
                <w:szCs w:val="24"/>
                <w:bdr w:val="none" w:sz="0" w:space="0" w:color="auto" w:frame="1"/>
                <w:lang w:eastAsia="en-CA"/>
              </w:rPr>
              <w:t>Kamsack</w:t>
            </w:r>
            <w:proofErr w:type="spellEnd"/>
          </w:p>
        </w:tc>
        <w:tc>
          <w:tcPr>
            <w:tcW w:w="2293" w:type="dxa"/>
            <w:noWrap/>
            <w:tcMar>
              <w:top w:w="0" w:type="dxa"/>
              <w:left w:w="108" w:type="dxa"/>
              <w:bottom w:w="0" w:type="dxa"/>
              <w:right w:w="108" w:type="dxa"/>
            </w:tcMar>
            <w:vAlign w:val="bottom"/>
            <w:hideMark/>
          </w:tcPr>
          <w:p w:rsidR="006E0DF2" w:rsidRPr="00BA2D91" w:rsidRDefault="006E0DF2" w:rsidP="006E0DF2">
            <w:pPr>
              <w:shd w:val="clear" w:color="auto" w:fill="FFFFFF"/>
              <w:spacing w:after="0" w:line="240" w:lineRule="auto"/>
              <w:rPr>
                <w:rFonts w:ascii="Calibri" w:eastAsia="Times New Roman" w:hAnsi="Calibri" w:cs="Calibri"/>
                <w:color w:val="FF0000"/>
                <w:lang w:eastAsia="en-CA"/>
              </w:rPr>
            </w:pPr>
            <w:r w:rsidRPr="00BA2D91">
              <w:rPr>
                <w:rFonts w:ascii="inherit" w:eastAsia="Times New Roman" w:hAnsi="inherit" w:cs="Calibri"/>
                <w:color w:val="FF0000"/>
                <w:sz w:val="24"/>
                <w:szCs w:val="24"/>
                <w:bdr w:val="none" w:sz="0" w:space="0" w:color="auto" w:frame="1"/>
                <w:lang w:eastAsia="en-CA"/>
              </w:rPr>
              <w:t>11662</w:t>
            </w:r>
          </w:p>
        </w:tc>
        <w:tc>
          <w:tcPr>
            <w:tcW w:w="1367" w:type="dxa"/>
            <w:noWrap/>
            <w:tcMar>
              <w:top w:w="0" w:type="dxa"/>
              <w:left w:w="108" w:type="dxa"/>
              <w:bottom w:w="0" w:type="dxa"/>
              <w:right w:w="108" w:type="dxa"/>
            </w:tcMar>
            <w:vAlign w:val="bottom"/>
            <w:hideMark/>
          </w:tcPr>
          <w:p w:rsidR="006E0DF2" w:rsidRPr="00BA2D91" w:rsidRDefault="006E0DF2" w:rsidP="006E0DF2">
            <w:pPr>
              <w:shd w:val="clear" w:color="auto" w:fill="FFFFFF"/>
              <w:spacing w:after="0" w:line="240" w:lineRule="auto"/>
              <w:rPr>
                <w:rFonts w:ascii="Calibri" w:eastAsia="Times New Roman" w:hAnsi="Calibri" w:cs="Calibri"/>
                <w:color w:val="FF0000"/>
                <w:lang w:eastAsia="en-CA"/>
              </w:rPr>
            </w:pPr>
            <w:proofErr w:type="spellStart"/>
            <w:r w:rsidRPr="00BA2D91">
              <w:rPr>
                <w:rFonts w:ascii="inherit" w:eastAsia="Times New Roman" w:hAnsi="inherit" w:cs="Calibri"/>
                <w:color w:val="FF0000"/>
                <w:sz w:val="24"/>
                <w:szCs w:val="24"/>
                <w:bdr w:val="none" w:sz="0" w:space="0" w:color="auto" w:frame="1"/>
                <w:lang w:eastAsia="en-CA"/>
              </w:rPr>
              <w:t>Continous</w:t>
            </w:r>
            <w:proofErr w:type="spellEnd"/>
          </w:p>
        </w:tc>
      </w:tr>
      <w:tr w:rsidR="006E0DF2" w:rsidRPr="006E0DF2" w:rsidTr="006E0DF2">
        <w:trPr>
          <w:trHeight w:val="322"/>
        </w:trPr>
        <w:tc>
          <w:tcPr>
            <w:tcW w:w="1058" w:type="dxa"/>
            <w:tcBorders>
              <w:top w:val="nil"/>
              <w:left w:val="nil"/>
              <w:bottom w:val="single" w:sz="8" w:space="0" w:color="auto"/>
              <w:right w:val="nil"/>
            </w:tcBorders>
            <w:noWrap/>
            <w:tcMar>
              <w:top w:w="0" w:type="dxa"/>
              <w:left w:w="108" w:type="dxa"/>
              <w:bottom w:w="0" w:type="dxa"/>
              <w:right w:w="108" w:type="dxa"/>
            </w:tcMar>
            <w:vAlign w:val="bottom"/>
            <w:hideMark/>
          </w:tcPr>
          <w:p w:rsidR="006E0DF2" w:rsidRPr="00E82DBB" w:rsidRDefault="006E0DF2" w:rsidP="006E0DF2">
            <w:pPr>
              <w:shd w:val="clear" w:color="auto" w:fill="FFFFFF"/>
              <w:spacing w:after="0" w:line="240" w:lineRule="auto"/>
              <w:rPr>
                <w:rFonts w:ascii="Calibri" w:eastAsia="Times New Roman" w:hAnsi="Calibri" w:cs="Calibri"/>
                <w:color w:val="FF0000"/>
                <w:lang w:eastAsia="en-CA"/>
              </w:rPr>
            </w:pPr>
            <w:r w:rsidRPr="00E82DBB">
              <w:rPr>
                <w:rFonts w:ascii="inherit" w:eastAsia="Times New Roman" w:hAnsi="inherit" w:cs="Calibri"/>
                <w:color w:val="FF0000"/>
                <w:sz w:val="24"/>
                <w:szCs w:val="24"/>
                <w:bdr w:val="none" w:sz="0" w:space="0" w:color="auto" w:frame="1"/>
                <w:lang w:eastAsia="en-CA"/>
              </w:rPr>
              <w:t>5</w:t>
            </w:r>
          </w:p>
        </w:tc>
        <w:tc>
          <w:tcPr>
            <w:tcW w:w="1327" w:type="dxa"/>
            <w:tcBorders>
              <w:top w:val="nil"/>
              <w:left w:val="nil"/>
              <w:bottom w:val="single" w:sz="8" w:space="0" w:color="auto"/>
              <w:right w:val="nil"/>
            </w:tcBorders>
            <w:noWrap/>
            <w:tcMar>
              <w:top w:w="0" w:type="dxa"/>
              <w:left w:w="108" w:type="dxa"/>
              <w:bottom w:w="0" w:type="dxa"/>
              <w:right w:w="108" w:type="dxa"/>
            </w:tcMar>
            <w:vAlign w:val="bottom"/>
            <w:hideMark/>
          </w:tcPr>
          <w:p w:rsidR="006E0DF2" w:rsidRPr="00E82DBB" w:rsidRDefault="006E0DF2" w:rsidP="006E0DF2">
            <w:pPr>
              <w:shd w:val="clear" w:color="auto" w:fill="FFFFFF"/>
              <w:spacing w:after="0" w:line="240" w:lineRule="auto"/>
              <w:rPr>
                <w:rFonts w:ascii="Calibri" w:eastAsia="Times New Roman" w:hAnsi="Calibri" w:cs="Calibri"/>
                <w:color w:val="FF0000"/>
                <w:lang w:eastAsia="en-CA"/>
              </w:rPr>
            </w:pPr>
            <w:r w:rsidRPr="00E82DBB">
              <w:rPr>
                <w:rFonts w:ascii="inherit" w:eastAsia="Times New Roman" w:hAnsi="inherit" w:cs="Calibri"/>
                <w:color w:val="FF0000"/>
                <w:sz w:val="24"/>
                <w:szCs w:val="24"/>
                <w:bdr w:val="none" w:sz="0" w:space="0" w:color="auto" w:frame="1"/>
                <w:lang w:eastAsia="en-CA"/>
              </w:rPr>
              <w:t>05MB001</w:t>
            </w:r>
          </w:p>
        </w:tc>
        <w:tc>
          <w:tcPr>
            <w:tcW w:w="3440" w:type="dxa"/>
            <w:tcBorders>
              <w:top w:val="nil"/>
              <w:left w:val="nil"/>
              <w:bottom w:val="single" w:sz="8" w:space="0" w:color="auto"/>
              <w:right w:val="nil"/>
            </w:tcBorders>
            <w:noWrap/>
            <w:tcMar>
              <w:top w:w="0" w:type="dxa"/>
              <w:left w:w="108" w:type="dxa"/>
              <w:bottom w:w="0" w:type="dxa"/>
              <w:right w:w="108" w:type="dxa"/>
            </w:tcMar>
            <w:vAlign w:val="bottom"/>
            <w:hideMark/>
          </w:tcPr>
          <w:p w:rsidR="006E0DF2" w:rsidRPr="00E82DBB" w:rsidRDefault="006E0DF2" w:rsidP="006E0DF2">
            <w:pPr>
              <w:shd w:val="clear" w:color="auto" w:fill="FFFFFF"/>
              <w:spacing w:after="0" w:line="240" w:lineRule="auto"/>
              <w:rPr>
                <w:rFonts w:ascii="Calibri" w:eastAsia="Times New Roman" w:hAnsi="Calibri" w:cs="Calibri"/>
                <w:color w:val="FF0000"/>
                <w:lang w:eastAsia="en-CA"/>
              </w:rPr>
            </w:pPr>
            <w:r w:rsidRPr="00E82DBB">
              <w:rPr>
                <w:rFonts w:ascii="inherit" w:eastAsia="Times New Roman" w:hAnsi="inherit" w:cs="Calibri"/>
                <w:color w:val="FF0000"/>
                <w:sz w:val="24"/>
                <w:szCs w:val="24"/>
                <w:bdr w:val="none" w:sz="0" w:space="0" w:color="auto" w:frame="1"/>
                <w:lang w:eastAsia="en-CA"/>
              </w:rPr>
              <w:t>Yorkton creek near Ebenezer</w:t>
            </w:r>
          </w:p>
        </w:tc>
        <w:tc>
          <w:tcPr>
            <w:tcW w:w="2293" w:type="dxa"/>
            <w:tcBorders>
              <w:top w:val="nil"/>
              <w:left w:val="nil"/>
              <w:bottom w:val="single" w:sz="8" w:space="0" w:color="auto"/>
              <w:right w:val="nil"/>
            </w:tcBorders>
            <w:noWrap/>
            <w:tcMar>
              <w:top w:w="0" w:type="dxa"/>
              <w:left w:w="108" w:type="dxa"/>
              <w:bottom w:w="0" w:type="dxa"/>
              <w:right w:w="108" w:type="dxa"/>
            </w:tcMar>
            <w:vAlign w:val="bottom"/>
            <w:hideMark/>
          </w:tcPr>
          <w:p w:rsidR="006E0DF2" w:rsidRPr="00E82DBB" w:rsidRDefault="006E0DF2" w:rsidP="006E0DF2">
            <w:pPr>
              <w:shd w:val="clear" w:color="auto" w:fill="FFFFFF"/>
              <w:spacing w:after="0" w:line="240" w:lineRule="auto"/>
              <w:rPr>
                <w:rFonts w:ascii="Calibri" w:eastAsia="Times New Roman" w:hAnsi="Calibri" w:cs="Calibri"/>
                <w:color w:val="FF0000"/>
                <w:lang w:eastAsia="en-CA"/>
              </w:rPr>
            </w:pPr>
            <w:r w:rsidRPr="00E82DBB">
              <w:rPr>
                <w:rFonts w:ascii="inherit" w:eastAsia="Times New Roman" w:hAnsi="inherit" w:cs="Calibri"/>
                <w:color w:val="FF0000"/>
                <w:sz w:val="24"/>
                <w:szCs w:val="24"/>
                <w:bdr w:val="none" w:sz="0" w:space="0" w:color="auto" w:frame="1"/>
                <w:lang w:eastAsia="en-CA"/>
              </w:rPr>
              <w:t>2320</w:t>
            </w:r>
          </w:p>
        </w:tc>
        <w:tc>
          <w:tcPr>
            <w:tcW w:w="1367" w:type="dxa"/>
            <w:tcBorders>
              <w:top w:val="nil"/>
              <w:left w:val="nil"/>
              <w:bottom w:val="single" w:sz="8" w:space="0" w:color="auto"/>
              <w:right w:val="nil"/>
            </w:tcBorders>
            <w:noWrap/>
            <w:tcMar>
              <w:top w:w="0" w:type="dxa"/>
              <w:left w:w="108" w:type="dxa"/>
              <w:bottom w:w="0" w:type="dxa"/>
              <w:right w:w="108" w:type="dxa"/>
            </w:tcMar>
            <w:vAlign w:val="bottom"/>
            <w:hideMark/>
          </w:tcPr>
          <w:p w:rsidR="006E0DF2" w:rsidRPr="00E82DBB" w:rsidRDefault="006E0DF2" w:rsidP="006E0DF2">
            <w:pPr>
              <w:shd w:val="clear" w:color="auto" w:fill="FFFFFF"/>
              <w:spacing w:after="0" w:line="240" w:lineRule="auto"/>
              <w:rPr>
                <w:rFonts w:ascii="Calibri" w:eastAsia="Times New Roman" w:hAnsi="Calibri" w:cs="Calibri"/>
                <w:color w:val="FF0000"/>
                <w:lang w:eastAsia="en-CA"/>
              </w:rPr>
            </w:pPr>
            <w:r w:rsidRPr="00E82DBB">
              <w:rPr>
                <w:rFonts w:ascii="inherit" w:eastAsia="Times New Roman" w:hAnsi="inherit" w:cs="Calibri"/>
                <w:color w:val="FF0000"/>
                <w:sz w:val="24"/>
                <w:szCs w:val="24"/>
                <w:bdr w:val="none" w:sz="0" w:space="0" w:color="auto" w:frame="1"/>
                <w:lang w:eastAsia="en-CA"/>
              </w:rPr>
              <w:t>Seasonal</w:t>
            </w:r>
          </w:p>
        </w:tc>
      </w:tr>
    </w:tbl>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color w:val="000000"/>
          <w:lang w:eastAsia="en-CA"/>
        </w:rPr>
        <w:t> </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b/>
          <w:bCs/>
          <w:color w:val="000000"/>
          <w:bdr w:val="none" w:sz="0" w:space="0" w:color="auto" w:frame="1"/>
          <w:lang w:eastAsia="en-CA"/>
        </w:rPr>
        <w:t>• Gauges you are willing to contributed to Nelson-</w:t>
      </w:r>
      <w:proofErr w:type="spellStart"/>
      <w:r w:rsidRPr="006E0DF2">
        <w:rPr>
          <w:rFonts w:ascii="Calibri" w:eastAsia="Times New Roman" w:hAnsi="Calibri" w:cs="Calibri"/>
          <w:b/>
          <w:bCs/>
          <w:color w:val="000000"/>
          <w:bdr w:val="none" w:sz="0" w:space="0" w:color="auto" w:frame="1"/>
          <w:lang w:eastAsia="en-CA"/>
        </w:rPr>
        <w:t>MiP</w:t>
      </w:r>
      <w:proofErr w:type="spellEnd"/>
      <w:r w:rsidRPr="006E0DF2">
        <w:rPr>
          <w:rFonts w:ascii="Calibri" w:eastAsia="Times New Roman" w:hAnsi="Calibri" w:cs="Calibri"/>
          <w:b/>
          <w:bCs/>
          <w:color w:val="000000"/>
          <w:bdr w:val="none" w:sz="0" w:space="0" w:color="auto" w:frame="1"/>
          <w:lang w:eastAsia="en-CA"/>
        </w:rPr>
        <w:t xml:space="preserve"> calibration and validation</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color w:val="4472C4"/>
          <w:bdr w:val="none" w:sz="0" w:space="0" w:color="auto" w:frame="1"/>
          <w:lang w:eastAsia="en-CA"/>
        </w:rPr>
        <w:t>05MC001 (un regulated- data available from march to October every year)</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color w:val="4472C4"/>
          <w:bdr w:val="none" w:sz="0" w:space="0" w:color="auto" w:frame="1"/>
          <w:lang w:eastAsia="en-CA"/>
        </w:rPr>
        <w:t>05MD004 (regulated)</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b/>
          <w:bCs/>
          <w:color w:val="000000"/>
          <w:bdr w:val="none" w:sz="0" w:space="0" w:color="auto" w:frame="1"/>
          <w:lang w:eastAsia="en-CA"/>
        </w:rPr>
        <w:t>• Time periods of interest (calibration vs validation)</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color w:val="4472C4"/>
          <w:bdr w:val="none" w:sz="0" w:space="0" w:color="auto" w:frame="1"/>
          <w:lang w:eastAsia="en-CA"/>
        </w:rPr>
        <w:t>Calibration 1995-2004; validation 2005 -2014. This would cover both dry and wet periods and would be consistent with Manitoba models calibration/validation period</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b/>
          <w:bCs/>
          <w:color w:val="000000"/>
          <w:bdr w:val="none" w:sz="0" w:space="0" w:color="auto" w:frame="1"/>
          <w:lang w:eastAsia="en-CA"/>
        </w:rPr>
        <w:t>• Meteorological forcing data suggestion</w:t>
      </w:r>
    </w:p>
    <w:p w:rsidR="006E0DF2" w:rsidRPr="006E0DF2" w:rsidRDefault="006E0DF2" w:rsidP="006E0DF2">
      <w:pPr>
        <w:shd w:val="clear" w:color="auto" w:fill="FFFFFF"/>
        <w:spacing w:after="0" w:line="240" w:lineRule="auto"/>
        <w:textAlignment w:val="baseline"/>
        <w:rPr>
          <w:rFonts w:ascii="Calibri" w:eastAsia="Times New Roman" w:hAnsi="Calibri" w:cs="Calibri"/>
          <w:color w:val="000000"/>
          <w:lang w:eastAsia="en-CA"/>
        </w:rPr>
      </w:pPr>
      <w:r w:rsidRPr="006E0DF2">
        <w:rPr>
          <w:rFonts w:ascii="Calibri" w:eastAsia="Times New Roman" w:hAnsi="Calibri" w:cs="Calibri"/>
          <w:color w:val="4472C4"/>
          <w:bdr w:val="none" w:sz="0" w:space="0" w:color="auto" w:frame="1"/>
          <w:lang w:eastAsia="en-CA"/>
        </w:rPr>
        <w:t xml:space="preserve">For SWAT, it would be easy to use NCEP-CFRS re-analysis (https://globalweather.tamu.edu/) product. This is a dedicated SWAT global data portal where forcing climate data comes in SWAT format including an auto-generated weather generator. If </w:t>
      </w:r>
      <w:proofErr w:type="gramStart"/>
      <w:r w:rsidRPr="006E0DF2">
        <w:rPr>
          <w:rFonts w:ascii="Calibri" w:eastAsia="Times New Roman" w:hAnsi="Calibri" w:cs="Calibri"/>
          <w:color w:val="4472C4"/>
          <w:bdr w:val="none" w:sz="0" w:space="0" w:color="auto" w:frame="1"/>
          <w:lang w:eastAsia="en-CA"/>
        </w:rPr>
        <w:t>not</w:t>
      </w:r>
      <w:proofErr w:type="gramEnd"/>
      <w:r w:rsidRPr="006E0DF2">
        <w:rPr>
          <w:rFonts w:ascii="Calibri" w:eastAsia="Times New Roman" w:hAnsi="Calibri" w:cs="Calibri"/>
          <w:color w:val="4472C4"/>
          <w:bdr w:val="none" w:sz="0" w:space="0" w:color="auto" w:frame="1"/>
          <w:lang w:eastAsia="en-CA"/>
        </w:rPr>
        <w:t xml:space="preserve"> then WFDEI-GEM-</w:t>
      </w:r>
      <w:proofErr w:type="spellStart"/>
      <w:r w:rsidRPr="006E0DF2">
        <w:rPr>
          <w:rFonts w:ascii="Calibri" w:eastAsia="Times New Roman" w:hAnsi="Calibri" w:cs="Calibri"/>
          <w:color w:val="4472C4"/>
          <w:bdr w:val="none" w:sz="0" w:space="0" w:color="auto" w:frame="1"/>
          <w:lang w:eastAsia="en-CA"/>
        </w:rPr>
        <w:t>CaPA</w:t>
      </w:r>
      <w:proofErr w:type="spellEnd"/>
      <w:r w:rsidRPr="006E0DF2">
        <w:rPr>
          <w:rFonts w:ascii="Calibri" w:eastAsia="Times New Roman" w:hAnsi="Calibri" w:cs="Calibri"/>
          <w:color w:val="4472C4"/>
          <w:bdr w:val="none" w:sz="0" w:space="0" w:color="auto" w:frame="1"/>
          <w:lang w:eastAsia="en-CA"/>
        </w:rPr>
        <w:t>.</w:t>
      </w:r>
    </w:p>
    <w:p w:rsidR="006E0DF2" w:rsidRDefault="006E0DF2"/>
    <w:p w:rsidR="00F85EED" w:rsidRDefault="00F85EED"/>
    <w:p w:rsidR="00F85EED" w:rsidRDefault="00F85EED"/>
    <w:p w:rsidR="00F85EED" w:rsidRPr="003970BA" w:rsidRDefault="00F85EED" w:rsidP="00F85EED">
      <w:pPr>
        <w:rPr>
          <w:b/>
          <w:sz w:val="36"/>
          <w:szCs w:val="36"/>
        </w:rPr>
      </w:pPr>
      <w:r>
        <w:rPr>
          <w:b/>
          <w:sz w:val="36"/>
          <w:szCs w:val="36"/>
        </w:rPr>
        <w:lastRenderedPageBreak/>
        <w:t>Ajay</w:t>
      </w:r>
      <w:r w:rsidRPr="003970BA">
        <w:rPr>
          <w:b/>
          <w:sz w:val="36"/>
          <w:szCs w:val="36"/>
        </w:rPr>
        <w:t xml:space="preserve"> (</w:t>
      </w:r>
      <w:proofErr w:type="spellStart"/>
      <w:r>
        <w:rPr>
          <w:b/>
          <w:sz w:val="36"/>
          <w:szCs w:val="36"/>
        </w:rPr>
        <w:t>UofC</w:t>
      </w:r>
      <w:proofErr w:type="spellEnd"/>
      <w:r w:rsidRPr="003970BA">
        <w:rPr>
          <w:b/>
          <w:sz w:val="36"/>
          <w:szCs w:val="36"/>
        </w:rPr>
        <w:t>):</w:t>
      </w:r>
    </w:p>
    <w:p w:rsidR="00F85EED" w:rsidRDefault="00F85EED"/>
    <w:p w:rsidR="00F85EED" w:rsidRDefault="00F85EED"/>
    <w:p w:rsidR="00F85EED" w:rsidRDefault="00F85EED"/>
    <w:p w:rsidR="00F85EED" w:rsidRPr="003970BA" w:rsidRDefault="00F85EED" w:rsidP="00F85EED">
      <w:pPr>
        <w:rPr>
          <w:b/>
          <w:sz w:val="36"/>
          <w:szCs w:val="36"/>
        </w:rPr>
      </w:pPr>
      <w:r>
        <w:rPr>
          <w:b/>
          <w:sz w:val="36"/>
          <w:szCs w:val="36"/>
        </w:rPr>
        <w:t>Pouya</w:t>
      </w:r>
      <w:r w:rsidRPr="003970BA">
        <w:rPr>
          <w:b/>
          <w:sz w:val="36"/>
          <w:szCs w:val="36"/>
        </w:rPr>
        <w:t xml:space="preserve"> (</w:t>
      </w:r>
      <w:r>
        <w:rPr>
          <w:b/>
          <w:sz w:val="36"/>
          <w:szCs w:val="36"/>
        </w:rPr>
        <w:t>U Alberta</w:t>
      </w:r>
      <w:r w:rsidRPr="003970BA">
        <w:rPr>
          <w:b/>
          <w:sz w:val="36"/>
          <w:szCs w:val="36"/>
        </w:rPr>
        <w:t>):</w:t>
      </w:r>
    </w:p>
    <w:p w:rsidR="00B43D94" w:rsidRDefault="00B43D94" w:rsidP="00B43D94">
      <w:r>
        <w:t>Regarding the list of gauges, we are still in the process of collecting data and have not completed that part yet. However, based on our objectives in our study, we have collected both water quality and quantity data from a variety of sources based on the type of data and the location. For instance, the Hydrometric data are from the National Water Data Archive: HYDAT.</w:t>
      </w:r>
    </w:p>
    <w:p w:rsidR="00B43D94" w:rsidRDefault="00B43D94" w:rsidP="00B43D94">
      <w:r>
        <w:t xml:space="preserve">About calibration and validation years, we are not in that stage yet; however, most of the data that we have collected and worked on are from the year 2000 to 2018. Therefore, most probably the calibration and validation years would be during that </w:t>
      </w:r>
      <w:proofErr w:type="gramStart"/>
      <w:r>
        <w:t>period of time</w:t>
      </w:r>
      <w:proofErr w:type="gramEnd"/>
      <w:r>
        <w:t>.</w:t>
      </w:r>
    </w:p>
    <w:p w:rsidR="005C6F99" w:rsidRDefault="005C6F99" w:rsidP="00B43D94"/>
    <w:p w:rsidR="005C6F99" w:rsidRDefault="005C6F99" w:rsidP="00B43D94"/>
    <w:p w:rsidR="005C6F99" w:rsidRDefault="005C6F99" w:rsidP="00B43D94"/>
    <w:p w:rsidR="005C6F99" w:rsidRPr="005C6F99" w:rsidRDefault="005C6F99" w:rsidP="00B43D94">
      <w:pPr>
        <w:rPr>
          <w:b/>
          <w:sz w:val="36"/>
          <w:szCs w:val="36"/>
        </w:rPr>
      </w:pPr>
      <w:r>
        <w:rPr>
          <w:b/>
          <w:sz w:val="36"/>
          <w:szCs w:val="36"/>
        </w:rPr>
        <w:t>Scott</w:t>
      </w:r>
      <w:r w:rsidRPr="003970BA">
        <w:rPr>
          <w:b/>
          <w:sz w:val="36"/>
          <w:szCs w:val="36"/>
        </w:rPr>
        <w:t xml:space="preserve"> (</w:t>
      </w:r>
      <w:r>
        <w:rPr>
          <w:b/>
          <w:sz w:val="36"/>
          <w:szCs w:val="36"/>
        </w:rPr>
        <w:t>Strategic Consulting</w:t>
      </w:r>
      <w:r w:rsidRPr="003970BA">
        <w:rPr>
          <w:b/>
          <w:sz w:val="36"/>
          <w:szCs w:val="36"/>
        </w:rPr>
        <w:t>):</w:t>
      </w:r>
    </w:p>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r w:rsidRPr="005C6F99">
        <w:rPr>
          <w:rFonts w:ascii="Calibri" w:eastAsia="Times New Roman" w:hAnsi="Calibri" w:cs="Calibri"/>
          <w:color w:val="000000"/>
          <w:sz w:val="24"/>
          <w:szCs w:val="24"/>
          <w:lang w:eastAsia="en-CA"/>
        </w:rPr>
        <w:t xml:space="preserve">The hydrometric gauges we will </w:t>
      </w:r>
      <w:proofErr w:type="gramStart"/>
      <w:r w:rsidRPr="005C6F99">
        <w:rPr>
          <w:rFonts w:ascii="Calibri" w:eastAsia="Times New Roman" w:hAnsi="Calibri" w:cs="Calibri"/>
          <w:color w:val="000000"/>
          <w:sz w:val="24"/>
          <w:szCs w:val="24"/>
          <w:lang w:eastAsia="en-CA"/>
        </w:rPr>
        <w:t>definitely be</w:t>
      </w:r>
      <w:proofErr w:type="gramEnd"/>
      <w:r w:rsidRPr="005C6F99">
        <w:rPr>
          <w:rFonts w:ascii="Calibri" w:eastAsia="Times New Roman" w:hAnsi="Calibri" w:cs="Calibri"/>
          <w:color w:val="000000"/>
          <w:sz w:val="24"/>
          <w:szCs w:val="24"/>
          <w:lang w:eastAsia="en-CA"/>
        </w:rPr>
        <w:t xml:space="preserve"> looking at are summarized below:</w:t>
      </w:r>
    </w:p>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tbl>
      <w:tblPr>
        <w:tblW w:w="8680" w:type="dxa"/>
        <w:tblCellMar>
          <w:top w:w="15" w:type="dxa"/>
          <w:left w:w="15" w:type="dxa"/>
          <w:bottom w:w="15" w:type="dxa"/>
          <w:right w:w="15" w:type="dxa"/>
        </w:tblCellMar>
        <w:tblLook w:val="04A0" w:firstRow="1" w:lastRow="0" w:firstColumn="1" w:lastColumn="0" w:noHBand="0" w:noVBand="1"/>
      </w:tblPr>
      <w:tblGrid>
        <w:gridCol w:w="4380"/>
        <w:gridCol w:w="920"/>
        <w:gridCol w:w="940"/>
        <w:gridCol w:w="1020"/>
        <w:gridCol w:w="1420"/>
      </w:tblGrid>
      <w:tr w:rsidR="005C6F99" w:rsidRPr="005C6F99" w:rsidTr="005C6F99">
        <w:trPr>
          <w:trHeight w:val="300"/>
        </w:trPr>
        <w:tc>
          <w:tcPr>
            <w:tcW w:w="4380" w:type="dxa"/>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Name</w:t>
            </w:r>
          </w:p>
        </w:tc>
        <w:tc>
          <w:tcPr>
            <w:tcW w:w="920" w:type="dxa"/>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ID</w:t>
            </w:r>
          </w:p>
        </w:tc>
        <w:tc>
          <w:tcPr>
            <w:tcW w:w="940" w:type="dxa"/>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Lat</w:t>
            </w:r>
          </w:p>
        </w:tc>
        <w:tc>
          <w:tcPr>
            <w:tcW w:w="1020" w:type="dxa"/>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Lon</w:t>
            </w:r>
          </w:p>
        </w:tc>
        <w:tc>
          <w:tcPr>
            <w:tcW w:w="1420" w:type="dxa"/>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Drainage Area</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ED13B5" w:rsidRDefault="005C6F99" w:rsidP="005C6F99">
            <w:pPr>
              <w:spacing w:after="0" w:line="240" w:lineRule="auto"/>
              <w:rPr>
                <w:rFonts w:ascii="Calibri" w:eastAsia="Times New Roman" w:hAnsi="Calibri" w:cs="Calibri"/>
                <w:color w:val="FF0000"/>
                <w:lang w:eastAsia="en-CA"/>
              </w:rPr>
            </w:pPr>
            <w:r w:rsidRPr="00ED13B5">
              <w:rPr>
                <w:rFonts w:ascii="Calibri" w:eastAsia="Times New Roman" w:hAnsi="Calibri" w:cs="Calibri"/>
                <w:color w:val="FF0000"/>
                <w:lang w:eastAsia="en-CA"/>
              </w:rPr>
              <w:t>ROCK LAKE NEAR GLENORA</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ED13B5" w:rsidRDefault="005C6F99" w:rsidP="005C6F99">
            <w:pPr>
              <w:spacing w:after="0" w:line="240" w:lineRule="auto"/>
              <w:rPr>
                <w:rFonts w:ascii="Calibri" w:eastAsia="Times New Roman" w:hAnsi="Calibri" w:cs="Calibri"/>
                <w:color w:val="FF0000"/>
                <w:lang w:eastAsia="en-CA"/>
              </w:rPr>
            </w:pPr>
            <w:r w:rsidRPr="00ED13B5">
              <w:rPr>
                <w:rFonts w:ascii="Calibri" w:eastAsia="Times New Roman" w:hAnsi="Calibri" w:cs="Calibri"/>
                <w:color w:val="FF0000"/>
                <w:lang w:eastAsia="en-CA"/>
              </w:rPr>
              <w:t>05OB027</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ED13B5" w:rsidRDefault="005C6F99" w:rsidP="005C6F99">
            <w:pPr>
              <w:spacing w:after="0" w:line="240" w:lineRule="auto"/>
              <w:jc w:val="right"/>
              <w:rPr>
                <w:rFonts w:ascii="Calibri" w:eastAsia="Times New Roman" w:hAnsi="Calibri" w:cs="Calibri"/>
                <w:color w:val="FF0000"/>
                <w:lang w:eastAsia="en-CA"/>
              </w:rPr>
            </w:pPr>
            <w:r w:rsidRPr="00ED13B5">
              <w:rPr>
                <w:rFonts w:ascii="Calibri" w:eastAsia="Times New Roman" w:hAnsi="Calibri" w:cs="Calibri"/>
                <w:color w:val="FF0000"/>
                <w:lang w:eastAsia="en-CA"/>
              </w:rPr>
              <w:t>49.21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ED13B5" w:rsidRDefault="005C6F99" w:rsidP="005C6F99">
            <w:pPr>
              <w:spacing w:after="0" w:line="240" w:lineRule="auto"/>
              <w:jc w:val="right"/>
              <w:rPr>
                <w:rFonts w:ascii="Calibri" w:eastAsia="Times New Roman" w:hAnsi="Calibri" w:cs="Calibri"/>
                <w:color w:val="FF0000"/>
                <w:lang w:eastAsia="en-CA"/>
              </w:rPr>
            </w:pPr>
            <w:r w:rsidRPr="00ED13B5">
              <w:rPr>
                <w:rFonts w:ascii="Calibri" w:eastAsia="Times New Roman" w:hAnsi="Calibri" w:cs="Calibri"/>
                <w:color w:val="FF0000"/>
                <w:lang w:eastAsia="en-CA"/>
              </w:rPr>
              <w:t>-99.13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ED13B5" w:rsidRDefault="005C6F99" w:rsidP="005C6F99">
            <w:pPr>
              <w:spacing w:after="0" w:line="240" w:lineRule="auto"/>
              <w:jc w:val="right"/>
              <w:rPr>
                <w:rFonts w:ascii="Calibri" w:eastAsia="Times New Roman" w:hAnsi="Calibri" w:cs="Calibri"/>
                <w:color w:val="FF0000"/>
                <w:lang w:eastAsia="en-CA"/>
              </w:rPr>
            </w:pPr>
            <w:r w:rsidRPr="00ED13B5">
              <w:rPr>
                <w:rFonts w:ascii="Calibri" w:eastAsia="Times New Roman" w:hAnsi="Calibri" w:cs="Calibri"/>
                <w:color w:val="FF0000"/>
                <w:lang w:eastAsia="en-CA"/>
              </w:rPr>
              <w:t>3630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ROSEISLE CREEK NEAR ROSEISLE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05OF009</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49.50</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-98.33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223</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BOYNE RIVER NEAR TREHERNE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05OF010</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49.67</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-98.64</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270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324C1E" w:rsidRDefault="005C6F99" w:rsidP="005C6F99">
            <w:pPr>
              <w:spacing w:after="0" w:line="240" w:lineRule="auto"/>
              <w:rPr>
                <w:rFonts w:ascii="Calibri" w:eastAsia="Times New Roman" w:hAnsi="Calibri" w:cs="Calibri"/>
                <w:color w:val="FF0000"/>
                <w:lang w:eastAsia="en-CA"/>
              </w:rPr>
            </w:pPr>
            <w:r w:rsidRPr="00324C1E">
              <w:rPr>
                <w:rFonts w:ascii="Calibri" w:eastAsia="Times New Roman" w:hAnsi="Calibri" w:cs="Calibri"/>
                <w:color w:val="FF0000"/>
                <w:lang w:eastAsia="en-CA"/>
              </w:rPr>
              <w:t>PEMBINA RIVER ABOVE LORNE LAKE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324C1E" w:rsidRDefault="005C6F99" w:rsidP="005C6F99">
            <w:pPr>
              <w:spacing w:after="0" w:line="240" w:lineRule="auto"/>
              <w:rPr>
                <w:rFonts w:ascii="Calibri" w:eastAsia="Times New Roman" w:hAnsi="Calibri" w:cs="Calibri"/>
                <w:color w:val="FF0000"/>
                <w:lang w:eastAsia="en-CA"/>
              </w:rPr>
            </w:pPr>
            <w:r w:rsidRPr="00324C1E">
              <w:rPr>
                <w:rFonts w:ascii="Calibri" w:eastAsia="Times New Roman" w:hAnsi="Calibri" w:cs="Calibri"/>
                <w:color w:val="FF0000"/>
                <w:lang w:eastAsia="en-CA"/>
              </w:rPr>
              <w:t>05OA010</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324C1E" w:rsidRDefault="005C6F99" w:rsidP="005C6F99">
            <w:pPr>
              <w:spacing w:after="0" w:line="240" w:lineRule="auto"/>
              <w:jc w:val="right"/>
              <w:rPr>
                <w:rFonts w:ascii="Calibri" w:eastAsia="Times New Roman" w:hAnsi="Calibri" w:cs="Calibri"/>
                <w:color w:val="FF0000"/>
                <w:lang w:eastAsia="en-CA"/>
              </w:rPr>
            </w:pPr>
            <w:r w:rsidRPr="00324C1E">
              <w:rPr>
                <w:rFonts w:ascii="Calibri" w:eastAsia="Times New Roman" w:hAnsi="Calibri" w:cs="Calibri"/>
                <w:color w:val="FF0000"/>
                <w:lang w:eastAsia="en-CA"/>
              </w:rPr>
              <w:t>49.26</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324C1E" w:rsidRDefault="005C6F99" w:rsidP="005C6F99">
            <w:pPr>
              <w:spacing w:after="0" w:line="240" w:lineRule="auto"/>
              <w:jc w:val="right"/>
              <w:rPr>
                <w:rFonts w:ascii="Calibri" w:eastAsia="Times New Roman" w:hAnsi="Calibri" w:cs="Calibri"/>
                <w:color w:val="FF0000"/>
                <w:lang w:eastAsia="en-CA"/>
              </w:rPr>
            </w:pPr>
            <w:r w:rsidRPr="00324C1E">
              <w:rPr>
                <w:rFonts w:ascii="Calibri" w:eastAsia="Times New Roman" w:hAnsi="Calibri" w:cs="Calibri"/>
                <w:color w:val="FF0000"/>
                <w:lang w:eastAsia="en-CA"/>
              </w:rPr>
              <w:t>-99.46</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324C1E" w:rsidRDefault="005C6F99" w:rsidP="005C6F99">
            <w:pPr>
              <w:spacing w:after="0" w:line="240" w:lineRule="auto"/>
              <w:jc w:val="right"/>
              <w:rPr>
                <w:rFonts w:ascii="Calibri" w:eastAsia="Times New Roman" w:hAnsi="Calibri" w:cs="Calibri"/>
                <w:color w:val="FF0000"/>
                <w:lang w:eastAsia="en-CA"/>
              </w:rPr>
            </w:pPr>
            <w:r w:rsidRPr="00324C1E">
              <w:rPr>
                <w:rFonts w:ascii="Calibri" w:eastAsia="Times New Roman" w:hAnsi="Calibri" w:cs="Calibri"/>
                <w:color w:val="FF0000"/>
                <w:lang w:eastAsia="en-CA"/>
              </w:rPr>
              <w:t>573</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BOYNE RIVER NEAR ROSEISLE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rPr>
                <w:rFonts w:ascii="Calibri" w:eastAsia="Times New Roman" w:hAnsi="Calibri" w:cs="Calibri"/>
                <w:color w:val="000000"/>
                <w:lang w:eastAsia="en-CA"/>
              </w:rPr>
            </w:pPr>
            <w:r w:rsidRPr="005C6F99">
              <w:rPr>
                <w:rFonts w:ascii="Calibri" w:eastAsia="Times New Roman" w:hAnsi="Calibri" w:cs="Calibri"/>
                <w:color w:val="000000"/>
                <w:lang w:eastAsia="en-CA"/>
              </w:rPr>
              <w:t>05OF011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49.55</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-98.41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5C6F99" w:rsidRDefault="005C6F99" w:rsidP="005C6F99">
            <w:pPr>
              <w:spacing w:after="0" w:line="240" w:lineRule="auto"/>
              <w:jc w:val="right"/>
              <w:rPr>
                <w:rFonts w:ascii="Calibri" w:eastAsia="Times New Roman" w:hAnsi="Calibri" w:cs="Calibri"/>
                <w:color w:val="000000"/>
                <w:lang w:eastAsia="en-CA"/>
              </w:rPr>
            </w:pPr>
            <w:r w:rsidRPr="005C6F99">
              <w:rPr>
                <w:rFonts w:ascii="Calibri" w:eastAsia="Times New Roman" w:hAnsi="Calibri" w:cs="Calibri"/>
                <w:color w:val="000000"/>
                <w:lang w:eastAsia="en-CA"/>
              </w:rPr>
              <w:t>589</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BOYNE RIVER NEAR STEPHENFIELD</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05OF006</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49.51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-98.25</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987</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BOYNE RIVER NEAR CARMAN</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05OF003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49.52</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-97.94</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1130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PEMBINA RIVER BELOW CRYSTAL CREEK</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05OB023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49.22</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-99.03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4480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PEMBINA RIVER NEAR OUTLET OF SWAN LAKE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05OB019</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49.36</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-98.84</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4990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PEMBINA RIVER NEAR LA RIVIERE</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05OB001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49.23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-98.68</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5330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PEMBINA RIVER NEAR WINDYGATES</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05OB007</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49.03</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-98.27</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7500</w:t>
            </w:r>
          </w:p>
        </w:tc>
      </w:tr>
      <w:tr w:rsidR="005C6F99" w:rsidRPr="005C6F99" w:rsidTr="005C6F99">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bookmarkStart w:id="0" w:name="_GoBack" w:colFirst="0" w:colLast="4"/>
            <w:r w:rsidRPr="00D65AA3">
              <w:rPr>
                <w:rFonts w:ascii="Calibri" w:eastAsia="Times New Roman" w:hAnsi="Calibri" w:cs="Calibri"/>
                <w:color w:val="FF0000"/>
                <w:lang w:eastAsia="en-CA"/>
              </w:rPr>
              <w:t>RED RIVER AT EMERSON</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rPr>
                <w:rFonts w:ascii="Calibri" w:eastAsia="Times New Roman" w:hAnsi="Calibri" w:cs="Calibri"/>
                <w:color w:val="FF0000"/>
                <w:lang w:eastAsia="en-CA"/>
              </w:rPr>
            </w:pPr>
            <w:r w:rsidRPr="00D65AA3">
              <w:rPr>
                <w:rFonts w:ascii="Calibri" w:eastAsia="Times New Roman" w:hAnsi="Calibri" w:cs="Calibri"/>
                <w:color w:val="FF0000"/>
                <w:lang w:eastAsia="en-CA"/>
              </w:rPr>
              <w:t>05OC001</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49.00</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-97.22</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5C6F99" w:rsidRPr="00D65AA3" w:rsidRDefault="005C6F99" w:rsidP="005C6F99">
            <w:pPr>
              <w:spacing w:after="0" w:line="240" w:lineRule="auto"/>
              <w:jc w:val="right"/>
              <w:rPr>
                <w:rFonts w:ascii="Calibri" w:eastAsia="Times New Roman" w:hAnsi="Calibri" w:cs="Calibri"/>
                <w:color w:val="FF0000"/>
                <w:lang w:eastAsia="en-CA"/>
              </w:rPr>
            </w:pPr>
            <w:r w:rsidRPr="00D65AA3">
              <w:rPr>
                <w:rFonts w:ascii="Calibri" w:eastAsia="Times New Roman" w:hAnsi="Calibri" w:cs="Calibri"/>
                <w:color w:val="FF0000"/>
                <w:lang w:eastAsia="en-CA"/>
              </w:rPr>
              <w:t>102000</w:t>
            </w:r>
          </w:p>
        </w:tc>
      </w:tr>
      <w:bookmarkEnd w:id="0"/>
    </w:tbl>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r w:rsidRPr="005C6F99">
        <w:rPr>
          <w:rFonts w:ascii="Calibri" w:eastAsia="Times New Roman" w:hAnsi="Calibri" w:cs="Calibri"/>
          <w:color w:val="000000"/>
          <w:sz w:val="24"/>
          <w:szCs w:val="24"/>
          <w:lang w:eastAsia="en-CA"/>
        </w:rPr>
        <w:lastRenderedPageBreak/>
        <w:t xml:space="preserve">Our model is not developed </w:t>
      </w:r>
      <w:proofErr w:type="gramStart"/>
      <w:r w:rsidRPr="005C6F99">
        <w:rPr>
          <w:rFonts w:ascii="Calibri" w:eastAsia="Times New Roman" w:hAnsi="Calibri" w:cs="Calibri"/>
          <w:color w:val="000000"/>
          <w:sz w:val="24"/>
          <w:szCs w:val="24"/>
          <w:lang w:eastAsia="en-CA"/>
        </w:rPr>
        <w:t>yet</w:t>
      </w:r>
      <w:proofErr w:type="gramEnd"/>
      <w:r w:rsidRPr="005C6F99">
        <w:rPr>
          <w:rFonts w:ascii="Calibri" w:eastAsia="Times New Roman" w:hAnsi="Calibri" w:cs="Calibri"/>
          <w:color w:val="000000"/>
          <w:sz w:val="24"/>
          <w:szCs w:val="24"/>
          <w:lang w:eastAsia="en-CA"/>
        </w:rPr>
        <w:t xml:space="preserve"> and we have not settled on our modeling methodology just yet either, so we will likely expand on this list greatly, but we will never be removing any of these stations. As a note, the power point had us doing the LNRB; this is not correct. We will be focusing on the Red River Basin. The LNRB HEC model that Trish is thinking about belongs to MB Hydro so we cannot use it. Our time period of interest is 1981-current for all gauges.</w:t>
      </w:r>
    </w:p>
    <w:p w:rsidR="005C6F99" w:rsidRP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5C6F99" w:rsidRDefault="005C6F99" w:rsidP="005C6F99">
      <w:pPr>
        <w:shd w:val="clear" w:color="auto" w:fill="FFFFFF"/>
        <w:spacing w:after="0" w:line="240" w:lineRule="auto"/>
        <w:textAlignment w:val="baseline"/>
        <w:rPr>
          <w:rFonts w:ascii="Calibri" w:eastAsia="Times New Roman" w:hAnsi="Calibri" w:cs="Calibri"/>
          <w:color w:val="000000"/>
          <w:sz w:val="24"/>
          <w:szCs w:val="24"/>
          <w:lang w:eastAsia="en-CA"/>
        </w:rPr>
      </w:pPr>
      <w:r w:rsidRPr="005C6F99">
        <w:rPr>
          <w:rFonts w:ascii="Calibri" w:eastAsia="Times New Roman" w:hAnsi="Calibri" w:cs="Calibri"/>
          <w:color w:val="000000"/>
          <w:sz w:val="24"/>
          <w:szCs w:val="24"/>
          <w:lang w:eastAsia="en-CA"/>
        </w:rPr>
        <w:t xml:space="preserve">I have also attached the </w:t>
      </w:r>
      <w:proofErr w:type="gramStart"/>
      <w:r w:rsidRPr="005C6F99">
        <w:rPr>
          <w:rFonts w:ascii="Calibri" w:eastAsia="Times New Roman" w:hAnsi="Calibri" w:cs="Calibri"/>
          <w:color w:val="000000"/>
          <w:sz w:val="24"/>
          <w:szCs w:val="24"/>
          <w:lang w:eastAsia="en-CA"/>
        </w:rPr>
        <w:t>filled out</w:t>
      </w:r>
      <w:proofErr w:type="gramEnd"/>
      <w:r w:rsidRPr="005C6F99">
        <w:rPr>
          <w:rFonts w:ascii="Calibri" w:eastAsia="Times New Roman" w:hAnsi="Calibri" w:cs="Calibri"/>
          <w:color w:val="000000"/>
          <w:sz w:val="24"/>
          <w:szCs w:val="24"/>
          <w:lang w:eastAsia="en-CA"/>
        </w:rPr>
        <w:t xml:space="preserve"> spreadsheet for our model setup plan. Again, we have not built our model yet, but we plan to use the standard MIP data sources as of now.</w:t>
      </w:r>
    </w:p>
    <w:p w:rsidR="007C43A5" w:rsidRDefault="007C43A5"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475E92" w:rsidRDefault="00475E92"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7C43A5" w:rsidRDefault="007C43A5"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7C43A5" w:rsidRPr="007C43A5" w:rsidRDefault="007C43A5" w:rsidP="007C43A5">
      <w:pPr>
        <w:rPr>
          <w:b/>
          <w:sz w:val="36"/>
          <w:szCs w:val="36"/>
        </w:rPr>
      </w:pPr>
      <w:r>
        <w:rPr>
          <w:b/>
          <w:sz w:val="36"/>
          <w:szCs w:val="36"/>
        </w:rPr>
        <w:t xml:space="preserve">Wouter </w:t>
      </w:r>
      <w:r w:rsidRPr="003970BA">
        <w:rPr>
          <w:b/>
          <w:sz w:val="36"/>
          <w:szCs w:val="36"/>
        </w:rPr>
        <w:t>(</w:t>
      </w:r>
      <w:r>
        <w:rPr>
          <w:b/>
          <w:sz w:val="36"/>
          <w:szCs w:val="36"/>
        </w:rPr>
        <w:t>SUMMA</w:t>
      </w:r>
      <w:r w:rsidRPr="003970BA">
        <w:rPr>
          <w:b/>
          <w:sz w:val="36"/>
          <w:szCs w:val="36"/>
        </w:rPr>
        <w:t>):</w:t>
      </w:r>
    </w:p>
    <w:p w:rsidR="007C43A5" w:rsidRPr="007C43A5" w:rsidRDefault="007C43A5"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sidRPr="007C43A5">
        <w:rPr>
          <w:rFonts w:ascii="Segoe UI" w:eastAsia="Times New Roman" w:hAnsi="Segoe UI" w:cs="Segoe UI"/>
          <w:color w:val="201F1E"/>
          <w:sz w:val="23"/>
          <w:szCs w:val="23"/>
          <w:lang w:eastAsia="en-CA"/>
        </w:rPr>
        <w:t>Regarding your other questions:</w:t>
      </w:r>
    </w:p>
    <w:p w:rsidR="007C43A5" w:rsidRPr="007C43A5" w:rsidRDefault="007C43A5"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sidRPr="007C43A5">
        <w:rPr>
          <w:rFonts w:ascii="Segoe UI" w:eastAsia="Times New Roman" w:hAnsi="Segoe UI" w:cs="Segoe UI"/>
          <w:color w:val="201F1E"/>
          <w:sz w:val="23"/>
          <w:szCs w:val="23"/>
          <w:lang w:eastAsia="en-CA"/>
        </w:rPr>
        <w:t>- Gauges in current setup: none, because we're still setting up.</w:t>
      </w:r>
    </w:p>
    <w:p w:rsidR="007C43A5" w:rsidRPr="007C43A5" w:rsidRDefault="007C43A5"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sidRPr="007C43A5">
        <w:rPr>
          <w:rFonts w:ascii="Segoe UI" w:eastAsia="Times New Roman" w:hAnsi="Segoe UI" w:cs="Segoe UI"/>
          <w:color w:val="201F1E"/>
          <w:sz w:val="23"/>
          <w:szCs w:val="23"/>
          <w:lang w:eastAsia="en-CA"/>
        </w:rPr>
        <w:t>- Gauges to contribute: once done we'll be able to contribute simulations for the Nelson and its sub-basins. We're aiming to avoid calibration</w:t>
      </w:r>
    </w:p>
    <w:p w:rsidR="007C43A5" w:rsidRPr="007C43A5" w:rsidRDefault="007C43A5"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sidRPr="007C43A5">
        <w:rPr>
          <w:rFonts w:ascii="Segoe UI" w:eastAsia="Times New Roman" w:hAnsi="Segoe UI" w:cs="Segoe UI"/>
          <w:color w:val="201F1E"/>
          <w:sz w:val="23"/>
          <w:szCs w:val="23"/>
          <w:lang w:eastAsia="en-CA"/>
        </w:rPr>
        <w:t>- Time periods: based on ERA5 data, we're looking to simulate from 1979 to current</w:t>
      </w:r>
    </w:p>
    <w:p w:rsidR="007C43A5" w:rsidRDefault="007C43A5"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sidRPr="007C43A5">
        <w:rPr>
          <w:rFonts w:ascii="Segoe UI" w:eastAsia="Times New Roman" w:hAnsi="Segoe UI" w:cs="Segoe UI"/>
          <w:color w:val="201F1E"/>
          <w:sz w:val="23"/>
          <w:szCs w:val="23"/>
          <w:lang w:eastAsia="en-CA"/>
        </w:rPr>
        <w:t>- Met data: ERA5</w:t>
      </w:r>
    </w:p>
    <w:p w:rsidR="00B646C4" w:rsidRDefault="00B646C4"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p>
    <w:p w:rsidR="00B646C4" w:rsidRDefault="00E758EB"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r>
        <w:rPr>
          <w:rFonts w:ascii="Segoe UI" w:eastAsia="Times New Roman" w:hAnsi="Segoe UI" w:cs="Segoe UI"/>
          <w:color w:val="201F1E"/>
          <w:sz w:val="23"/>
          <w:szCs w:val="23"/>
          <w:lang w:eastAsia="en-CA"/>
        </w:rPr>
        <w:t>Yassin (MESH)</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I used 37 streamflow gauging stations in MESH Saskatchewan River Basin model, please see the list in the attached word file. If anyone is interested in including smaller watersheds, the list can be expanded to 54 streamflow stations, see the second text file. However, for Nelson-</w:t>
      </w:r>
      <w:proofErr w:type="spellStart"/>
      <w:r w:rsidRPr="00E758EB">
        <w:rPr>
          <w:rFonts w:ascii="Calibri" w:eastAsia="Times New Roman" w:hAnsi="Calibri" w:cs="Calibri"/>
          <w:color w:val="201F1E"/>
          <w:bdr w:val="none" w:sz="0" w:space="0" w:color="auto" w:frame="1"/>
          <w:lang w:eastAsia="en-CA"/>
        </w:rPr>
        <w:t>MiP</w:t>
      </w:r>
      <w:proofErr w:type="spellEnd"/>
      <w:r w:rsidRPr="00E758EB">
        <w:rPr>
          <w:rFonts w:ascii="Calibri" w:eastAsia="Times New Roman" w:hAnsi="Calibri" w:cs="Calibri"/>
          <w:color w:val="201F1E"/>
          <w:bdr w:val="none" w:sz="0" w:space="0" w:color="auto" w:frame="1"/>
          <w:lang w:eastAsia="en-CA"/>
        </w:rPr>
        <w:t xml:space="preserve"> calibration and validation, I will contribute calibration-validation performance on the 37 streamflow stations.</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 </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 xml:space="preserve">Currently, the simulation period is 2002-2011. 2002 used for warm-up, 2003-2008 for calibration, and 2009-2011 for validation. I’m using </w:t>
      </w:r>
      <w:proofErr w:type="spellStart"/>
      <w:r w:rsidRPr="00E758EB">
        <w:rPr>
          <w:rFonts w:ascii="Calibri" w:eastAsia="Times New Roman" w:hAnsi="Calibri" w:cs="Calibri"/>
          <w:color w:val="201F1E"/>
          <w:bdr w:val="none" w:sz="0" w:space="0" w:color="auto" w:frame="1"/>
          <w:lang w:eastAsia="en-CA"/>
        </w:rPr>
        <w:t>CaPA</w:t>
      </w:r>
      <w:proofErr w:type="spellEnd"/>
      <w:r w:rsidRPr="00E758EB">
        <w:rPr>
          <w:rFonts w:ascii="Calibri" w:eastAsia="Times New Roman" w:hAnsi="Calibri" w:cs="Calibri"/>
          <w:color w:val="201F1E"/>
          <w:bdr w:val="none" w:sz="0" w:space="0" w:color="auto" w:frame="1"/>
          <w:lang w:eastAsia="en-CA"/>
        </w:rPr>
        <w:t xml:space="preserve"> precipitation, and the data is available from 2002 onwards. So, it is possible to extend the simulation or validation period for Nelson </w:t>
      </w:r>
      <w:proofErr w:type="spellStart"/>
      <w:r w:rsidRPr="00E758EB">
        <w:rPr>
          <w:rFonts w:ascii="Calibri" w:eastAsia="Times New Roman" w:hAnsi="Calibri" w:cs="Calibri"/>
          <w:color w:val="201F1E"/>
          <w:bdr w:val="none" w:sz="0" w:space="0" w:color="auto" w:frame="1"/>
          <w:lang w:eastAsia="en-CA"/>
        </w:rPr>
        <w:t>MiP</w:t>
      </w:r>
      <w:proofErr w:type="spellEnd"/>
      <w:r w:rsidRPr="00E758EB">
        <w:rPr>
          <w:rFonts w:ascii="Calibri" w:eastAsia="Times New Roman" w:hAnsi="Calibri" w:cs="Calibri"/>
          <w:color w:val="201F1E"/>
          <w:bdr w:val="none" w:sz="0" w:space="0" w:color="auto" w:frame="1"/>
          <w:lang w:eastAsia="en-CA"/>
        </w:rPr>
        <w:t xml:space="preserve"> up to 2017.</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 </w:t>
      </w:r>
    </w:p>
    <w:p w:rsidR="00E758EB" w:rsidRPr="00E758EB" w:rsidRDefault="00E758EB" w:rsidP="00E758EB">
      <w:pPr>
        <w:shd w:val="clear" w:color="auto" w:fill="FFFFFF"/>
        <w:spacing w:after="0" w:line="240" w:lineRule="auto"/>
        <w:rPr>
          <w:rFonts w:ascii="Times New Roman" w:eastAsia="Times New Roman" w:hAnsi="Times New Roman" w:cs="Times New Roman"/>
          <w:sz w:val="24"/>
          <w:szCs w:val="24"/>
          <w:lang w:eastAsia="en-CA"/>
        </w:rPr>
      </w:pPr>
      <w:r w:rsidRPr="00E758EB">
        <w:rPr>
          <w:rFonts w:ascii="Calibri" w:eastAsia="Times New Roman" w:hAnsi="Calibri" w:cs="Calibri"/>
          <w:color w:val="201F1E"/>
          <w:bdr w:val="none" w:sz="0" w:space="0" w:color="auto" w:frame="1"/>
          <w:lang w:eastAsia="en-CA"/>
        </w:rPr>
        <w:t xml:space="preserve">Regarding forcing data, MESH uses sub-daily data, </w:t>
      </w:r>
      <w:proofErr w:type="gramStart"/>
      <w:r w:rsidRPr="00E758EB">
        <w:rPr>
          <w:rFonts w:ascii="Calibri" w:eastAsia="Times New Roman" w:hAnsi="Calibri" w:cs="Calibri"/>
          <w:color w:val="201F1E"/>
          <w:bdr w:val="none" w:sz="0" w:space="0" w:color="auto" w:frame="1"/>
          <w:lang w:eastAsia="en-CA"/>
        </w:rPr>
        <w:t>and  we</w:t>
      </w:r>
      <w:proofErr w:type="gramEnd"/>
      <w:r w:rsidRPr="00E758EB">
        <w:rPr>
          <w:rFonts w:ascii="Calibri" w:eastAsia="Times New Roman" w:hAnsi="Calibri" w:cs="Calibri"/>
          <w:color w:val="201F1E"/>
          <w:bdr w:val="none" w:sz="0" w:space="0" w:color="auto" w:frame="1"/>
          <w:lang w:eastAsia="en-CA"/>
        </w:rPr>
        <w:t xml:space="preserve"> use precipitation from </w:t>
      </w:r>
      <w:proofErr w:type="spellStart"/>
      <w:r w:rsidRPr="00E758EB">
        <w:rPr>
          <w:rFonts w:ascii="Calibri" w:eastAsia="Times New Roman" w:hAnsi="Calibri" w:cs="Calibri"/>
          <w:color w:val="201F1E"/>
          <w:bdr w:val="none" w:sz="0" w:space="0" w:color="auto" w:frame="1"/>
          <w:lang w:eastAsia="en-CA"/>
        </w:rPr>
        <w:t>CaPA</w:t>
      </w:r>
      <w:proofErr w:type="spellEnd"/>
      <w:r w:rsidRPr="00E758EB">
        <w:rPr>
          <w:rFonts w:ascii="Calibri" w:eastAsia="Times New Roman" w:hAnsi="Calibri" w:cs="Calibri"/>
          <w:color w:val="201F1E"/>
          <w:bdr w:val="none" w:sz="0" w:space="0" w:color="auto" w:frame="1"/>
          <w:lang w:eastAsia="en-CA"/>
        </w:rPr>
        <w:t xml:space="preserve"> and the remaining data from GEM. Among available sub-daily precipitation data, </w:t>
      </w:r>
      <w:proofErr w:type="spellStart"/>
      <w:r w:rsidRPr="00E758EB">
        <w:rPr>
          <w:rFonts w:ascii="Calibri" w:eastAsia="Times New Roman" w:hAnsi="Calibri" w:cs="Calibri"/>
          <w:color w:val="201F1E"/>
          <w:bdr w:val="none" w:sz="0" w:space="0" w:color="auto" w:frame="1"/>
          <w:lang w:eastAsia="en-CA"/>
        </w:rPr>
        <w:t>CaPA</w:t>
      </w:r>
      <w:proofErr w:type="spellEnd"/>
      <w:r w:rsidRPr="00E758EB">
        <w:rPr>
          <w:rFonts w:ascii="Calibri" w:eastAsia="Times New Roman" w:hAnsi="Calibri" w:cs="Calibri"/>
          <w:color w:val="201F1E"/>
          <w:bdr w:val="none" w:sz="0" w:space="0" w:color="auto" w:frame="1"/>
          <w:lang w:eastAsia="en-CA"/>
        </w:rPr>
        <w:t xml:space="preserve"> seems better </w:t>
      </w:r>
      <w:proofErr w:type="gramStart"/>
      <w:r w:rsidRPr="00E758EB">
        <w:rPr>
          <w:rFonts w:ascii="Calibri" w:eastAsia="Times New Roman" w:hAnsi="Calibri" w:cs="Calibri"/>
          <w:color w:val="201F1E"/>
          <w:bdr w:val="none" w:sz="0" w:space="0" w:color="auto" w:frame="1"/>
          <w:lang w:eastAsia="en-CA"/>
        </w:rPr>
        <w:t>product ,</w:t>
      </w:r>
      <w:proofErr w:type="gramEnd"/>
      <w:r w:rsidRPr="00E758EB">
        <w:rPr>
          <w:rFonts w:ascii="Calibri" w:eastAsia="Times New Roman" w:hAnsi="Calibri" w:cs="Calibri"/>
          <w:color w:val="201F1E"/>
          <w:bdr w:val="none" w:sz="0" w:space="0" w:color="auto" w:frame="1"/>
          <w:lang w:eastAsia="en-CA"/>
        </w:rPr>
        <w:t xml:space="preserve"> see Wong et al., (2017). However, for daily data, I guess ANUSPLINE data could be a better choice.  Another long-term sub-daily forcing which you are maybe aware of is WFDEI-GEM-</w:t>
      </w:r>
      <w:proofErr w:type="spellStart"/>
      <w:r w:rsidRPr="00E758EB">
        <w:rPr>
          <w:rFonts w:ascii="Calibri" w:eastAsia="Times New Roman" w:hAnsi="Calibri" w:cs="Calibri"/>
          <w:color w:val="201F1E"/>
          <w:bdr w:val="none" w:sz="0" w:space="0" w:color="auto" w:frame="1"/>
          <w:lang w:eastAsia="en-CA"/>
        </w:rPr>
        <w:t>CaPA</w:t>
      </w:r>
      <w:proofErr w:type="spellEnd"/>
      <w:r w:rsidRPr="00E758EB">
        <w:rPr>
          <w:rFonts w:ascii="Calibri" w:eastAsia="Times New Roman" w:hAnsi="Calibri" w:cs="Calibri"/>
          <w:color w:val="201F1E"/>
          <w:bdr w:val="none" w:sz="0" w:space="0" w:color="auto" w:frame="1"/>
          <w:lang w:eastAsia="en-CA"/>
        </w:rPr>
        <w:t xml:space="preserve"> (</w:t>
      </w:r>
      <w:hyperlink r:id="rId4" w:tgtFrame="_blank" w:history="1">
        <w:r w:rsidRPr="00E758EB">
          <w:rPr>
            <w:rFonts w:ascii="Calibri" w:eastAsia="Times New Roman" w:hAnsi="Calibri" w:cs="Calibri"/>
            <w:color w:val="0000FF"/>
            <w:u w:val="single"/>
            <w:bdr w:val="none" w:sz="0" w:space="0" w:color="auto" w:frame="1"/>
            <w:lang w:eastAsia="en-CA"/>
          </w:rPr>
          <w:t>https://www.earth-syst-sci-data-discuss.net/essd-2019-103/</w:t>
        </w:r>
      </w:hyperlink>
      <w:r>
        <w:rPr>
          <w:rFonts w:ascii="Calibri" w:eastAsia="Times New Roman" w:hAnsi="Calibri" w:cs="Calibri"/>
          <w:color w:val="201F1E"/>
          <w:lang w:eastAsia="en-CA"/>
        </w:rPr>
        <w:t>)</w:t>
      </w:r>
      <w:r w:rsidRPr="00E758EB">
        <w:rPr>
          <w:rFonts w:ascii="Times New Roman" w:eastAsia="Times New Roman" w:hAnsi="Times New Roman" w:cs="Times New Roman"/>
          <w:sz w:val="24"/>
          <w:szCs w:val="24"/>
          <w:lang w:eastAsia="en-CA"/>
        </w:rPr>
        <w:t>.  </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 </w:t>
      </w:r>
    </w:p>
    <w:p w:rsidR="00E758EB" w:rsidRPr="00E758EB" w:rsidRDefault="00E758EB" w:rsidP="00E758EB">
      <w:pPr>
        <w:shd w:val="clear" w:color="auto" w:fill="FFFFFF"/>
        <w:spacing w:after="0" w:line="240" w:lineRule="auto"/>
        <w:rPr>
          <w:rFonts w:ascii="Calibri" w:eastAsia="Times New Roman" w:hAnsi="Calibri" w:cs="Calibri"/>
          <w:color w:val="201F1E"/>
          <w:lang w:eastAsia="en-CA"/>
        </w:rPr>
      </w:pPr>
      <w:r w:rsidRPr="00E758EB">
        <w:rPr>
          <w:rFonts w:ascii="Calibri" w:eastAsia="Times New Roman" w:hAnsi="Calibri" w:cs="Calibri"/>
          <w:color w:val="201F1E"/>
          <w:bdr w:val="none" w:sz="0" w:space="0" w:color="auto" w:frame="1"/>
          <w:lang w:eastAsia="en-CA"/>
        </w:rPr>
        <w:t> </w:t>
      </w:r>
    </w:p>
    <w:p w:rsidR="00E758EB" w:rsidRPr="00E758EB" w:rsidRDefault="00E758EB" w:rsidP="00E758EB">
      <w:pPr>
        <w:shd w:val="clear" w:color="auto" w:fill="FFFFFF"/>
        <w:spacing w:after="0" w:line="240" w:lineRule="auto"/>
        <w:ind w:left="480" w:hanging="480"/>
        <w:textAlignment w:val="baseline"/>
        <w:rPr>
          <w:rFonts w:ascii="Calibri" w:eastAsia="Times New Roman" w:hAnsi="Calibri" w:cs="Calibri"/>
          <w:color w:val="201F1E"/>
          <w:lang w:eastAsia="en-CA"/>
        </w:rPr>
      </w:pPr>
      <w:r w:rsidRPr="00E758EB">
        <w:rPr>
          <w:rFonts w:ascii="Calibri" w:eastAsia="Times New Roman" w:hAnsi="Calibri" w:cs="Calibri"/>
          <w:color w:val="201F1E"/>
          <w:lang w:eastAsia="en-CA"/>
        </w:rPr>
        <w:lastRenderedPageBreak/>
        <w:t xml:space="preserve">Wong JS, </w:t>
      </w:r>
      <w:proofErr w:type="spellStart"/>
      <w:r w:rsidRPr="00E758EB">
        <w:rPr>
          <w:rFonts w:ascii="Calibri" w:eastAsia="Times New Roman" w:hAnsi="Calibri" w:cs="Calibri"/>
          <w:color w:val="201F1E"/>
          <w:lang w:eastAsia="en-CA"/>
        </w:rPr>
        <w:t>Razavi</w:t>
      </w:r>
      <w:proofErr w:type="spellEnd"/>
      <w:r w:rsidRPr="00E758EB">
        <w:rPr>
          <w:rFonts w:ascii="Calibri" w:eastAsia="Times New Roman" w:hAnsi="Calibri" w:cs="Calibri"/>
          <w:color w:val="201F1E"/>
          <w:lang w:eastAsia="en-CA"/>
        </w:rPr>
        <w:t xml:space="preserve"> S, </w:t>
      </w:r>
      <w:proofErr w:type="spellStart"/>
      <w:r w:rsidRPr="00E758EB">
        <w:rPr>
          <w:rFonts w:ascii="Calibri" w:eastAsia="Times New Roman" w:hAnsi="Calibri" w:cs="Calibri"/>
          <w:color w:val="201F1E"/>
          <w:lang w:eastAsia="en-CA"/>
        </w:rPr>
        <w:t>Bonsal</w:t>
      </w:r>
      <w:proofErr w:type="spellEnd"/>
      <w:r w:rsidRPr="00E758EB">
        <w:rPr>
          <w:rFonts w:ascii="Calibri" w:eastAsia="Times New Roman" w:hAnsi="Calibri" w:cs="Calibri"/>
          <w:color w:val="201F1E"/>
          <w:lang w:eastAsia="en-CA"/>
        </w:rPr>
        <w:t xml:space="preserve"> BR, </w:t>
      </w:r>
      <w:proofErr w:type="spellStart"/>
      <w:r w:rsidRPr="00E758EB">
        <w:rPr>
          <w:rFonts w:ascii="Calibri" w:eastAsia="Times New Roman" w:hAnsi="Calibri" w:cs="Calibri"/>
          <w:color w:val="201F1E"/>
          <w:lang w:eastAsia="en-CA"/>
        </w:rPr>
        <w:t>Wheater</w:t>
      </w:r>
      <w:proofErr w:type="spellEnd"/>
      <w:r w:rsidRPr="00E758EB">
        <w:rPr>
          <w:rFonts w:ascii="Calibri" w:eastAsia="Times New Roman" w:hAnsi="Calibri" w:cs="Calibri"/>
          <w:color w:val="201F1E"/>
          <w:lang w:eastAsia="en-CA"/>
        </w:rPr>
        <w:t xml:space="preserve"> HS, </w:t>
      </w:r>
      <w:proofErr w:type="spellStart"/>
      <w:r w:rsidRPr="00E758EB">
        <w:rPr>
          <w:rFonts w:ascii="Calibri" w:eastAsia="Times New Roman" w:hAnsi="Calibri" w:cs="Calibri"/>
          <w:color w:val="201F1E"/>
          <w:lang w:eastAsia="en-CA"/>
        </w:rPr>
        <w:t>Asong</w:t>
      </w:r>
      <w:proofErr w:type="spellEnd"/>
      <w:r w:rsidRPr="00E758EB">
        <w:rPr>
          <w:rFonts w:ascii="Calibri" w:eastAsia="Times New Roman" w:hAnsi="Calibri" w:cs="Calibri"/>
          <w:color w:val="201F1E"/>
          <w:lang w:eastAsia="en-CA"/>
        </w:rPr>
        <w:t xml:space="preserve"> ZE. 2017. Inter-comparison of daily precipitation products for large-scale hydro-climatic applications over Canada. </w:t>
      </w:r>
      <w:r w:rsidRPr="00E758EB">
        <w:rPr>
          <w:rFonts w:ascii="Calibri" w:eastAsia="Times New Roman" w:hAnsi="Calibri" w:cs="Calibri"/>
          <w:i/>
          <w:iCs/>
          <w:color w:val="201F1E"/>
          <w:lang w:eastAsia="en-CA"/>
        </w:rPr>
        <w:t>Hydrology and Earth System Sciences</w:t>
      </w:r>
      <w:r w:rsidRPr="00E758EB">
        <w:rPr>
          <w:rFonts w:ascii="Calibri" w:eastAsia="Times New Roman" w:hAnsi="Calibri" w:cs="Calibri"/>
          <w:color w:val="201F1E"/>
          <w:lang w:eastAsia="en-CA"/>
        </w:rPr>
        <w:t> </w:t>
      </w:r>
      <w:r w:rsidRPr="00E758EB">
        <w:rPr>
          <w:rFonts w:ascii="Calibri" w:eastAsia="Times New Roman" w:hAnsi="Calibri" w:cs="Calibri"/>
          <w:b/>
          <w:bCs/>
          <w:color w:val="201F1E"/>
          <w:lang w:eastAsia="en-CA"/>
        </w:rPr>
        <w:t>21</w:t>
      </w:r>
      <w:r w:rsidRPr="00E758EB">
        <w:rPr>
          <w:rFonts w:ascii="Calibri" w:eastAsia="Times New Roman" w:hAnsi="Calibri" w:cs="Calibri"/>
          <w:color w:val="201F1E"/>
          <w:lang w:eastAsia="en-CA"/>
        </w:rPr>
        <w:t> (4): 2163–2185 DOI: 10.5194/hess-21-2163-2017</w:t>
      </w:r>
    </w:p>
    <w:p w:rsidR="00B646C4" w:rsidRPr="007C43A5" w:rsidRDefault="00B646C4" w:rsidP="007C43A5">
      <w:pPr>
        <w:shd w:val="clear" w:color="auto" w:fill="FFFFFF"/>
        <w:spacing w:before="100" w:beforeAutospacing="1" w:after="100" w:afterAutospacing="1" w:line="240" w:lineRule="auto"/>
        <w:rPr>
          <w:rFonts w:ascii="Segoe UI" w:eastAsia="Times New Roman" w:hAnsi="Segoe UI" w:cs="Segoe UI"/>
          <w:color w:val="201F1E"/>
          <w:sz w:val="23"/>
          <w:szCs w:val="23"/>
          <w:lang w:eastAsia="en-CA"/>
        </w:rPr>
      </w:pPr>
    </w:p>
    <w:p w:rsidR="007C43A5" w:rsidRPr="005C6F99" w:rsidRDefault="007C43A5" w:rsidP="005C6F99">
      <w:pPr>
        <w:shd w:val="clear" w:color="auto" w:fill="FFFFFF"/>
        <w:spacing w:after="0" w:line="240" w:lineRule="auto"/>
        <w:textAlignment w:val="baseline"/>
        <w:rPr>
          <w:rFonts w:ascii="Calibri" w:eastAsia="Times New Roman" w:hAnsi="Calibri" w:cs="Calibri"/>
          <w:color w:val="000000"/>
          <w:sz w:val="24"/>
          <w:szCs w:val="24"/>
          <w:lang w:eastAsia="en-CA"/>
        </w:rPr>
      </w:pPr>
    </w:p>
    <w:p w:rsidR="005C6F99" w:rsidRDefault="005C6F99" w:rsidP="00B43D94"/>
    <w:p w:rsidR="00D51BA5" w:rsidRDefault="00D51BA5"/>
    <w:p w:rsidR="00D51BA5" w:rsidRDefault="00D51BA5"/>
    <w:sectPr w:rsidR="00D51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D8"/>
    <w:rsid w:val="000A0FC5"/>
    <w:rsid w:val="00324C1E"/>
    <w:rsid w:val="003970BA"/>
    <w:rsid w:val="00475E92"/>
    <w:rsid w:val="005C6F99"/>
    <w:rsid w:val="005D2D28"/>
    <w:rsid w:val="006E0DF2"/>
    <w:rsid w:val="007C43A5"/>
    <w:rsid w:val="00876666"/>
    <w:rsid w:val="008E1DD8"/>
    <w:rsid w:val="00B43D94"/>
    <w:rsid w:val="00B646C4"/>
    <w:rsid w:val="00BA2D91"/>
    <w:rsid w:val="00C53108"/>
    <w:rsid w:val="00CE5205"/>
    <w:rsid w:val="00D51BA5"/>
    <w:rsid w:val="00D65AA3"/>
    <w:rsid w:val="00E758EB"/>
    <w:rsid w:val="00E82DBB"/>
    <w:rsid w:val="00EA7C06"/>
    <w:rsid w:val="00ED13B5"/>
    <w:rsid w:val="00F85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FCFE-A9BE-49BD-8244-25EA55F6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D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75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1542">
      <w:bodyDiv w:val="1"/>
      <w:marLeft w:val="0"/>
      <w:marRight w:val="0"/>
      <w:marTop w:val="0"/>
      <w:marBottom w:val="0"/>
      <w:divBdr>
        <w:top w:val="none" w:sz="0" w:space="0" w:color="auto"/>
        <w:left w:val="none" w:sz="0" w:space="0" w:color="auto"/>
        <w:bottom w:val="none" w:sz="0" w:space="0" w:color="auto"/>
        <w:right w:val="none" w:sz="0" w:space="0" w:color="auto"/>
      </w:divBdr>
      <w:divsChild>
        <w:div w:id="1700738371">
          <w:marLeft w:val="0"/>
          <w:marRight w:val="0"/>
          <w:marTop w:val="0"/>
          <w:marBottom w:val="0"/>
          <w:divBdr>
            <w:top w:val="none" w:sz="0" w:space="0" w:color="auto"/>
            <w:left w:val="none" w:sz="0" w:space="0" w:color="auto"/>
            <w:bottom w:val="none" w:sz="0" w:space="0" w:color="auto"/>
            <w:right w:val="none" w:sz="0" w:space="0" w:color="auto"/>
          </w:divBdr>
        </w:div>
        <w:div w:id="1606962976">
          <w:marLeft w:val="0"/>
          <w:marRight w:val="0"/>
          <w:marTop w:val="0"/>
          <w:marBottom w:val="0"/>
          <w:divBdr>
            <w:top w:val="none" w:sz="0" w:space="0" w:color="auto"/>
            <w:left w:val="none" w:sz="0" w:space="0" w:color="auto"/>
            <w:bottom w:val="none" w:sz="0" w:space="0" w:color="auto"/>
            <w:right w:val="none" w:sz="0" w:space="0" w:color="auto"/>
          </w:divBdr>
        </w:div>
        <w:div w:id="243298417">
          <w:marLeft w:val="0"/>
          <w:marRight w:val="0"/>
          <w:marTop w:val="0"/>
          <w:marBottom w:val="0"/>
          <w:divBdr>
            <w:top w:val="none" w:sz="0" w:space="0" w:color="auto"/>
            <w:left w:val="none" w:sz="0" w:space="0" w:color="auto"/>
            <w:bottom w:val="none" w:sz="0" w:space="0" w:color="auto"/>
            <w:right w:val="none" w:sz="0" w:space="0" w:color="auto"/>
          </w:divBdr>
        </w:div>
        <w:div w:id="926813485">
          <w:marLeft w:val="0"/>
          <w:marRight w:val="0"/>
          <w:marTop w:val="0"/>
          <w:marBottom w:val="0"/>
          <w:divBdr>
            <w:top w:val="none" w:sz="0" w:space="0" w:color="auto"/>
            <w:left w:val="none" w:sz="0" w:space="0" w:color="auto"/>
            <w:bottom w:val="none" w:sz="0" w:space="0" w:color="auto"/>
            <w:right w:val="none" w:sz="0" w:space="0" w:color="auto"/>
          </w:divBdr>
        </w:div>
      </w:divsChild>
    </w:div>
    <w:div w:id="790123789">
      <w:bodyDiv w:val="1"/>
      <w:marLeft w:val="0"/>
      <w:marRight w:val="0"/>
      <w:marTop w:val="0"/>
      <w:marBottom w:val="0"/>
      <w:divBdr>
        <w:top w:val="none" w:sz="0" w:space="0" w:color="auto"/>
        <w:left w:val="none" w:sz="0" w:space="0" w:color="auto"/>
        <w:bottom w:val="none" w:sz="0" w:space="0" w:color="auto"/>
        <w:right w:val="none" w:sz="0" w:space="0" w:color="auto"/>
      </w:divBdr>
    </w:div>
    <w:div w:id="827327570">
      <w:bodyDiv w:val="1"/>
      <w:marLeft w:val="0"/>
      <w:marRight w:val="0"/>
      <w:marTop w:val="0"/>
      <w:marBottom w:val="0"/>
      <w:divBdr>
        <w:top w:val="none" w:sz="0" w:space="0" w:color="auto"/>
        <w:left w:val="none" w:sz="0" w:space="0" w:color="auto"/>
        <w:bottom w:val="none" w:sz="0" w:space="0" w:color="auto"/>
        <w:right w:val="none" w:sz="0" w:space="0" w:color="auto"/>
      </w:divBdr>
      <w:divsChild>
        <w:div w:id="109399350">
          <w:marLeft w:val="0"/>
          <w:marRight w:val="0"/>
          <w:marTop w:val="0"/>
          <w:marBottom w:val="0"/>
          <w:divBdr>
            <w:top w:val="none" w:sz="0" w:space="0" w:color="auto"/>
            <w:left w:val="none" w:sz="0" w:space="0" w:color="auto"/>
            <w:bottom w:val="none" w:sz="0" w:space="0" w:color="auto"/>
            <w:right w:val="none" w:sz="0" w:space="0" w:color="auto"/>
          </w:divBdr>
        </w:div>
        <w:div w:id="818544656">
          <w:marLeft w:val="0"/>
          <w:marRight w:val="0"/>
          <w:marTop w:val="0"/>
          <w:marBottom w:val="0"/>
          <w:divBdr>
            <w:top w:val="none" w:sz="0" w:space="0" w:color="auto"/>
            <w:left w:val="none" w:sz="0" w:space="0" w:color="auto"/>
            <w:bottom w:val="none" w:sz="0" w:space="0" w:color="auto"/>
            <w:right w:val="none" w:sz="0" w:space="0" w:color="auto"/>
          </w:divBdr>
        </w:div>
        <w:div w:id="1690910188">
          <w:marLeft w:val="0"/>
          <w:marRight w:val="0"/>
          <w:marTop w:val="0"/>
          <w:marBottom w:val="0"/>
          <w:divBdr>
            <w:top w:val="none" w:sz="0" w:space="0" w:color="auto"/>
            <w:left w:val="none" w:sz="0" w:space="0" w:color="auto"/>
            <w:bottom w:val="none" w:sz="0" w:space="0" w:color="auto"/>
            <w:right w:val="none" w:sz="0" w:space="0" w:color="auto"/>
          </w:divBdr>
        </w:div>
        <w:div w:id="341586687">
          <w:marLeft w:val="0"/>
          <w:marRight w:val="0"/>
          <w:marTop w:val="0"/>
          <w:marBottom w:val="0"/>
          <w:divBdr>
            <w:top w:val="none" w:sz="0" w:space="0" w:color="auto"/>
            <w:left w:val="none" w:sz="0" w:space="0" w:color="auto"/>
            <w:bottom w:val="none" w:sz="0" w:space="0" w:color="auto"/>
            <w:right w:val="none" w:sz="0" w:space="0" w:color="auto"/>
          </w:divBdr>
        </w:div>
        <w:div w:id="1759978137">
          <w:marLeft w:val="0"/>
          <w:marRight w:val="0"/>
          <w:marTop w:val="0"/>
          <w:marBottom w:val="0"/>
          <w:divBdr>
            <w:top w:val="none" w:sz="0" w:space="0" w:color="auto"/>
            <w:left w:val="none" w:sz="0" w:space="0" w:color="auto"/>
            <w:bottom w:val="none" w:sz="0" w:space="0" w:color="auto"/>
            <w:right w:val="none" w:sz="0" w:space="0" w:color="auto"/>
          </w:divBdr>
        </w:div>
        <w:div w:id="1195534035">
          <w:marLeft w:val="0"/>
          <w:marRight w:val="0"/>
          <w:marTop w:val="0"/>
          <w:marBottom w:val="0"/>
          <w:divBdr>
            <w:top w:val="none" w:sz="0" w:space="0" w:color="auto"/>
            <w:left w:val="none" w:sz="0" w:space="0" w:color="auto"/>
            <w:bottom w:val="none" w:sz="0" w:space="0" w:color="auto"/>
            <w:right w:val="none" w:sz="0" w:space="0" w:color="auto"/>
          </w:divBdr>
        </w:div>
        <w:div w:id="1664622619">
          <w:marLeft w:val="0"/>
          <w:marRight w:val="0"/>
          <w:marTop w:val="0"/>
          <w:marBottom w:val="0"/>
          <w:divBdr>
            <w:top w:val="none" w:sz="0" w:space="0" w:color="auto"/>
            <w:left w:val="none" w:sz="0" w:space="0" w:color="auto"/>
            <w:bottom w:val="none" w:sz="0" w:space="0" w:color="auto"/>
            <w:right w:val="none" w:sz="0" w:space="0" w:color="auto"/>
          </w:divBdr>
        </w:div>
        <w:div w:id="1317615050">
          <w:marLeft w:val="0"/>
          <w:marRight w:val="0"/>
          <w:marTop w:val="0"/>
          <w:marBottom w:val="0"/>
          <w:divBdr>
            <w:top w:val="none" w:sz="0" w:space="0" w:color="auto"/>
            <w:left w:val="none" w:sz="0" w:space="0" w:color="auto"/>
            <w:bottom w:val="none" w:sz="0" w:space="0" w:color="auto"/>
            <w:right w:val="none" w:sz="0" w:space="0" w:color="auto"/>
          </w:divBdr>
        </w:div>
      </w:divsChild>
    </w:div>
    <w:div w:id="844126099">
      <w:bodyDiv w:val="1"/>
      <w:marLeft w:val="0"/>
      <w:marRight w:val="0"/>
      <w:marTop w:val="0"/>
      <w:marBottom w:val="0"/>
      <w:divBdr>
        <w:top w:val="none" w:sz="0" w:space="0" w:color="auto"/>
        <w:left w:val="none" w:sz="0" w:space="0" w:color="auto"/>
        <w:bottom w:val="none" w:sz="0" w:space="0" w:color="auto"/>
        <w:right w:val="none" w:sz="0" w:space="0" w:color="auto"/>
      </w:divBdr>
    </w:div>
    <w:div w:id="2078243404">
      <w:bodyDiv w:val="1"/>
      <w:marLeft w:val="0"/>
      <w:marRight w:val="0"/>
      <w:marTop w:val="0"/>
      <w:marBottom w:val="0"/>
      <w:divBdr>
        <w:top w:val="none" w:sz="0" w:space="0" w:color="auto"/>
        <w:left w:val="none" w:sz="0" w:space="0" w:color="auto"/>
        <w:bottom w:val="none" w:sz="0" w:space="0" w:color="auto"/>
        <w:right w:val="none" w:sz="0" w:space="0" w:color="auto"/>
      </w:divBdr>
    </w:div>
    <w:div w:id="2088377026">
      <w:bodyDiv w:val="1"/>
      <w:marLeft w:val="0"/>
      <w:marRight w:val="0"/>
      <w:marTop w:val="0"/>
      <w:marBottom w:val="0"/>
      <w:divBdr>
        <w:top w:val="none" w:sz="0" w:space="0" w:color="auto"/>
        <w:left w:val="none" w:sz="0" w:space="0" w:color="auto"/>
        <w:bottom w:val="none" w:sz="0" w:space="0" w:color="auto"/>
        <w:right w:val="none" w:sz="0" w:space="0" w:color="auto"/>
      </w:divBdr>
      <w:divsChild>
        <w:div w:id="988939247">
          <w:marLeft w:val="0"/>
          <w:marRight w:val="0"/>
          <w:marTop w:val="240"/>
          <w:marBottom w:val="240"/>
          <w:divBdr>
            <w:top w:val="none" w:sz="0" w:space="0" w:color="auto"/>
            <w:left w:val="none" w:sz="0" w:space="0" w:color="auto"/>
            <w:bottom w:val="none" w:sz="0" w:space="0" w:color="auto"/>
            <w:right w:val="none" w:sz="0" w:space="0" w:color="auto"/>
          </w:divBdr>
          <w:divsChild>
            <w:div w:id="103615513">
              <w:marLeft w:val="0"/>
              <w:marRight w:val="120"/>
              <w:marTop w:val="0"/>
              <w:marBottom w:val="180"/>
              <w:divBdr>
                <w:top w:val="none" w:sz="0" w:space="0" w:color="auto"/>
                <w:left w:val="none" w:sz="0" w:space="0" w:color="auto"/>
                <w:bottom w:val="none" w:sz="0" w:space="0" w:color="auto"/>
                <w:right w:val="none" w:sz="0" w:space="0" w:color="auto"/>
              </w:divBdr>
            </w:div>
            <w:div w:id="543174639">
              <w:marLeft w:val="0"/>
              <w:marRight w:val="120"/>
              <w:marTop w:val="0"/>
              <w:marBottom w:val="180"/>
              <w:divBdr>
                <w:top w:val="none" w:sz="0" w:space="0" w:color="auto"/>
                <w:left w:val="none" w:sz="0" w:space="0" w:color="auto"/>
                <w:bottom w:val="none" w:sz="0" w:space="0" w:color="auto"/>
                <w:right w:val="none" w:sz="0" w:space="0" w:color="auto"/>
              </w:divBdr>
            </w:div>
            <w:div w:id="1788506544">
              <w:marLeft w:val="0"/>
              <w:marRight w:val="0"/>
              <w:marTop w:val="0"/>
              <w:marBottom w:val="0"/>
              <w:divBdr>
                <w:top w:val="none" w:sz="0" w:space="0" w:color="auto"/>
                <w:left w:val="none" w:sz="0" w:space="0" w:color="auto"/>
                <w:bottom w:val="none" w:sz="0" w:space="0" w:color="auto"/>
                <w:right w:val="none" w:sz="0" w:space="0" w:color="auto"/>
              </w:divBdr>
            </w:div>
          </w:divsChild>
        </w:div>
        <w:div w:id="6449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arth-syst-sci-data-discuss.net/essd-201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Oyémonbadé Awoye</dc:creator>
  <cp:keywords/>
  <dc:description/>
  <cp:lastModifiedBy>Oyémonbadé Awoye</cp:lastModifiedBy>
  <cp:revision>19</cp:revision>
  <dcterms:created xsi:type="dcterms:W3CDTF">2020-01-21T18:34:00Z</dcterms:created>
  <dcterms:modified xsi:type="dcterms:W3CDTF">2020-02-05T19:36:00Z</dcterms:modified>
</cp:coreProperties>
</file>