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973" w:rsidRDefault="007F7973" w:rsidP="003B6367">
      <w:pPr>
        <w:widowControl/>
        <w:jc w:val="left"/>
        <w:rPr>
          <w:rFonts w:ascii="Times New Roman" w:hAnsi="Times New Roman" w:cs="Times New Roman"/>
          <w:sz w:val="24"/>
        </w:rPr>
      </w:pPr>
      <w:r>
        <w:rPr>
          <w:rFonts w:ascii="Times New Roman" w:hAnsi="Times New Roman" w:cs="Times New Roman"/>
          <w:sz w:val="24"/>
        </w:rPr>
        <w:t>PS 1</w:t>
      </w:r>
      <w:r>
        <w:rPr>
          <w:rFonts w:ascii="Times New Roman" w:hAnsi="Times New Roman" w:cs="Times New Roman" w:hint="eastAsia"/>
          <w:sz w:val="24"/>
        </w:rPr>
        <w:t xml:space="preserve"> </w:t>
      </w:r>
      <w:r>
        <w:rPr>
          <w:rFonts w:ascii="Times New Roman" w:hAnsi="Times New Roman" w:cs="Times New Roman"/>
          <w:sz w:val="24"/>
        </w:rPr>
        <w:t xml:space="preserve">Ying </w:t>
      </w:r>
      <w:proofErr w:type="gramStart"/>
      <w:r>
        <w:rPr>
          <w:rFonts w:ascii="Times New Roman" w:hAnsi="Times New Roman" w:cs="Times New Roman"/>
          <w:sz w:val="24"/>
        </w:rPr>
        <w:t>Wang(</w:t>
      </w:r>
      <w:proofErr w:type="gramEnd"/>
      <w:r>
        <w:rPr>
          <w:rFonts w:ascii="Times New Roman" w:hAnsi="Times New Roman" w:cs="Times New Roman"/>
          <w:sz w:val="24"/>
        </w:rPr>
        <w:t>12180018)</w:t>
      </w:r>
    </w:p>
    <w:p w:rsidR="007F7973" w:rsidRDefault="007F7973" w:rsidP="003B6367">
      <w:pPr>
        <w:widowControl/>
        <w:jc w:val="left"/>
        <w:rPr>
          <w:rFonts w:ascii="Times New Roman" w:hAnsi="Times New Roman" w:cs="Times New Roman"/>
          <w:sz w:val="24"/>
        </w:rPr>
      </w:pPr>
      <w:r>
        <w:rPr>
          <w:rFonts w:ascii="Times New Roman" w:hAnsi="Times New Roman" w:cs="Times New Roman"/>
          <w:sz w:val="24"/>
        </w:rPr>
        <w:t>Q1</w:t>
      </w:r>
    </w:p>
    <w:p w:rsidR="00040834" w:rsidRDefault="00B16758" w:rsidP="003B6367">
      <w:pPr>
        <w:widowControl/>
        <w:jc w:val="left"/>
        <w:rPr>
          <w:rFonts w:ascii="Times New Roman" w:hAnsi="Times New Roman" w:cs="Times New Roman"/>
          <w:sz w:val="24"/>
        </w:rPr>
      </w:pPr>
      <w:r w:rsidRPr="009A3E59">
        <w:rPr>
          <w:rFonts w:ascii="Times New Roman" w:hAnsi="Times New Roman" w:cs="Times New Roman"/>
          <w:sz w:val="24"/>
        </w:rPr>
        <w:t xml:space="preserve">(b) APA citation style: </w:t>
      </w:r>
    </w:p>
    <w:p w:rsidR="003B6367" w:rsidRPr="009A3E59" w:rsidRDefault="003B6367" w:rsidP="00040834">
      <w:pPr>
        <w:widowControl/>
        <w:ind w:left="480" w:hangingChars="200" w:hanging="480"/>
        <w:jc w:val="left"/>
        <w:rPr>
          <w:rFonts w:ascii="Times New Roman" w:hAnsi="Times New Roman" w:cs="Times New Roman"/>
          <w:sz w:val="24"/>
        </w:rPr>
      </w:pPr>
      <w:proofErr w:type="spellStart"/>
      <w:r w:rsidRPr="009A3E59">
        <w:rPr>
          <w:rFonts w:ascii="Times New Roman" w:hAnsi="Times New Roman" w:cs="Times New Roman"/>
          <w:sz w:val="24"/>
        </w:rPr>
        <w:t>Antecol</w:t>
      </w:r>
      <w:proofErr w:type="spellEnd"/>
      <w:r w:rsidRPr="009A3E59">
        <w:rPr>
          <w:rFonts w:ascii="Times New Roman" w:hAnsi="Times New Roman" w:cs="Times New Roman"/>
          <w:sz w:val="24"/>
        </w:rPr>
        <w:t xml:space="preserve">, H., Bedard, K., &amp; Stearns, J. (2018). Equal but Inequitable: Who Benefits from Gender-Neutral Tenure Clock Stopping </w:t>
      </w:r>
      <w:proofErr w:type="gramStart"/>
      <w:r w:rsidRPr="009A3E59">
        <w:rPr>
          <w:rFonts w:ascii="Times New Roman" w:hAnsi="Times New Roman" w:cs="Times New Roman"/>
          <w:sz w:val="24"/>
        </w:rPr>
        <w:t>Policies?†</w:t>
      </w:r>
      <w:proofErr w:type="gramEnd"/>
      <w:r w:rsidRPr="009A3E59">
        <w:rPr>
          <w:rFonts w:ascii="Times New Roman" w:hAnsi="Times New Roman" w:cs="Times New Roman"/>
          <w:sz w:val="24"/>
        </w:rPr>
        <w:t xml:space="preserve">. American Economic Review, 108(9), 2420–2441. </w:t>
      </w:r>
      <w:hyperlink r:id="rId6" w:history="1">
        <w:r w:rsidR="00B16758" w:rsidRPr="009A3E59">
          <w:rPr>
            <w:rStyle w:val="a3"/>
            <w:rFonts w:ascii="Times New Roman" w:hAnsi="Times New Roman" w:cs="Times New Roman"/>
            <w:sz w:val="24"/>
          </w:rPr>
          <w:t>https://doi-org.proxy.uchicago.edu/10.1257/aer.20160613</w:t>
        </w:r>
      </w:hyperlink>
      <w:r w:rsidR="00B16758" w:rsidRPr="009A3E59">
        <w:rPr>
          <w:rFonts w:ascii="Times New Roman" w:hAnsi="Times New Roman" w:cs="Times New Roman"/>
          <w:sz w:val="24"/>
        </w:rPr>
        <w:t>.</w:t>
      </w:r>
    </w:p>
    <w:p w:rsidR="007F7973" w:rsidRDefault="007F7973" w:rsidP="003B6367">
      <w:pPr>
        <w:widowControl/>
        <w:jc w:val="left"/>
        <w:rPr>
          <w:rFonts w:ascii="Times New Roman" w:hAnsi="Times New Roman" w:cs="Times New Roman"/>
          <w:sz w:val="24"/>
        </w:rPr>
      </w:pPr>
    </w:p>
    <w:p w:rsidR="009A3E59" w:rsidRPr="009A3E59" w:rsidRDefault="00B16758" w:rsidP="003B6367">
      <w:pPr>
        <w:widowControl/>
        <w:jc w:val="left"/>
        <w:rPr>
          <w:rFonts w:ascii="Times New Roman" w:hAnsi="Times New Roman" w:cs="Times New Roman"/>
          <w:sz w:val="24"/>
        </w:rPr>
      </w:pPr>
      <w:r w:rsidRPr="009A3E59">
        <w:rPr>
          <w:rFonts w:ascii="Times New Roman" w:hAnsi="Times New Roman" w:cs="Times New Roman"/>
          <w:sz w:val="24"/>
        </w:rPr>
        <w:t>(c)</w:t>
      </w:r>
      <w:r w:rsidR="009A3E59" w:rsidRPr="009A3E59">
        <w:rPr>
          <w:rFonts w:ascii="Times New Roman" w:hAnsi="Times New Roman" w:cs="Times New Roman"/>
          <w:sz w:val="24"/>
        </w:rPr>
        <w:t>This article’s primary</w:t>
      </w:r>
      <w:r w:rsidR="009A3E59">
        <w:rPr>
          <w:rFonts w:ascii="Times New Roman" w:hAnsi="Times New Roman" w:cs="Times New Roman"/>
          <w:sz w:val="24"/>
        </w:rPr>
        <w:t xml:space="preserve"> objective is to estimate the effect of tenure clock stopping policies on the probability that assistant professors at top-50 economics departments are granted tenure. To achieve this goal, the authors want to allow for the possibility that the effect of clock stopping policies may be different for men and women.</w:t>
      </w:r>
      <w:r w:rsidR="009A3E59">
        <w:rPr>
          <w:rFonts w:ascii="Times New Roman" w:hAnsi="Times New Roman" w:cs="Times New Roman" w:hint="eastAsia"/>
          <w:sz w:val="24"/>
        </w:rPr>
        <w:t xml:space="preserve"> </w:t>
      </w:r>
      <w:r w:rsidR="009A3E59">
        <w:rPr>
          <w:rFonts w:ascii="Times New Roman" w:hAnsi="Times New Roman" w:cs="Times New Roman"/>
          <w:sz w:val="24"/>
        </w:rPr>
        <w:t>Here is the model:</w:t>
      </w:r>
    </w:p>
    <w:p w:rsidR="00B16758" w:rsidRPr="009A3E59" w:rsidRDefault="0040597E" w:rsidP="003B6367">
      <w:pPr>
        <w:widowControl/>
        <w:jc w:val="left"/>
        <w:rPr>
          <w:rFonts w:ascii="Times New Roman" w:hAnsi="Times New Roman" w:cs="Times New Roman"/>
          <w:sz w:val="24"/>
        </w:rPr>
      </w:pPr>
      <m:oMathPara>
        <m:oMath>
          <m:r>
            <m:rPr>
              <m:sty m:val="bi"/>
            </m:rPr>
            <w:rPr>
              <w:rFonts w:ascii="Cambria Math" w:hAnsi="Cambria Math" w:cs="Times New Roman"/>
              <w:sz w:val="24"/>
            </w:rPr>
            <m:t>Yugit</m:t>
          </m:r>
          <m:r>
            <m:rPr>
              <m:sty m:val="p"/>
            </m:rPr>
            <w:rPr>
              <w:rFonts w:ascii="Cambria Math" w:hAnsi="Cambria Math" w:cs="Times New Roman"/>
              <w:sz w:val="24"/>
            </w:rPr>
            <m:t>=</m:t>
          </m:r>
          <w:bookmarkStart w:id="0" w:name="OLE_LINK1"/>
          <w:bookmarkStart w:id="1" w:name="OLE_LINK2"/>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1</m:t>
              </m:r>
            </m:sub>
          </m:sSub>
          <m:r>
            <w:rPr>
              <w:rFonts w:ascii="Cambria Math" w:hAnsi="Cambria Math" w:cs="Times New Roman"/>
              <w:sz w:val="24"/>
            </w:rPr>
            <m:t>G</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ut</m:t>
              </m:r>
            </m:sub>
          </m:sSub>
          <w:bookmarkEnd w:id="0"/>
          <w:bookmarkEnd w:id="1"/>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2</m:t>
              </m:r>
            </m:sub>
          </m:sSub>
          <m:r>
            <w:rPr>
              <w:rFonts w:ascii="Cambria Math" w:hAnsi="Cambria Math" w:cs="Times New Roman"/>
              <w:sz w:val="24"/>
            </w:rPr>
            <m:t>G</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ut</m:t>
              </m:r>
            </m:sub>
          </m:sSub>
          <m:r>
            <m:rPr>
              <m:sty m:val="p"/>
            </m:rPr>
            <w:rPr>
              <w:rFonts w:ascii="Cambria Math" w:hAnsi="Cambria Math" w:cs="Times New Roman"/>
              <w:sz w:val="24"/>
            </w:rPr>
            <m:t>×</m:t>
          </m:r>
          <w:bookmarkStart w:id="2" w:name="OLE_LINK5"/>
          <w:bookmarkStart w:id="3" w:name="OLE_LINK6"/>
          <m:sSub>
            <m:sSubPr>
              <m:ctrlPr>
                <w:rPr>
                  <w:rFonts w:ascii="Cambria Math" w:hAnsi="Cambria Math" w:cs="Times New Roman"/>
                  <w:sz w:val="24"/>
                </w:rPr>
              </m:ctrlPr>
            </m:sSubPr>
            <m:e>
              <m:r>
                <w:rPr>
                  <w:rFonts w:ascii="Cambria Math" w:hAnsi="Cambria Math" w:cs="Times New Roman"/>
                  <w:sz w:val="24"/>
                </w:rPr>
                <m:t>F</m:t>
              </m:r>
            </m:e>
            <m:sub>
              <m:r>
                <w:rPr>
                  <w:rFonts w:ascii="Cambria Math" w:hAnsi="Cambria Math" w:cs="Times New Roman"/>
                  <w:sz w:val="24"/>
                </w:rPr>
                <m:t>ugit</m:t>
              </m:r>
            </m:sub>
          </m:sSub>
          <w:bookmarkEnd w:id="2"/>
          <w:bookmarkEnd w:id="3"/>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3</m:t>
              </m:r>
            </m:sub>
          </m:sSub>
          <m:r>
            <w:rPr>
              <w:rFonts w:ascii="Cambria Math" w:hAnsi="Cambria Math" w:cs="Times New Roman"/>
              <w:sz w:val="24"/>
            </w:rPr>
            <m:t>G</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ut</m:t>
              </m:r>
            </m:sub>
          </m:sSub>
          <m:r>
            <m:rPr>
              <m:sty m:val="p"/>
            </m:rPr>
            <w:rPr>
              <w:rFonts w:ascii="Cambria Math" w:hAnsi="Cambria Math" w:cs="Times New Roman"/>
              <w:sz w:val="24"/>
            </w:rPr>
            <m:t>×</m:t>
          </m:r>
          <w:bookmarkStart w:id="4" w:name="OLE_LINK7"/>
          <w:bookmarkStart w:id="5" w:name="OLE_LINK8"/>
          <m:sSub>
            <m:sSubPr>
              <m:ctrlPr>
                <w:rPr>
                  <w:rFonts w:ascii="Cambria Math" w:hAnsi="Cambria Math" w:cs="Times New Roman"/>
                  <w:sz w:val="24"/>
                </w:rPr>
              </m:ctrlPr>
            </m:sSubPr>
            <m:e>
              <m:r>
                <w:rPr>
                  <w:rFonts w:ascii="Cambria Math" w:hAnsi="Cambria Math" w:cs="Times New Roman"/>
                  <w:sz w:val="24"/>
                </w:rPr>
                <m:t>E</m:t>
              </m:r>
            </m:e>
            <m:sub>
              <m:r>
                <w:rPr>
                  <w:rFonts w:ascii="Cambria Math" w:hAnsi="Cambria Math" w:cs="Times New Roman"/>
                  <w:sz w:val="24"/>
                </w:rPr>
                <m:t>ut</m:t>
              </m:r>
            </m:sub>
          </m:sSub>
          <w:bookmarkEnd w:id="4"/>
          <w:bookmarkEnd w:id="5"/>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4</m:t>
              </m:r>
            </m:sub>
          </m:sSub>
          <m:r>
            <w:rPr>
              <w:rFonts w:ascii="Cambria Math" w:hAnsi="Cambria Math" w:cs="Times New Roman"/>
              <w:sz w:val="24"/>
            </w:rPr>
            <m:t>G</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ut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E</m:t>
              </m:r>
            </m:e>
            <m:sub>
              <m:r>
                <w:rPr>
                  <w:rFonts w:ascii="Cambria Math" w:hAnsi="Cambria Math" w:cs="Times New Roman"/>
                  <w:sz w:val="24"/>
                </w:rPr>
                <m:t>ut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F</m:t>
              </m:r>
            </m:e>
            <m:sub>
              <m:r>
                <w:rPr>
                  <w:rFonts w:ascii="Cambria Math" w:hAnsi="Cambria Math" w:cs="Times New Roman"/>
                  <w:sz w:val="24"/>
                </w:rPr>
                <m:t>ugit</m:t>
              </m:r>
            </m:sub>
          </m:sSub>
          <m:r>
            <m:rPr>
              <m:sty m:val="p"/>
            </m:rPr>
            <w:rPr>
              <w:rFonts w:ascii="Cambria Math" w:hAnsi="Cambria Math" w:cs="Times New Roman"/>
              <w:sz w:val="24"/>
            </w:rPr>
            <m:t>+</m:t>
          </m:r>
          <w:bookmarkStart w:id="6" w:name="OLE_LINK3"/>
          <w:bookmarkStart w:id="7" w:name="OLE_LINK4"/>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5</m:t>
              </m:r>
            </m:sub>
          </m:sSub>
          <m:r>
            <w:rPr>
              <w:rFonts w:ascii="Cambria Math" w:hAnsi="Cambria Math" w:cs="Times New Roman"/>
              <w:sz w:val="24"/>
            </w:rPr>
            <m:t>F</m:t>
          </m:r>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ut</m:t>
              </m:r>
            </m:sub>
          </m:sSub>
          <w:bookmarkEnd w:id="6"/>
          <w:bookmarkEnd w:id="7"/>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6</m:t>
              </m:r>
            </m:sub>
          </m:sSub>
          <m:r>
            <w:rPr>
              <w:rFonts w:ascii="Cambria Math" w:hAnsi="Cambria Math" w:cs="Times New Roman"/>
              <w:sz w:val="24"/>
            </w:rPr>
            <m:t>F</m:t>
          </m:r>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ut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F</m:t>
              </m:r>
            </m:e>
            <m:sub>
              <m:r>
                <w:rPr>
                  <w:rFonts w:ascii="Cambria Math" w:hAnsi="Cambria Math" w:cs="Times New Roman"/>
                  <w:sz w:val="24"/>
                </w:rPr>
                <m:t>ugit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7</m:t>
              </m:r>
            </m:sub>
          </m:sSub>
          <m:r>
            <w:rPr>
              <w:rFonts w:ascii="Cambria Math" w:hAnsi="Cambria Math" w:cs="Times New Roman"/>
              <w:sz w:val="24"/>
            </w:rPr>
            <m:t>F</m:t>
          </m:r>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ut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E</m:t>
              </m:r>
            </m:e>
            <m:sub>
              <m:r>
                <w:rPr>
                  <w:rFonts w:ascii="Cambria Math" w:hAnsi="Cambria Math" w:cs="Times New Roman"/>
                  <w:sz w:val="24"/>
                </w:rPr>
                <m:t>ut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8</m:t>
              </m:r>
            </m:sub>
          </m:sSub>
          <m:r>
            <w:rPr>
              <w:rFonts w:ascii="Cambria Math" w:hAnsi="Cambria Math" w:cs="Times New Roman"/>
              <w:sz w:val="24"/>
            </w:rPr>
            <m:t>F</m:t>
          </m:r>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ut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E</m:t>
              </m:r>
            </m:e>
            <m:sub>
              <m:r>
                <w:rPr>
                  <w:rFonts w:ascii="Cambria Math" w:hAnsi="Cambria Math" w:cs="Times New Roman"/>
                  <w:sz w:val="24"/>
                </w:rPr>
                <m:t>ut</m:t>
              </m:r>
            </m:sub>
          </m:sSub>
          <m:sSub>
            <m:sSubPr>
              <m:ctrlPr>
                <w:rPr>
                  <w:rFonts w:ascii="Cambria Math" w:hAnsi="Cambria Math" w:cs="Times New Roman"/>
                  <w:sz w:val="24"/>
                </w:rPr>
              </m:ctrlPr>
            </m:sSubPr>
            <m:e>
              <m:r>
                <m:rPr>
                  <m:sty m:val="p"/>
                </m:rPr>
                <w:rPr>
                  <w:rFonts w:ascii="Cambria Math" w:hAnsi="Cambria Math" w:cs="Times New Roman"/>
                  <w:sz w:val="24"/>
                </w:rPr>
                <m:t>×</m:t>
              </m:r>
              <m:r>
                <w:rPr>
                  <w:rFonts w:ascii="Cambria Math" w:hAnsi="Cambria Math" w:cs="Times New Roman"/>
                  <w:sz w:val="24"/>
                </w:rPr>
                <m:t>F</m:t>
              </m:r>
            </m:e>
            <m:sub>
              <m:r>
                <w:rPr>
                  <w:rFonts w:ascii="Cambria Math" w:hAnsi="Cambria Math" w:cs="Times New Roman"/>
                  <w:sz w:val="24"/>
                </w:rPr>
                <m:t>ugit</m:t>
              </m:r>
            </m:sub>
          </m:sSub>
          <m:r>
            <m:rPr>
              <m:sty m:val="p"/>
            </m:rPr>
            <w:rPr>
              <w:rFonts w:ascii="Cambria Math" w:hAnsi="Cambria Math" w:cs="Times New Roman"/>
              <w:sz w:val="24"/>
            </w:rPr>
            <m:t>+</m:t>
          </m:r>
          <m:r>
            <w:rPr>
              <w:rFonts w:ascii="Cambria Math" w:hAnsi="Cambria Math" w:cs="Times New Roman"/>
              <w:sz w:val="24"/>
            </w:rPr>
            <m:t>ζ</m:t>
          </m:r>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ugit</m:t>
              </m:r>
            </m:sub>
          </m:sSub>
          <m:r>
            <m:rPr>
              <m:sty m:val="p"/>
            </m:rPr>
            <w:rPr>
              <w:rFonts w:ascii="Cambria Math" w:hAnsi="Cambria Math" w:cs="Times New Roman"/>
              <w:sz w:val="24"/>
            </w:rPr>
            <m:t>+</m:t>
          </m:r>
          <m:r>
            <w:rPr>
              <w:rFonts w:ascii="Cambria Math" w:hAnsi="Cambria Math" w:cs="Times New Roman"/>
              <w:sz w:val="24"/>
            </w:rPr>
            <m:t>η</m:t>
          </m:r>
          <m:sSub>
            <m:sSubPr>
              <m:ctrlPr>
                <w:rPr>
                  <w:rFonts w:ascii="Cambria Math" w:hAnsi="Cambria Math" w:cs="Times New Roman"/>
                  <w:sz w:val="24"/>
                </w:rPr>
              </m:ctrlPr>
            </m:sSubPr>
            <m:e>
              <m:r>
                <w:rPr>
                  <w:rFonts w:ascii="Cambria Math" w:hAnsi="Cambria Math" w:cs="Times New Roman"/>
                  <w:sz w:val="24"/>
                </w:rPr>
                <m:t>Z</m:t>
              </m:r>
            </m:e>
            <m:sub>
              <m:r>
                <w:rPr>
                  <w:rFonts w:ascii="Cambria Math" w:hAnsi="Cambria Math" w:cs="Times New Roman"/>
                  <w:sz w:val="24"/>
                </w:rPr>
                <m:t>ut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ρ</m:t>
              </m:r>
            </m:e>
            <m:sub>
              <m:r>
                <w:rPr>
                  <w:rFonts w:ascii="Cambria Math" w:hAnsi="Cambria Math" w:cs="Times New Roman"/>
                  <w:sz w:val="24"/>
                </w:rPr>
                <m:t>gt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ψ</m:t>
              </m:r>
            </m:e>
            <m:sub>
              <m:r>
                <w:rPr>
                  <w:rFonts w:ascii="Cambria Math" w:hAnsi="Cambria Math" w:cs="Times New Roman"/>
                  <w:sz w:val="24"/>
                </w:rPr>
                <m:t>ug</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ε</m:t>
              </m:r>
            </m:e>
            <m:sub>
              <m:r>
                <w:rPr>
                  <w:rFonts w:ascii="Cambria Math" w:hAnsi="Cambria Math" w:cs="Times New Roman"/>
                  <w:sz w:val="24"/>
                </w:rPr>
                <m:t>ugit</m:t>
              </m:r>
            </m:sub>
          </m:sSub>
        </m:oMath>
      </m:oMathPara>
    </w:p>
    <w:p w:rsidR="00445189" w:rsidRDefault="009A3E59">
      <w:pPr>
        <w:rPr>
          <w:rFonts w:ascii="Times New Roman" w:hAnsi="Times New Roman" w:cs="Times New Roman"/>
          <w:sz w:val="24"/>
        </w:rPr>
      </w:pPr>
      <w:r w:rsidRPr="00350A71">
        <w:rPr>
          <w:rFonts w:ascii="Times New Roman" w:hAnsi="Times New Roman" w:cs="Times New Roman" w:hint="eastAsia"/>
          <w:b/>
          <w:sz w:val="24"/>
        </w:rPr>
        <w:t>Y</w:t>
      </w:r>
      <w:r w:rsidRPr="009A3E59">
        <w:rPr>
          <w:rFonts w:ascii="Times New Roman" w:hAnsi="Times New Roman" w:cs="Times New Roman"/>
          <w:sz w:val="24"/>
        </w:rPr>
        <w:t xml:space="preserve"> is the outcome of interest (e.g. tenure at the policy university)</w:t>
      </w:r>
      <w:r w:rsidR="00446130">
        <w:rPr>
          <w:rFonts w:ascii="Times New Roman" w:hAnsi="Times New Roman" w:cs="Times New Roman"/>
          <w:sz w:val="24"/>
        </w:rPr>
        <w:t>.</w:t>
      </w:r>
    </w:p>
    <w:p w:rsidR="009A3E59" w:rsidRDefault="009A3E59">
      <w:pPr>
        <w:rPr>
          <w:rFonts w:ascii="Times New Roman" w:hAnsi="Times New Roman" w:cs="Times New Roman"/>
          <w:sz w:val="24"/>
        </w:rPr>
      </w:pPr>
      <w:r w:rsidRPr="00350A71">
        <w:rPr>
          <w:rFonts w:ascii="Times New Roman" w:hAnsi="Times New Roman" w:cs="Times New Roman"/>
          <w:b/>
          <w:sz w:val="24"/>
        </w:rPr>
        <w:t xml:space="preserve">u, g, </w:t>
      </w:r>
      <w:proofErr w:type="spellStart"/>
      <w:r w:rsidRPr="00350A71">
        <w:rPr>
          <w:rFonts w:ascii="Times New Roman" w:hAnsi="Times New Roman" w:cs="Times New Roman"/>
          <w:b/>
          <w:sz w:val="24"/>
        </w:rPr>
        <w:t>i</w:t>
      </w:r>
      <w:proofErr w:type="spellEnd"/>
      <w:r w:rsidRPr="00350A71">
        <w:rPr>
          <w:rFonts w:ascii="Times New Roman" w:hAnsi="Times New Roman" w:cs="Times New Roman"/>
          <w:b/>
          <w:sz w:val="24"/>
        </w:rPr>
        <w:t xml:space="preserve"> and t </w:t>
      </w:r>
      <w:r>
        <w:rPr>
          <w:rFonts w:ascii="Times New Roman" w:hAnsi="Times New Roman" w:cs="Times New Roman"/>
          <w:sz w:val="24"/>
        </w:rPr>
        <w:t>indicate policy university, gender</w:t>
      </w:r>
      <w:r w:rsidR="00446130">
        <w:rPr>
          <w:rFonts w:ascii="Times New Roman" w:hAnsi="Times New Roman" w:cs="Times New Roman"/>
          <w:sz w:val="24"/>
        </w:rPr>
        <w:t xml:space="preserve">, </w:t>
      </w:r>
      <w:r>
        <w:rPr>
          <w:rFonts w:ascii="Times New Roman" w:hAnsi="Times New Roman" w:cs="Times New Roman"/>
          <w:sz w:val="24"/>
        </w:rPr>
        <w:t>individual and the year the policy job started</w:t>
      </w:r>
      <w:r w:rsidR="00446130">
        <w:rPr>
          <w:rFonts w:ascii="Times New Roman" w:hAnsi="Times New Roman" w:cs="Times New Roman"/>
          <w:sz w:val="24"/>
        </w:rPr>
        <w:t>.</w:t>
      </w:r>
    </w:p>
    <w:p w:rsidR="00DF4AF8" w:rsidRPr="00DF4AF8" w:rsidRDefault="00446130" w:rsidP="00DF4AF8">
      <w:pPr>
        <w:rPr>
          <w:rFonts w:ascii="Times New Roman" w:hAnsi="Times New Roman" w:cs="Times New Roman"/>
          <w:sz w:val="24"/>
        </w:rPr>
      </w:pPr>
      <w:r w:rsidRPr="00350A71">
        <w:rPr>
          <w:rFonts w:ascii="Times New Roman" w:hAnsi="Times New Roman" w:cs="Times New Roman" w:hint="eastAsia"/>
          <w:b/>
          <w:sz w:val="24"/>
        </w:rPr>
        <w:t>F</w:t>
      </w:r>
      <w:r>
        <w:rPr>
          <w:rFonts w:ascii="Times New Roman" w:hAnsi="Times New Roman" w:cs="Times New Roman"/>
          <w:sz w:val="24"/>
        </w:rPr>
        <w:t xml:space="preserve"> is an indicator for Female. </w:t>
      </w:r>
      <w:r w:rsidR="00DF4AF8" w:rsidRPr="00B76EA3">
        <w:rPr>
          <w:rFonts w:ascii="Times New Roman" w:hAnsi="Times New Roman" w:cs="Times New Roman"/>
          <w:b/>
          <w:sz w:val="24"/>
        </w:rPr>
        <w:t>GN</w:t>
      </w:r>
      <w:r w:rsidR="00DF4AF8" w:rsidRPr="00B76EA3">
        <w:rPr>
          <w:rFonts w:ascii="Times New Roman" w:hAnsi="Times New Roman" w:cs="Times New Roman"/>
          <w:sz w:val="24"/>
        </w:rPr>
        <w:t xml:space="preserve"> is an indicator equal to 1 if individual </w:t>
      </w:r>
      <w:proofErr w:type="spellStart"/>
      <w:r w:rsidR="00DF4AF8" w:rsidRPr="00B76EA3">
        <w:rPr>
          <w:rFonts w:ascii="Times New Roman" w:hAnsi="Times New Roman" w:cs="Times New Roman"/>
          <w:sz w:val="24"/>
        </w:rPr>
        <w:t>i</w:t>
      </w:r>
      <w:proofErr w:type="spellEnd"/>
      <w:r w:rsidR="00DF4AF8" w:rsidRPr="00B76EA3">
        <w:rPr>
          <w:rFonts w:ascii="Times New Roman" w:hAnsi="Times New Roman" w:cs="Times New Roman"/>
          <w:sz w:val="24"/>
        </w:rPr>
        <w:t xml:space="preserve"> starts their career at an institution with a gender-neutral tenure clock stopping policy in place and zero otherwise. The indicator </w:t>
      </w:r>
      <w:r w:rsidR="00DF4AF8" w:rsidRPr="00B76EA3">
        <w:rPr>
          <w:rFonts w:ascii="Times New Roman" w:hAnsi="Times New Roman" w:cs="Times New Roman"/>
          <w:b/>
          <w:sz w:val="24"/>
        </w:rPr>
        <w:t>FO</w:t>
      </w:r>
      <w:r w:rsidR="00DF4AF8" w:rsidRPr="00B76EA3">
        <w:rPr>
          <w:rFonts w:ascii="Times New Roman" w:hAnsi="Times New Roman" w:cs="Times New Roman"/>
          <w:sz w:val="24"/>
        </w:rPr>
        <w:t xml:space="preserve"> is defined </w:t>
      </w:r>
      <w:proofErr w:type="spellStart"/>
      <w:r w:rsidR="00DF4AF8" w:rsidRPr="00B76EA3">
        <w:rPr>
          <w:rFonts w:ascii="Times New Roman" w:hAnsi="Times New Roman" w:cs="Times New Roman"/>
          <w:sz w:val="24"/>
        </w:rPr>
        <w:t>equiv-alently</w:t>
      </w:r>
      <w:proofErr w:type="spellEnd"/>
      <w:r w:rsidR="00DF4AF8" w:rsidRPr="00B76EA3">
        <w:rPr>
          <w:rFonts w:ascii="Times New Roman" w:hAnsi="Times New Roman" w:cs="Times New Roman"/>
          <w:sz w:val="24"/>
        </w:rPr>
        <w:t xml:space="preserve"> if the individual starts their career at a university with a female-only policy in place. The variable </w:t>
      </w:r>
      <w:r w:rsidR="00DF4AF8" w:rsidRPr="00B76EA3">
        <w:rPr>
          <w:rFonts w:ascii="Times New Roman" w:hAnsi="Times New Roman" w:cs="Times New Roman"/>
          <w:b/>
          <w:sz w:val="24"/>
        </w:rPr>
        <w:t>E</w:t>
      </w:r>
      <w:r w:rsidR="00DF4AF8" w:rsidRPr="00B76EA3">
        <w:rPr>
          <w:rFonts w:ascii="Times New Roman" w:hAnsi="Times New Roman" w:cs="Times New Roman"/>
          <w:sz w:val="24"/>
        </w:rPr>
        <w:t xml:space="preserve"> is an indicator for jobs starting in years zero through three after policy adoption. </w:t>
      </w:r>
    </w:p>
    <w:p w:rsidR="0040597E" w:rsidRPr="00B76EA3" w:rsidRDefault="00350A71" w:rsidP="00B76EA3">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vector </w:t>
      </w:r>
      <w:r w:rsidRPr="00B76EA3">
        <w:rPr>
          <w:rFonts w:ascii="Times New Roman" w:hAnsi="Times New Roman" w:cs="Times New Roman"/>
          <w:b/>
          <w:sz w:val="24"/>
        </w:rPr>
        <w:t>X</w:t>
      </w:r>
      <w:r>
        <w:rPr>
          <w:rFonts w:ascii="Times New Roman" w:hAnsi="Times New Roman" w:cs="Times New Roman"/>
          <w:sz w:val="24"/>
        </w:rPr>
        <w:t xml:space="preserve"> includes indicators for being female (F), PhD program rank, and an indicator for having done a postdoc. The vector </w:t>
      </w:r>
      <w:r w:rsidRPr="00B76EA3">
        <w:rPr>
          <w:rFonts w:ascii="Times New Roman" w:hAnsi="Times New Roman" w:cs="Times New Roman"/>
          <w:b/>
          <w:sz w:val="24"/>
        </w:rPr>
        <w:t>Z</w:t>
      </w:r>
      <w:r>
        <w:rPr>
          <w:rFonts w:ascii="Times New Roman" w:hAnsi="Times New Roman" w:cs="Times New Roman"/>
          <w:sz w:val="24"/>
        </w:rPr>
        <w:t xml:space="preserve"> includes time-varying university level controls collected from the Integrated Post-S</w:t>
      </w:r>
      <w:r w:rsidR="0040597E">
        <w:rPr>
          <w:rFonts w:ascii="Times New Roman" w:hAnsi="Times New Roman" w:cs="Times New Roman"/>
          <w:sz w:val="24"/>
        </w:rPr>
        <w:t xml:space="preserve">econdary </w:t>
      </w:r>
      <w:proofErr w:type="spellStart"/>
      <w:r w:rsidR="0040597E">
        <w:rPr>
          <w:rFonts w:ascii="Times New Roman" w:hAnsi="Times New Roman" w:cs="Times New Roman"/>
          <w:sz w:val="24"/>
        </w:rPr>
        <w:t>Education</w:t>
      </w:r>
      <w:r w:rsidR="0040597E" w:rsidRPr="00B76EA3">
        <w:rPr>
          <w:rFonts w:ascii="Times New Roman" w:hAnsi="Times New Roman" w:cs="Times New Roman"/>
          <w:sz w:val="24"/>
        </w:rPr>
        <w:t>Data</w:t>
      </w:r>
      <w:proofErr w:type="spellEnd"/>
      <w:r w:rsidR="0040597E" w:rsidRPr="00B76EA3">
        <w:rPr>
          <w:rFonts w:ascii="Times New Roman" w:hAnsi="Times New Roman" w:cs="Times New Roman"/>
          <w:sz w:val="24"/>
        </w:rPr>
        <w:t xml:space="preserve"> System (IPEDS) including the number of undergraduate students, number of graduate students, faculty size, aver- age salary of full professors, average salary of assistant professors, annual revenue, the fraction of the faculty who are female, and the fraction of the faculty who are full professors. </w:t>
      </w:r>
    </w:p>
    <w:p w:rsidR="00B76EA3" w:rsidRDefault="00B76EA3" w:rsidP="00B76EA3">
      <w:pPr>
        <w:rPr>
          <w:rFonts w:ascii="Times New Roman" w:hAnsi="Times New Roman" w:cs="Times New Roman"/>
          <w:sz w:val="24"/>
        </w:rPr>
      </w:pPr>
      <w:r w:rsidRPr="00B76EA3">
        <w:rPr>
          <w:rFonts w:ascii="Times New Roman" w:hAnsi="Times New Roman" w:cs="Times New Roman"/>
          <w:b/>
          <w:sz w:val="24"/>
        </w:rPr>
        <w:t>ρ</w:t>
      </w:r>
      <w:r w:rsidRPr="00B76EA3">
        <w:rPr>
          <w:rFonts w:ascii="Times New Roman" w:hAnsi="Times New Roman" w:cs="Times New Roman"/>
          <w:sz w:val="24"/>
        </w:rPr>
        <w:t xml:space="preserve"> is a vector of gender-specific year fixed effects for the year the policy job started (cohort effects), </w:t>
      </w:r>
      <m:oMath>
        <m:r>
          <m:rPr>
            <m:sty m:val="bi"/>
          </m:rPr>
          <w:rPr>
            <w:rFonts w:ascii="Cambria Math" w:hAnsi="Cambria Math" w:cs="Times New Roman"/>
            <w:sz w:val="24"/>
          </w:rPr>
          <m:t>ψ</m:t>
        </m:r>
      </m:oMath>
      <w:r w:rsidRPr="00B76EA3">
        <w:rPr>
          <w:rFonts w:ascii="Times New Roman" w:hAnsi="Times New Roman" w:cs="Times New Roman"/>
          <w:sz w:val="24"/>
        </w:rPr>
        <w:t xml:space="preserve"> is a vector of gender-specific university fixed effects, and </w:t>
      </w:r>
      <w:r w:rsidRPr="00B76EA3">
        <w:rPr>
          <w:rFonts w:ascii="Times New Roman" w:hAnsi="Times New Roman" w:cs="Times New Roman"/>
          <w:b/>
          <w:sz w:val="24"/>
        </w:rPr>
        <w:t>ε</w:t>
      </w:r>
      <w:r w:rsidRPr="00B76EA3">
        <w:rPr>
          <w:rFonts w:ascii="Times New Roman" w:hAnsi="Times New Roman" w:cs="Times New Roman"/>
          <w:sz w:val="24"/>
        </w:rPr>
        <w:t xml:space="preserve"> is an error term. </w:t>
      </w:r>
    </w:p>
    <w:p w:rsidR="007F7973" w:rsidRDefault="007F7973" w:rsidP="00B76EA3">
      <w:pPr>
        <w:rPr>
          <w:rFonts w:ascii="Times New Roman" w:hAnsi="Times New Roman" w:cs="Times New Roman"/>
          <w:sz w:val="24"/>
        </w:rPr>
      </w:pPr>
    </w:p>
    <w:p w:rsidR="00B76EA3" w:rsidRDefault="00B76EA3" w:rsidP="00B76EA3">
      <w:pPr>
        <w:rPr>
          <w:rFonts w:ascii="Times New Roman" w:hAnsi="Times New Roman" w:cs="Times New Roman"/>
          <w:sz w:val="24"/>
        </w:rPr>
      </w:pPr>
      <w:r>
        <w:rPr>
          <w:rFonts w:ascii="Times New Roman" w:hAnsi="Times New Roman" w:cs="Times New Roman"/>
          <w:sz w:val="24"/>
        </w:rPr>
        <w:t xml:space="preserve">(d) Exogenous: u, g, </w:t>
      </w:r>
      <w:proofErr w:type="spellStart"/>
      <w:r>
        <w:rPr>
          <w:rFonts w:ascii="Times New Roman" w:hAnsi="Times New Roman" w:cs="Times New Roman"/>
          <w:sz w:val="24"/>
        </w:rPr>
        <w:t>i</w:t>
      </w:r>
      <w:proofErr w:type="spellEnd"/>
      <w:r>
        <w:rPr>
          <w:rFonts w:ascii="Times New Roman" w:hAnsi="Times New Roman" w:cs="Times New Roman"/>
          <w:sz w:val="24"/>
        </w:rPr>
        <w:t>, t, F, GN, FO, E</w:t>
      </w:r>
      <w:r w:rsidR="00D0443B">
        <w:rPr>
          <w:rFonts w:ascii="Times New Roman" w:hAnsi="Times New Roman" w:cs="Times New Roman"/>
          <w:sz w:val="24"/>
        </w:rPr>
        <w:t xml:space="preserve">, X, Z, </w:t>
      </w:r>
      <m:oMath>
        <m:r>
          <w:rPr>
            <w:rFonts w:ascii="Cambria Math" w:hAnsi="Cambria Math" w:cs="Times New Roman"/>
            <w:sz w:val="24"/>
          </w:rPr>
          <m:t>ρ</m:t>
        </m:r>
      </m:oMath>
      <w:r w:rsidR="00D0443B">
        <w:rPr>
          <w:rFonts w:ascii="Times New Roman" w:hAnsi="Times New Roman" w:cs="Times New Roman" w:hint="eastAsia"/>
          <w:iCs/>
          <w:sz w:val="24"/>
        </w:rPr>
        <w:t>,</w:t>
      </w:r>
      <w:r w:rsidR="00D0443B">
        <w:rPr>
          <w:rFonts w:ascii="Times New Roman" w:hAnsi="Times New Roman" w:cs="Times New Roman"/>
          <w:iCs/>
          <w:sz w:val="24"/>
        </w:rPr>
        <w:t xml:space="preserve"> </w:t>
      </w:r>
      <m:oMath>
        <m:r>
          <w:rPr>
            <w:rFonts w:ascii="Cambria Math" w:hAnsi="Cambria Math" w:cs="Times New Roman"/>
            <w:sz w:val="24"/>
          </w:rPr>
          <m:t>ψ</m:t>
        </m:r>
      </m:oMath>
      <w:r w:rsidR="00D0443B">
        <w:rPr>
          <w:rFonts w:ascii="Times New Roman" w:hAnsi="Times New Roman" w:cs="Times New Roman" w:hint="eastAsia"/>
          <w:iCs/>
          <w:sz w:val="24"/>
        </w:rPr>
        <w:t>,</w:t>
      </w:r>
      <w:r w:rsidR="00D0443B">
        <w:rPr>
          <w:rFonts w:ascii="Times New Roman" w:hAnsi="Times New Roman" w:cs="Times New Roman"/>
          <w:iCs/>
          <w:sz w:val="24"/>
        </w:rPr>
        <w:t xml:space="preserve"> </w:t>
      </w:r>
      <m:oMath>
        <m:r>
          <w:rPr>
            <w:rFonts w:ascii="Cambria Math" w:hAnsi="Cambria Math" w:cs="Times New Roman"/>
            <w:sz w:val="24"/>
          </w:rPr>
          <m:t>ε</m:t>
        </m:r>
      </m:oMath>
    </w:p>
    <w:p w:rsidR="00B76EA3" w:rsidRDefault="00B76EA3" w:rsidP="00B76EA3">
      <w:pPr>
        <w:rPr>
          <w:rFonts w:ascii="Times New Roman" w:hAnsi="Times New Roman" w:cs="Times New Roman"/>
          <w:sz w:val="24"/>
        </w:rPr>
      </w:pPr>
      <w:r>
        <w:rPr>
          <w:rFonts w:ascii="Times New Roman" w:hAnsi="Times New Roman" w:cs="Times New Roman"/>
          <w:sz w:val="24"/>
        </w:rPr>
        <w:t>Endogenous: Y</w:t>
      </w:r>
    </w:p>
    <w:p w:rsidR="007F7973" w:rsidRDefault="007F7973" w:rsidP="00B76EA3">
      <w:pPr>
        <w:rPr>
          <w:rFonts w:ascii="Times New Roman" w:hAnsi="Times New Roman" w:cs="Times New Roman"/>
          <w:sz w:val="24"/>
        </w:rPr>
      </w:pPr>
    </w:p>
    <w:p w:rsidR="00D0443B" w:rsidRDefault="00D0443B" w:rsidP="00B76EA3">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e) This is a dynamic because it represents the behavior of the object over time.</w:t>
      </w:r>
    </w:p>
    <w:p w:rsidR="00D0443B" w:rsidRDefault="00D0443B" w:rsidP="00B76EA3">
      <w:pPr>
        <w:rPr>
          <w:rFonts w:ascii="Times New Roman" w:hAnsi="Times New Roman" w:cs="Times New Roman"/>
          <w:sz w:val="24"/>
        </w:rPr>
      </w:pPr>
      <w:r>
        <w:rPr>
          <w:rFonts w:ascii="Times New Roman" w:hAnsi="Times New Roman" w:cs="Times New Roman"/>
          <w:sz w:val="24"/>
        </w:rPr>
        <w:t>It is a non-linear model because it multiplies two variables together.</w:t>
      </w:r>
    </w:p>
    <w:p w:rsidR="00D0443B" w:rsidRDefault="00D0443B" w:rsidP="00B76EA3">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his is a stochastic</w:t>
      </w:r>
      <w:r w:rsidR="009A376F">
        <w:rPr>
          <w:rFonts w:ascii="Times New Roman" w:hAnsi="Times New Roman" w:cs="Times New Roman"/>
          <w:sz w:val="24"/>
        </w:rPr>
        <w:t xml:space="preserve"> model</w:t>
      </w:r>
      <w:r>
        <w:rPr>
          <w:rFonts w:ascii="Times New Roman" w:hAnsi="Times New Roman" w:cs="Times New Roman"/>
          <w:sz w:val="24"/>
        </w:rPr>
        <w:t xml:space="preserve"> because </w:t>
      </w:r>
      <w:r w:rsidR="009A376F">
        <w:rPr>
          <w:rFonts w:ascii="Times New Roman" w:hAnsi="Times New Roman" w:cs="Times New Roman"/>
          <w:sz w:val="24"/>
        </w:rPr>
        <w:t xml:space="preserve">it </w:t>
      </w:r>
      <w:proofErr w:type="gramStart"/>
      <w:r w:rsidR="009A376F">
        <w:rPr>
          <w:rFonts w:ascii="Times New Roman" w:hAnsi="Times New Roman" w:cs="Times New Roman"/>
          <w:sz w:val="24"/>
        </w:rPr>
        <w:t>estimate</w:t>
      </w:r>
      <w:proofErr w:type="gramEnd"/>
      <w:r w:rsidR="009A376F">
        <w:rPr>
          <w:rFonts w:ascii="Times New Roman" w:hAnsi="Times New Roman" w:cs="Times New Roman"/>
          <w:sz w:val="24"/>
        </w:rPr>
        <w:t xml:space="preserve"> probability distributions of potential outcomes by allowing for random variation in one or more inputs over time.</w:t>
      </w:r>
    </w:p>
    <w:p w:rsidR="007F7973" w:rsidRDefault="007F7973" w:rsidP="00B76EA3">
      <w:pPr>
        <w:rPr>
          <w:rFonts w:ascii="Times New Roman" w:hAnsi="Times New Roman" w:cs="Times New Roman"/>
          <w:sz w:val="24"/>
        </w:rPr>
      </w:pPr>
    </w:p>
    <w:p w:rsidR="009B350F" w:rsidRDefault="00115C20" w:rsidP="00B76EA3">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f) I think the model is missing the</w:t>
      </w:r>
      <w:r w:rsidR="003B2E71">
        <w:rPr>
          <w:rFonts w:ascii="Times New Roman" w:hAnsi="Times New Roman" w:cs="Times New Roman"/>
          <w:sz w:val="24"/>
        </w:rPr>
        <w:t xml:space="preserve"> bonus</w:t>
      </w:r>
      <w:r w:rsidR="009B350F">
        <w:rPr>
          <w:rFonts w:ascii="Times New Roman" w:hAnsi="Times New Roman" w:cs="Times New Roman"/>
          <w:sz w:val="24"/>
        </w:rPr>
        <w:t xml:space="preserve"> part given by universities when</w:t>
      </w:r>
      <w:r w:rsidR="009B350F" w:rsidRPr="009B350F">
        <w:rPr>
          <w:rFonts w:ascii="Times New Roman" w:hAnsi="Times New Roman" w:cs="Times New Roman"/>
          <w:sz w:val="24"/>
        </w:rPr>
        <w:t xml:space="preserve"> </w:t>
      </w:r>
      <w:r w:rsidR="009B350F">
        <w:rPr>
          <w:rFonts w:ascii="Times New Roman" w:hAnsi="Times New Roman" w:cs="Times New Roman"/>
          <w:sz w:val="24"/>
        </w:rPr>
        <w:t>tenures publish articles or win prize, which is also a valuable variable for outcome of interest.</w:t>
      </w:r>
    </w:p>
    <w:p w:rsidR="007F7973" w:rsidRDefault="007F7973" w:rsidP="00B76EA3">
      <w:pPr>
        <w:rPr>
          <w:rFonts w:ascii="Times New Roman" w:hAnsi="Times New Roman" w:cs="Times New Roman"/>
          <w:sz w:val="24"/>
        </w:rPr>
      </w:pPr>
      <w:r>
        <w:rPr>
          <w:rFonts w:ascii="Times New Roman" w:hAnsi="Times New Roman" w:cs="Times New Roman" w:hint="eastAsia"/>
          <w:sz w:val="24"/>
        </w:rPr>
        <w:lastRenderedPageBreak/>
        <w:t>Q</w:t>
      </w:r>
      <w:r>
        <w:rPr>
          <w:rFonts w:ascii="Times New Roman" w:hAnsi="Times New Roman" w:cs="Times New Roman"/>
          <w:sz w:val="24"/>
        </w:rPr>
        <w:t>2</w:t>
      </w:r>
    </w:p>
    <w:p w:rsidR="007F7973" w:rsidRPr="004F4363" w:rsidRDefault="004F4363" w:rsidP="004F4363">
      <w:pPr>
        <w:pStyle w:val="a8"/>
        <w:numPr>
          <w:ilvl w:val="0"/>
          <w:numId w:val="1"/>
        </w:numPr>
        <w:ind w:firstLineChars="0"/>
        <w:rPr>
          <w:rFonts w:ascii="Times New Roman" w:hAnsi="Times New Roman" w:cs="Times New Roman"/>
          <w:sz w:val="24"/>
        </w:rPr>
      </w:pPr>
      <w:r w:rsidRPr="004F4363">
        <w:rPr>
          <w:rFonts w:ascii="Times New Roman" w:hAnsi="Times New Roman" w:cs="Times New Roman"/>
          <w:sz w:val="24"/>
        </w:rPr>
        <w:t>Y=1 means married, Y=0 means not married</w:t>
      </w:r>
    </w:p>
    <w:p w:rsidR="005D43DC" w:rsidRDefault="005D43DC" w:rsidP="005D43DC">
      <w:pPr>
        <w:rPr>
          <w:rFonts w:ascii="Times New Roman" w:hAnsi="Times New Roman" w:cs="Times New Roman"/>
          <w:sz w:val="24"/>
        </w:rPr>
      </w:pPr>
      <w:r>
        <w:rPr>
          <w:rFonts w:ascii="Times New Roman" w:hAnsi="Times New Roman" w:cs="Times New Roman" w:hint="eastAsia"/>
          <w:sz w:val="24"/>
        </w:rPr>
        <w:t>Y</w:t>
      </w:r>
      <w:r>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3</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4</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4</m:t>
            </m:r>
          </m:sub>
        </m:sSub>
      </m:oMath>
    </w:p>
    <w:p w:rsidR="005D43DC" w:rsidRDefault="00786963" w:rsidP="005D43DC">
      <w:p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oMath>
      <w:r w:rsidR="005D43DC">
        <w:rPr>
          <w:rFonts w:ascii="Times New Roman" w:hAnsi="Times New Roman" w:cs="Times New Roman"/>
          <w:sz w:val="24"/>
        </w:rPr>
        <w:t xml:space="preserve"> indicates whether you </w:t>
      </w:r>
      <w:r w:rsidR="00D77D42">
        <w:rPr>
          <w:rFonts w:ascii="Times New Roman" w:hAnsi="Times New Roman" w:cs="Times New Roman"/>
          <w:sz w:val="24"/>
        </w:rPr>
        <w:t>get into a relationship</w:t>
      </w:r>
      <w:r w:rsidR="006D1671">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oMath>
      <w:r w:rsidR="006D1671">
        <w:rPr>
          <w:rFonts w:ascii="Times New Roman" w:hAnsi="Times New Roman" w:cs="Times New Roman" w:hint="eastAsia"/>
          <w:sz w:val="24"/>
        </w:rPr>
        <w:t>=</w:t>
      </w:r>
      <w:r w:rsidR="006D1671">
        <w:rPr>
          <w:rFonts w:ascii="Times New Roman" w:hAnsi="Times New Roman" w:cs="Times New Roman"/>
          <w:sz w:val="24"/>
        </w:rPr>
        <w:t>0 means</w:t>
      </w:r>
      <w:r w:rsidR="00D77D42">
        <w:rPr>
          <w:rFonts w:ascii="Times New Roman" w:hAnsi="Times New Roman" w:cs="Times New Roman"/>
          <w:sz w:val="24"/>
        </w:rPr>
        <w:t xml:space="preserve"> yes</w:t>
      </w:r>
      <w:r w:rsidR="006D1671">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oMath>
      <w:r w:rsidR="006D1671">
        <w:rPr>
          <w:rFonts w:ascii="Times New Roman" w:hAnsi="Times New Roman" w:cs="Times New Roman" w:hint="eastAsia"/>
          <w:sz w:val="24"/>
        </w:rPr>
        <w:t>=</w:t>
      </w:r>
      <w:r w:rsidR="006D1671">
        <w:rPr>
          <w:rFonts w:ascii="Times New Roman" w:hAnsi="Times New Roman" w:cs="Times New Roman"/>
          <w:sz w:val="24"/>
        </w:rPr>
        <w:t>1 means</w:t>
      </w:r>
      <w:r w:rsidR="00D77D42">
        <w:rPr>
          <w:rFonts w:ascii="Times New Roman" w:hAnsi="Times New Roman" w:cs="Times New Roman"/>
          <w:sz w:val="24"/>
        </w:rPr>
        <w:t xml:space="preserve"> no</w:t>
      </w:r>
    </w:p>
    <w:p w:rsidR="005D43DC" w:rsidRDefault="00786963" w:rsidP="005D43DC">
      <w:p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oMath>
      <w:r w:rsidR="0034610F">
        <w:rPr>
          <w:rFonts w:ascii="Times New Roman" w:hAnsi="Times New Roman" w:cs="Times New Roman" w:hint="eastAsia"/>
          <w:sz w:val="24"/>
        </w:rPr>
        <w:t xml:space="preserve"> </w:t>
      </w:r>
      <w:r w:rsidR="005D43DC">
        <w:rPr>
          <w:rFonts w:ascii="Times New Roman" w:hAnsi="Times New Roman" w:cs="Times New Roman"/>
          <w:sz w:val="24"/>
        </w:rPr>
        <w:t>indicates the age</w:t>
      </w:r>
      <w:r w:rsidR="006D1671">
        <w:rPr>
          <w:rFonts w:ascii="Times New Roman" w:hAnsi="Times New Roman" w:cs="Times New Roman"/>
          <w:sz w:val="24"/>
        </w:rPr>
        <w:t xml:space="preserve"> which is allowed by national law to get married,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oMath>
      <w:r w:rsidR="006D1671">
        <w:rPr>
          <w:rFonts w:ascii="Times New Roman" w:hAnsi="Times New Roman" w:cs="Times New Roman" w:hint="eastAsia"/>
          <w:sz w:val="24"/>
        </w:rPr>
        <w:t>=</w:t>
      </w:r>
      <w:r w:rsidR="006D1671">
        <w:rPr>
          <w:rFonts w:ascii="Times New Roman" w:hAnsi="Times New Roman" w:cs="Times New Roman"/>
          <w:sz w:val="24"/>
        </w:rPr>
        <w:t xml:space="preserve">0 means don’t get allowed,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oMath>
      <w:r w:rsidR="006D1671">
        <w:rPr>
          <w:rFonts w:ascii="Times New Roman" w:hAnsi="Times New Roman" w:cs="Times New Roman" w:hint="eastAsia"/>
          <w:sz w:val="24"/>
        </w:rPr>
        <w:t>=</w:t>
      </w:r>
      <w:r w:rsidR="006D1671">
        <w:rPr>
          <w:rFonts w:ascii="Times New Roman" w:hAnsi="Times New Roman" w:cs="Times New Roman"/>
          <w:sz w:val="24"/>
        </w:rPr>
        <w:t>1 means get allowed</w:t>
      </w:r>
    </w:p>
    <w:p w:rsidR="005D43DC" w:rsidRDefault="00786963" w:rsidP="005D43DC">
      <w:p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oMath>
      <w:r w:rsidR="005D43DC">
        <w:rPr>
          <w:rFonts w:ascii="Times New Roman" w:hAnsi="Times New Roman" w:cs="Times New Roman" w:hint="eastAsia"/>
          <w:sz w:val="24"/>
        </w:rPr>
        <w:t xml:space="preserve"> </w:t>
      </w:r>
      <w:r w:rsidR="005D43DC">
        <w:rPr>
          <w:rFonts w:ascii="Times New Roman" w:hAnsi="Times New Roman" w:cs="Times New Roman"/>
          <w:sz w:val="24"/>
        </w:rPr>
        <w:t xml:space="preserve">indicates the accident situation such as </w:t>
      </w:r>
      <w:r w:rsidR="00BF7B6C">
        <w:rPr>
          <w:rFonts w:ascii="Times New Roman" w:hAnsi="Times New Roman" w:cs="Times New Roman"/>
          <w:sz w:val="24"/>
        </w:rPr>
        <w:t>female get pregnant</w:t>
      </w:r>
      <w:r w:rsidR="006D1671">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oMath>
      <w:r w:rsidR="006D1671">
        <w:rPr>
          <w:rFonts w:ascii="Times New Roman" w:hAnsi="Times New Roman" w:cs="Times New Roman"/>
          <w:sz w:val="24"/>
        </w:rPr>
        <w:t xml:space="preserve">=0 means don’t get pregnant,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oMath>
      <w:r w:rsidR="006D1671">
        <w:rPr>
          <w:rFonts w:ascii="Times New Roman" w:hAnsi="Times New Roman" w:cs="Times New Roman" w:hint="eastAsia"/>
          <w:sz w:val="24"/>
        </w:rPr>
        <w:t>=</w:t>
      </w:r>
      <w:r w:rsidR="006D1671">
        <w:rPr>
          <w:rFonts w:ascii="Times New Roman" w:hAnsi="Times New Roman" w:cs="Times New Roman"/>
          <w:sz w:val="24"/>
        </w:rPr>
        <w:t>1 means get pregnant</w:t>
      </w:r>
    </w:p>
    <w:p w:rsidR="00D77D42" w:rsidRPr="00D77D42" w:rsidRDefault="00786963" w:rsidP="005D43DC">
      <w:p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4</m:t>
            </m:r>
          </m:sub>
        </m:sSub>
      </m:oMath>
      <w:r w:rsidR="00D77D42">
        <w:rPr>
          <w:rFonts w:ascii="Times New Roman" w:hAnsi="Times New Roman" w:cs="Times New Roman" w:hint="eastAsia"/>
          <w:sz w:val="24"/>
        </w:rPr>
        <w:t xml:space="preserve"> </w:t>
      </w:r>
      <w:r w:rsidR="00D77D42">
        <w:rPr>
          <w:rFonts w:ascii="Times New Roman" w:hAnsi="Times New Roman" w:cs="Times New Roman"/>
          <w:sz w:val="24"/>
        </w:rPr>
        <w:t>indicates the education level</w:t>
      </w:r>
    </w:p>
    <w:p w:rsidR="00DF4AF8" w:rsidRDefault="00D77D42">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lso, the model should satisfy the condition </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3</m:t>
            </m:r>
          </m:sub>
        </m:sSub>
      </m:oMath>
      <w:r w:rsidR="006D1671">
        <w:rPr>
          <w:rFonts w:ascii="Times New Roman" w:hAnsi="Times New Roman" w:cs="Times New Roman" w:hint="eastAsia"/>
          <w:sz w:val="24"/>
        </w:rPr>
        <w:t>=</w:t>
      </w:r>
      <w:r w:rsidR="006D1671">
        <w:rPr>
          <w:rFonts w:ascii="Times New Roman" w:hAnsi="Times New Roman" w:cs="Times New Roman"/>
          <w:sz w:val="24"/>
        </w:rPr>
        <w:t>1</w:t>
      </w:r>
    </w:p>
    <w:p w:rsidR="00D77D42" w:rsidRDefault="00D77D42">
      <w:pPr>
        <w:rPr>
          <w:rFonts w:ascii="Times New Roman" w:hAnsi="Times New Roman" w:cs="Times New Roman"/>
          <w:sz w:val="24"/>
        </w:rPr>
      </w:pPr>
      <w:r>
        <w:rPr>
          <w:rFonts w:ascii="Times New Roman" w:hAnsi="Times New Roman" w:cs="Times New Roman"/>
          <w:sz w:val="24"/>
        </w:rPr>
        <w:t xml:space="preserve">The probability of deciding to get married: </w:t>
      </w:r>
    </w:p>
    <w:p w:rsidR="00D77D42" w:rsidRDefault="00D77D42">
      <w:pPr>
        <w:rPr>
          <w:rFonts w:ascii="Times New Roman" w:hAnsi="Times New Roman" w:cs="Times New Roman"/>
          <w:sz w:val="24"/>
        </w:rPr>
      </w:pPr>
      <w:proofErr w:type="spellStart"/>
      <w:r>
        <w:rPr>
          <w:rFonts w:ascii="Times New Roman" w:hAnsi="Times New Roman" w:cs="Times New Roman" w:hint="eastAsia"/>
          <w:sz w:val="24"/>
        </w:rPr>
        <w:t>P</w:t>
      </w:r>
      <w:r>
        <w:rPr>
          <w:rFonts w:ascii="Times New Roman" w:hAnsi="Times New Roman" w:cs="Times New Roman"/>
          <w:sz w:val="24"/>
        </w:rPr>
        <w:t>r</w:t>
      </w:r>
      <w:proofErr w:type="spellEnd"/>
      <w:r>
        <w:rPr>
          <w:rFonts w:ascii="Times New Roman" w:hAnsi="Times New Roman" w:cs="Times New Roman"/>
          <w:sz w:val="24"/>
        </w:rPr>
        <w:t>(Y=1|</w:t>
      </w:r>
      <w:proofErr w:type="gramStart"/>
      <w:r>
        <w:rPr>
          <w:rFonts w:ascii="Times New Roman" w:hAnsi="Times New Roman" w:cs="Times New Roman"/>
          <w:sz w:val="24"/>
        </w:rPr>
        <w:t>x)=</w:t>
      </w:r>
      <w:proofErr w:type="gramEnd"/>
      <w:r>
        <w:rPr>
          <w:rFonts w:ascii="Times New Roman" w:hAnsi="Times New Roman" w:cs="Times New Roman"/>
          <w:sz w:val="24"/>
        </w:rPr>
        <w:t>G(</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3</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oMath>
      <w:r>
        <w:rPr>
          <w:rFonts w:ascii="Times New Roman" w:hAnsi="Times New Roman" w:cs="Times New Roman"/>
          <w:sz w:val="24"/>
        </w:rPr>
        <w:t>)</w:t>
      </w:r>
    </w:p>
    <w:p w:rsidR="00D77D42" w:rsidRDefault="00D77D42">
      <w:pPr>
        <w:rPr>
          <w:rFonts w:ascii="Times New Roman" w:hAnsi="Times New Roman" w:cs="Times New Roman"/>
          <w:kern w:val="0"/>
          <w:sz w:val="24"/>
        </w:rPr>
      </w:pPr>
      <w:r>
        <w:rPr>
          <w:rFonts w:ascii="Times New Roman" w:hAnsi="Times New Roman" w:cs="Times New Roman"/>
          <w:sz w:val="24"/>
        </w:rPr>
        <w:t>G(w)=</w:t>
      </w:r>
      <m:oMath>
        <m:r>
          <m:rPr>
            <m:sty m:val="p"/>
          </m:rPr>
          <w:rPr>
            <w:rFonts w:ascii="Cambria Math" w:hAnsi="Cambria Math" w:cs="CMBX12"/>
            <w:kern w:val="0"/>
            <w:sz w:val="24"/>
          </w:rPr>
          <m:t>Λ(w)</m:t>
        </m:r>
      </m:oMath>
      <w:r>
        <w:rPr>
          <w:rFonts w:ascii="Times New Roman" w:hAnsi="Times New Roman" w:cs="Times New Roman" w:hint="eastAsia"/>
          <w:kern w:val="0"/>
          <w:sz w:val="24"/>
        </w:rPr>
        <w:t>=</w:t>
      </w:r>
      <w:proofErr w:type="spellStart"/>
      <w:r>
        <w:rPr>
          <w:rFonts w:ascii="Times New Roman" w:hAnsi="Times New Roman" w:cs="Times New Roman"/>
          <w:kern w:val="0"/>
          <w:sz w:val="24"/>
        </w:rPr>
        <w:t>exp</w:t>
      </w:r>
      <w:proofErr w:type="spellEnd"/>
      <w:r>
        <w:rPr>
          <w:rFonts w:ascii="Times New Roman" w:hAnsi="Times New Roman" w:cs="Times New Roman"/>
          <w:kern w:val="0"/>
          <w:sz w:val="24"/>
        </w:rPr>
        <w:t>(w)/(1+exp(w))</w:t>
      </w:r>
    </w:p>
    <w:p w:rsidR="00D77D42" w:rsidRPr="00D77D42" w:rsidRDefault="00D77D42" w:rsidP="00D77D42">
      <w:pPr>
        <w:pStyle w:val="a8"/>
        <w:numPr>
          <w:ilvl w:val="0"/>
          <w:numId w:val="1"/>
        </w:numPr>
        <w:ind w:firstLineChars="0"/>
        <w:rPr>
          <w:rFonts w:ascii="Times New Roman" w:hAnsi="Times New Roman" w:cs="Times New Roman"/>
          <w:sz w:val="24"/>
        </w:rPr>
      </w:pPr>
      <w:r w:rsidRPr="00D77D42">
        <w:rPr>
          <w:rFonts w:ascii="Times New Roman" w:hAnsi="Times New Roman" w:cs="Times New Roman"/>
          <w:sz w:val="24"/>
        </w:rPr>
        <w:t>endogenous is Y</w:t>
      </w:r>
    </w:p>
    <w:p w:rsidR="00D77D42" w:rsidRPr="00D77D42" w:rsidRDefault="00D77D42" w:rsidP="00D77D42">
      <w:pPr>
        <w:rPr>
          <w:rFonts w:ascii="Times New Roman" w:hAnsi="Times New Roman" w:cs="Times New Roman"/>
          <w:sz w:val="24"/>
        </w:rPr>
      </w:pPr>
      <w:r>
        <w:rPr>
          <w:rFonts w:ascii="Times New Roman" w:hAnsi="Times New Roman" w:cs="Times New Roman"/>
          <w:sz w:val="24"/>
        </w:rPr>
        <w:t>(d)</w:t>
      </w:r>
      <w:r w:rsidRPr="00D77D42">
        <w:rPr>
          <w:rFonts w:ascii="Times New Roman" w:hAnsi="Times New Roman" w:cs="Times New Roman" w:hint="eastAsia"/>
          <w:sz w:val="24"/>
        </w:rPr>
        <w:t>T</w:t>
      </w:r>
      <w:r w:rsidRPr="00D77D42">
        <w:rPr>
          <w:rFonts w:ascii="Times New Roman" w:hAnsi="Times New Roman" w:cs="Times New Roman"/>
          <w:sz w:val="24"/>
        </w:rPr>
        <w:t>he key factors are</w:t>
      </w:r>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oMath>
      <w:r w:rsidR="00F83377">
        <w:rPr>
          <w:rFonts w:ascii="Times New Roman" w:hAnsi="Times New Roman" w:cs="Times New Roman" w:hint="eastAsia"/>
          <w:sz w:val="24"/>
        </w:rPr>
        <w:t>,</w:t>
      </w:r>
      <w:r w:rsidR="00F83377">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oMath>
      <w:r w:rsidR="00F83377">
        <w:rPr>
          <w:rFonts w:ascii="Times New Roman" w:hAnsi="Times New Roman" w:cs="Times New Roman" w:hint="eastAsia"/>
          <w:sz w:val="24"/>
        </w:rPr>
        <w:t>,</w:t>
      </w:r>
      <w:r w:rsidR="00F83377">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r>
          <w:rPr>
            <w:rFonts w:ascii="Cambria Math" w:hAnsi="Cambria Math" w:cs="Times New Roman"/>
            <w:sz w:val="24"/>
          </w:rPr>
          <m:t xml:space="preserve">, and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4</m:t>
            </m:r>
          </m:sub>
        </m:sSub>
      </m:oMath>
    </w:p>
    <w:p w:rsidR="00F83377" w:rsidRDefault="00D77D42" w:rsidP="00D77D42">
      <w:pPr>
        <w:rPr>
          <w:rFonts w:ascii="Times New Roman" w:hAnsi="Times New Roman" w:cs="Times New Roman"/>
          <w:sz w:val="24"/>
        </w:rPr>
      </w:pPr>
      <w:r>
        <w:rPr>
          <w:rFonts w:ascii="Times New Roman" w:hAnsi="Times New Roman" w:cs="Times New Roman"/>
          <w:sz w:val="24"/>
        </w:rPr>
        <w:t xml:space="preserve">(e)Because </w:t>
      </w:r>
      <w:r w:rsidR="00693B8B">
        <w:rPr>
          <w:rFonts w:ascii="Times New Roman" w:hAnsi="Times New Roman" w:cs="Times New Roman"/>
          <w:sz w:val="24"/>
        </w:rPr>
        <w:t>these variables I listed above are important reasons to a person whether he/she decide to get married</w:t>
      </w:r>
      <w:r w:rsidR="000C5966">
        <w:rPr>
          <w:rFonts w:ascii="Times New Roman" w:hAnsi="Times New Roman" w:cs="Times New Roman"/>
          <w:sz w:val="24"/>
        </w:rPr>
        <w:t xml:space="preserve">, the other factors such as the family conditions are not decided by </w:t>
      </w:r>
      <w:r w:rsidR="00786963">
        <w:rPr>
          <w:rFonts w:ascii="Times New Roman" w:hAnsi="Times New Roman" w:cs="Times New Roman"/>
          <w:sz w:val="24"/>
        </w:rPr>
        <w:t xml:space="preserve">the </w:t>
      </w:r>
      <w:bookmarkStart w:id="8" w:name="_GoBack"/>
      <w:bookmarkEnd w:id="8"/>
      <w:r w:rsidR="000C5966">
        <w:rPr>
          <w:rFonts w:ascii="Times New Roman" w:hAnsi="Times New Roman" w:cs="Times New Roman"/>
          <w:sz w:val="24"/>
        </w:rPr>
        <w:t>person himself/herself</w:t>
      </w:r>
      <w:r w:rsidR="00786963">
        <w:rPr>
          <w:rFonts w:ascii="Times New Roman" w:hAnsi="Times New Roman" w:cs="Times New Roman"/>
          <w:sz w:val="24"/>
        </w:rPr>
        <w:t>.</w:t>
      </w:r>
    </w:p>
    <w:p w:rsidR="00D77D42" w:rsidRPr="00D77D42" w:rsidRDefault="00F83377" w:rsidP="00D77D42">
      <w:pPr>
        <w:rPr>
          <w:rFonts w:ascii="Times New Roman" w:hAnsi="Times New Roman" w:cs="Times New Roman"/>
          <w:sz w:val="24"/>
        </w:rPr>
      </w:pPr>
      <w:r>
        <w:rPr>
          <w:rFonts w:ascii="Times New Roman" w:hAnsi="Times New Roman" w:cs="Times New Roman"/>
          <w:sz w:val="24"/>
        </w:rPr>
        <w:t>(f)</w:t>
      </w:r>
      <w:r w:rsidR="00E85B46">
        <w:rPr>
          <w:rFonts w:ascii="Times New Roman" w:hAnsi="Times New Roman" w:cs="Times New Roman"/>
          <w:sz w:val="24"/>
        </w:rPr>
        <w:t>I can get the regression of the logit model which is the probability of deciding to get married to see whether the factors are significant in real life instead of the OLS model since the OLS model may be biased.</w:t>
      </w:r>
    </w:p>
    <w:sectPr w:rsidR="00D77D42" w:rsidRPr="00D77D42" w:rsidSect="001C6AE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614FF"/>
    <w:multiLevelType w:val="hybridMultilevel"/>
    <w:tmpl w:val="B8F2D1CA"/>
    <w:lvl w:ilvl="0" w:tplc="BA9477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67"/>
    <w:rsid w:val="00040834"/>
    <w:rsid w:val="000C5966"/>
    <w:rsid w:val="00115C20"/>
    <w:rsid w:val="00142D3A"/>
    <w:rsid w:val="001C6AEE"/>
    <w:rsid w:val="00246878"/>
    <w:rsid w:val="0034610F"/>
    <w:rsid w:val="00350A71"/>
    <w:rsid w:val="003B2E71"/>
    <w:rsid w:val="003B6367"/>
    <w:rsid w:val="0040597E"/>
    <w:rsid w:val="00445189"/>
    <w:rsid w:val="00446130"/>
    <w:rsid w:val="004F4363"/>
    <w:rsid w:val="005D43DC"/>
    <w:rsid w:val="00693B8B"/>
    <w:rsid w:val="006D1671"/>
    <w:rsid w:val="00786963"/>
    <w:rsid w:val="007F7973"/>
    <w:rsid w:val="009A376F"/>
    <w:rsid w:val="009A3E59"/>
    <w:rsid w:val="009B350F"/>
    <w:rsid w:val="00B16758"/>
    <w:rsid w:val="00B76EA3"/>
    <w:rsid w:val="00BF7B6C"/>
    <w:rsid w:val="00D038E7"/>
    <w:rsid w:val="00D0443B"/>
    <w:rsid w:val="00D33179"/>
    <w:rsid w:val="00D77D42"/>
    <w:rsid w:val="00DF4AF8"/>
    <w:rsid w:val="00E41B38"/>
    <w:rsid w:val="00E85B46"/>
    <w:rsid w:val="00F83377"/>
    <w:rsid w:val="00FA6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3E43"/>
  <w15:chartTrackingRefBased/>
  <w15:docId w15:val="{D103AD28-56D7-7044-93CD-ACC3A9A6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6758"/>
    <w:rPr>
      <w:color w:val="0563C1" w:themeColor="hyperlink"/>
      <w:u w:val="single"/>
    </w:rPr>
  </w:style>
  <w:style w:type="character" w:styleId="a4">
    <w:name w:val="Unresolved Mention"/>
    <w:basedOn w:val="a0"/>
    <w:uiPriority w:val="99"/>
    <w:semiHidden/>
    <w:unhideWhenUsed/>
    <w:rsid w:val="00B16758"/>
    <w:rPr>
      <w:color w:val="605E5C"/>
      <w:shd w:val="clear" w:color="auto" w:fill="E1DFDD"/>
    </w:rPr>
  </w:style>
  <w:style w:type="character" w:styleId="a5">
    <w:name w:val="Placeholder Text"/>
    <w:basedOn w:val="a0"/>
    <w:uiPriority w:val="99"/>
    <w:semiHidden/>
    <w:rsid w:val="00142D3A"/>
    <w:rPr>
      <w:color w:val="808080"/>
    </w:rPr>
  </w:style>
  <w:style w:type="character" w:styleId="a6">
    <w:name w:val="FollowedHyperlink"/>
    <w:basedOn w:val="a0"/>
    <w:uiPriority w:val="99"/>
    <w:semiHidden/>
    <w:unhideWhenUsed/>
    <w:rsid w:val="00040834"/>
    <w:rPr>
      <w:color w:val="954F72" w:themeColor="followedHyperlink"/>
      <w:u w:val="single"/>
    </w:rPr>
  </w:style>
  <w:style w:type="paragraph" w:styleId="a7">
    <w:name w:val="Normal (Web)"/>
    <w:basedOn w:val="a"/>
    <w:uiPriority w:val="99"/>
    <w:semiHidden/>
    <w:unhideWhenUsed/>
    <w:rsid w:val="00DF4AF8"/>
    <w:pPr>
      <w:widowControl/>
      <w:spacing w:before="100" w:beforeAutospacing="1" w:after="100" w:afterAutospacing="1"/>
      <w:jc w:val="left"/>
    </w:pPr>
    <w:rPr>
      <w:rFonts w:ascii="宋体" w:eastAsia="宋体" w:hAnsi="宋体" w:cs="宋体"/>
      <w:kern w:val="0"/>
      <w:sz w:val="24"/>
    </w:rPr>
  </w:style>
  <w:style w:type="paragraph" w:styleId="a8">
    <w:name w:val="List Paragraph"/>
    <w:basedOn w:val="a"/>
    <w:uiPriority w:val="34"/>
    <w:qFormat/>
    <w:rsid w:val="004F43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91389">
      <w:bodyDiv w:val="1"/>
      <w:marLeft w:val="0"/>
      <w:marRight w:val="0"/>
      <w:marTop w:val="0"/>
      <w:marBottom w:val="0"/>
      <w:divBdr>
        <w:top w:val="none" w:sz="0" w:space="0" w:color="auto"/>
        <w:left w:val="none" w:sz="0" w:space="0" w:color="auto"/>
        <w:bottom w:val="none" w:sz="0" w:space="0" w:color="auto"/>
        <w:right w:val="none" w:sz="0" w:space="0" w:color="auto"/>
      </w:divBdr>
      <w:divsChild>
        <w:div w:id="1975484045">
          <w:marLeft w:val="0"/>
          <w:marRight w:val="0"/>
          <w:marTop w:val="0"/>
          <w:marBottom w:val="0"/>
          <w:divBdr>
            <w:top w:val="none" w:sz="0" w:space="0" w:color="auto"/>
            <w:left w:val="none" w:sz="0" w:space="0" w:color="auto"/>
            <w:bottom w:val="none" w:sz="0" w:space="0" w:color="auto"/>
            <w:right w:val="none" w:sz="0" w:space="0" w:color="auto"/>
          </w:divBdr>
          <w:divsChild>
            <w:div w:id="1926379036">
              <w:marLeft w:val="0"/>
              <w:marRight w:val="0"/>
              <w:marTop w:val="0"/>
              <w:marBottom w:val="0"/>
              <w:divBdr>
                <w:top w:val="none" w:sz="0" w:space="0" w:color="auto"/>
                <w:left w:val="none" w:sz="0" w:space="0" w:color="auto"/>
                <w:bottom w:val="none" w:sz="0" w:space="0" w:color="auto"/>
                <w:right w:val="none" w:sz="0" w:space="0" w:color="auto"/>
              </w:divBdr>
              <w:divsChild>
                <w:div w:id="14401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9733">
      <w:bodyDiv w:val="1"/>
      <w:marLeft w:val="0"/>
      <w:marRight w:val="0"/>
      <w:marTop w:val="0"/>
      <w:marBottom w:val="0"/>
      <w:divBdr>
        <w:top w:val="none" w:sz="0" w:space="0" w:color="auto"/>
        <w:left w:val="none" w:sz="0" w:space="0" w:color="auto"/>
        <w:bottom w:val="none" w:sz="0" w:space="0" w:color="auto"/>
        <w:right w:val="none" w:sz="0" w:space="0" w:color="auto"/>
      </w:divBdr>
      <w:divsChild>
        <w:div w:id="268900675">
          <w:marLeft w:val="0"/>
          <w:marRight w:val="0"/>
          <w:marTop w:val="0"/>
          <w:marBottom w:val="0"/>
          <w:divBdr>
            <w:top w:val="none" w:sz="0" w:space="0" w:color="auto"/>
            <w:left w:val="none" w:sz="0" w:space="0" w:color="auto"/>
            <w:bottom w:val="none" w:sz="0" w:space="0" w:color="auto"/>
            <w:right w:val="none" w:sz="0" w:space="0" w:color="auto"/>
          </w:divBdr>
          <w:divsChild>
            <w:div w:id="1025711540">
              <w:marLeft w:val="0"/>
              <w:marRight w:val="0"/>
              <w:marTop w:val="0"/>
              <w:marBottom w:val="0"/>
              <w:divBdr>
                <w:top w:val="none" w:sz="0" w:space="0" w:color="auto"/>
                <w:left w:val="none" w:sz="0" w:space="0" w:color="auto"/>
                <w:bottom w:val="none" w:sz="0" w:space="0" w:color="auto"/>
                <w:right w:val="none" w:sz="0" w:space="0" w:color="auto"/>
              </w:divBdr>
              <w:divsChild>
                <w:div w:id="1825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7657">
      <w:bodyDiv w:val="1"/>
      <w:marLeft w:val="0"/>
      <w:marRight w:val="0"/>
      <w:marTop w:val="0"/>
      <w:marBottom w:val="0"/>
      <w:divBdr>
        <w:top w:val="none" w:sz="0" w:space="0" w:color="auto"/>
        <w:left w:val="none" w:sz="0" w:space="0" w:color="auto"/>
        <w:bottom w:val="none" w:sz="0" w:space="0" w:color="auto"/>
        <w:right w:val="none" w:sz="0" w:space="0" w:color="auto"/>
      </w:divBdr>
    </w:div>
    <w:div w:id="834607161">
      <w:bodyDiv w:val="1"/>
      <w:marLeft w:val="0"/>
      <w:marRight w:val="0"/>
      <w:marTop w:val="0"/>
      <w:marBottom w:val="0"/>
      <w:divBdr>
        <w:top w:val="none" w:sz="0" w:space="0" w:color="auto"/>
        <w:left w:val="none" w:sz="0" w:space="0" w:color="auto"/>
        <w:bottom w:val="none" w:sz="0" w:space="0" w:color="auto"/>
        <w:right w:val="none" w:sz="0" w:space="0" w:color="auto"/>
      </w:divBdr>
      <w:divsChild>
        <w:div w:id="282464285">
          <w:marLeft w:val="0"/>
          <w:marRight w:val="0"/>
          <w:marTop w:val="0"/>
          <w:marBottom w:val="0"/>
          <w:divBdr>
            <w:top w:val="none" w:sz="0" w:space="0" w:color="auto"/>
            <w:left w:val="none" w:sz="0" w:space="0" w:color="auto"/>
            <w:bottom w:val="none" w:sz="0" w:space="0" w:color="auto"/>
            <w:right w:val="none" w:sz="0" w:space="0" w:color="auto"/>
          </w:divBdr>
          <w:divsChild>
            <w:div w:id="1350762660">
              <w:marLeft w:val="0"/>
              <w:marRight w:val="0"/>
              <w:marTop w:val="0"/>
              <w:marBottom w:val="0"/>
              <w:divBdr>
                <w:top w:val="none" w:sz="0" w:space="0" w:color="auto"/>
                <w:left w:val="none" w:sz="0" w:space="0" w:color="auto"/>
                <w:bottom w:val="none" w:sz="0" w:space="0" w:color="auto"/>
                <w:right w:val="none" w:sz="0" w:space="0" w:color="auto"/>
              </w:divBdr>
              <w:divsChild>
                <w:div w:id="1394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31358">
      <w:bodyDiv w:val="1"/>
      <w:marLeft w:val="0"/>
      <w:marRight w:val="0"/>
      <w:marTop w:val="0"/>
      <w:marBottom w:val="0"/>
      <w:divBdr>
        <w:top w:val="none" w:sz="0" w:space="0" w:color="auto"/>
        <w:left w:val="none" w:sz="0" w:space="0" w:color="auto"/>
        <w:bottom w:val="none" w:sz="0" w:space="0" w:color="auto"/>
        <w:right w:val="none" w:sz="0" w:space="0" w:color="auto"/>
      </w:divBdr>
      <w:divsChild>
        <w:div w:id="857886988">
          <w:marLeft w:val="0"/>
          <w:marRight w:val="0"/>
          <w:marTop w:val="0"/>
          <w:marBottom w:val="0"/>
          <w:divBdr>
            <w:top w:val="none" w:sz="0" w:space="0" w:color="auto"/>
            <w:left w:val="none" w:sz="0" w:space="0" w:color="auto"/>
            <w:bottom w:val="none" w:sz="0" w:space="0" w:color="auto"/>
            <w:right w:val="none" w:sz="0" w:space="0" w:color="auto"/>
          </w:divBdr>
          <w:divsChild>
            <w:div w:id="24865033">
              <w:marLeft w:val="0"/>
              <w:marRight w:val="0"/>
              <w:marTop w:val="0"/>
              <w:marBottom w:val="0"/>
              <w:divBdr>
                <w:top w:val="none" w:sz="0" w:space="0" w:color="auto"/>
                <w:left w:val="none" w:sz="0" w:space="0" w:color="auto"/>
                <w:bottom w:val="none" w:sz="0" w:space="0" w:color="auto"/>
                <w:right w:val="none" w:sz="0" w:space="0" w:color="auto"/>
              </w:divBdr>
              <w:divsChild>
                <w:div w:id="11642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6421">
      <w:bodyDiv w:val="1"/>
      <w:marLeft w:val="0"/>
      <w:marRight w:val="0"/>
      <w:marTop w:val="0"/>
      <w:marBottom w:val="0"/>
      <w:divBdr>
        <w:top w:val="none" w:sz="0" w:space="0" w:color="auto"/>
        <w:left w:val="none" w:sz="0" w:space="0" w:color="auto"/>
        <w:bottom w:val="none" w:sz="0" w:space="0" w:color="auto"/>
        <w:right w:val="none" w:sz="0" w:space="0" w:color="auto"/>
      </w:divBdr>
      <w:divsChild>
        <w:div w:id="1156216319">
          <w:marLeft w:val="0"/>
          <w:marRight w:val="0"/>
          <w:marTop w:val="0"/>
          <w:marBottom w:val="0"/>
          <w:divBdr>
            <w:top w:val="none" w:sz="0" w:space="0" w:color="auto"/>
            <w:left w:val="none" w:sz="0" w:space="0" w:color="auto"/>
            <w:bottom w:val="none" w:sz="0" w:space="0" w:color="auto"/>
            <w:right w:val="none" w:sz="0" w:space="0" w:color="auto"/>
          </w:divBdr>
          <w:divsChild>
            <w:div w:id="1472406359">
              <w:marLeft w:val="0"/>
              <w:marRight w:val="0"/>
              <w:marTop w:val="0"/>
              <w:marBottom w:val="0"/>
              <w:divBdr>
                <w:top w:val="none" w:sz="0" w:space="0" w:color="auto"/>
                <w:left w:val="none" w:sz="0" w:space="0" w:color="auto"/>
                <w:bottom w:val="none" w:sz="0" w:space="0" w:color="auto"/>
                <w:right w:val="none" w:sz="0" w:space="0" w:color="auto"/>
              </w:divBdr>
              <w:divsChild>
                <w:div w:id="636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proxy.uchicago.edu/10.1257/aer.2016061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BE89C-EFAC-D844-9D02-FC5DAAF3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Wang</dc:creator>
  <cp:keywords/>
  <dc:description/>
  <cp:lastModifiedBy>Ying Wang</cp:lastModifiedBy>
  <cp:revision>13</cp:revision>
  <dcterms:created xsi:type="dcterms:W3CDTF">2019-01-12T23:31:00Z</dcterms:created>
  <dcterms:modified xsi:type="dcterms:W3CDTF">2019-01-14T05:30:00Z</dcterms:modified>
</cp:coreProperties>
</file>