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1E796" w14:textId="407E9B66" w:rsidR="558CDF3E" w:rsidRPr="00AB5B5C" w:rsidRDefault="354734B9" w:rsidP="00D9411D">
      <w:pPr>
        <w:spacing w:line="276" w:lineRule="auto"/>
        <w:jc w:val="center"/>
        <w:rPr>
          <w:rFonts w:asciiTheme="majorBidi" w:eastAsia="Times New Roman" w:hAnsiTheme="majorBidi" w:cstheme="majorBidi"/>
          <w:b/>
          <w:sz w:val="28"/>
          <w:szCs w:val="28"/>
        </w:rPr>
      </w:pPr>
      <w:r w:rsidRPr="00AB5B5C">
        <w:rPr>
          <w:rFonts w:asciiTheme="majorBidi" w:eastAsia="Times New Roman" w:hAnsiTheme="majorBidi" w:cstheme="majorBidi"/>
          <w:b/>
          <w:bCs/>
          <w:sz w:val="28"/>
          <w:szCs w:val="28"/>
        </w:rPr>
        <w:t>Table of Contents</w:t>
      </w:r>
    </w:p>
    <w:sdt>
      <w:sdtPr>
        <w:rPr>
          <w:rStyle w:val="Hyperlink"/>
          <w:rFonts w:asciiTheme="majorBidi" w:eastAsia="Times New Roman" w:hAnsiTheme="majorBidi" w:cstheme="majorBidi"/>
        </w:rPr>
        <w:id w:val="1097394922"/>
        <w:docPartObj>
          <w:docPartGallery w:val="Table of Contents"/>
          <w:docPartUnique/>
        </w:docPartObj>
      </w:sdtPr>
      <w:sdtContent>
        <w:p w14:paraId="699E23F0" w14:textId="36B22A0D" w:rsidR="00354D56" w:rsidRPr="00700368" w:rsidRDefault="55096AF9"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r w:rsidRPr="00700368">
            <w:rPr>
              <w:rFonts w:asciiTheme="majorBidi" w:hAnsiTheme="majorBidi" w:cstheme="majorBidi"/>
            </w:rPr>
            <w:fldChar w:fldCharType="begin"/>
          </w:r>
          <w:r w:rsidRPr="00700368">
            <w:rPr>
              <w:rFonts w:asciiTheme="majorBidi" w:hAnsiTheme="majorBidi" w:cstheme="majorBidi"/>
            </w:rPr>
            <w:instrText>TOC \o \z \u \h</w:instrText>
          </w:r>
          <w:r w:rsidRPr="00700368">
            <w:rPr>
              <w:rFonts w:asciiTheme="majorBidi" w:hAnsiTheme="majorBidi" w:cstheme="majorBidi"/>
            </w:rPr>
            <w:fldChar w:fldCharType="separate"/>
          </w:r>
          <w:hyperlink w:anchor="_Toc196668483" w:history="1">
            <w:r w:rsidR="00354D56" w:rsidRPr="00700368">
              <w:rPr>
                <w:rStyle w:val="Hyperlink"/>
                <w:rFonts w:asciiTheme="majorBidi" w:eastAsia="Times New Roman" w:hAnsiTheme="majorBidi" w:cstheme="majorBidi"/>
                <w:noProof/>
                <w:kern w:val="0"/>
                <w:lang w:eastAsia="en-GB"/>
                <w14:ligatures w14:val="none"/>
              </w:rPr>
              <w:t>1.</w:t>
            </w:r>
            <w:r w:rsidR="00354D56" w:rsidRPr="00700368">
              <w:rPr>
                <w:rFonts w:asciiTheme="majorBidi" w:eastAsiaTheme="minorEastAsia" w:hAnsiTheme="majorBidi" w:cstheme="majorBidi"/>
                <w:noProof/>
                <w:lang w:eastAsia="zh-CN"/>
              </w:rPr>
              <w:tab/>
            </w:r>
            <w:r w:rsidR="00354D56" w:rsidRPr="00CD59CE">
              <w:rPr>
                <w:rStyle w:val="Hyperlink"/>
                <w:rFonts w:asciiTheme="majorBidi" w:eastAsia="Times New Roman" w:hAnsiTheme="majorBidi" w:cstheme="majorBidi"/>
                <w:b/>
                <w:bCs/>
                <w:noProof/>
                <w:kern w:val="0"/>
                <w:lang w:eastAsia="en-GB"/>
                <w14:ligatures w14:val="none"/>
              </w:rPr>
              <w:t>Introduction</w:t>
            </w:r>
            <w:r w:rsidR="00354D56" w:rsidRPr="00700368">
              <w:rPr>
                <w:rFonts w:asciiTheme="majorBidi" w:hAnsiTheme="majorBidi" w:cstheme="majorBidi"/>
                <w:noProof/>
                <w:webHidden/>
              </w:rPr>
              <w:tab/>
            </w:r>
            <w:r w:rsidR="00354D56" w:rsidRPr="00700368">
              <w:rPr>
                <w:rFonts w:asciiTheme="majorBidi" w:hAnsiTheme="majorBidi" w:cstheme="majorBidi"/>
                <w:noProof/>
                <w:webHidden/>
              </w:rPr>
              <w:fldChar w:fldCharType="begin"/>
            </w:r>
            <w:r w:rsidR="00354D56" w:rsidRPr="00700368">
              <w:rPr>
                <w:rFonts w:asciiTheme="majorBidi" w:hAnsiTheme="majorBidi" w:cstheme="majorBidi"/>
                <w:noProof/>
                <w:webHidden/>
              </w:rPr>
              <w:instrText xml:space="preserve"> PAGEREF _Toc196668483 \h </w:instrText>
            </w:r>
            <w:r w:rsidR="00354D56" w:rsidRPr="00700368">
              <w:rPr>
                <w:rFonts w:asciiTheme="majorBidi" w:hAnsiTheme="majorBidi" w:cstheme="majorBidi"/>
                <w:noProof/>
                <w:webHidden/>
              </w:rPr>
            </w:r>
            <w:r w:rsidR="00354D56" w:rsidRPr="00700368">
              <w:rPr>
                <w:rFonts w:asciiTheme="majorBidi" w:hAnsiTheme="majorBidi" w:cstheme="majorBidi"/>
                <w:noProof/>
                <w:webHidden/>
              </w:rPr>
              <w:fldChar w:fldCharType="separate"/>
            </w:r>
            <w:r w:rsidR="00A969C4">
              <w:rPr>
                <w:rFonts w:asciiTheme="majorBidi" w:hAnsiTheme="majorBidi" w:cstheme="majorBidi"/>
                <w:noProof/>
                <w:webHidden/>
              </w:rPr>
              <w:t>2</w:t>
            </w:r>
            <w:r w:rsidR="00354D56" w:rsidRPr="00700368">
              <w:rPr>
                <w:rFonts w:asciiTheme="majorBidi" w:hAnsiTheme="majorBidi" w:cstheme="majorBidi"/>
                <w:noProof/>
                <w:webHidden/>
              </w:rPr>
              <w:fldChar w:fldCharType="end"/>
            </w:r>
          </w:hyperlink>
        </w:p>
        <w:p w14:paraId="72D59E0D" w14:textId="588AE219"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84" w:history="1">
            <w:r w:rsidRPr="00700368">
              <w:rPr>
                <w:rStyle w:val="Hyperlink"/>
                <w:rFonts w:asciiTheme="majorBidi" w:eastAsia="Times New Roman" w:hAnsiTheme="majorBidi" w:cstheme="majorBidi"/>
                <w:noProof/>
                <w:kern w:val="0"/>
                <w:lang w:eastAsia="en-GB"/>
                <w14:ligatures w14:val="none"/>
              </w:rPr>
              <w:t>2.</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Restatement of the scope and requirements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_Toc196668484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3</w:t>
            </w:r>
            <w:r w:rsidRPr="00700368">
              <w:rPr>
                <w:rFonts w:asciiTheme="majorBidi" w:hAnsiTheme="majorBidi" w:cstheme="majorBidi"/>
                <w:noProof/>
                <w:webHidden/>
              </w:rPr>
              <w:fldChar w:fldCharType="end"/>
            </w:r>
          </w:hyperlink>
        </w:p>
        <w:p w14:paraId="081D6032" w14:textId="152DDC92"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85" w:history="1">
            <w:r w:rsidRPr="00700368">
              <w:rPr>
                <w:rStyle w:val="Hyperlink"/>
                <w:rFonts w:asciiTheme="majorBidi" w:eastAsia="Times New Roman" w:hAnsiTheme="majorBidi" w:cstheme="majorBidi"/>
                <w:noProof/>
                <w:kern w:val="0"/>
                <w:lang w:eastAsia="en-GB"/>
                <w14:ligatures w14:val="none"/>
              </w:rPr>
              <w:t>3.</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Project Outcome</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_Toc196668485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4</w:t>
            </w:r>
            <w:r w:rsidRPr="00700368">
              <w:rPr>
                <w:rFonts w:asciiTheme="majorBidi" w:hAnsiTheme="majorBidi" w:cstheme="majorBidi"/>
                <w:noProof/>
                <w:webHidden/>
              </w:rPr>
              <w:fldChar w:fldCharType="end"/>
            </w:r>
          </w:hyperlink>
        </w:p>
        <w:p w14:paraId="6A002139" w14:textId="3946F76D"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86" w:history="1">
            <w:r w:rsidRPr="00700368">
              <w:rPr>
                <w:rStyle w:val="Hyperlink"/>
                <w:rFonts w:asciiTheme="majorBidi" w:eastAsia="Times New Roman" w:hAnsiTheme="majorBidi" w:cstheme="majorBidi"/>
                <w:noProof/>
                <w:kern w:val="0"/>
                <w:lang w:eastAsia="en-GB"/>
                <w14:ligatures w14:val="none"/>
              </w:rPr>
              <w:t>3.1 Deliverables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_Toc196668486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4</w:t>
            </w:r>
            <w:r w:rsidRPr="00700368">
              <w:rPr>
                <w:rFonts w:asciiTheme="majorBidi" w:hAnsiTheme="majorBidi" w:cstheme="majorBidi"/>
                <w:noProof/>
                <w:webHidden/>
              </w:rPr>
              <w:fldChar w:fldCharType="end"/>
            </w:r>
          </w:hyperlink>
        </w:p>
        <w:p w14:paraId="2207775A" w14:textId="70B3319F"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87" w:history="1">
            <w:r w:rsidRPr="00700368">
              <w:rPr>
                <w:rStyle w:val="Hyperlink"/>
                <w:rFonts w:asciiTheme="majorBidi" w:eastAsia="Times New Roman" w:hAnsiTheme="majorBidi" w:cstheme="majorBidi"/>
                <w:noProof/>
                <w:kern w:val="0"/>
                <w:lang w:eastAsia="en-GB"/>
                <w14:ligatures w14:val="none"/>
              </w:rPr>
              <w:t>3.2 Achievements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_Toc196668487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5</w:t>
            </w:r>
            <w:r w:rsidRPr="00700368">
              <w:rPr>
                <w:rFonts w:asciiTheme="majorBidi" w:hAnsiTheme="majorBidi" w:cstheme="majorBidi"/>
                <w:noProof/>
                <w:webHidden/>
              </w:rPr>
              <w:fldChar w:fldCharType="end"/>
            </w:r>
          </w:hyperlink>
        </w:p>
        <w:p w14:paraId="137A83E7" w14:textId="46303090"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88" w:history="1">
            <w:r w:rsidRPr="00700368">
              <w:rPr>
                <w:rStyle w:val="Hyperlink"/>
                <w:rFonts w:asciiTheme="majorBidi" w:eastAsia="Times New Roman" w:hAnsiTheme="majorBidi" w:cstheme="majorBidi"/>
                <w:noProof/>
                <w:kern w:val="0"/>
                <w:lang w:eastAsia="en-GB"/>
                <w14:ligatures w14:val="none"/>
              </w:rPr>
              <w:t>3.3 Quantitative or qualitative results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_Toc196668488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6</w:t>
            </w:r>
            <w:r w:rsidRPr="00700368">
              <w:rPr>
                <w:rFonts w:asciiTheme="majorBidi" w:hAnsiTheme="majorBidi" w:cstheme="majorBidi"/>
                <w:noProof/>
                <w:webHidden/>
              </w:rPr>
              <w:fldChar w:fldCharType="end"/>
            </w:r>
          </w:hyperlink>
        </w:p>
        <w:p w14:paraId="5E22DDFA" w14:textId="12AFAA06"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89" w:history="1">
            <w:r w:rsidRPr="00700368">
              <w:rPr>
                <w:rStyle w:val="Hyperlink"/>
                <w:rFonts w:asciiTheme="majorBidi" w:eastAsia="Times New Roman" w:hAnsiTheme="majorBidi" w:cstheme="majorBidi"/>
                <w:noProof/>
                <w:kern w:val="0"/>
                <w:lang w:eastAsia="en-GB"/>
                <w14:ligatures w14:val="none"/>
              </w:rPr>
              <w:t>3.4 Alignment with KPIs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_Toc196668489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6</w:t>
            </w:r>
            <w:r w:rsidRPr="00700368">
              <w:rPr>
                <w:rFonts w:asciiTheme="majorBidi" w:hAnsiTheme="majorBidi" w:cstheme="majorBidi"/>
                <w:noProof/>
                <w:webHidden/>
              </w:rPr>
              <w:fldChar w:fldCharType="end"/>
            </w:r>
          </w:hyperlink>
        </w:p>
        <w:p w14:paraId="7AAAAE56" w14:textId="271E237D"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90" w:history="1">
            <w:r w:rsidRPr="00700368">
              <w:rPr>
                <w:rStyle w:val="Hyperlink"/>
                <w:rFonts w:asciiTheme="majorBidi" w:eastAsia="Times New Roman" w:hAnsiTheme="majorBidi" w:cstheme="majorBidi"/>
                <w:noProof/>
                <w:kern w:val="0"/>
                <w:lang w:eastAsia="en-GB"/>
                <w14:ligatures w14:val="none"/>
              </w:rPr>
              <w:t>3.5 Quality Assurance Measures: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_Toc196668490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8</w:t>
            </w:r>
            <w:r w:rsidRPr="00700368">
              <w:rPr>
                <w:rFonts w:asciiTheme="majorBidi" w:hAnsiTheme="majorBidi" w:cstheme="majorBidi"/>
                <w:noProof/>
                <w:webHidden/>
              </w:rPr>
              <w:fldChar w:fldCharType="end"/>
            </w:r>
          </w:hyperlink>
        </w:p>
        <w:p w14:paraId="00EF1660" w14:textId="3653E5C6"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91" w:history="1">
            <w:r w:rsidRPr="00700368">
              <w:rPr>
                <w:rStyle w:val="Hyperlink"/>
                <w:rFonts w:asciiTheme="majorBidi" w:eastAsia="Times New Roman" w:hAnsiTheme="majorBidi" w:cstheme="majorBidi"/>
                <w:noProof/>
                <w:kern w:val="0"/>
                <w:lang w:eastAsia="en-GB"/>
                <w14:ligatures w14:val="none"/>
              </w:rPr>
              <w:t>3.6 Impact of the project</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_Toc196668491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10</w:t>
            </w:r>
            <w:r w:rsidRPr="00700368">
              <w:rPr>
                <w:rFonts w:asciiTheme="majorBidi" w:hAnsiTheme="majorBidi" w:cstheme="majorBidi"/>
                <w:noProof/>
                <w:webHidden/>
              </w:rPr>
              <w:fldChar w:fldCharType="end"/>
            </w:r>
          </w:hyperlink>
        </w:p>
        <w:p w14:paraId="6F3A2189" w14:textId="381D2559"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92" w:history="1">
            <w:r w:rsidRPr="00700368">
              <w:rPr>
                <w:rStyle w:val="Hyperlink"/>
                <w:rFonts w:asciiTheme="majorBidi" w:eastAsia="Times New Roman" w:hAnsiTheme="majorBidi" w:cstheme="majorBidi"/>
                <w:noProof/>
                <w:kern w:val="0"/>
                <w:lang w:eastAsia="en-GB"/>
                <w14:ligatures w14:val="none"/>
              </w:rPr>
              <w:t>4.</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Report on Resources</w:t>
            </w:r>
            <w:r w:rsidRPr="00700368">
              <w:rPr>
                <w:rStyle w:val="Hyperlink"/>
                <w:rFonts w:asciiTheme="majorBidi" w:eastAsia="Times New Roman" w:hAnsiTheme="majorBidi" w:cstheme="majorBidi"/>
                <w:noProof/>
                <w:kern w:val="0"/>
                <w:lang w:eastAsia="en-GB"/>
                <w14:ligatures w14:val="none"/>
              </w:rPr>
              <w:t>.</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_Toc196668492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11</w:t>
            </w:r>
            <w:r w:rsidRPr="00700368">
              <w:rPr>
                <w:rFonts w:asciiTheme="majorBidi" w:hAnsiTheme="majorBidi" w:cstheme="majorBidi"/>
                <w:noProof/>
                <w:webHidden/>
              </w:rPr>
              <w:fldChar w:fldCharType="end"/>
            </w:r>
          </w:hyperlink>
        </w:p>
        <w:p w14:paraId="24257B9C" w14:textId="049F2A06"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93" w:history="1">
            <w:r w:rsidRPr="00700368">
              <w:rPr>
                <w:rStyle w:val="Hyperlink"/>
                <w:rFonts w:asciiTheme="majorBidi" w:eastAsia="Times New Roman" w:hAnsiTheme="majorBidi" w:cstheme="majorBidi"/>
                <w:noProof/>
                <w:kern w:val="0"/>
                <w:lang w:eastAsia="en-GB"/>
                <w14:ligatures w14:val="none"/>
              </w:rPr>
              <w:t>4.1 Human Resources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_Toc196668493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11</w:t>
            </w:r>
            <w:r w:rsidRPr="00700368">
              <w:rPr>
                <w:rFonts w:asciiTheme="majorBidi" w:hAnsiTheme="majorBidi" w:cstheme="majorBidi"/>
                <w:noProof/>
                <w:webHidden/>
              </w:rPr>
              <w:fldChar w:fldCharType="end"/>
            </w:r>
          </w:hyperlink>
        </w:p>
        <w:p w14:paraId="4D03D1D5" w14:textId="6B849C2F" w:rsidR="00354D56" w:rsidRPr="00700368" w:rsidRDefault="00354D56" w:rsidP="00700368">
          <w:pPr>
            <w:pStyle w:val="TOC2"/>
            <w:tabs>
              <w:tab w:val="right" w:leader="dot" w:pos="9016"/>
            </w:tabs>
            <w:spacing w:line="276" w:lineRule="auto"/>
            <w:rPr>
              <w:rFonts w:asciiTheme="majorBidi" w:eastAsiaTheme="minorEastAsia" w:hAnsiTheme="majorBidi" w:cstheme="majorBidi"/>
              <w:noProof/>
              <w:lang w:eastAsia="zh-CN"/>
            </w:rPr>
          </w:pPr>
          <w:hyperlink w:anchor="_Toc196668494" w:history="1">
            <w:r w:rsidRPr="00700368">
              <w:rPr>
                <w:rStyle w:val="Hyperlink"/>
                <w:rFonts w:asciiTheme="majorBidi" w:eastAsia="Times New Roman" w:hAnsiTheme="majorBidi" w:cstheme="majorBidi"/>
                <w:noProof/>
                <w:kern w:val="0"/>
                <w:lang w:eastAsia="en-GB"/>
                <w14:ligatures w14:val="none"/>
              </w:rPr>
              <w:t>4.2 Tools and Technologies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_Toc196668494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12</w:t>
            </w:r>
            <w:r w:rsidRPr="00700368">
              <w:rPr>
                <w:rFonts w:asciiTheme="majorBidi" w:hAnsiTheme="majorBidi" w:cstheme="majorBidi"/>
                <w:noProof/>
                <w:webHidden/>
              </w:rPr>
              <w:fldChar w:fldCharType="end"/>
            </w:r>
          </w:hyperlink>
        </w:p>
        <w:p w14:paraId="2695C121" w14:textId="2168AF40"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95" w:history="1">
            <w:r w:rsidRPr="00700368">
              <w:rPr>
                <w:rStyle w:val="Hyperlink"/>
                <w:rFonts w:asciiTheme="majorBidi" w:eastAsia="Times New Roman" w:hAnsiTheme="majorBidi" w:cstheme="majorBidi"/>
                <w:noProof/>
                <w:kern w:val="0"/>
                <w:lang w:eastAsia="en-GB"/>
                <w14:ligatures w14:val="none"/>
              </w:rPr>
              <w:t>5.</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Report on outstanding issues</w:t>
            </w:r>
            <w:r w:rsidRPr="00700368">
              <w:rPr>
                <w:rStyle w:val="Hyperlink"/>
                <w:rFonts w:asciiTheme="majorBidi" w:eastAsia="Times New Roman" w:hAnsiTheme="majorBidi" w:cstheme="majorBidi"/>
                <w:noProof/>
                <w:kern w:val="0"/>
                <w:lang w:eastAsia="en-GB"/>
                <w14:ligatures w14:val="none"/>
              </w:rPr>
              <w:t>.</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_Toc196668495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12</w:t>
            </w:r>
            <w:r w:rsidRPr="00700368">
              <w:rPr>
                <w:rFonts w:asciiTheme="majorBidi" w:hAnsiTheme="majorBidi" w:cstheme="majorBidi"/>
                <w:noProof/>
                <w:webHidden/>
              </w:rPr>
              <w:fldChar w:fldCharType="end"/>
            </w:r>
          </w:hyperlink>
        </w:p>
        <w:p w14:paraId="5A1EE647" w14:textId="572ED3E7"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96" w:history="1">
            <w:r w:rsidRPr="00700368">
              <w:rPr>
                <w:rStyle w:val="Hyperlink"/>
                <w:rFonts w:asciiTheme="majorBidi" w:eastAsia="Times New Roman" w:hAnsiTheme="majorBidi" w:cstheme="majorBidi"/>
                <w:noProof/>
                <w:kern w:val="0"/>
                <w:lang w:eastAsia="en-GB"/>
                <w14:ligatures w14:val="none"/>
              </w:rPr>
              <w:t>6.</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Report of risk mitigated</w:t>
            </w:r>
            <w:r w:rsidRPr="00700368">
              <w:rPr>
                <w:rStyle w:val="Hyperlink"/>
                <w:rFonts w:asciiTheme="majorBidi" w:eastAsia="Times New Roman" w:hAnsiTheme="majorBidi" w:cstheme="majorBidi"/>
                <w:noProof/>
                <w:kern w:val="0"/>
                <w:lang w:eastAsia="en-GB"/>
                <w14:ligatures w14:val="none"/>
              </w:rPr>
              <w:t>.</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_Toc196668496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13</w:t>
            </w:r>
            <w:r w:rsidRPr="00700368">
              <w:rPr>
                <w:rFonts w:asciiTheme="majorBidi" w:hAnsiTheme="majorBidi" w:cstheme="majorBidi"/>
                <w:noProof/>
                <w:webHidden/>
              </w:rPr>
              <w:fldChar w:fldCharType="end"/>
            </w:r>
          </w:hyperlink>
        </w:p>
        <w:p w14:paraId="6E752315" w14:textId="7DC73A2A"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97" w:history="1">
            <w:r w:rsidRPr="00700368">
              <w:rPr>
                <w:rStyle w:val="Hyperlink"/>
                <w:rFonts w:asciiTheme="majorBidi" w:eastAsia="Times New Roman" w:hAnsiTheme="majorBidi" w:cstheme="majorBidi"/>
                <w:noProof/>
                <w:kern w:val="0"/>
                <w:lang w:eastAsia="en-GB"/>
                <w14:ligatures w14:val="none"/>
              </w:rPr>
              <w:t>7.</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Report of lessons learned</w:t>
            </w:r>
            <w:r w:rsidRPr="00700368">
              <w:rPr>
                <w:rStyle w:val="Hyperlink"/>
                <w:rFonts w:asciiTheme="majorBidi" w:eastAsia="Times New Roman" w:hAnsiTheme="majorBidi" w:cstheme="majorBidi"/>
                <w:noProof/>
                <w:kern w:val="0"/>
                <w:lang w:eastAsia="en-GB"/>
                <w14:ligatures w14:val="none"/>
              </w:rPr>
              <w:t>.</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_Toc196668497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14</w:t>
            </w:r>
            <w:r w:rsidRPr="00700368">
              <w:rPr>
                <w:rFonts w:asciiTheme="majorBidi" w:hAnsiTheme="majorBidi" w:cstheme="majorBidi"/>
                <w:noProof/>
                <w:webHidden/>
              </w:rPr>
              <w:fldChar w:fldCharType="end"/>
            </w:r>
          </w:hyperlink>
        </w:p>
        <w:p w14:paraId="1ECFCF0C" w14:textId="6C47A09D"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498" w:history="1">
            <w:r w:rsidRPr="00700368">
              <w:rPr>
                <w:rStyle w:val="Hyperlink"/>
                <w:rFonts w:asciiTheme="majorBidi" w:eastAsia="Times New Roman" w:hAnsiTheme="majorBidi" w:cstheme="majorBidi"/>
                <w:noProof/>
                <w:kern w:val="0"/>
                <w:lang w:eastAsia="en-GB"/>
                <w14:ligatures w14:val="none"/>
              </w:rPr>
              <w:t>8.</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Handover materials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_Toc196668498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15</w:t>
            </w:r>
            <w:r w:rsidRPr="00700368">
              <w:rPr>
                <w:rFonts w:asciiTheme="majorBidi" w:hAnsiTheme="majorBidi" w:cstheme="majorBidi"/>
                <w:noProof/>
                <w:webHidden/>
              </w:rPr>
              <w:fldChar w:fldCharType="end"/>
            </w:r>
          </w:hyperlink>
        </w:p>
        <w:p w14:paraId="2663F51A" w14:textId="2651DD0C" w:rsidR="00354D56" w:rsidRPr="00700368" w:rsidRDefault="00354D56" w:rsidP="00700368">
          <w:pPr>
            <w:pStyle w:val="TOC1"/>
            <w:tabs>
              <w:tab w:val="left" w:pos="480"/>
              <w:tab w:val="right" w:leader="dot" w:pos="9016"/>
            </w:tabs>
            <w:spacing w:line="276" w:lineRule="auto"/>
            <w:rPr>
              <w:rFonts w:asciiTheme="majorBidi" w:eastAsiaTheme="minorEastAsia" w:hAnsiTheme="majorBidi" w:cstheme="majorBidi"/>
              <w:noProof/>
              <w:lang w:eastAsia="zh-CN"/>
            </w:rPr>
          </w:pPr>
          <w:hyperlink w:anchor="_Toc196668500" w:history="1">
            <w:r w:rsidRPr="00700368">
              <w:rPr>
                <w:rStyle w:val="Hyperlink"/>
                <w:rFonts w:asciiTheme="majorBidi" w:eastAsia="Times New Roman" w:hAnsiTheme="majorBidi" w:cstheme="majorBidi"/>
                <w:noProof/>
                <w:kern w:val="0"/>
                <w:lang w:eastAsia="en-GB"/>
                <w14:ligatures w14:val="none"/>
              </w:rPr>
              <w:t>9.</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Recommendations to sponsor</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_Toc196668500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15</w:t>
            </w:r>
            <w:r w:rsidRPr="00700368">
              <w:rPr>
                <w:rFonts w:asciiTheme="majorBidi" w:hAnsiTheme="majorBidi" w:cstheme="majorBidi"/>
                <w:noProof/>
                <w:webHidden/>
              </w:rPr>
              <w:fldChar w:fldCharType="end"/>
            </w:r>
          </w:hyperlink>
        </w:p>
        <w:p w14:paraId="63BEB857" w14:textId="0388FF94" w:rsidR="00354D56" w:rsidRPr="00700368" w:rsidRDefault="00354D56" w:rsidP="00700368">
          <w:pPr>
            <w:pStyle w:val="TOC1"/>
            <w:tabs>
              <w:tab w:val="left" w:pos="720"/>
              <w:tab w:val="right" w:leader="dot" w:pos="9016"/>
            </w:tabs>
            <w:spacing w:line="276" w:lineRule="auto"/>
            <w:rPr>
              <w:rFonts w:asciiTheme="majorBidi" w:eastAsiaTheme="minorEastAsia" w:hAnsiTheme="majorBidi" w:cstheme="majorBidi"/>
              <w:noProof/>
              <w:lang w:eastAsia="zh-CN"/>
            </w:rPr>
          </w:pPr>
          <w:hyperlink w:anchor="_Toc196668501" w:history="1">
            <w:r w:rsidRPr="00700368">
              <w:rPr>
                <w:rStyle w:val="Hyperlink"/>
                <w:rFonts w:asciiTheme="majorBidi" w:eastAsia="Times New Roman" w:hAnsiTheme="majorBidi" w:cstheme="majorBidi"/>
                <w:noProof/>
                <w:kern w:val="0"/>
                <w:lang w:eastAsia="en-GB"/>
                <w14:ligatures w14:val="none"/>
              </w:rPr>
              <w:t>10.</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Opportunities for Future Development</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_Toc196668501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15</w:t>
            </w:r>
            <w:r w:rsidRPr="00700368">
              <w:rPr>
                <w:rFonts w:asciiTheme="majorBidi" w:hAnsiTheme="majorBidi" w:cstheme="majorBidi"/>
                <w:noProof/>
                <w:webHidden/>
              </w:rPr>
              <w:fldChar w:fldCharType="end"/>
            </w:r>
          </w:hyperlink>
        </w:p>
        <w:p w14:paraId="26B2CFE7" w14:textId="4D858C84" w:rsidR="00354D56" w:rsidRPr="00700368" w:rsidRDefault="00354D56" w:rsidP="00700368">
          <w:pPr>
            <w:pStyle w:val="TOC1"/>
            <w:tabs>
              <w:tab w:val="left" w:pos="720"/>
              <w:tab w:val="right" w:leader="dot" w:pos="9016"/>
            </w:tabs>
            <w:spacing w:line="276" w:lineRule="auto"/>
            <w:rPr>
              <w:rFonts w:asciiTheme="majorBidi" w:eastAsiaTheme="minorEastAsia" w:hAnsiTheme="majorBidi" w:cstheme="majorBidi"/>
              <w:noProof/>
              <w:lang w:eastAsia="zh-CN"/>
            </w:rPr>
          </w:pPr>
          <w:hyperlink w:anchor="_Toc196668502" w:history="1">
            <w:r w:rsidRPr="00700368">
              <w:rPr>
                <w:rStyle w:val="Hyperlink"/>
                <w:rFonts w:asciiTheme="majorBidi" w:eastAsia="Times New Roman" w:hAnsiTheme="majorBidi" w:cstheme="majorBidi"/>
                <w:noProof/>
                <w:kern w:val="0"/>
                <w:lang w:eastAsia="en-GB"/>
                <w14:ligatures w14:val="none"/>
              </w:rPr>
              <w:t>11.</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Conclusion</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_Toc196668502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16</w:t>
            </w:r>
            <w:r w:rsidRPr="00700368">
              <w:rPr>
                <w:rFonts w:asciiTheme="majorBidi" w:hAnsiTheme="majorBidi" w:cstheme="majorBidi"/>
                <w:noProof/>
                <w:webHidden/>
              </w:rPr>
              <w:fldChar w:fldCharType="end"/>
            </w:r>
          </w:hyperlink>
        </w:p>
        <w:p w14:paraId="34DE92C8" w14:textId="3B16A468" w:rsidR="00354D56" w:rsidRPr="00700368" w:rsidRDefault="00354D56" w:rsidP="00700368">
          <w:pPr>
            <w:pStyle w:val="TOC1"/>
            <w:tabs>
              <w:tab w:val="left" w:pos="720"/>
              <w:tab w:val="right" w:leader="dot" w:pos="9016"/>
            </w:tabs>
            <w:spacing w:line="276" w:lineRule="auto"/>
            <w:rPr>
              <w:rFonts w:asciiTheme="majorBidi" w:eastAsiaTheme="minorEastAsia" w:hAnsiTheme="majorBidi" w:cstheme="majorBidi"/>
              <w:noProof/>
              <w:lang w:eastAsia="zh-CN"/>
            </w:rPr>
          </w:pPr>
          <w:hyperlink w:anchor="_Toc196668503" w:history="1">
            <w:r w:rsidRPr="00700368">
              <w:rPr>
                <w:rStyle w:val="Hyperlink"/>
                <w:rFonts w:asciiTheme="majorBidi" w:eastAsia="Times New Roman" w:hAnsiTheme="majorBidi" w:cstheme="majorBidi"/>
                <w:noProof/>
                <w:kern w:val="0"/>
                <w:lang w:eastAsia="en-GB"/>
                <w14:ligatures w14:val="none"/>
              </w:rPr>
              <w:t>12.</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References</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_Toc196668503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17</w:t>
            </w:r>
            <w:r w:rsidRPr="00700368">
              <w:rPr>
                <w:rFonts w:asciiTheme="majorBidi" w:hAnsiTheme="majorBidi" w:cstheme="majorBidi"/>
                <w:noProof/>
                <w:webHidden/>
              </w:rPr>
              <w:fldChar w:fldCharType="end"/>
            </w:r>
          </w:hyperlink>
        </w:p>
        <w:p w14:paraId="59B1CF88" w14:textId="2349ADE5" w:rsidR="00354D56" w:rsidRPr="00700368" w:rsidRDefault="00354D56" w:rsidP="00700368">
          <w:pPr>
            <w:pStyle w:val="TOC1"/>
            <w:tabs>
              <w:tab w:val="left" w:pos="720"/>
              <w:tab w:val="right" w:leader="dot" w:pos="9016"/>
            </w:tabs>
            <w:spacing w:line="276" w:lineRule="auto"/>
            <w:rPr>
              <w:rFonts w:asciiTheme="majorBidi" w:eastAsiaTheme="minorEastAsia" w:hAnsiTheme="majorBidi" w:cstheme="majorBidi"/>
              <w:noProof/>
              <w:lang w:eastAsia="zh-CN"/>
            </w:rPr>
          </w:pPr>
          <w:hyperlink w:anchor="_Toc196668504" w:history="1">
            <w:r w:rsidRPr="00700368">
              <w:rPr>
                <w:rStyle w:val="Hyperlink"/>
                <w:rFonts w:asciiTheme="majorBidi" w:eastAsia="Times New Roman" w:hAnsiTheme="majorBidi" w:cstheme="majorBidi"/>
                <w:noProof/>
                <w:kern w:val="0"/>
                <w:lang w:eastAsia="en-GB"/>
                <w14:ligatures w14:val="none"/>
              </w:rPr>
              <w:t>13.</w:t>
            </w:r>
            <w:r w:rsidRPr="00700368">
              <w:rPr>
                <w:rFonts w:asciiTheme="majorBidi" w:eastAsiaTheme="minorEastAsia" w:hAnsiTheme="majorBidi" w:cstheme="majorBidi"/>
                <w:noProof/>
                <w:lang w:eastAsia="zh-CN"/>
              </w:rPr>
              <w:tab/>
            </w:r>
            <w:r w:rsidRPr="00CD59CE">
              <w:rPr>
                <w:rStyle w:val="Hyperlink"/>
                <w:rFonts w:asciiTheme="majorBidi" w:eastAsia="Times New Roman" w:hAnsiTheme="majorBidi" w:cstheme="majorBidi"/>
                <w:b/>
                <w:bCs/>
                <w:noProof/>
                <w:kern w:val="0"/>
                <w:lang w:eastAsia="en-GB"/>
                <w14:ligatures w14:val="none"/>
              </w:rPr>
              <w:t>Appendix</w:t>
            </w:r>
            <w:r w:rsidRPr="00700368">
              <w:rPr>
                <w:rFonts w:asciiTheme="majorBidi" w:hAnsiTheme="majorBidi" w:cstheme="majorBidi"/>
                <w:noProof/>
                <w:webHidden/>
              </w:rPr>
              <w:tab/>
            </w:r>
            <w:r w:rsidRPr="00700368">
              <w:rPr>
                <w:rFonts w:asciiTheme="majorBidi" w:hAnsiTheme="majorBidi" w:cstheme="majorBidi"/>
                <w:noProof/>
                <w:webHidden/>
              </w:rPr>
              <w:fldChar w:fldCharType="begin"/>
            </w:r>
            <w:r w:rsidRPr="00700368">
              <w:rPr>
                <w:rFonts w:asciiTheme="majorBidi" w:hAnsiTheme="majorBidi" w:cstheme="majorBidi"/>
                <w:noProof/>
                <w:webHidden/>
              </w:rPr>
              <w:instrText xml:space="preserve"> PAGEREF _Toc196668504 \h </w:instrText>
            </w:r>
            <w:r w:rsidRPr="00700368">
              <w:rPr>
                <w:rFonts w:asciiTheme="majorBidi" w:hAnsiTheme="majorBidi" w:cstheme="majorBidi"/>
                <w:noProof/>
                <w:webHidden/>
              </w:rPr>
            </w:r>
            <w:r w:rsidRPr="00700368">
              <w:rPr>
                <w:rFonts w:asciiTheme="majorBidi" w:hAnsiTheme="majorBidi" w:cstheme="majorBidi"/>
                <w:noProof/>
                <w:webHidden/>
              </w:rPr>
              <w:fldChar w:fldCharType="separate"/>
            </w:r>
            <w:r w:rsidR="00A969C4">
              <w:rPr>
                <w:rFonts w:asciiTheme="majorBidi" w:hAnsiTheme="majorBidi" w:cstheme="majorBidi"/>
                <w:noProof/>
                <w:webHidden/>
              </w:rPr>
              <w:t>18</w:t>
            </w:r>
            <w:r w:rsidRPr="00700368">
              <w:rPr>
                <w:rFonts w:asciiTheme="majorBidi" w:hAnsiTheme="majorBidi" w:cstheme="majorBidi"/>
                <w:noProof/>
                <w:webHidden/>
              </w:rPr>
              <w:fldChar w:fldCharType="end"/>
            </w:r>
          </w:hyperlink>
        </w:p>
        <w:p w14:paraId="3BDE1381" w14:textId="15737C2F" w:rsidR="55096AF9" w:rsidRPr="00700368" w:rsidRDefault="55096AF9" w:rsidP="00700368">
          <w:pPr>
            <w:pStyle w:val="TOC1"/>
            <w:tabs>
              <w:tab w:val="right" w:leader="dot" w:pos="9015"/>
            </w:tabs>
            <w:spacing w:line="276" w:lineRule="auto"/>
            <w:rPr>
              <w:rStyle w:val="Hyperlink"/>
              <w:rFonts w:asciiTheme="majorBidi" w:eastAsia="Times New Roman" w:hAnsiTheme="majorBidi" w:cstheme="majorBidi"/>
            </w:rPr>
          </w:pPr>
          <w:r w:rsidRPr="00700368">
            <w:rPr>
              <w:rFonts w:asciiTheme="majorBidi" w:hAnsiTheme="majorBidi" w:cstheme="majorBidi"/>
            </w:rPr>
            <w:fldChar w:fldCharType="end"/>
          </w:r>
        </w:p>
      </w:sdtContent>
    </w:sdt>
    <w:p w14:paraId="720CC1E3" w14:textId="4F494345" w:rsidR="51EB1EBD" w:rsidRPr="00700368" w:rsidRDefault="51EB1EBD" w:rsidP="00700368">
      <w:pPr>
        <w:spacing w:line="276" w:lineRule="auto"/>
        <w:rPr>
          <w:rFonts w:asciiTheme="majorBidi" w:hAnsiTheme="majorBidi" w:cstheme="majorBidi"/>
          <w:lang w:eastAsia="en-GB"/>
        </w:rPr>
      </w:pPr>
    </w:p>
    <w:p w14:paraId="064CCB10" w14:textId="1C0FBA45" w:rsidR="7EDF1070" w:rsidRPr="00700368" w:rsidRDefault="7EDF1070" w:rsidP="00700368">
      <w:pPr>
        <w:spacing w:line="276" w:lineRule="auto"/>
        <w:rPr>
          <w:rFonts w:asciiTheme="majorBidi" w:hAnsiTheme="majorBidi" w:cstheme="majorBidi"/>
          <w:lang w:eastAsia="en-GB"/>
        </w:rPr>
      </w:pPr>
    </w:p>
    <w:p w14:paraId="1E23EE4F" w14:textId="014F2369" w:rsidR="7EDF1070" w:rsidRPr="00700368" w:rsidRDefault="7EDF1070" w:rsidP="00700368">
      <w:pPr>
        <w:spacing w:line="276" w:lineRule="auto"/>
        <w:rPr>
          <w:rFonts w:asciiTheme="majorBidi" w:hAnsiTheme="majorBidi" w:cstheme="majorBidi"/>
          <w:lang w:eastAsia="en-GB"/>
        </w:rPr>
      </w:pPr>
    </w:p>
    <w:p w14:paraId="1B7A105C" w14:textId="369F589E" w:rsidR="7EDF1070" w:rsidRPr="00700368" w:rsidRDefault="7EDF1070" w:rsidP="00700368">
      <w:pPr>
        <w:spacing w:line="276" w:lineRule="auto"/>
        <w:rPr>
          <w:rFonts w:asciiTheme="majorBidi" w:hAnsiTheme="majorBidi" w:cstheme="majorBidi"/>
          <w:lang w:eastAsia="en-GB"/>
        </w:rPr>
      </w:pPr>
    </w:p>
    <w:p w14:paraId="7D7DDEE0" w14:textId="0167931A" w:rsidR="7EDF1070" w:rsidRDefault="7EDF1070" w:rsidP="00700368">
      <w:pPr>
        <w:spacing w:line="276" w:lineRule="auto"/>
        <w:rPr>
          <w:rFonts w:asciiTheme="majorBidi" w:hAnsiTheme="majorBidi" w:cstheme="majorBidi"/>
          <w:lang w:eastAsia="en-GB"/>
        </w:rPr>
      </w:pPr>
    </w:p>
    <w:p w14:paraId="0E6D5A07" w14:textId="77777777" w:rsidR="00AB5B5C" w:rsidRDefault="00AB5B5C" w:rsidP="00700368">
      <w:pPr>
        <w:spacing w:line="276" w:lineRule="auto"/>
        <w:rPr>
          <w:rFonts w:asciiTheme="majorBidi" w:hAnsiTheme="majorBidi" w:cstheme="majorBidi"/>
          <w:lang w:eastAsia="en-GB"/>
        </w:rPr>
      </w:pPr>
    </w:p>
    <w:p w14:paraId="30FC22EB" w14:textId="77777777" w:rsidR="00AB5B5C" w:rsidRDefault="00AB5B5C" w:rsidP="00700368">
      <w:pPr>
        <w:spacing w:line="276" w:lineRule="auto"/>
        <w:rPr>
          <w:rFonts w:asciiTheme="majorBidi" w:hAnsiTheme="majorBidi" w:cstheme="majorBidi"/>
          <w:lang w:eastAsia="en-GB"/>
        </w:rPr>
      </w:pPr>
    </w:p>
    <w:p w14:paraId="14B4E43A" w14:textId="77777777" w:rsidR="00AB5B5C" w:rsidRPr="00700368" w:rsidRDefault="00AB5B5C" w:rsidP="00700368">
      <w:pPr>
        <w:spacing w:line="276" w:lineRule="auto"/>
        <w:rPr>
          <w:rFonts w:asciiTheme="majorBidi" w:hAnsiTheme="majorBidi" w:cstheme="majorBidi"/>
          <w:lang w:eastAsia="en-GB"/>
        </w:rPr>
      </w:pPr>
    </w:p>
    <w:p w14:paraId="341C688B" w14:textId="2611B778" w:rsidR="7EDF1070" w:rsidRPr="00700368" w:rsidRDefault="7EDF1070" w:rsidP="00700368">
      <w:pPr>
        <w:spacing w:line="276" w:lineRule="auto"/>
        <w:rPr>
          <w:rFonts w:asciiTheme="majorBidi" w:hAnsiTheme="majorBidi" w:cstheme="majorBidi"/>
          <w:lang w:eastAsia="en-GB"/>
        </w:rPr>
      </w:pPr>
    </w:p>
    <w:p w14:paraId="720075E0" w14:textId="707F9AAE" w:rsidR="005964A4" w:rsidRPr="00700368" w:rsidRDefault="005964A4"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bCs/>
          <w:kern w:val="0"/>
          <w:lang w:eastAsia="en-GB"/>
          <w14:ligatures w14:val="none"/>
        </w:rPr>
      </w:pPr>
      <w:bookmarkStart w:id="0" w:name="_Toc196668483"/>
      <w:r w:rsidRPr="00700368">
        <w:rPr>
          <w:rFonts w:asciiTheme="majorBidi" w:eastAsia="Times New Roman" w:hAnsiTheme="majorBidi" w:cstheme="majorBidi"/>
          <w:b/>
          <w:bCs/>
          <w:kern w:val="0"/>
          <w:lang w:eastAsia="en-GB"/>
          <w14:ligatures w14:val="none"/>
        </w:rPr>
        <w:lastRenderedPageBreak/>
        <w:t>Introduction</w:t>
      </w:r>
      <w:bookmarkEnd w:id="0"/>
      <w:r w:rsidRPr="00700368">
        <w:rPr>
          <w:rFonts w:asciiTheme="majorBidi" w:eastAsia="Times New Roman" w:hAnsiTheme="majorBidi" w:cstheme="majorBidi"/>
          <w:b/>
          <w:bCs/>
          <w:kern w:val="0"/>
          <w:lang w:eastAsia="en-GB"/>
          <w14:ligatures w14:val="none"/>
        </w:rPr>
        <w:t xml:space="preserve"> </w:t>
      </w:r>
    </w:p>
    <w:p w14:paraId="16B6FFEC" w14:textId="394FB658" w:rsidR="005964A4" w:rsidRPr="00700368" w:rsidRDefault="005964A4"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color w:val="000000" w:themeColor="text1"/>
          <w:kern w:val="0"/>
          <w:lang w:eastAsia="en-GB"/>
          <w14:ligatures w14:val="none"/>
        </w:rPr>
        <w:t>This project undertakes a systematic review of software architecture (SA) education</w:t>
      </w:r>
      <w:r w:rsidR="00AD71DC" w:rsidRPr="00700368">
        <w:rPr>
          <w:rFonts w:asciiTheme="majorBidi" w:eastAsia="Times New Roman" w:hAnsiTheme="majorBidi" w:cstheme="majorBidi"/>
          <w:color w:val="000000" w:themeColor="text1"/>
          <w:kern w:val="0"/>
          <w:lang w:eastAsia="en-GB"/>
          <w14:ligatures w14:val="none"/>
        </w:rPr>
        <w:t>,</w:t>
      </w:r>
      <w:r w:rsidR="00896303" w:rsidRPr="00700368">
        <w:rPr>
          <w:rFonts w:asciiTheme="majorBidi" w:eastAsia="Times New Roman" w:hAnsiTheme="majorBidi" w:cstheme="majorBidi"/>
          <w:color w:val="000000" w:themeColor="text1"/>
          <w:kern w:val="0"/>
          <w:lang w:eastAsia="en-GB"/>
          <w14:ligatures w14:val="none"/>
        </w:rPr>
        <w:t xml:space="preserve"> </w:t>
      </w:r>
      <w:r w:rsidR="00896303" w:rsidRPr="00700368">
        <w:rPr>
          <w:rFonts w:asciiTheme="majorBidi" w:eastAsia="Times New Roman" w:hAnsiTheme="majorBidi" w:cstheme="majorBidi"/>
          <w:kern w:val="0"/>
          <w:lang w:eastAsia="en-GB"/>
          <w14:ligatures w14:val="none"/>
        </w:rPr>
        <w:t xml:space="preserve">aiming to provide a </w:t>
      </w:r>
      <w:r w:rsidR="00E32E12" w:rsidRPr="00700368">
        <w:rPr>
          <w:rFonts w:asciiTheme="majorBidi" w:eastAsia="Times New Roman" w:hAnsiTheme="majorBidi" w:cstheme="majorBidi"/>
          <w:kern w:val="0"/>
          <w:lang w:eastAsia="en-GB"/>
          <w14:ligatures w14:val="none"/>
        </w:rPr>
        <w:t xml:space="preserve">comprehensive </w:t>
      </w:r>
      <w:r w:rsidR="008F28B1" w:rsidRPr="00700368">
        <w:rPr>
          <w:rFonts w:asciiTheme="majorBidi" w:eastAsia="Times New Roman" w:hAnsiTheme="majorBidi" w:cstheme="majorBidi"/>
          <w:kern w:val="0"/>
          <w:lang w:eastAsia="en-GB"/>
          <w14:ligatures w14:val="none"/>
        </w:rPr>
        <w:t>synthesis of</w:t>
      </w:r>
      <w:r w:rsidR="00896303" w:rsidRPr="00700368">
        <w:rPr>
          <w:rFonts w:asciiTheme="majorBidi" w:eastAsia="Times New Roman" w:hAnsiTheme="majorBidi" w:cstheme="majorBidi"/>
          <w:kern w:val="0"/>
          <w:lang w:eastAsia="en-GB"/>
          <w14:ligatures w14:val="none"/>
        </w:rPr>
        <w:t xml:space="preserve"> current teaching practices</w:t>
      </w:r>
      <w:r w:rsidR="00FB7731" w:rsidRPr="00700368">
        <w:rPr>
          <w:rFonts w:asciiTheme="majorBidi" w:eastAsia="Times New Roman" w:hAnsiTheme="majorBidi" w:cstheme="majorBidi"/>
          <w:kern w:val="0"/>
          <w:lang w:eastAsia="en-GB"/>
          <w14:ligatures w14:val="none"/>
        </w:rPr>
        <w:t xml:space="preserve">, challenges </w:t>
      </w:r>
      <w:r w:rsidR="002E542C" w:rsidRPr="00700368">
        <w:rPr>
          <w:rFonts w:asciiTheme="majorBidi" w:eastAsia="Times New Roman" w:hAnsiTheme="majorBidi" w:cstheme="majorBidi"/>
          <w:kern w:val="0"/>
          <w:lang w:eastAsia="en-GB"/>
          <w14:ligatures w14:val="none"/>
        </w:rPr>
        <w:t>and outcomes within the field.</w:t>
      </w:r>
      <w:r w:rsidR="00DB74A1" w:rsidRPr="00700368">
        <w:rPr>
          <w:rFonts w:asciiTheme="majorBidi" w:eastAsia="Times New Roman" w:hAnsiTheme="majorBidi" w:cstheme="majorBidi"/>
          <w:kern w:val="0"/>
          <w:lang w:eastAsia="en-GB"/>
          <w14:ligatures w14:val="none"/>
        </w:rPr>
        <w:t xml:space="preserve"> </w:t>
      </w:r>
      <w:r w:rsidR="00707AD6" w:rsidRPr="00700368">
        <w:rPr>
          <w:rFonts w:asciiTheme="majorBidi" w:eastAsia="Times New Roman" w:hAnsiTheme="majorBidi" w:cstheme="majorBidi"/>
          <w:kern w:val="0"/>
          <w:lang w:eastAsia="en-GB"/>
          <w14:ligatures w14:val="none"/>
        </w:rPr>
        <w:t>With this project</w:t>
      </w:r>
      <w:r w:rsidR="00E7212A" w:rsidRPr="00700368">
        <w:rPr>
          <w:rFonts w:asciiTheme="majorBidi" w:eastAsia="Times New Roman" w:hAnsiTheme="majorBidi" w:cstheme="majorBidi"/>
          <w:kern w:val="0"/>
          <w:lang w:eastAsia="en-GB"/>
          <w14:ligatures w14:val="none"/>
        </w:rPr>
        <w:t xml:space="preserve">, we </w:t>
      </w:r>
      <w:r w:rsidR="008F28B1" w:rsidRPr="00700368">
        <w:rPr>
          <w:rFonts w:asciiTheme="majorBidi" w:eastAsia="Times New Roman" w:hAnsiTheme="majorBidi" w:cstheme="majorBidi"/>
          <w:kern w:val="0"/>
          <w:lang w:eastAsia="en-GB"/>
          <w14:ligatures w14:val="none"/>
        </w:rPr>
        <w:t>aspire to inform academic practitioners, educators, and curriculum designers of the key findings, offering evidence-based insights that can guide the development of more effective and industry-aligned SA teaching strategies</w:t>
      </w:r>
      <w:r w:rsidR="003E4C7D" w:rsidRPr="00700368">
        <w:rPr>
          <w:rFonts w:asciiTheme="majorBidi" w:eastAsia="Times New Roman" w:hAnsiTheme="majorBidi" w:cstheme="majorBidi"/>
          <w:kern w:val="0"/>
          <w:lang w:eastAsia="en-GB"/>
          <w14:ligatures w14:val="none"/>
        </w:rPr>
        <w:t xml:space="preserve">. </w:t>
      </w:r>
      <w:r w:rsidRPr="00700368">
        <w:rPr>
          <w:rFonts w:asciiTheme="majorBidi" w:eastAsia="Times New Roman" w:hAnsiTheme="majorBidi" w:cstheme="majorBidi"/>
          <w:kern w:val="0"/>
          <w:lang w:eastAsia="en-GB"/>
          <w14:ligatures w14:val="none"/>
        </w:rPr>
        <w:t xml:space="preserve">Our research was motivated by the persistent gap between academic practices and industry expectations, and the limited attention paid to students' learning challenges in existing mapping studies. Our research objective was to conduct a more integrated understanding of how SA teaching strategies assess their students, their outcomes, and equip them with the industrial required skills and knowledge, as well as the challenges, particularly from the student perspective. Given the evolving demands of the software industry, it is essential to evaluate how current educational practices prepare students for real-world challenges. </w:t>
      </w:r>
    </w:p>
    <w:p w14:paraId="0584C9A5" w14:textId="19DB9E74" w:rsidR="005964A4" w:rsidRPr="00700368" w:rsidRDefault="005964A4"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 xml:space="preserve">To achieve this, we employed </w:t>
      </w:r>
      <w:r w:rsidR="0061245F" w:rsidRPr="00700368">
        <w:rPr>
          <w:rFonts w:asciiTheme="majorBidi" w:eastAsia="Times New Roman" w:hAnsiTheme="majorBidi" w:cstheme="majorBidi"/>
          <w:kern w:val="0"/>
          <w:lang w:eastAsia="en-GB"/>
          <w14:ligatures w14:val="none"/>
        </w:rPr>
        <w:t xml:space="preserve">the </w:t>
      </w:r>
      <w:r w:rsidRPr="00700368">
        <w:rPr>
          <w:rFonts w:asciiTheme="majorBidi" w:eastAsia="Times New Roman" w:hAnsiTheme="majorBidi" w:cstheme="majorBidi"/>
          <w:kern w:val="0"/>
          <w:lang w:eastAsia="en-GB"/>
          <w14:ligatures w14:val="none"/>
        </w:rPr>
        <w:t xml:space="preserve">Kitchenham Principle, a systematic review methodology, which follows a rigorous, transparent, and replicable process for identifying, selecting, and </w:t>
      </w:r>
      <w:r w:rsidR="0061245F" w:rsidRPr="00700368">
        <w:rPr>
          <w:rFonts w:asciiTheme="majorBidi" w:eastAsia="Times New Roman" w:hAnsiTheme="majorBidi" w:cstheme="majorBidi"/>
          <w:kern w:val="0"/>
          <w:lang w:eastAsia="en-GB"/>
          <w14:ligatures w14:val="none"/>
        </w:rPr>
        <w:t>synthesising</w:t>
      </w:r>
      <w:r w:rsidRPr="00700368">
        <w:rPr>
          <w:rFonts w:asciiTheme="majorBidi" w:eastAsia="Times New Roman" w:hAnsiTheme="majorBidi" w:cstheme="majorBidi"/>
          <w:kern w:val="0"/>
          <w:lang w:eastAsia="en-GB"/>
          <w14:ligatures w14:val="none"/>
        </w:rPr>
        <w:t xml:space="preserve"> relevant research studies</w:t>
      </w:r>
      <w:r w:rsidR="0013693F" w:rsidRPr="00700368">
        <w:rPr>
          <w:rFonts w:asciiTheme="majorBidi" w:eastAsia="Times New Roman" w:hAnsiTheme="majorBidi" w:cstheme="majorBidi"/>
          <w:kern w:val="0"/>
          <w:lang w:eastAsia="en-GB"/>
          <w14:ligatures w14:val="none"/>
        </w:rPr>
        <w:t xml:space="preserve"> </w:t>
      </w:r>
      <w:r w:rsidR="003401E7" w:rsidRPr="00700368">
        <w:rPr>
          <w:rFonts w:asciiTheme="majorBidi" w:eastAsia="Times New Roman" w:hAnsiTheme="majorBidi" w:cstheme="majorBidi"/>
          <w:kern w:val="0"/>
          <w:lang w:eastAsia="en-GB"/>
          <w14:ligatures w14:val="none"/>
        </w:rPr>
        <w:fldChar w:fldCharType="begin"/>
      </w:r>
      <w:r w:rsidR="003401E7" w:rsidRPr="00700368">
        <w:rPr>
          <w:rFonts w:asciiTheme="majorBidi" w:eastAsia="Times New Roman" w:hAnsiTheme="majorBidi" w:cstheme="majorBidi"/>
          <w:kern w:val="0"/>
          <w:lang w:eastAsia="en-GB"/>
          <w14:ligatures w14:val="none"/>
        </w:rPr>
        <w:instrText xml:space="preserve"> ADDIN EN.CITE &lt;EndNote&gt;&lt;Cite&gt;&lt;Author&gt;Kitchenham&lt;/Author&gt;&lt;Year&gt;2007&lt;/Year&gt;&lt;RecNum&gt;2&lt;/RecNum&gt;&lt;DisplayText&gt;(Kitchenham and Charters 2007)&lt;/DisplayText&gt;&lt;record&gt;&lt;rec-number&gt;2&lt;/rec-number&gt;&lt;foreign-keys&gt;&lt;key app="EN" db-id="e9pxax9rpzaed9e0p5ipfrz6a2fderwaepaf" timestamp="1742466248"&gt;2&lt;/key&gt;&lt;/foreign-keys&gt;&lt;ref-type name="Journal Article"&gt;17&lt;/ref-type&gt;&lt;contributors&gt;&lt;authors&gt;&lt;author&gt;Kitchenham, Barbara&lt;/author&gt;&lt;author&gt;Charters, Stuart&lt;/author&gt;&lt;/authors&gt;&lt;/contributors&gt;&lt;titles&gt;&lt;title&gt;Guidelines for performing Systematic Literature Reviews in Software Engineering&lt;/title&gt;&lt;/titles&gt;&lt;volume&gt;2&lt;/volume&gt;&lt;dates&gt;&lt;year&gt;2007&lt;/year&gt;&lt;pub-dates&gt;&lt;date&gt;01/01&lt;/date&gt;&lt;/pub-dates&gt;&lt;/dates&gt;&lt;urls&gt;&lt;/urls&gt;&lt;/record&gt;&lt;/Cite&gt;&lt;/EndNote&gt;</w:instrText>
      </w:r>
      <w:r w:rsidR="003401E7" w:rsidRPr="00700368">
        <w:rPr>
          <w:rFonts w:asciiTheme="majorBidi" w:eastAsia="Times New Roman" w:hAnsiTheme="majorBidi" w:cstheme="majorBidi"/>
          <w:kern w:val="0"/>
          <w:lang w:eastAsia="en-GB"/>
          <w14:ligatures w14:val="none"/>
        </w:rPr>
        <w:fldChar w:fldCharType="separate"/>
      </w:r>
      <w:r w:rsidR="003401E7" w:rsidRPr="00700368">
        <w:rPr>
          <w:rFonts w:asciiTheme="majorBidi" w:eastAsia="Times New Roman" w:hAnsiTheme="majorBidi" w:cstheme="majorBidi"/>
          <w:noProof/>
          <w:kern w:val="0"/>
          <w:lang w:eastAsia="en-GB"/>
          <w14:ligatures w14:val="none"/>
        </w:rPr>
        <w:t>(Kitchenham and Charters 2007)</w:t>
      </w:r>
      <w:r w:rsidR="003401E7" w:rsidRPr="00700368">
        <w:rPr>
          <w:rFonts w:asciiTheme="majorBidi" w:eastAsia="Times New Roman" w:hAnsiTheme="majorBidi" w:cstheme="majorBidi"/>
          <w:kern w:val="0"/>
          <w:lang w:eastAsia="en-GB"/>
          <w14:ligatures w14:val="none"/>
        </w:rPr>
        <w:fldChar w:fldCharType="end"/>
      </w:r>
      <w:r w:rsidRPr="00700368">
        <w:rPr>
          <w:rFonts w:asciiTheme="majorBidi" w:eastAsia="Times New Roman" w:hAnsiTheme="majorBidi" w:cstheme="majorBidi"/>
          <w:kern w:val="0"/>
          <w:lang w:eastAsia="en-GB"/>
          <w14:ligatures w14:val="none"/>
        </w:rPr>
        <w:t xml:space="preserve">. This approach allowed us to gather evidence from 82 peer-reviewed articles published between 2010 and 2024, ensuring a comprehensive and unbiased overview of the field. Through this extensive review, several key findings emerged, marking significant achievements of the research. </w:t>
      </w:r>
      <w:bookmarkStart w:id="1" w:name="OLE_LINK1"/>
      <w:r w:rsidRPr="00700368">
        <w:rPr>
          <w:rFonts w:asciiTheme="majorBidi" w:eastAsia="Times New Roman" w:hAnsiTheme="majorBidi" w:cstheme="majorBidi"/>
          <w:kern w:val="0"/>
          <w:lang w:eastAsia="en-GB"/>
          <w14:ligatures w14:val="none"/>
        </w:rPr>
        <w:t xml:space="preserve">Ten recurring teaching themes were identified, with similar strategies grouped together to ensure thematic coherence. </w:t>
      </w:r>
      <w:bookmarkEnd w:id="1"/>
      <w:r w:rsidRPr="00700368">
        <w:rPr>
          <w:rFonts w:asciiTheme="majorBidi" w:eastAsia="Times New Roman" w:hAnsiTheme="majorBidi" w:cstheme="majorBidi"/>
          <w:kern w:val="0"/>
          <w:lang w:eastAsia="en-GB"/>
          <w14:ligatures w14:val="none"/>
        </w:rPr>
        <w:t>Among these, Project-Based Learning (PBL) stood out as the most widely adopted and effective strategy, primarily due to its strong alignment with real-world practices that are essential for industry readiness. Additionally, student motivation was recognized as a critical factor, significantly influencing learning outcomes and overall academic performance. The effectiveness of each teaching strategy was evaluated using Bloom’s Taxonomy, assessing the cognitive levels at which students were engaged. This evaluation highlighted the importance of considering how teaching methods support higher order thinking skills, reinforcing the need for strategies that not only impart knowledge but also promote deeper understanding, application, and analysis.</w:t>
      </w:r>
    </w:p>
    <w:p w14:paraId="5238684D" w14:textId="0A33D7DC" w:rsidR="005964A4" w:rsidRPr="00700368" w:rsidRDefault="005964A4"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 xml:space="preserve">In terms of assessment, summative methods such as exams and final projects were the </w:t>
      </w:r>
      <w:r w:rsidR="00AB5B5C" w:rsidRPr="00700368">
        <w:rPr>
          <w:rFonts w:asciiTheme="majorBidi" w:eastAsia="Times New Roman" w:hAnsiTheme="majorBidi" w:cstheme="majorBidi"/>
          <w:kern w:val="0"/>
          <w:lang w:eastAsia="en-GB"/>
          <w14:ligatures w14:val="none"/>
        </w:rPr>
        <w:t>most used</w:t>
      </w:r>
      <w:r w:rsidRPr="00700368">
        <w:rPr>
          <w:rFonts w:asciiTheme="majorBidi" w:eastAsia="Times New Roman" w:hAnsiTheme="majorBidi" w:cstheme="majorBidi"/>
          <w:kern w:val="0"/>
          <w:lang w:eastAsia="en-GB"/>
          <w14:ligatures w14:val="none"/>
        </w:rPr>
        <w:t>. However, the findings suggest that experiential assessment focusing on real-time, hands-on evaluations provides a more comprehensive understanding of student capabilities and promotes deeper learning. Despite notable advancements in SA education, several challenges persist. Students often struggle with the abstract and conceptual nature of the subject, compounded by heavy workloads and limited access to practical experiences. Educators, on the other hand, face difficulties stemming from insufficient training in delivering SA content effectively and managing curriculum demands. To address these issues, the study recommends the incorporation of scaffolded learning techniques, the use of visual modelling tools, and the inclusion of real-world case studies in course design. These strategies are essential for bridging the gap between theory and application, making SA education more engaging, practical, and aligned with industry needs.</w:t>
      </w:r>
    </w:p>
    <w:p w14:paraId="59063600" w14:textId="77777777" w:rsidR="005964A4" w:rsidRPr="00700368" w:rsidRDefault="005964A4"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lastRenderedPageBreak/>
        <w:t>In conclusion, this review not only highlights the current state of software architecture education but also offers a roadmap for educators and institutions seeking to enhance instructional practices and better prepare students for professional success.</w:t>
      </w:r>
    </w:p>
    <w:p w14:paraId="1F9DC452" w14:textId="1E27DEF4" w:rsidR="005964A4" w:rsidRPr="00700368" w:rsidRDefault="005964A4"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2" w:name="_Toc196668484"/>
      <w:r w:rsidRPr="00700368">
        <w:rPr>
          <w:rFonts w:asciiTheme="majorBidi" w:eastAsia="Times New Roman" w:hAnsiTheme="majorBidi" w:cstheme="majorBidi"/>
          <w:b/>
          <w:kern w:val="0"/>
          <w:lang w:eastAsia="en-GB"/>
          <w14:ligatures w14:val="none"/>
        </w:rPr>
        <w:t>Restatement of the scope and requirements</w:t>
      </w:r>
      <w:bookmarkEnd w:id="2"/>
    </w:p>
    <w:p w14:paraId="0281323E" w14:textId="0373714D" w:rsidR="005964A4" w:rsidRPr="00700368" w:rsidRDefault="005964A4" w:rsidP="00700368">
      <w:pPr>
        <w:shd w:val="clear" w:color="auto" w:fill="FFFFFF"/>
        <w:spacing w:before="100" w:beforeAutospacing="1" w:after="100" w:afterAutospacing="1" w:line="276" w:lineRule="auto"/>
        <w:jc w:val="both"/>
        <w:rPr>
          <w:rFonts w:asciiTheme="majorBidi" w:hAnsiTheme="majorBidi" w:cstheme="majorBidi"/>
        </w:rPr>
      </w:pPr>
      <w:r w:rsidRPr="00700368">
        <w:rPr>
          <w:rFonts w:asciiTheme="majorBidi" w:hAnsiTheme="majorBidi" w:cstheme="majorBidi"/>
        </w:rPr>
        <w:t>The overall scope of the project remained consistent</w:t>
      </w:r>
      <w:r w:rsidR="005D62AC" w:rsidRPr="00700368">
        <w:rPr>
          <w:rFonts w:asciiTheme="majorBidi" w:hAnsiTheme="majorBidi" w:cstheme="majorBidi"/>
        </w:rPr>
        <w:t>,</w:t>
      </w:r>
      <w:r w:rsidRPr="00700368">
        <w:rPr>
          <w:rFonts w:asciiTheme="majorBidi" w:hAnsiTheme="majorBidi" w:cstheme="majorBidi"/>
        </w:rPr>
        <w:t xml:space="preserve"> which was to develop a draft report written in an academically appropriate style that </w:t>
      </w:r>
      <w:r w:rsidR="005D62AC" w:rsidRPr="00700368">
        <w:rPr>
          <w:rFonts w:asciiTheme="majorBidi" w:hAnsiTheme="majorBidi" w:cstheme="majorBidi"/>
        </w:rPr>
        <w:t>summarises</w:t>
      </w:r>
      <w:r w:rsidRPr="00700368">
        <w:rPr>
          <w:rFonts w:asciiTheme="majorBidi" w:hAnsiTheme="majorBidi" w:cstheme="majorBidi"/>
        </w:rPr>
        <w:t xml:space="preserve"> the methodology, findings, and key insights from the reviewed literature on software architecture education. However, as the research progressed, the research questions evolved to better reflect the depth and breadth of the literature and to capture more comprehensive insights into the topic. This refinement was made upon the recommendation from </w:t>
      </w:r>
      <w:r w:rsidR="005D62AC" w:rsidRPr="00700368">
        <w:rPr>
          <w:rFonts w:asciiTheme="majorBidi" w:hAnsiTheme="majorBidi" w:cstheme="majorBidi"/>
        </w:rPr>
        <w:t xml:space="preserve">the </w:t>
      </w:r>
      <w:r w:rsidRPr="00700368">
        <w:rPr>
          <w:rFonts w:asciiTheme="majorBidi" w:hAnsiTheme="majorBidi" w:cstheme="majorBidi"/>
        </w:rPr>
        <w:t xml:space="preserve">project sponsor, who advised broadening the focus to ensure a more structured and multi-dimensional analysis of software architecture education. </w:t>
      </w:r>
    </w:p>
    <w:p w14:paraId="31712DB2" w14:textId="716DEA6C" w:rsidR="005964A4" w:rsidRPr="00AF5DAF" w:rsidRDefault="005964A4" w:rsidP="00700368">
      <w:pPr>
        <w:shd w:val="clear" w:color="auto" w:fill="FFFFFF"/>
        <w:spacing w:before="100" w:beforeAutospacing="1" w:after="100" w:afterAutospacing="1" w:line="276" w:lineRule="auto"/>
        <w:jc w:val="both"/>
        <w:rPr>
          <w:rFonts w:asciiTheme="majorBidi" w:hAnsiTheme="majorBidi" w:cstheme="majorBidi"/>
          <w:b/>
          <w:bCs/>
          <w:i/>
          <w:iCs/>
        </w:rPr>
      </w:pPr>
      <w:r w:rsidRPr="00AF5DAF">
        <w:rPr>
          <w:rFonts w:asciiTheme="majorBidi" w:hAnsiTheme="majorBidi" w:cstheme="majorBidi"/>
          <w:b/>
          <w:bCs/>
          <w:i/>
          <w:iCs/>
        </w:rPr>
        <w:t xml:space="preserve">The initial </w:t>
      </w:r>
      <w:r w:rsidR="00AF5DAF">
        <w:rPr>
          <w:rFonts w:asciiTheme="majorBidi" w:hAnsiTheme="majorBidi" w:cstheme="majorBidi"/>
          <w:b/>
          <w:bCs/>
          <w:i/>
          <w:iCs/>
        </w:rPr>
        <w:t>R</w:t>
      </w:r>
      <w:r w:rsidRPr="00AF5DAF">
        <w:rPr>
          <w:rFonts w:asciiTheme="majorBidi" w:hAnsiTheme="majorBidi" w:cstheme="majorBidi"/>
          <w:b/>
          <w:bCs/>
          <w:i/>
          <w:iCs/>
        </w:rPr>
        <w:t>esearch questions:</w:t>
      </w:r>
    </w:p>
    <w:p w14:paraId="14512BED" w14:textId="082567CE" w:rsidR="006771AC" w:rsidRPr="00700368" w:rsidRDefault="005964A4" w:rsidP="00700368">
      <w:pPr>
        <w:pStyle w:val="ListParagraph"/>
        <w:numPr>
          <w:ilvl w:val="0"/>
          <w:numId w:val="43"/>
        </w:numPr>
        <w:shd w:val="clear" w:color="auto" w:fill="FFFFFF"/>
        <w:spacing w:before="100" w:beforeAutospacing="1" w:after="100" w:afterAutospacing="1" w:line="276" w:lineRule="auto"/>
        <w:jc w:val="both"/>
        <w:rPr>
          <w:rFonts w:asciiTheme="majorBidi" w:hAnsiTheme="majorBidi" w:cstheme="majorBidi"/>
        </w:rPr>
      </w:pPr>
      <w:r w:rsidRPr="00700368">
        <w:rPr>
          <w:rFonts w:asciiTheme="majorBidi" w:hAnsiTheme="majorBidi" w:cstheme="majorBidi"/>
        </w:rPr>
        <w:t>Which teaching strategies in software architecture education best align with industry expectations and requirements?</w:t>
      </w:r>
    </w:p>
    <w:p w14:paraId="485F8098" w14:textId="77777777" w:rsidR="006771AC" w:rsidRPr="00700368" w:rsidRDefault="005964A4" w:rsidP="00700368">
      <w:pPr>
        <w:pStyle w:val="ListParagraph"/>
        <w:numPr>
          <w:ilvl w:val="0"/>
          <w:numId w:val="43"/>
        </w:numPr>
        <w:shd w:val="clear" w:color="auto" w:fill="FFFFFF"/>
        <w:spacing w:before="100" w:beforeAutospacing="1" w:after="100" w:afterAutospacing="1" w:line="276" w:lineRule="auto"/>
        <w:jc w:val="both"/>
        <w:rPr>
          <w:rFonts w:asciiTheme="majorBidi" w:hAnsiTheme="majorBidi" w:cstheme="majorBidi"/>
        </w:rPr>
      </w:pPr>
      <w:r w:rsidRPr="00700368">
        <w:rPr>
          <w:rFonts w:asciiTheme="majorBidi" w:hAnsiTheme="majorBidi" w:cstheme="majorBidi"/>
        </w:rPr>
        <w:t>What are the key challenges educators face in implementing effective teaching strategies for software architectural learning?</w:t>
      </w:r>
    </w:p>
    <w:p w14:paraId="2ABD4B4F" w14:textId="37CCD6F7" w:rsidR="005964A4" w:rsidRPr="00700368" w:rsidRDefault="005964A4" w:rsidP="00700368">
      <w:pPr>
        <w:pStyle w:val="ListParagraph"/>
        <w:numPr>
          <w:ilvl w:val="0"/>
          <w:numId w:val="43"/>
        </w:numPr>
        <w:shd w:val="clear" w:color="auto" w:fill="FFFFFF"/>
        <w:spacing w:before="100" w:beforeAutospacing="1" w:after="100" w:afterAutospacing="1" w:line="276" w:lineRule="auto"/>
        <w:jc w:val="both"/>
        <w:rPr>
          <w:rFonts w:asciiTheme="majorBidi" w:hAnsiTheme="majorBidi" w:cstheme="majorBidi"/>
        </w:rPr>
      </w:pPr>
      <w:r w:rsidRPr="00700368">
        <w:rPr>
          <w:rFonts w:asciiTheme="majorBidi" w:hAnsiTheme="majorBidi" w:cstheme="majorBidi"/>
        </w:rPr>
        <w:t>How do various teaching strategies affect students' academic performance in software architecture courses?</w:t>
      </w:r>
    </w:p>
    <w:p w14:paraId="3AFEE32D" w14:textId="33F0AC94" w:rsidR="005964A4" w:rsidRPr="00AF5DAF" w:rsidRDefault="005964A4" w:rsidP="00AF5DAF">
      <w:pPr>
        <w:shd w:val="clear" w:color="auto" w:fill="FFFFFF"/>
        <w:spacing w:before="100" w:beforeAutospacing="1" w:after="100" w:afterAutospacing="1" w:line="276" w:lineRule="auto"/>
        <w:jc w:val="both"/>
        <w:rPr>
          <w:rFonts w:asciiTheme="majorBidi" w:hAnsiTheme="majorBidi" w:cstheme="majorBidi"/>
          <w:b/>
          <w:bCs/>
          <w:i/>
          <w:iCs/>
        </w:rPr>
      </w:pPr>
      <w:r w:rsidRPr="00AF5DAF">
        <w:rPr>
          <w:rFonts w:asciiTheme="majorBidi" w:hAnsiTheme="majorBidi" w:cstheme="majorBidi"/>
          <w:b/>
          <w:bCs/>
          <w:i/>
          <w:iCs/>
        </w:rPr>
        <w:t xml:space="preserve">Revised </w:t>
      </w:r>
      <w:r w:rsidR="00AF5DAF">
        <w:rPr>
          <w:rFonts w:asciiTheme="majorBidi" w:hAnsiTheme="majorBidi" w:cstheme="majorBidi"/>
          <w:b/>
          <w:bCs/>
          <w:i/>
          <w:iCs/>
        </w:rPr>
        <w:t>R</w:t>
      </w:r>
      <w:r w:rsidRPr="00AF5DAF">
        <w:rPr>
          <w:rFonts w:asciiTheme="majorBidi" w:hAnsiTheme="majorBidi" w:cstheme="majorBidi"/>
          <w:b/>
          <w:bCs/>
          <w:i/>
          <w:iCs/>
        </w:rPr>
        <w:t xml:space="preserve">esearch </w:t>
      </w:r>
      <w:r w:rsidR="00AF5DAF">
        <w:rPr>
          <w:rFonts w:asciiTheme="majorBidi" w:hAnsiTheme="majorBidi" w:cstheme="majorBidi"/>
          <w:b/>
          <w:bCs/>
          <w:i/>
          <w:iCs/>
        </w:rPr>
        <w:t>Q</w:t>
      </w:r>
      <w:r w:rsidRPr="00AF5DAF">
        <w:rPr>
          <w:rFonts w:asciiTheme="majorBidi" w:hAnsiTheme="majorBidi" w:cstheme="majorBidi"/>
          <w:b/>
          <w:bCs/>
          <w:i/>
          <w:iCs/>
        </w:rPr>
        <w:t>uestion</w:t>
      </w:r>
      <w:r w:rsidR="00AF5DAF">
        <w:rPr>
          <w:rFonts w:asciiTheme="majorBidi" w:hAnsiTheme="majorBidi" w:cstheme="majorBidi"/>
          <w:b/>
          <w:bCs/>
          <w:i/>
          <w:iCs/>
        </w:rPr>
        <w:t>s</w:t>
      </w:r>
      <w:r w:rsidR="007F54D8" w:rsidRPr="00AF5DAF">
        <w:rPr>
          <w:rFonts w:asciiTheme="majorBidi" w:hAnsiTheme="majorBidi" w:cstheme="majorBidi"/>
          <w:b/>
          <w:bCs/>
          <w:i/>
          <w:iCs/>
        </w:rPr>
        <w:t>:</w:t>
      </w:r>
    </w:p>
    <w:p w14:paraId="5F5E0824" w14:textId="4FAADF37" w:rsidR="005964A4" w:rsidRPr="00700368" w:rsidRDefault="005964A4" w:rsidP="00700368">
      <w:pPr>
        <w:pStyle w:val="ListParagraph"/>
        <w:numPr>
          <w:ilvl w:val="0"/>
          <w:numId w:val="44"/>
        </w:num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What are the different teaching strategies used in software architecture education?</w:t>
      </w:r>
    </w:p>
    <w:p w14:paraId="7FB088D1" w14:textId="5CD4038B" w:rsidR="006771AC" w:rsidRPr="00700368" w:rsidRDefault="005964A4" w:rsidP="00700368">
      <w:pPr>
        <w:pStyle w:val="ListParagraph"/>
        <w:numPr>
          <w:ilvl w:val="0"/>
          <w:numId w:val="44"/>
        </w:num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 xml:space="preserve">How are students provided </w:t>
      </w:r>
      <w:r w:rsidR="002A72B0" w:rsidRPr="00700368">
        <w:rPr>
          <w:rFonts w:asciiTheme="majorBidi" w:eastAsia="Times New Roman" w:hAnsiTheme="majorBidi" w:cstheme="majorBidi"/>
          <w:kern w:val="0"/>
          <w:lang w:eastAsia="en-GB"/>
          <w14:ligatures w14:val="none"/>
        </w:rPr>
        <w:t xml:space="preserve">with </w:t>
      </w:r>
      <w:r w:rsidRPr="00700368">
        <w:rPr>
          <w:rFonts w:asciiTheme="majorBidi" w:eastAsia="Times New Roman" w:hAnsiTheme="majorBidi" w:cstheme="majorBidi"/>
          <w:kern w:val="0"/>
          <w:lang w:eastAsia="en-GB"/>
          <w14:ligatures w14:val="none"/>
        </w:rPr>
        <w:t>hands-on practical experiences related to software architecture teaching?</w:t>
      </w:r>
    </w:p>
    <w:p w14:paraId="4B21784D" w14:textId="77777777" w:rsidR="006771AC" w:rsidRPr="00700368" w:rsidRDefault="005964A4" w:rsidP="00700368">
      <w:pPr>
        <w:pStyle w:val="ListParagraph"/>
        <w:numPr>
          <w:ilvl w:val="0"/>
          <w:numId w:val="44"/>
        </w:num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 xml:space="preserve"> What are the various assessment methods used to evaluate student learning?</w:t>
      </w:r>
    </w:p>
    <w:p w14:paraId="46DC9CA8" w14:textId="77777777" w:rsidR="006771AC" w:rsidRPr="00700368" w:rsidRDefault="005964A4" w:rsidP="00700368">
      <w:pPr>
        <w:pStyle w:val="ListParagraph"/>
        <w:numPr>
          <w:ilvl w:val="0"/>
          <w:numId w:val="44"/>
        </w:num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What are the outcomes of software architecture teaching strategies?</w:t>
      </w:r>
    </w:p>
    <w:p w14:paraId="27AAB33D" w14:textId="759DEEBC" w:rsidR="005964A4" w:rsidRPr="00700368" w:rsidRDefault="005964A4" w:rsidP="00700368">
      <w:pPr>
        <w:pStyle w:val="ListParagraph"/>
        <w:numPr>
          <w:ilvl w:val="0"/>
          <w:numId w:val="44"/>
        </w:num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What challenges do students and educators face with the current software architecture teaching approaches?</w:t>
      </w:r>
    </w:p>
    <w:p w14:paraId="5AAAF56A" w14:textId="55503478" w:rsidR="005964A4" w:rsidRPr="00700368" w:rsidRDefault="005964A4" w:rsidP="00700368">
      <w:pPr>
        <w:shd w:val="clear" w:color="auto" w:fill="FFFFFF"/>
        <w:spacing w:before="100" w:beforeAutospacing="1" w:after="100" w:afterAutospacing="1" w:line="276" w:lineRule="auto"/>
        <w:jc w:val="both"/>
        <w:rPr>
          <w:rFonts w:asciiTheme="majorBidi" w:hAnsiTheme="majorBidi" w:cstheme="majorBidi"/>
        </w:rPr>
      </w:pPr>
      <w:r w:rsidRPr="00700368">
        <w:rPr>
          <w:rFonts w:asciiTheme="majorBidi" w:hAnsiTheme="majorBidi" w:cstheme="majorBidi"/>
        </w:rPr>
        <w:t xml:space="preserve">The original questions were limited in scope, primarily </w:t>
      </w:r>
      <w:r w:rsidR="00350F69" w:rsidRPr="00700368">
        <w:rPr>
          <w:rFonts w:asciiTheme="majorBidi" w:hAnsiTheme="majorBidi" w:cstheme="majorBidi"/>
        </w:rPr>
        <w:t>emphasising</w:t>
      </w:r>
      <w:r w:rsidRPr="00700368">
        <w:rPr>
          <w:rFonts w:asciiTheme="majorBidi" w:hAnsiTheme="majorBidi" w:cstheme="majorBidi"/>
        </w:rPr>
        <w:t xml:space="preserve"> alignment with industry and educator challenges. As the review unfolded, it became clear that other essential aspects, such as practical experiences, assessment methods, and diverse learning outcomes</w:t>
      </w:r>
      <w:r w:rsidR="000144C3" w:rsidRPr="00700368">
        <w:rPr>
          <w:rFonts w:asciiTheme="majorBidi" w:hAnsiTheme="majorBidi" w:cstheme="majorBidi"/>
        </w:rPr>
        <w:t>,</w:t>
      </w:r>
      <w:r w:rsidRPr="00700368">
        <w:rPr>
          <w:rFonts w:asciiTheme="majorBidi" w:hAnsiTheme="majorBidi" w:cstheme="majorBidi"/>
        </w:rPr>
        <w:t xml:space="preserve"> needed to be addressed to provide a holistic understanding of software architecture education. The refined questions were more structured and interrelated, enabling a systematic approach to </w:t>
      </w:r>
      <w:r w:rsidR="000144C3" w:rsidRPr="00700368">
        <w:rPr>
          <w:rFonts w:asciiTheme="majorBidi" w:hAnsiTheme="majorBidi" w:cstheme="majorBidi"/>
        </w:rPr>
        <w:t>categorising</w:t>
      </w:r>
      <w:r w:rsidRPr="00700368">
        <w:rPr>
          <w:rFonts w:asciiTheme="majorBidi" w:hAnsiTheme="majorBidi" w:cstheme="majorBidi"/>
        </w:rPr>
        <w:t xml:space="preserve"> the findings. This ensured the review could more effectively </w:t>
      </w:r>
      <w:r w:rsidR="000144C3" w:rsidRPr="00700368">
        <w:rPr>
          <w:rFonts w:asciiTheme="majorBidi" w:hAnsiTheme="majorBidi" w:cstheme="majorBidi"/>
        </w:rPr>
        <w:t>synthesise</w:t>
      </w:r>
      <w:r w:rsidRPr="00700368">
        <w:rPr>
          <w:rFonts w:asciiTheme="majorBidi" w:hAnsiTheme="majorBidi" w:cstheme="majorBidi"/>
        </w:rPr>
        <w:t xml:space="preserve"> diverse studies into a coherent narrative, aligned with best practices for systematic literature reviews.</w:t>
      </w:r>
    </w:p>
    <w:p w14:paraId="51458060" w14:textId="1EBACBF7" w:rsidR="00670F52" w:rsidRPr="00700368" w:rsidRDefault="00B86761" w:rsidP="00490704">
      <w:pPr>
        <w:spacing w:before="100" w:beforeAutospacing="1" w:after="0" w:line="276" w:lineRule="auto"/>
        <w:rPr>
          <w:rFonts w:asciiTheme="majorBidi" w:eastAsia="Times New Roman" w:hAnsiTheme="majorBidi" w:cstheme="majorBidi"/>
          <w:i/>
          <w:iCs/>
          <w:kern w:val="0"/>
          <w:lang w:eastAsia="en-GB"/>
          <w14:ligatures w14:val="none"/>
        </w:rPr>
      </w:pPr>
      <w:r w:rsidRPr="00700368">
        <w:rPr>
          <w:rFonts w:asciiTheme="majorBidi" w:eastAsia="Times New Roman" w:hAnsiTheme="majorBidi" w:cstheme="majorBidi"/>
          <w:kern w:val="0"/>
          <w:lang w:eastAsia="en-GB"/>
          <w14:ligatures w14:val="none"/>
        </w:rPr>
        <w:t>Initially, we included subheadings under the research questions, however, at a later stage, we decided to remove RQ1.a, as its content was sufficiently addressed within the discussion section. The question was</w:t>
      </w:r>
      <w:r w:rsidR="00490704">
        <w:rPr>
          <w:rFonts w:asciiTheme="majorBidi" w:eastAsia="Times New Roman" w:hAnsiTheme="majorBidi" w:cstheme="majorBidi"/>
          <w:kern w:val="0"/>
          <w:lang w:eastAsia="en-GB"/>
          <w14:ligatures w14:val="none"/>
        </w:rPr>
        <w:t xml:space="preserve"> “</w:t>
      </w:r>
      <w:r w:rsidR="003F2070" w:rsidRPr="00700368">
        <w:rPr>
          <w:rFonts w:asciiTheme="majorBidi" w:hAnsiTheme="majorBidi" w:cstheme="majorBidi"/>
          <w:i/>
          <w:iCs/>
        </w:rPr>
        <w:t>Which teaching strategy aligns with industry expectation and requirements</w:t>
      </w:r>
      <w:r w:rsidR="00490704">
        <w:rPr>
          <w:rFonts w:asciiTheme="majorBidi" w:hAnsiTheme="majorBidi" w:cstheme="majorBidi"/>
          <w:i/>
          <w:iCs/>
        </w:rPr>
        <w:t>?”</w:t>
      </w:r>
    </w:p>
    <w:p w14:paraId="6B95BD92" w14:textId="0BC7FEED" w:rsidR="005964A4" w:rsidRPr="00700368" w:rsidRDefault="00D601F1" w:rsidP="00700368">
      <w:pPr>
        <w:shd w:val="clear" w:color="auto" w:fill="FFFFFF"/>
        <w:spacing w:before="100" w:beforeAutospacing="1" w:after="100" w:afterAutospacing="1" w:line="276" w:lineRule="auto"/>
        <w:jc w:val="both"/>
        <w:rPr>
          <w:rFonts w:asciiTheme="majorBidi" w:hAnsiTheme="majorBidi" w:cstheme="majorBidi"/>
        </w:rPr>
      </w:pPr>
      <w:r w:rsidRPr="00700368">
        <w:rPr>
          <w:rFonts w:asciiTheme="majorBidi" w:hAnsiTheme="majorBidi" w:cstheme="majorBidi"/>
        </w:rPr>
        <w:lastRenderedPageBreak/>
        <w:t>Q</w:t>
      </w:r>
      <w:r w:rsidR="005964A4" w:rsidRPr="00700368">
        <w:rPr>
          <w:rFonts w:asciiTheme="majorBidi" w:hAnsiTheme="majorBidi" w:cstheme="majorBidi"/>
        </w:rPr>
        <w:t>uestions on hands-on practical experiences</w:t>
      </w:r>
      <w:r w:rsidR="007A0875" w:rsidRPr="00700368">
        <w:rPr>
          <w:rFonts w:asciiTheme="majorBidi" w:hAnsiTheme="majorBidi" w:cstheme="majorBidi"/>
        </w:rPr>
        <w:t xml:space="preserve"> in</w:t>
      </w:r>
      <w:r w:rsidR="005964A4" w:rsidRPr="00700368">
        <w:rPr>
          <w:rFonts w:asciiTheme="majorBidi" w:hAnsiTheme="majorBidi" w:cstheme="majorBidi"/>
        </w:rPr>
        <w:t xml:space="preserve"> RQ2 and assessment methods </w:t>
      </w:r>
      <w:r w:rsidR="007A0875" w:rsidRPr="00700368">
        <w:rPr>
          <w:rFonts w:asciiTheme="majorBidi" w:hAnsiTheme="majorBidi" w:cstheme="majorBidi"/>
        </w:rPr>
        <w:t xml:space="preserve">in </w:t>
      </w:r>
      <w:r w:rsidR="005964A4" w:rsidRPr="00700368">
        <w:rPr>
          <w:rFonts w:asciiTheme="majorBidi" w:hAnsiTheme="majorBidi" w:cstheme="majorBidi"/>
        </w:rPr>
        <w:t>RQ3 allowed for a more practical evaluation of how students engage with content beyond theoretical knowledge, directly addressing industry readiness in a more detailed manner. The revised RQ5 expanded the focus from just educator challenges to include both student and educator challenges, allowing for a more comprehensive analysis of the learning environment.</w:t>
      </w:r>
    </w:p>
    <w:p w14:paraId="6A96709D" w14:textId="35F0C464" w:rsidR="005964A4" w:rsidRPr="00700368" w:rsidRDefault="005964A4"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This report has been written from a student perspective, focusing on how teaching strategies, assessments, and practical experiences in software architecture education affect student engagement, learning outcomes, and industry readiness. It addresses a gap in existing research by highlighting the student experience, offering insights to support more effective, student-</w:t>
      </w:r>
      <w:r w:rsidR="00185AF2" w:rsidRPr="00700368">
        <w:rPr>
          <w:rFonts w:asciiTheme="majorBidi" w:eastAsia="Times New Roman" w:hAnsiTheme="majorBidi" w:cstheme="majorBidi"/>
          <w:kern w:val="0"/>
          <w:lang w:eastAsia="en-GB"/>
          <w14:ligatures w14:val="none"/>
        </w:rPr>
        <w:t>centred</w:t>
      </w:r>
      <w:r w:rsidRPr="00700368">
        <w:rPr>
          <w:rFonts w:asciiTheme="majorBidi" w:eastAsia="Times New Roman" w:hAnsiTheme="majorBidi" w:cstheme="majorBidi"/>
          <w:kern w:val="0"/>
          <w:lang w:eastAsia="en-GB"/>
          <w14:ligatures w14:val="none"/>
        </w:rPr>
        <w:t xml:space="preserve"> teaching practices.</w:t>
      </w:r>
    </w:p>
    <w:p w14:paraId="4E14A058" w14:textId="58D9AB00" w:rsidR="00EF6ACE" w:rsidRPr="00700368" w:rsidRDefault="00AC10DA"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bCs/>
          <w:kern w:val="0"/>
          <w:lang w:eastAsia="en-GB"/>
          <w14:ligatures w14:val="none"/>
        </w:rPr>
      </w:pPr>
      <w:bookmarkStart w:id="3" w:name="_Toc196668485"/>
      <w:r w:rsidRPr="00700368">
        <w:rPr>
          <w:rFonts w:asciiTheme="majorBidi" w:eastAsia="Times New Roman" w:hAnsiTheme="majorBidi" w:cstheme="majorBidi"/>
          <w:b/>
          <w:kern w:val="0"/>
          <w:lang w:eastAsia="en-GB"/>
          <w14:ligatures w14:val="none"/>
        </w:rPr>
        <w:t>Project Outcome</w:t>
      </w:r>
      <w:bookmarkEnd w:id="3"/>
      <w:r w:rsidRPr="00700368">
        <w:rPr>
          <w:rFonts w:asciiTheme="majorBidi" w:eastAsia="Times New Roman" w:hAnsiTheme="majorBidi" w:cstheme="majorBidi"/>
          <w:b/>
          <w:kern w:val="0"/>
          <w:lang w:eastAsia="en-GB"/>
          <w14:ligatures w14:val="none"/>
        </w:rPr>
        <w:t xml:space="preserve"> </w:t>
      </w:r>
    </w:p>
    <w:p w14:paraId="088DB390" w14:textId="3C3DC1D0" w:rsidR="002F3546" w:rsidRPr="00700368" w:rsidRDefault="003178CF" w:rsidP="00700368">
      <w:pPr>
        <w:spacing w:after="120" w:line="276" w:lineRule="auto"/>
        <w:jc w:val="both"/>
        <w:outlineLvl w:val="1"/>
        <w:rPr>
          <w:rFonts w:asciiTheme="majorBidi" w:eastAsia="Times New Roman" w:hAnsiTheme="majorBidi" w:cstheme="majorBidi"/>
          <w:b/>
          <w:bCs/>
          <w:kern w:val="0"/>
          <w:lang w:eastAsia="en-GB"/>
          <w14:ligatures w14:val="none"/>
        </w:rPr>
      </w:pPr>
      <w:bookmarkStart w:id="4" w:name="_Toc196668486"/>
      <w:r w:rsidRPr="00700368">
        <w:rPr>
          <w:rFonts w:asciiTheme="majorBidi" w:eastAsia="Times New Roman" w:hAnsiTheme="majorBidi" w:cstheme="majorBidi"/>
          <w:b/>
          <w:bCs/>
          <w:kern w:val="0"/>
          <w:lang w:eastAsia="en-GB"/>
          <w14:ligatures w14:val="none"/>
        </w:rPr>
        <w:t>3.1 Deliverables</w:t>
      </w:r>
      <w:bookmarkEnd w:id="4"/>
      <w:r w:rsidRPr="00700368">
        <w:rPr>
          <w:rFonts w:asciiTheme="majorBidi" w:eastAsia="Times New Roman" w:hAnsiTheme="majorBidi" w:cstheme="majorBidi"/>
          <w:b/>
          <w:bCs/>
          <w:kern w:val="0"/>
          <w:lang w:eastAsia="en-GB"/>
          <w14:ligatures w14:val="none"/>
        </w:rPr>
        <w:t xml:space="preserve"> </w:t>
      </w:r>
    </w:p>
    <w:p w14:paraId="220BF906"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Based on our project plan, there are six deliverables to be achieved, including project proposal and plan, systematic review, draft report, poster, final report and presentation. All these deliverables are completed before their due date and aligned with the initial project objectives, as detailed below: </w:t>
      </w:r>
    </w:p>
    <w:p w14:paraId="405D145A" w14:textId="71567A60"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Project Proposal and Plan</w:t>
      </w:r>
    </w:p>
    <w:p w14:paraId="4DE28AE0" w14:textId="77777777" w:rsidR="007525B4" w:rsidRPr="00700368" w:rsidRDefault="007525B4" w:rsidP="00700368">
      <w:pPr>
        <w:spacing w:line="276" w:lineRule="auto"/>
        <w:rPr>
          <w:rFonts w:asciiTheme="majorBidi" w:hAnsiTheme="majorBidi" w:cstheme="majorBidi"/>
        </w:rPr>
      </w:pPr>
      <w:r w:rsidRPr="00700368">
        <w:rPr>
          <w:rFonts w:asciiTheme="majorBidi" w:hAnsiTheme="majorBidi" w:cstheme="majorBidi"/>
        </w:rPr>
        <w:t xml:space="preserve">A detailed plan outlining the project scopes and boundaries, approach, requirements, etc., has been completed before the required deadline and submitted for review. Feedback from our sponsor is carefully considered in the development of the following deliverables. </w:t>
      </w:r>
    </w:p>
    <w:p w14:paraId="06F68679" w14:textId="5E288365"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Systematic Review</w:t>
      </w:r>
    </w:p>
    <w:p w14:paraId="3A91944B"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Following the plan in our project proposal, a total of 82 papers were fully reviewed by our team, based on which teaching themes, assessment approaches, outcomes and challenges are synthesised. This meets the planned review of at least 50 papers from 2010 to 2024. This systematic review serves as the foundation of our project objectives because it provides relevant data for us to synthesise teaching themes and further analysis and evaluation. </w:t>
      </w:r>
    </w:p>
    <w:p w14:paraId="7DF2CDE5" w14:textId="320B199E"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Draft Report</w:t>
      </w:r>
    </w:p>
    <w:p w14:paraId="66D1C36C"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Multiple iterations of the report were produced. The first draft version was finished two weeks before the due date, covering all essential sections required in the final report. This draft version was reviewed during a scheduled sponsor meeting. Three successive drafts followed, and our team gradually refined our draft, and the second-to-last version was finished five days before the due date for final review and feedback.</w:t>
      </w:r>
    </w:p>
    <w:p w14:paraId="18430265" w14:textId="55BD039B"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These draft reports reflect the process by which we improve our report quality and seek constructive feedback from sponsors and instructors, aligning with our purpose to provide high</w:t>
      </w:r>
      <w:r w:rsidR="007B5C01" w:rsidRPr="00700368">
        <w:rPr>
          <w:rFonts w:asciiTheme="majorBidi" w:hAnsiTheme="majorBidi" w:cstheme="majorBidi"/>
        </w:rPr>
        <w:t>-</w:t>
      </w:r>
      <w:r w:rsidRPr="00700368">
        <w:rPr>
          <w:rFonts w:asciiTheme="majorBidi" w:hAnsiTheme="majorBidi" w:cstheme="majorBidi"/>
        </w:rPr>
        <w:t xml:space="preserve">quality systematic </w:t>
      </w:r>
      <w:r w:rsidR="0013447B" w:rsidRPr="00700368">
        <w:rPr>
          <w:rFonts w:asciiTheme="majorBidi" w:hAnsiTheme="majorBidi" w:cstheme="majorBidi"/>
        </w:rPr>
        <w:t>reviews</w:t>
      </w:r>
      <w:r w:rsidRPr="00700368">
        <w:rPr>
          <w:rFonts w:asciiTheme="majorBidi" w:hAnsiTheme="majorBidi" w:cstheme="majorBidi"/>
        </w:rPr>
        <w:t xml:space="preserve"> on SA education. </w:t>
      </w:r>
    </w:p>
    <w:p w14:paraId="5DBF8F57"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lastRenderedPageBreak/>
        <w:t>However, due to the Easter and Anzac holidays, we were unable to arrange a final consultation with our sponsor. This experience highlighted the importance of accounting for public holidays in project scheduling, a key lesson for future time management.</w:t>
      </w:r>
    </w:p>
    <w:p w14:paraId="18EAF4B8" w14:textId="06B60028"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Poster</w:t>
      </w:r>
    </w:p>
    <w:p w14:paraId="08BAF0D8"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The academic poster was developed in compliance with E1 requirements and guided by the “KISS” principle (Keep It Simple and Straightforward). The final product is a digital A0-sized poster (841x1189 mm) that presents a concise and comprehensive visual and textual summary. It covers key sections including Abstract, Background/Motivation, Methods, Results, Key Findings, Conclusion, and additional elements such as references, acknowledgements, and sponsorship.</w:t>
      </w:r>
    </w:p>
    <w:p w14:paraId="06B63237" w14:textId="57D3E34C"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Final Report</w:t>
      </w:r>
    </w:p>
    <w:p w14:paraId="16B10DBF"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Our final report is a comprehensive document including all the elements of an academic research project, from abstract to conclusion and future research directions. This is the major outcome of our project, representing our main efforts and contributions, which is also the foundation of all other deliverables, including our poster and presentation. This final report is further refined to meet the IEEE format to be published in the conference. </w:t>
      </w:r>
    </w:p>
    <w:p w14:paraId="216920D8" w14:textId="77777777"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Presentation</w:t>
      </w:r>
    </w:p>
    <w:p w14:paraId="591DCABF"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This is our final deliverable to present our results and findings to stakeholders, including our sponsor, instructor, unit converter, academic scholars in SA education and stakeholders who are interested in this field. </w:t>
      </w:r>
    </w:p>
    <w:p w14:paraId="66F7D7C7" w14:textId="77777777" w:rsidR="007525B4"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The poster, final report, and presentation are closely aligned with our objective of effectively communicating our research findings to relevant stakeholders. These deliverables serve distinct but complementary purposes in communicating our work. The final report provides a comprehensive illustration of our research process and outcomes, directly addressing the research questions through detailed analysis and literature support. The presentation is designed to communicate our key findings clearly, aiming to “sell” the value of our research to the wider academic and professional community. Meanwhile, the poster serves as an “advertisement” to attract attention and interest among potential audiences. Together, these deliverables ensure that our contributions to software architecture education are effectively communicated and accessible to the intended audience, which fulfils our primary objective of enhancing educational design and practice. </w:t>
      </w:r>
    </w:p>
    <w:p w14:paraId="0CE87872" w14:textId="3E131787" w:rsidR="007525B4" w:rsidRPr="00700368" w:rsidRDefault="003178CF" w:rsidP="00700368">
      <w:pPr>
        <w:spacing w:after="120" w:line="276" w:lineRule="auto"/>
        <w:jc w:val="both"/>
        <w:outlineLvl w:val="1"/>
        <w:rPr>
          <w:rFonts w:asciiTheme="majorBidi" w:eastAsia="Times New Roman" w:hAnsiTheme="majorBidi" w:cstheme="majorBidi"/>
          <w:b/>
          <w:kern w:val="0"/>
          <w:lang w:eastAsia="en-GB"/>
          <w14:ligatures w14:val="none"/>
        </w:rPr>
      </w:pPr>
      <w:bookmarkStart w:id="5" w:name="_Toc196668487"/>
      <w:r w:rsidRPr="00700368">
        <w:rPr>
          <w:rFonts w:asciiTheme="majorBidi" w:eastAsia="Times New Roman" w:hAnsiTheme="majorBidi" w:cstheme="majorBidi"/>
          <w:b/>
          <w:bCs/>
          <w:kern w:val="0"/>
          <w:lang w:eastAsia="en-GB"/>
          <w14:ligatures w14:val="none"/>
        </w:rPr>
        <w:t xml:space="preserve">3.2 </w:t>
      </w:r>
      <w:r w:rsidR="007525B4" w:rsidRPr="00700368">
        <w:rPr>
          <w:rFonts w:asciiTheme="majorBidi" w:eastAsia="Times New Roman" w:hAnsiTheme="majorBidi" w:cstheme="majorBidi"/>
          <w:b/>
          <w:kern w:val="0"/>
          <w:lang w:eastAsia="en-GB"/>
          <w14:ligatures w14:val="none"/>
        </w:rPr>
        <w:t>Achievements</w:t>
      </w:r>
      <w:bookmarkEnd w:id="5"/>
    </w:p>
    <w:p w14:paraId="2D3BEC14"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Throughout the project lifecycle, our team achieved several milestones related to our initial objectives, leading to the success of our project and appropriate risk management. </w:t>
      </w:r>
    </w:p>
    <w:p w14:paraId="6EDC7C00" w14:textId="77777777"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 xml:space="preserve">Comprehensive literature review </w:t>
      </w:r>
    </w:p>
    <w:p w14:paraId="1B8E09CF"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A comprehensive literature review has been completed, covering 82 peer-reviewed papers from various academic databases. This surpasses our initial target of 50, laying the foundations for our systematic review and interrelationship analysis. </w:t>
      </w:r>
    </w:p>
    <w:p w14:paraId="331AFCC7" w14:textId="77777777"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lastRenderedPageBreak/>
        <w:t>Collaborative and Iterative Report Development</w:t>
      </w:r>
    </w:p>
    <w:p w14:paraId="2D602913"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Our final report is completed based on several iterations of the draft report, reflecting continuous improvement as a result of team reviews and sponsor feedback. This ensures that teaching strategies are well synthesised, and the final report is satisfactory to address our research question in-depth. </w:t>
      </w:r>
    </w:p>
    <w:p w14:paraId="5D147C04" w14:textId="77777777"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 xml:space="preserve">Group collaboration and time management </w:t>
      </w:r>
    </w:p>
    <w:p w14:paraId="5FE38E80" w14:textId="7C682A4D" w:rsidR="00C841EB"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Our team work collaboratively and effectively during the whole project process. This requires advanced teamwork skills and time management. Group engagement and resilience ensure our group’s capacity to address research questions effectively and resolve group conflicts efficiently. In addition, all tasks are completed based on our group schedule, leaving sufficient time for adjustments and improvement. </w:t>
      </w:r>
    </w:p>
    <w:p w14:paraId="797D3C27" w14:textId="61647D2F" w:rsidR="007525B4" w:rsidRPr="00700368" w:rsidRDefault="00786D56" w:rsidP="00700368">
      <w:pPr>
        <w:spacing w:after="120" w:line="276" w:lineRule="auto"/>
        <w:jc w:val="both"/>
        <w:outlineLvl w:val="1"/>
        <w:rPr>
          <w:rFonts w:asciiTheme="majorBidi" w:eastAsia="Times New Roman" w:hAnsiTheme="majorBidi" w:cstheme="majorBidi"/>
          <w:b/>
          <w:kern w:val="0"/>
          <w:lang w:eastAsia="en-GB"/>
          <w14:ligatures w14:val="none"/>
        </w:rPr>
      </w:pPr>
      <w:bookmarkStart w:id="6" w:name="_Toc196668488"/>
      <w:r w:rsidRPr="00700368">
        <w:rPr>
          <w:rFonts w:asciiTheme="majorBidi" w:eastAsia="Times New Roman" w:hAnsiTheme="majorBidi" w:cstheme="majorBidi"/>
          <w:b/>
          <w:bCs/>
          <w:kern w:val="0"/>
          <w:lang w:eastAsia="en-GB"/>
          <w14:ligatures w14:val="none"/>
        </w:rPr>
        <w:t xml:space="preserve">3.3 </w:t>
      </w:r>
      <w:r w:rsidR="007525B4" w:rsidRPr="00700368">
        <w:rPr>
          <w:rFonts w:asciiTheme="majorBidi" w:eastAsia="Times New Roman" w:hAnsiTheme="majorBidi" w:cstheme="majorBidi"/>
          <w:b/>
          <w:kern w:val="0"/>
          <w:lang w:eastAsia="en-GB"/>
          <w14:ligatures w14:val="none"/>
        </w:rPr>
        <w:t>Quantitative or qualitative results</w:t>
      </w:r>
      <w:bookmarkEnd w:id="6"/>
    </w:p>
    <w:p w14:paraId="5479AE69"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Our project provides several quantitative and qualitative results, demonstrating the project’s success in achieving our objectives: </w:t>
      </w:r>
    </w:p>
    <w:p w14:paraId="5B24D0ED" w14:textId="77777777" w:rsidR="007525B4" w:rsidRPr="005E780B" w:rsidRDefault="007525B4" w:rsidP="00700368">
      <w:pPr>
        <w:pStyle w:val="ListParagraph"/>
        <w:numPr>
          <w:ilvl w:val="0"/>
          <w:numId w:val="21"/>
        </w:numPr>
        <w:spacing w:line="276" w:lineRule="auto"/>
        <w:jc w:val="both"/>
        <w:rPr>
          <w:rFonts w:asciiTheme="majorBidi" w:hAnsiTheme="majorBidi" w:cstheme="majorBidi"/>
          <w:b/>
          <w:bCs/>
          <w:i/>
          <w:iCs/>
        </w:rPr>
      </w:pPr>
      <w:r w:rsidRPr="005E780B">
        <w:rPr>
          <w:rFonts w:asciiTheme="majorBidi" w:hAnsiTheme="majorBidi" w:cstheme="majorBidi"/>
          <w:b/>
          <w:bCs/>
          <w:i/>
          <w:iCs/>
        </w:rPr>
        <w:t xml:space="preserve">Quantitative Results: </w:t>
      </w:r>
    </w:p>
    <w:p w14:paraId="2E700BAF"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Comprehensive coverage of relevant articles: initial search of 58,027 articles from 10 academic databases, based on which 82 articles were selected for additional analysis, exceeding the original target of 50. </w:t>
      </w:r>
    </w:p>
    <w:p w14:paraId="1B7D0E85"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10 major teaching themes, 5 industrial-related practical skills, 4 assessment approaches, 6 levels of learning outcomes based on Bloom's Taxonomy and 13 challenges are identified. Their interrelationships are also critically analysed. </w:t>
      </w:r>
    </w:p>
    <w:p w14:paraId="27A2C4E8"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4 versions of draft reports are produced and refined iteratively. </w:t>
      </w:r>
    </w:p>
    <w:p w14:paraId="2A68C1CA"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6 deliverables are completed based on relevant requirements and on time. </w:t>
      </w:r>
    </w:p>
    <w:p w14:paraId="0FDF1D21" w14:textId="77777777" w:rsidR="007525B4" w:rsidRPr="005E780B" w:rsidRDefault="007525B4" w:rsidP="005E780B">
      <w:pPr>
        <w:pStyle w:val="ListParagraph"/>
        <w:numPr>
          <w:ilvl w:val="0"/>
          <w:numId w:val="21"/>
        </w:numPr>
        <w:spacing w:before="240" w:line="276" w:lineRule="auto"/>
        <w:jc w:val="both"/>
        <w:rPr>
          <w:rFonts w:asciiTheme="majorBidi" w:hAnsiTheme="majorBidi" w:cstheme="majorBidi"/>
          <w:b/>
          <w:bCs/>
          <w:i/>
          <w:iCs/>
        </w:rPr>
      </w:pPr>
      <w:r w:rsidRPr="005E780B">
        <w:rPr>
          <w:rFonts w:asciiTheme="majorBidi" w:hAnsiTheme="majorBidi" w:cstheme="majorBidi"/>
          <w:b/>
          <w:bCs/>
          <w:i/>
          <w:iCs/>
        </w:rPr>
        <w:t>Qualitative Results</w:t>
      </w:r>
    </w:p>
    <w:p w14:paraId="7D6D3E0C"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The identified ten teaching themes, their assessment approaches, and outcomes based on Bloom’s Taxonomy and challenges are evaluated interactively to identify their pros and cons, based on which literature-supported recommendations are provided to address challenges to improve learning outcomes.  </w:t>
      </w:r>
    </w:p>
    <w:p w14:paraId="62F24200"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Group minutes of meetings are well maintained, demonstrating a high level of group collaboration and engagement. </w:t>
      </w:r>
    </w:p>
    <w:p w14:paraId="02DAEC92" w14:textId="77777777" w:rsidR="007525B4" w:rsidRPr="00700368" w:rsidRDefault="007525B4"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Feedback from sponsors and mentors is carefully considered and incorporated during the iterations of the project. </w:t>
      </w:r>
    </w:p>
    <w:p w14:paraId="23B2461A" w14:textId="2A4B4882" w:rsidR="007525B4" w:rsidRPr="00700368" w:rsidRDefault="00786D56" w:rsidP="00700368">
      <w:pPr>
        <w:spacing w:after="120" w:line="276" w:lineRule="auto"/>
        <w:jc w:val="both"/>
        <w:outlineLvl w:val="1"/>
        <w:rPr>
          <w:rFonts w:asciiTheme="majorBidi" w:eastAsia="Times New Roman" w:hAnsiTheme="majorBidi" w:cstheme="majorBidi"/>
          <w:b/>
          <w:kern w:val="0"/>
          <w:lang w:eastAsia="en-GB"/>
          <w14:ligatures w14:val="none"/>
        </w:rPr>
      </w:pPr>
      <w:bookmarkStart w:id="7" w:name="_Toc196668489"/>
      <w:r w:rsidRPr="00700368">
        <w:rPr>
          <w:rFonts w:asciiTheme="majorBidi" w:eastAsia="Times New Roman" w:hAnsiTheme="majorBidi" w:cstheme="majorBidi"/>
          <w:b/>
          <w:bCs/>
          <w:kern w:val="0"/>
          <w:lang w:eastAsia="en-GB"/>
          <w14:ligatures w14:val="none"/>
        </w:rPr>
        <w:t xml:space="preserve">3.4 </w:t>
      </w:r>
      <w:r w:rsidR="007525B4" w:rsidRPr="00700368">
        <w:rPr>
          <w:rFonts w:asciiTheme="majorBidi" w:eastAsia="Times New Roman" w:hAnsiTheme="majorBidi" w:cstheme="majorBidi"/>
          <w:b/>
          <w:kern w:val="0"/>
          <w:lang w:eastAsia="en-GB"/>
          <w14:ligatures w14:val="none"/>
        </w:rPr>
        <w:t>Alignment with KPIs</w:t>
      </w:r>
      <w:bookmarkEnd w:id="7"/>
    </w:p>
    <w:p w14:paraId="3D278139" w14:textId="3FB13CDB" w:rsidR="00AF5DAF" w:rsidRDefault="007525B4" w:rsidP="00AF5DAF">
      <w:pPr>
        <w:spacing w:line="276" w:lineRule="auto"/>
        <w:jc w:val="both"/>
        <w:rPr>
          <w:rFonts w:asciiTheme="majorBidi" w:hAnsiTheme="majorBidi" w:cstheme="majorBidi"/>
        </w:rPr>
      </w:pPr>
      <w:r w:rsidRPr="00700368">
        <w:rPr>
          <w:rFonts w:asciiTheme="majorBidi" w:hAnsiTheme="majorBidi" w:cstheme="majorBidi"/>
        </w:rPr>
        <w:t xml:space="preserve">At the beginning of our project, the following Key Performance Indicators (KPIs) were established to guide project success. Our final outcomes demonstrate strong alignment with these KPIs, as outlined </w:t>
      </w:r>
      <w:r w:rsidR="00FC39B9" w:rsidRPr="00700368">
        <w:rPr>
          <w:rFonts w:asciiTheme="majorBidi" w:hAnsiTheme="majorBidi" w:cstheme="majorBidi"/>
        </w:rPr>
        <w:t>in</w:t>
      </w:r>
      <w:r w:rsidR="00AF5DAF">
        <w:rPr>
          <w:rFonts w:asciiTheme="majorBidi" w:hAnsiTheme="majorBidi" w:cstheme="majorBidi"/>
        </w:rPr>
        <w:t xml:space="preserve"> </w:t>
      </w:r>
      <w:r w:rsidR="00AF5DAF" w:rsidRPr="00AF5DAF">
        <w:rPr>
          <w:rFonts w:asciiTheme="majorBidi" w:hAnsiTheme="majorBidi" w:cstheme="majorBidi"/>
          <w:i/>
          <w:iCs/>
        </w:rPr>
        <w:t>Table 1</w:t>
      </w:r>
      <w:r w:rsidR="00AF5DAF">
        <w:rPr>
          <w:rFonts w:asciiTheme="majorBidi" w:hAnsiTheme="majorBidi" w:cstheme="majorBidi"/>
        </w:rPr>
        <w:t xml:space="preserve"> below: </w:t>
      </w:r>
      <w:bookmarkStart w:id="8" w:name="_Ref196664145"/>
    </w:p>
    <w:p w14:paraId="0244AC19" w14:textId="5B6B6D2C" w:rsidR="005E780B" w:rsidRDefault="005E780B" w:rsidP="00AF5DAF">
      <w:pPr>
        <w:spacing w:line="276" w:lineRule="auto"/>
        <w:jc w:val="both"/>
        <w:rPr>
          <w:rFonts w:asciiTheme="majorBidi" w:hAnsiTheme="majorBidi" w:cstheme="majorBidi"/>
          <w:i/>
          <w:iCs/>
          <w:color w:val="0E2841" w:themeColor="text2"/>
        </w:rPr>
      </w:pPr>
      <w:r>
        <w:rPr>
          <w:rFonts w:asciiTheme="majorBidi" w:hAnsiTheme="majorBidi" w:cstheme="majorBidi"/>
        </w:rPr>
        <w:br w:type="page"/>
      </w:r>
    </w:p>
    <w:p w14:paraId="03F6F4DD" w14:textId="123E77FB" w:rsidR="009B5181" w:rsidRPr="00700368" w:rsidRDefault="009B5181" w:rsidP="00700368">
      <w:pPr>
        <w:pStyle w:val="Caption"/>
        <w:keepNext/>
        <w:spacing w:line="276" w:lineRule="auto"/>
        <w:jc w:val="center"/>
        <w:rPr>
          <w:rFonts w:asciiTheme="majorBidi" w:hAnsiTheme="majorBidi" w:cstheme="majorBidi"/>
          <w:sz w:val="24"/>
          <w:szCs w:val="24"/>
        </w:rPr>
      </w:pPr>
      <w:r w:rsidRPr="00700368">
        <w:rPr>
          <w:rFonts w:asciiTheme="majorBidi" w:hAnsiTheme="majorBidi" w:cstheme="majorBidi"/>
          <w:sz w:val="24"/>
          <w:szCs w:val="24"/>
        </w:rPr>
        <w:lastRenderedPageBreak/>
        <w:t xml:space="preserve">Table </w:t>
      </w:r>
      <w:r w:rsidRPr="00700368">
        <w:rPr>
          <w:rFonts w:asciiTheme="majorBidi" w:hAnsiTheme="majorBidi" w:cstheme="majorBidi"/>
          <w:sz w:val="24"/>
          <w:szCs w:val="24"/>
        </w:rPr>
        <w:fldChar w:fldCharType="begin"/>
      </w:r>
      <w:r w:rsidRPr="00700368">
        <w:rPr>
          <w:rFonts w:asciiTheme="majorBidi" w:hAnsiTheme="majorBidi" w:cstheme="majorBidi"/>
          <w:sz w:val="24"/>
          <w:szCs w:val="24"/>
        </w:rPr>
        <w:instrText xml:space="preserve"> SEQ Table \* ARABIC </w:instrText>
      </w:r>
      <w:r w:rsidRPr="00700368">
        <w:rPr>
          <w:rFonts w:asciiTheme="majorBidi" w:hAnsiTheme="majorBidi" w:cstheme="majorBidi"/>
          <w:sz w:val="24"/>
          <w:szCs w:val="24"/>
        </w:rPr>
        <w:fldChar w:fldCharType="separate"/>
      </w:r>
      <w:r w:rsidR="00A969C4">
        <w:rPr>
          <w:rFonts w:asciiTheme="majorBidi" w:hAnsiTheme="majorBidi" w:cstheme="majorBidi"/>
          <w:noProof/>
          <w:sz w:val="24"/>
          <w:szCs w:val="24"/>
        </w:rPr>
        <w:t>1</w:t>
      </w:r>
      <w:r w:rsidRPr="00700368">
        <w:rPr>
          <w:rFonts w:asciiTheme="majorBidi" w:hAnsiTheme="majorBidi" w:cstheme="majorBidi"/>
          <w:sz w:val="24"/>
          <w:szCs w:val="24"/>
        </w:rPr>
        <w:fldChar w:fldCharType="end"/>
      </w:r>
      <w:bookmarkEnd w:id="8"/>
      <w:r w:rsidR="00FC39B9" w:rsidRPr="00700368">
        <w:rPr>
          <w:rFonts w:asciiTheme="majorBidi" w:hAnsiTheme="majorBidi" w:cstheme="majorBidi"/>
          <w:sz w:val="24"/>
          <w:szCs w:val="24"/>
        </w:rPr>
        <w:t>: KPIs and their Achievement</w:t>
      </w:r>
    </w:p>
    <w:tbl>
      <w:tblPr>
        <w:tblStyle w:val="TableGrid"/>
        <w:tblW w:w="8926" w:type="dxa"/>
        <w:tblLook w:val="04A0" w:firstRow="1" w:lastRow="0" w:firstColumn="1" w:lastColumn="0" w:noHBand="0" w:noVBand="1"/>
      </w:tblPr>
      <w:tblGrid>
        <w:gridCol w:w="1838"/>
        <w:gridCol w:w="3544"/>
        <w:gridCol w:w="3544"/>
      </w:tblGrid>
      <w:tr w:rsidR="00FF282C" w:rsidRPr="00700368" w14:paraId="2CDA15F3" w14:textId="77777777" w:rsidTr="00C841EB">
        <w:tc>
          <w:tcPr>
            <w:tcW w:w="1838" w:type="dxa"/>
          </w:tcPr>
          <w:p w14:paraId="1D5EDA4B"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KPI</w:t>
            </w:r>
          </w:p>
        </w:tc>
        <w:tc>
          <w:tcPr>
            <w:tcW w:w="3544" w:type="dxa"/>
          </w:tcPr>
          <w:p w14:paraId="5AE9329B" w14:textId="2521B2CC"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Target</w:t>
            </w:r>
          </w:p>
        </w:tc>
        <w:tc>
          <w:tcPr>
            <w:tcW w:w="3544" w:type="dxa"/>
          </w:tcPr>
          <w:p w14:paraId="3F474976"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Performance</w:t>
            </w:r>
          </w:p>
        </w:tc>
      </w:tr>
      <w:tr w:rsidR="007525B4" w:rsidRPr="00700368" w14:paraId="5C19DD0E" w14:textId="77777777" w:rsidTr="00C841EB">
        <w:tc>
          <w:tcPr>
            <w:tcW w:w="1838" w:type="dxa"/>
            <w:vAlign w:val="center"/>
          </w:tcPr>
          <w:p w14:paraId="4588DC33"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Number of articles reviewed </w:t>
            </w:r>
          </w:p>
        </w:tc>
        <w:tc>
          <w:tcPr>
            <w:tcW w:w="3544" w:type="dxa"/>
            <w:vAlign w:val="center"/>
          </w:tcPr>
          <w:p w14:paraId="2E7470F6"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Review at least 50 peer-reviewed articles from 2010–2024</w:t>
            </w:r>
          </w:p>
        </w:tc>
        <w:tc>
          <w:tcPr>
            <w:tcW w:w="3544" w:type="dxa"/>
            <w:vAlign w:val="center"/>
          </w:tcPr>
          <w:p w14:paraId="441E5E71"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82 articles reviewed </w:t>
            </w:r>
          </w:p>
        </w:tc>
      </w:tr>
      <w:tr w:rsidR="007525B4" w:rsidRPr="00700368" w14:paraId="4595D904" w14:textId="77777777" w:rsidTr="00C841EB">
        <w:tc>
          <w:tcPr>
            <w:tcW w:w="1838" w:type="dxa"/>
            <w:vAlign w:val="center"/>
          </w:tcPr>
          <w:p w14:paraId="67425147"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Academic database used </w:t>
            </w:r>
          </w:p>
        </w:tc>
        <w:tc>
          <w:tcPr>
            <w:tcW w:w="3544" w:type="dxa"/>
            <w:vAlign w:val="center"/>
          </w:tcPr>
          <w:p w14:paraId="7634FFE9"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Use multiple highly relevant academic databases (min. 5)</w:t>
            </w:r>
          </w:p>
        </w:tc>
        <w:tc>
          <w:tcPr>
            <w:tcW w:w="3544" w:type="dxa"/>
            <w:vAlign w:val="center"/>
          </w:tcPr>
          <w:p w14:paraId="6A4A75C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10 highly relevant databases are used </w:t>
            </w:r>
          </w:p>
        </w:tc>
      </w:tr>
      <w:tr w:rsidR="007525B4" w:rsidRPr="00700368" w14:paraId="3ED0BDEF" w14:textId="77777777" w:rsidTr="00C841EB">
        <w:tc>
          <w:tcPr>
            <w:tcW w:w="1838" w:type="dxa"/>
            <w:vAlign w:val="center"/>
          </w:tcPr>
          <w:p w14:paraId="20B35A5A"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Address 5 RQs </w:t>
            </w:r>
          </w:p>
        </w:tc>
        <w:tc>
          <w:tcPr>
            <w:tcW w:w="3544" w:type="dxa"/>
            <w:vAlign w:val="center"/>
          </w:tcPr>
          <w:p w14:paraId="1B9DF7C1"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Address all 5 research questions with academic support</w:t>
            </w:r>
          </w:p>
        </w:tc>
        <w:tc>
          <w:tcPr>
            <w:tcW w:w="3544" w:type="dxa"/>
            <w:vAlign w:val="center"/>
          </w:tcPr>
          <w:p w14:paraId="16365E6A"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all 5 RQs are addressed academically </w:t>
            </w:r>
          </w:p>
        </w:tc>
      </w:tr>
      <w:tr w:rsidR="007525B4" w:rsidRPr="00700368" w14:paraId="2E360B07" w14:textId="77777777" w:rsidTr="00C841EB">
        <w:tc>
          <w:tcPr>
            <w:tcW w:w="1838" w:type="dxa"/>
            <w:vAlign w:val="center"/>
          </w:tcPr>
          <w:p w14:paraId="691340DB"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Complete deliverables </w:t>
            </w:r>
          </w:p>
        </w:tc>
        <w:tc>
          <w:tcPr>
            <w:tcW w:w="3544" w:type="dxa"/>
            <w:vAlign w:val="center"/>
          </w:tcPr>
          <w:p w14:paraId="22ABF2E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Submit all 6 deliverables before deadlines and meet quality standards</w:t>
            </w:r>
          </w:p>
        </w:tc>
        <w:tc>
          <w:tcPr>
            <w:tcW w:w="3544" w:type="dxa"/>
            <w:vAlign w:val="center"/>
          </w:tcPr>
          <w:p w14:paraId="3991ECC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all 6 deliverables are completed based on requirements and with high quality. </w:t>
            </w:r>
          </w:p>
        </w:tc>
      </w:tr>
      <w:tr w:rsidR="007525B4" w:rsidRPr="00700368" w14:paraId="65F8F4A6" w14:textId="77777777" w:rsidTr="00C841EB">
        <w:tc>
          <w:tcPr>
            <w:tcW w:w="1838" w:type="dxa"/>
            <w:vAlign w:val="center"/>
          </w:tcPr>
          <w:p w14:paraId="6A51D8DE"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Synthesis teaching themes</w:t>
            </w:r>
          </w:p>
        </w:tc>
        <w:tc>
          <w:tcPr>
            <w:tcW w:w="3544" w:type="dxa"/>
            <w:vAlign w:val="center"/>
          </w:tcPr>
          <w:p w14:paraId="60F9A7DE"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Identify and categorise non-overlapping teaching themes with academic support </w:t>
            </w:r>
          </w:p>
        </w:tc>
        <w:tc>
          <w:tcPr>
            <w:tcW w:w="3544" w:type="dxa"/>
            <w:vAlign w:val="center"/>
          </w:tcPr>
          <w:p w14:paraId="64A9ED1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Achieved: 10 major teaching themes synthesised</w:t>
            </w:r>
          </w:p>
        </w:tc>
      </w:tr>
      <w:tr w:rsidR="007525B4" w:rsidRPr="00700368" w14:paraId="44376E49" w14:textId="77777777" w:rsidTr="00C841EB">
        <w:tc>
          <w:tcPr>
            <w:tcW w:w="1838" w:type="dxa"/>
            <w:vAlign w:val="center"/>
          </w:tcPr>
          <w:p w14:paraId="1ACE8316"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Synthesis practical skills </w:t>
            </w:r>
          </w:p>
        </w:tc>
        <w:tc>
          <w:tcPr>
            <w:tcW w:w="3544" w:type="dxa"/>
            <w:vAlign w:val="center"/>
          </w:tcPr>
          <w:p w14:paraId="7F87A35A"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Identify practical skills demanded by industry and discussed in reviewed articles </w:t>
            </w:r>
          </w:p>
        </w:tc>
        <w:tc>
          <w:tcPr>
            <w:tcW w:w="3544" w:type="dxa"/>
            <w:vAlign w:val="center"/>
          </w:tcPr>
          <w:p w14:paraId="1192B506"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Achieved: 5 practical skills integrated and aligned with industry expectations</w:t>
            </w:r>
          </w:p>
        </w:tc>
      </w:tr>
      <w:tr w:rsidR="007525B4" w:rsidRPr="00700368" w14:paraId="489B5488" w14:textId="77777777" w:rsidTr="00C841EB">
        <w:tc>
          <w:tcPr>
            <w:tcW w:w="1838" w:type="dxa"/>
            <w:vAlign w:val="center"/>
          </w:tcPr>
          <w:p w14:paraId="1D8ECED2"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Synthesis assessment approaches </w:t>
            </w:r>
          </w:p>
        </w:tc>
        <w:tc>
          <w:tcPr>
            <w:tcW w:w="3544" w:type="dxa"/>
            <w:vAlign w:val="center"/>
          </w:tcPr>
          <w:p w14:paraId="0AA12223"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Identify thematic concepts in assessing teaching themes and synthesis </w:t>
            </w:r>
          </w:p>
        </w:tc>
        <w:tc>
          <w:tcPr>
            <w:tcW w:w="3544" w:type="dxa"/>
            <w:vAlign w:val="center"/>
          </w:tcPr>
          <w:p w14:paraId="62A75601"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four particular thematic concepts are identified and summarised </w:t>
            </w:r>
          </w:p>
        </w:tc>
      </w:tr>
      <w:tr w:rsidR="007525B4" w:rsidRPr="00700368" w14:paraId="54D3B71C" w14:textId="77777777" w:rsidTr="00C841EB">
        <w:tc>
          <w:tcPr>
            <w:tcW w:w="1838" w:type="dxa"/>
            <w:vAlign w:val="center"/>
          </w:tcPr>
          <w:p w14:paraId="0A06BC07"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Evaluate learning outcomes </w:t>
            </w:r>
          </w:p>
        </w:tc>
        <w:tc>
          <w:tcPr>
            <w:tcW w:w="3544" w:type="dxa"/>
            <w:vAlign w:val="center"/>
          </w:tcPr>
          <w:p w14:paraId="3F680B1F"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Identify a framework to evaluate outcomes </w:t>
            </w:r>
          </w:p>
        </w:tc>
        <w:tc>
          <w:tcPr>
            <w:tcW w:w="3544" w:type="dxa"/>
            <w:vAlign w:val="center"/>
          </w:tcPr>
          <w:p w14:paraId="157F6F0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Bloom's Taxonomy is adopted for evaluation </w:t>
            </w:r>
          </w:p>
        </w:tc>
      </w:tr>
      <w:tr w:rsidR="007525B4" w:rsidRPr="00700368" w14:paraId="5C6042E1" w14:textId="77777777" w:rsidTr="00C841EB">
        <w:tc>
          <w:tcPr>
            <w:tcW w:w="1838" w:type="dxa"/>
            <w:vAlign w:val="center"/>
          </w:tcPr>
          <w:p w14:paraId="59249D43"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Synthesis challenges </w:t>
            </w:r>
          </w:p>
        </w:tc>
        <w:tc>
          <w:tcPr>
            <w:tcW w:w="3544" w:type="dxa"/>
            <w:vAlign w:val="center"/>
          </w:tcPr>
          <w:p w14:paraId="6CB20959"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Identify and categorise non-overlapping teaching themes with academic support </w:t>
            </w:r>
          </w:p>
        </w:tc>
        <w:tc>
          <w:tcPr>
            <w:tcW w:w="3544" w:type="dxa"/>
            <w:vAlign w:val="center"/>
          </w:tcPr>
          <w:p w14:paraId="051D9EC3"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Achieved: 13 major challenges synthesised</w:t>
            </w:r>
          </w:p>
        </w:tc>
      </w:tr>
      <w:tr w:rsidR="007525B4" w:rsidRPr="00700368" w14:paraId="014BABB0" w14:textId="77777777" w:rsidTr="00C841EB">
        <w:tc>
          <w:tcPr>
            <w:tcW w:w="1838" w:type="dxa"/>
            <w:vAlign w:val="center"/>
          </w:tcPr>
          <w:p w14:paraId="73F299BC"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Teamwork Effectiveness</w:t>
            </w:r>
          </w:p>
        </w:tc>
        <w:tc>
          <w:tcPr>
            <w:tcW w:w="3544" w:type="dxa"/>
            <w:vAlign w:val="center"/>
          </w:tcPr>
          <w:p w14:paraId="3D00C5FF"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Maintain regular meetings and ensure equitable contribution from all team members</w:t>
            </w:r>
          </w:p>
        </w:tc>
        <w:tc>
          <w:tcPr>
            <w:tcW w:w="3544" w:type="dxa"/>
            <w:vAlign w:val="center"/>
          </w:tcPr>
          <w:p w14:paraId="61B8957C"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Achieved: Weekly meetings held; all members contributed to all deliverables</w:t>
            </w:r>
          </w:p>
        </w:tc>
      </w:tr>
      <w:tr w:rsidR="007525B4" w:rsidRPr="00700368" w14:paraId="68990621" w14:textId="77777777" w:rsidTr="00C841EB">
        <w:tc>
          <w:tcPr>
            <w:tcW w:w="1838" w:type="dxa"/>
            <w:vAlign w:val="center"/>
          </w:tcPr>
          <w:p w14:paraId="4F063928"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 xml:space="preserve">Teamwork collaboration </w:t>
            </w:r>
          </w:p>
        </w:tc>
        <w:tc>
          <w:tcPr>
            <w:tcW w:w="3544" w:type="dxa"/>
            <w:vAlign w:val="center"/>
          </w:tcPr>
          <w:p w14:paraId="3CCB928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Adopt shared platforms (OneDrive), use instant messaging (WhatsApp), and maintain a response time within 24 hours.</w:t>
            </w:r>
          </w:p>
        </w:tc>
        <w:tc>
          <w:tcPr>
            <w:tcW w:w="3544" w:type="dxa"/>
            <w:vAlign w:val="center"/>
          </w:tcPr>
          <w:p w14:paraId="68C1A9B9"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Achieved: Shared drive used for collaboration; instant messaging platforms actively used; responses typically within 1 hour.</w:t>
            </w:r>
          </w:p>
        </w:tc>
      </w:tr>
      <w:tr w:rsidR="007525B4" w:rsidRPr="00700368" w14:paraId="16A1CDDE" w14:textId="77777777" w:rsidTr="00C841EB">
        <w:tc>
          <w:tcPr>
            <w:tcW w:w="1838" w:type="dxa"/>
            <w:vAlign w:val="center"/>
          </w:tcPr>
          <w:p w14:paraId="518D1DB8"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Time Management</w:t>
            </w:r>
          </w:p>
        </w:tc>
        <w:tc>
          <w:tcPr>
            <w:tcW w:w="3544" w:type="dxa"/>
            <w:vAlign w:val="center"/>
          </w:tcPr>
          <w:p w14:paraId="2DB9EDBE"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Complete all milestones 1+ days before deadlines to allow review time</w:t>
            </w:r>
          </w:p>
        </w:tc>
        <w:tc>
          <w:tcPr>
            <w:tcW w:w="3544" w:type="dxa"/>
            <w:vAlign w:val="center"/>
          </w:tcPr>
          <w:p w14:paraId="50E259F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All key drafts are finalised at least 2 days before the due date, and final reviews are conducted on the final day. </w:t>
            </w:r>
          </w:p>
        </w:tc>
      </w:tr>
      <w:tr w:rsidR="007525B4" w:rsidRPr="00700368" w14:paraId="5BEDA5F6" w14:textId="77777777" w:rsidTr="00C841EB">
        <w:tc>
          <w:tcPr>
            <w:tcW w:w="1838" w:type="dxa"/>
            <w:vAlign w:val="center"/>
          </w:tcPr>
          <w:p w14:paraId="58638A86"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Sponsor Engagement</w:t>
            </w:r>
          </w:p>
        </w:tc>
        <w:tc>
          <w:tcPr>
            <w:tcW w:w="3544" w:type="dxa"/>
            <w:vAlign w:val="center"/>
          </w:tcPr>
          <w:p w14:paraId="7DC61E7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Hold at least 6 formal meetings and incorporate sponsor feedback</w:t>
            </w:r>
          </w:p>
        </w:tc>
        <w:tc>
          <w:tcPr>
            <w:tcW w:w="3544" w:type="dxa"/>
            <w:vAlign w:val="center"/>
          </w:tcPr>
          <w:p w14:paraId="348B37EF"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Achieved: Sponsor meetings held; feedback integrated into final outputs</w:t>
            </w:r>
          </w:p>
        </w:tc>
      </w:tr>
    </w:tbl>
    <w:p w14:paraId="632C3703" w14:textId="77777777" w:rsidR="007525B4" w:rsidRPr="00700368" w:rsidRDefault="007525B4" w:rsidP="00700368">
      <w:pPr>
        <w:spacing w:line="276" w:lineRule="auto"/>
        <w:jc w:val="both"/>
        <w:rPr>
          <w:rFonts w:asciiTheme="majorBidi" w:hAnsiTheme="majorBidi" w:cstheme="majorBidi"/>
        </w:rPr>
      </w:pPr>
    </w:p>
    <w:p w14:paraId="75CCEE0A" w14:textId="6801ACE3" w:rsidR="007525B4" w:rsidRPr="00700368" w:rsidRDefault="00A07496" w:rsidP="00700368">
      <w:pPr>
        <w:spacing w:line="276" w:lineRule="auto"/>
        <w:jc w:val="both"/>
        <w:rPr>
          <w:rFonts w:asciiTheme="majorBidi" w:hAnsiTheme="majorBidi" w:cstheme="majorBidi"/>
        </w:rPr>
      </w:pPr>
      <w:r w:rsidRPr="00700368">
        <w:rPr>
          <w:rFonts w:asciiTheme="majorBidi" w:hAnsiTheme="majorBidi" w:cstheme="majorBidi"/>
        </w:rPr>
        <w:lastRenderedPageBreak/>
        <w:t xml:space="preserve">Accordingly, </w:t>
      </w:r>
      <w:r w:rsidR="000C4013" w:rsidRPr="00700368">
        <w:rPr>
          <w:rFonts w:asciiTheme="majorBidi" w:hAnsiTheme="majorBidi" w:cstheme="majorBidi"/>
        </w:rPr>
        <w:t>all these KPIs are achieved during our 13</w:t>
      </w:r>
      <w:r w:rsidR="00022BC4" w:rsidRPr="00700368">
        <w:rPr>
          <w:rFonts w:asciiTheme="majorBidi" w:hAnsiTheme="majorBidi" w:cstheme="majorBidi"/>
        </w:rPr>
        <w:t>-</w:t>
      </w:r>
      <w:r w:rsidR="000C4013" w:rsidRPr="00700368">
        <w:rPr>
          <w:rFonts w:asciiTheme="majorBidi" w:hAnsiTheme="majorBidi" w:cstheme="majorBidi"/>
        </w:rPr>
        <w:t xml:space="preserve">week project. </w:t>
      </w:r>
      <w:r w:rsidR="00022BC4" w:rsidRPr="00700368">
        <w:rPr>
          <w:rFonts w:asciiTheme="majorBidi" w:hAnsiTheme="majorBidi" w:cstheme="majorBidi"/>
        </w:rPr>
        <w:t xml:space="preserve">These KPIs are closely related to our preliminary project aims because they track and measure the </w:t>
      </w:r>
      <w:r w:rsidR="00781904" w:rsidRPr="00700368">
        <w:rPr>
          <w:rFonts w:asciiTheme="majorBidi" w:hAnsiTheme="majorBidi" w:cstheme="majorBidi"/>
        </w:rPr>
        <w:t xml:space="preserve">whole research process </w:t>
      </w:r>
      <w:r w:rsidR="00D60DB6" w:rsidRPr="00700368">
        <w:rPr>
          <w:rFonts w:asciiTheme="majorBidi" w:hAnsiTheme="majorBidi" w:cstheme="majorBidi"/>
        </w:rPr>
        <w:t xml:space="preserve">to ensure our final deliverables are with high-quality and </w:t>
      </w:r>
      <w:r w:rsidR="00962210" w:rsidRPr="00700368">
        <w:rPr>
          <w:rFonts w:asciiTheme="majorBidi" w:hAnsiTheme="majorBidi" w:cstheme="majorBidi"/>
        </w:rPr>
        <w:t xml:space="preserve">completed on time. </w:t>
      </w:r>
      <w:r w:rsidR="004A17E2" w:rsidRPr="00700368">
        <w:rPr>
          <w:rFonts w:asciiTheme="majorBidi" w:hAnsiTheme="majorBidi" w:cstheme="majorBidi"/>
        </w:rPr>
        <w:t xml:space="preserve">For example, the </w:t>
      </w:r>
      <w:r w:rsidR="00C31BFD" w:rsidRPr="00700368">
        <w:rPr>
          <w:rFonts w:asciiTheme="majorBidi" w:hAnsiTheme="majorBidi" w:cstheme="majorBidi"/>
        </w:rPr>
        <w:t xml:space="preserve">achievement of </w:t>
      </w:r>
      <w:r w:rsidR="00F80D3A" w:rsidRPr="00700368">
        <w:rPr>
          <w:rFonts w:asciiTheme="majorBidi" w:hAnsiTheme="majorBidi" w:cstheme="majorBidi"/>
        </w:rPr>
        <w:t xml:space="preserve">the </w:t>
      </w:r>
      <w:r w:rsidR="004A17E2" w:rsidRPr="00700368">
        <w:rPr>
          <w:rFonts w:asciiTheme="majorBidi" w:hAnsiTheme="majorBidi" w:cstheme="majorBidi"/>
        </w:rPr>
        <w:t>number of peer-reviewed</w:t>
      </w:r>
      <w:r w:rsidR="00C31BFD" w:rsidRPr="00700368">
        <w:rPr>
          <w:rFonts w:asciiTheme="majorBidi" w:hAnsiTheme="majorBidi" w:cstheme="majorBidi"/>
        </w:rPr>
        <w:t xml:space="preserve"> papers </w:t>
      </w:r>
      <w:r w:rsidR="00F80D3A" w:rsidRPr="00700368">
        <w:rPr>
          <w:rFonts w:asciiTheme="majorBidi" w:hAnsiTheme="majorBidi" w:cstheme="majorBidi"/>
        </w:rPr>
        <w:t xml:space="preserve">ensures we collect sufficient high-quality data for our report, laying a foundation for further analysis and evaluations. </w:t>
      </w:r>
      <w:r w:rsidR="00206381" w:rsidRPr="00700368">
        <w:rPr>
          <w:rFonts w:asciiTheme="majorBidi" w:hAnsiTheme="majorBidi" w:cstheme="majorBidi"/>
        </w:rPr>
        <w:t xml:space="preserve">Teamwork effectiveness and collaboration </w:t>
      </w:r>
      <w:r w:rsidR="00D275D9" w:rsidRPr="00700368">
        <w:rPr>
          <w:rFonts w:asciiTheme="majorBidi" w:hAnsiTheme="majorBidi" w:cstheme="majorBidi"/>
        </w:rPr>
        <w:t>are</w:t>
      </w:r>
      <w:r w:rsidR="00206381" w:rsidRPr="00700368">
        <w:rPr>
          <w:rFonts w:asciiTheme="majorBidi" w:hAnsiTheme="majorBidi" w:cstheme="majorBidi"/>
        </w:rPr>
        <w:t xml:space="preserve"> </w:t>
      </w:r>
      <w:r w:rsidR="00CE628C" w:rsidRPr="00700368">
        <w:rPr>
          <w:rFonts w:asciiTheme="majorBidi" w:hAnsiTheme="majorBidi" w:cstheme="majorBidi"/>
        </w:rPr>
        <w:t xml:space="preserve">used </w:t>
      </w:r>
      <w:r w:rsidR="00375120" w:rsidRPr="00700368">
        <w:rPr>
          <w:rFonts w:asciiTheme="majorBidi" w:hAnsiTheme="majorBidi" w:cstheme="majorBidi"/>
        </w:rPr>
        <w:t>to measure the quality of our teamwork</w:t>
      </w:r>
      <w:r w:rsidR="001C5692" w:rsidRPr="00700368">
        <w:rPr>
          <w:rFonts w:asciiTheme="majorBidi" w:hAnsiTheme="majorBidi" w:cstheme="majorBidi"/>
        </w:rPr>
        <w:t xml:space="preserve">, which is the </w:t>
      </w:r>
      <w:r w:rsidR="00CE628C" w:rsidRPr="00700368">
        <w:rPr>
          <w:rFonts w:asciiTheme="majorBidi" w:hAnsiTheme="majorBidi" w:cstheme="majorBidi"/>
        </w:rPr>
        <w:t>basis for team synergies to be achieved</w:t>
      </w:r>
      <w:r w:rsidR="003401E7" w:rsidRPr="00700368">
        <w:rPr>
          <w:rFonts w:asciiTheme="majorBidi" w:hAnsiTheme="majorBidi" w:cstheme="majorBidi"/>
        </w:rPr>
        <w:t xml:space="preserve"> </w:t>
      </w:r>
      <w:r w:rsidR="008D69ED" w:rsidRPr="00700368">
        <w:rPr>
          <w:rFonts w:asciiTheme="majorBidi" w:hAnsiTheme="majorBidi" w:cstheme="majorBidi"/>
        </w:rPr>
        <w:fldChar w:fldCharType="begin"/>
      </w:r>
      <w:r w:rsidR="008D69ED" w:rsidRPr="00700368">
        <w:rPr>
          <w:rFonts w:asciiTheme="majorBidi" w:hAnsiTheme="majorBidi" w:cstheme="majorBidi"/>
        </w:rPr>
        <w:instrText xml:space="preserve"> ADDIN EN.CITE &lt;EndNote&gt;&lt;Cite&gt;&lt;Author&gt;Hertel&lt;/Author&gt;&lt;Year&gt;2011&lt;/Year&gt;&lt;RecNum&gt;208&lt;/RecNum&gt;&lt;DisplayText&gt;(Hertel 2011)&lt;/DisplayText&gt;&lt;record&gt;&lt;rec-number&gt;208&lt;/rec-number&gt;&lt;foreign-keys&gt;&lt;key app="EN" db-id="e9pxax9rpzaed9e0p5ipfrz6a2fderwaepaf" timestamp="1745738292"&gt;208&lt;/key&gt;&lt;/foreign-keys&gt;&lt;ref-type name="Journal Article"&gt;17&lt;/ref-type&gt;&lt;contributors&gt;&lt;authors&gt;&lt;author&gt;Hertel, Guido&lt;/author&gt;&lt;/authors&gt;&lt;/contributors&gt;&lt;titles&gt;&lt;title&gt;Synergetic effects in working teams&lt;/title&gt;&lt;secondary-title&gt;Journal of Managerial Psychology&lt;/secondary-title&gt;&lt;/titles&gt;&lt;periodical&gt;&lt;full-title&gt;Journal of Managerial Psychology&lt;/full-title&gt;&lt;/periodical&gt;&lt;pages&gt;176-184&lt;/pages&gt;&lt;volume&gt;26&lt;/volume&gt;&lt;number&gt;3&lt;/number&gt;&lt;dates&gt;&lt;year&gt;2011&lt;/year&gt;&lt;/dates&gt;&lt;publisher&gt;Emerald Group Publishing Limited&lt;/publisher&gt;&lt;isbn&gt;0268-3946&lt;/isbn&gt;&lt;urls&gt;&lt;related-urls&gt;&lt;url&gt;https://doi.org/10.1108/02683941111112622&lt;/url&gt;&lt;/related-urls&gt;&lt;/urls&gt;&lt;electronic-resource-num&gt;10.1108/02683941111112622&lt;/electronic-resource-num&gt;&lt;access-date&gt;2025/04/27&lt;/access-date&gt;&lt;/record&gt;&lt;/Cite&gt;&lt;/EndNote&gt;</w:instrText>
      </w:r>
      <w:r w:rsidR="008D69ED" w:rsidRPr="00700368">
        <w:rPr>
          <w:rFonts w:asciiTheme="majorBidi" w:hAnsiTheme="majorBidi" w:cstheme="majorBidi"/>
        </w:rPr>
        <w:fldChar w:fldCharType="separate"/>
      </w:r>
      <w:r w:rsidR="008D69ED" w:rsidRPr="00700368">
        <w:rPr>
          <w:rFonts w:asciiTheme="majorBidi" w:hAnsiTheme="majorBidi" w:cstheme="majorBidi"/>
          <w:noProof/>
        </w:rPr>
        <w:t>(Hertel 2011)</w:t>
      </w:r>
      <w:r w:rsidR="008D69ED" w:rsidRPr="00700368">
        <w:rPr>
          <w:rFonts w:asciiTheme="majorBidi" w:hAnsiTheme="majorBidi" w:cstheme="majorBidi"/>
        </w:rPr>
        <w:fldChar w:fldCharType="end"/>
      </w:r>
      <w:r w:rsidR="00CE628C" w:rsidRPr="00700368">
        <w:rPr>
          <w:rFonts w:asciiTheme="majorBidi" w:hAnsiTheme="majorBidi" w:cstheme="majorBidi"/>
        </w:rPr>
        <w:t xml:space="preserve">. </w:t>
      </w:r>
      <w:r w:rsidR="000619B5" w:rsidRPr="00700368">
        <w:rPr>
          <w:rFonts w:asciiTheme="majorBidi" w:hAnsiTheme="majorBidi" w:cstheme="majorBidi"/>
        </w:rPr>
        <w:t>In addition, Time management</w:t>
      </w:r>
      <w:r w:rsidR="001529E2" w:rsidRPr="00700368">
        <w:rPr>
          <w:rFonts w:asciiTheme="majorBidi" w:hAnsiTheme="majorBidi" w:cstheme="majorBidi"/>
        </w:rPr>
        <w:t xml:space="preserve"> is essential to ensure all our deliverables are completed </w:t>
      </w:r>
      <w:r w:rsidR="003570A2" w:rsidRPr="00700368">
        <w:rPr>
          <w:rFonts w:asciiTheme="majorBidi" w:hAnsiTheme="majorBidi" w:cstheme="majorBidi"/>
        </w:rPr>
        <w:t xml:space="preserve">before their deadlines. </w:t>
      </w:r>
      <w:r w:rsidR="009E2AC7" w:rsidRPr="00700368">
        <w:rPr>
          <w:rFonts w:asciiTheme="majorBidi" w:hAnsiTheme="majorBidi" w:cstheme="majorBidi"/>
        </w:rPr>
        <w:t xml:space="preserve">Without these </w:t>
      </w:r>
      <w:r w:rsidR="00C81E9D" w:rsidRPr="00700368">
        <w:rPr>
          <w:rFonts w:asciiTheme="majorBidi" w:hAnsiTheme="majorBidi" w:cstheme="majorBidi"/>
        </w:rPr>
        <w:t xml:space="preserve">measurements </w:t>
      </w:r>
      <w:r w:rsidR="000A77A8" w:rsidRPr="00700368">
        <w:rPr>
          <w:rFonts w:asciiTheme="majorBidi" w:hAnsiTheme="majorBidi" w:cstheme="majorBidi"/>
        </w:rPr>
        <w:t>on KPIs</w:t>
      </w:r>
      <w:r w:rsidR="009E2AC7" w:rsidRPr="00700368">
        <w:rPr>
          <w:rFonts w:asciiTheme="majorBidi" w:hAnsiTheme="majorBidi" w:cstheme="majorBidi"/>
        </w:rPr>
        <w:t xml:space="preserve">, </w:t>
      </w:r>
      <w:r w:rsidR="000A77A8" w:rsidRPr="00700368">
        <w:rPr>
          <w:rFonts w:asciiTheme="majorBidi" w:hAnsiTheme="majorBidi" w:cstheme="majorBidi"/>
        </w:rPr>
        <w:t xml:space="preserve">our team </w:t>
      </w:r>
      <w:r w:rsidR="0012519B" w:rsidRPr="00700368">
        <w:rPr>
          <w:rFonts w:asciiTheme="majorBidi" w:hAnsiTheme="majorBidi" w:cstheme="majorBidi"/>
        </w:rPr>
        <w:t>cannot</w:t>
      </w:r>
      <w:r w:rsidR="000A77A8" w:rsidRPr="00700368">
        <w:rPr>
          <w:rFonts w:asciiTheme="majorBidi" w:hAnsiTheme="majorBidi" w:cstheme="majorBidi"/>
        </w:rPr>
        <w:t xml:space="preserve"> know </w:t>
      </w:r>
      <w:r w:rsidR="0012519B" w:rsidRPr="00700368">
        <w:rPr>
          <w:rFonts w:asciiTheme="majorBidi" w:hAnsiTheme="majorBidi" w:cstheme="majorBidi"/>
        </w:rPr>
        <w:t xml:space="preserve">what we have achieved and how well we performed. </w:t>
      </w:r>
    </w:p>
    <w:p w14:paraId="51D4FB87" w14:textId="0C67575D" w:rsidR="007525B4" w:rsidRPr="00700368" w:rsidRDefault="00786D56" w:rsidP="00700368">
      <w:pPr>
        <w:spacing w:after="120" w:line="276" w:lineRule="auto"/>
        <w:jc w:val="both"/>
        <w:outlineLvl w:val="1"/>
        <w:rPr>
          <w:rFonts w:asciiTheme="majorBidi" w:eastAsia="Times New Roman" w:hAnsiTheme="majorBidi" w:cstheme="majorBidi"/>
          <w:b/>
          <w:kern w:val="0"/>
          <w:lang w:eastAsia="en-GB"/>
          <w14:ligatures w14:val="none"/>
        </w:rPr>
      </w:pPr>
      <w:bookmarkStart w:id="9" w:name="_Toc196668490"/>
      <w:r w:rsidRPr="00700368">
        <w:rPr>
          <w:rFonts w:asciiTheme="majorBidi" w:eastAsia="Times New Roman" w:hAnsiTheme="majorBidi" w:cstheme="majorBidi"/>
          <w:b/>
          <w:bCs/>
          <w:kern w:val="0"/>
          <w:lang w:eastAsia="en-GB"/>
          <w14:ligatures w14:val="none"/>
        </w:rPr>
        <w:t xml:space="preserve">3.5 </w:t>
      </w:r>
      <w:r w:rsidR="007525B4" w:rsidRPr="00700368">
        <w:rPr>
          <w:rFonts w:asciiTheme="majorBidi" w:eastAsia="Times New Roman" w:hAnsiTheme="majorBidi" w:cstheme="majorBidi"/>
          <w:b/>
          <w:kern w:val="0"/>
          <w:lang w:eastAsia="en-GB"/>
          <w14:ligatures w14:val="none"/>
        </w:rPr>
        <w:t>Quality Assurance Measures:</w:t>
      </w:r>
      <w:bookmarkEnd w:id="9"/>
      <w:r w:rsidR="007525B4" w:rsidRPr="00700368">
        <w:rPr>
          <w:rFonts w:asciiTheme="majorBidi" w:eastAsia="Times New Roman" w:hAnsiTheme="majorBidi" w:cstheme="majorBidi"/>
          <w:b/>
          <w:kern w:val="0"/>
          <w:lang w:eastAsia="en-GB"/>
          <w14:ligatures w14:val="none"/>
        </w:rPr>
        <w:t xml:space="preserve"> </w:t>
      </w:r>
    </w:p>
    <w:p w14:paraId="557B7449" w14:textId="77777777" w:rsidR="00A969C4" w:rsidRPr="00A969C4" w:rsidRDefault="007525B4" w:rsidP="00A969C4">
      <w:pPr>
        <w:spacing w:line="276" w:lineRule="auto"/>
        <w:jc w:val="both"/>
        <w:rPr>
          <w:rFonts w:asciiTheme="majorBidi" w:hAnsiTheme="majorBidi" w:cstheme="majorBidi"/>
        </w:rPr>
      </w:pPr>
      <w:r w:rsidRPr="00700368">
        <w:rPr>
          <w:rFonts w:asciiTheme="majorBidi" w:hAnsiTheme="majorBidi" w:cstheme="majorBidi"/>
        </w:rPr>
        <w:t xml:space="preserve">Our team produces Quality Assurance criteria and measures for our whole project and deliverable-specific quality standards. These criteria and measures are shown in the Appendix. </w:t>
      </w:r>
      <w:r w:rsidR="00DB1CE5" w:rsidRPr="00700368">
        <w:rPr>
          <w:rFonts w:asciiTheme="majorBidi" w:hAnsiTheme="majorBidi" w:cstheme="majorBidi"/>
        </w:rPr>
        <w:fldChar w:fldCharType="begin"/>
      </w:r>
      <w:r w:rsidR="00DB1CE5" w:rsidRPr="00700368">
        <w:rPr>
          <w:rFonts w:asciiTheme="majorBidi" w:hAnsiTheme="majorBidi" w:cstheme="majorBidi"/>
        </w:rPr>
        <w:instrText xml:space="preserve"> REF _Ref196664380 \h </w:instrText>
      </w:r>
      <w:r w:rsidR="00700368" w:rsidRPr="00700368">
        <w:rPr>
          <w:rFonts w:asciiTheme="majorBidi" w:hAnsiTheme="majorBidi" w:cstheme="majorBidi"/>
        </w:rPr>
        <w:instrText xml:space="preserve"> \* MERGEFORMAT </w:instrText>
      </w:r>
      <w:r w:rsidR="00DB1CE5" w:rsidRPr="00700368">
        <w:rPr>
          <w:rFonts w:asciiTheme="majorBidi" w:hAnsiTheme="majorBidi" w:cstheme="majorBidi"/>
        </w:rPr>
      </w:r>
      <w:r w:rsidR="00DB1CE5" w:rsidRPr="00700368">
        <w:rPr>
          <w:rFonts w:asciiTheme="majorBidi" w:hAnsiTheme="majorBidi" w:cstheme="majorBidi"/>
        </w:rPr>
        <w:fldChar w:fldCharType="separate"/>
      </w:r>
      <w:r w:rsidR="00A969C4" w:rsidRPr="00700368">
        <w:rPr>
          <w:rFonts w:asciiTheme="majorBidi" w:hAnsiTheme="majorBidi" w:cstheme="majorBidi"/>
        </w:rPr>
        <w:t xml:space="preserve">Table </w:t>
      </w:r>
      <w:r w:rsidR="00A969C4">
        <w:rPr>
          <w:rFonts w:asciiTheme="majorBidi" w:hAnsiTheme="majorBidi" w:cstheme="majorBidi"/>
          <w:noProof/>
        </w:rPr>
        <w:t>2</w:t>
      </w:r>
      <w:r w:rsidR="00DB1CE5" w:rsidRPr="00700368">
        <w:rPr>
          <w:rFonts w:asciiTheme="majorBidi" w:hAnsiTheme="majorBidi" w:cstheme="majorBidi"/>
        </w:rPr>
        <w:fldChar w:fldCharType="end"/>
      </w:r>
      <w:r w:rsidR="00DB1CE5" w:rsidRPr="00700368">
        <w:rPr>
          <w:rFonts w:asciiTheme="majorBidi" w:hAnsiTheme="majorBidi" w:cstheme="majorBidi"/>
        </w:rPr>
        <w:t xml:space="preserve"> and </w:t>
      </w:r>
      <w:r w:rsidR="00DB1CE5" w:rsidRPr="00700368">
        <w:rPr>
          <w:rFonts w:asciiTheme="majorBidi" w:hAnsiTheme="majorBidi" w:cstheme="majorBidi"/>
        </w:rPr>
        <w:fldChar w:fldCharType="begin"/>
      </w:r>
      <w:r w:rsidR="00DB1CE5" w:rsidRPr="00700368">
        <w:rPr>
          <w:rFonts w:asciiTheme="majorBidi" w:hAnsiTheme="majorBidi" w:cstheme="majorBidi"/>
        </w:rPr>
        <w:instrText xml:space="preserve"> REF _Ref196664386 \h </w:instrText>
      </w:r>
      <w:r w:rsidR="00700368" w:rsidRPr="00700368">
        <w:rPr>
          <w:rFonts w:asciiTheme="majorBidi" w:hAnsiTheme="majorBidi" w:cstheme="majorBidi"/>
        </w:rPr>
        <w:instrText xml:space="preserve"> \* MERGEFORMAT </w:instrText>
      </w:r>
      <w:r w:rsidR="00DB1CE5" w:rsidRPr="00700368">
        <w:rPr>
          <w:rFonts w:asciiTheme="majorBidi" w:hAnsiTheme="majorBidi" w:cstheme="majorBidi"/>
        </w:rPr>
      </w:r>
      <w:r w:rsidR="00DB1CE5" w:rsidRPr="00700368">
        <w:rPr>
          <w:rFonts w:asciiTheme="majorBidi" w:hAnsiTheme="majorBidi" w:cstheme="majorBidi"/>
        </w:rPr>
        <w:fldChar w:fldCharType="separate"/>
      </w:r>
      <w:r w:rsidR="00A969C4">
        <w:rPr>
          <w:rFonts w:asciiTheme="majorBidi" w:hAnsiTheme="majorBidi" w:cstheme="majorBidi"/>
        </w:rPr>
        <w:br w:type="page"/>
      </w:r>
    </w:p>
    <w:p w14:paraId="251CDF76" w14:textId="4813BF31" w:rsidR="007525B4" w:rsidRPr="00700368" w:rsidRDefault="00A969C4" w:rsidP="00700368">
      <w:pPr>
        <w:spacing w:line="276" w:lineRule="auto"/>
        <w:jc w:val="both"/>
        <w:rPr>
          <w:rFonts w:asciiTheme="majorBidi" w:hAnsiTheme="majorBidi" w:cstheme="majorBidi"/>
        </w:rPr>
      </w:pPr>
      <w:r w:rsidRPr="00700368">
        <w:rPr>
          <w:rFonts w:asciiTheme="majorBidi" w:hAnsiTheme="majorBidi" w:cstheme="majorBidi"/>
          <w:noProof/>
        </w:rPr>
        <w:lastRenderedPageBreak/>
        <w:t>Table</w:t>
      </w:r>
      <w:r w:rsidRPr="00700368">
        <w:rPr>
          <w:rFonts w:asciiTheme="majorBidi" w:hAnsiTheme="majorBidi" w:cstheme="majorBidi"/>
        </w:rPr>
        <w:t xml:space="preserve"> </w:t>
      </w:r>
      <w:r>
        <w:rPr>
          <w:rFonts w:asciiTheme="majorBidi" w:hAnsiTheme="majorBidi" w:cstheme="majorBidi"/>
          <w:noProof/>
        </w:rPr>
        <w:t>3</w:t>
      </w:r>
      <w:r w:rsidR="00DB1CE5" w:rsidRPr="00700368">
        <w:rPr>
          <w:rFonts w:asciiTheme="majorBidi" w:hAnsiTheme="majorBidi" w:cstheme="majorBidi"/>
        </w:rPr>
        <w:fldChar w:fldCharType="end"/>
      </w:r>
      <w:r w:rsidR="007525B4" w:rsidRPr="00700368">
        <w:rPr>
          <w:rFonts w:asciiTheme="majorBidi" w:hAnsiTheme="majorBidi" w:cstheme="majorBidi"/>
        </w:rPr>
        <w:t xml:space="preserve"> illustrate whether the success indicators are achieved. </w:t>
      </w:r>
    </w:p>
    <w:p w14:paraId="62C4C89B" w14:textId="3F0A6A75" w:rsidR="004D7321" w:rsidRPr="00700368" w:rsidRDefault="004D7321" w:rsidP="00490704">
      <w:pPr>
        <w:pStyle w:val="Caption"/>
        <w:keepNext/>
        <w:spacing w:after="0" w:line="276" w:lineRule="auto"/>
        <w:jc w:val="center"/>
        <w:rPr>
          <w:rFonts w:asciiTheme="majorBidi" w:hAnsiTheme="majorBidi" w:cstheme="majorBidi"/>
          <w:sz w:val="24"/>
          <w:szCs w:val="24"/>
        </w:rPr>
      </w:pPr>
      <w:bookmarkStart w:id="10" w:name="_Ref196664380"/>
      <w:r w:rsidRPr="00700368">
        <w:rPr>
          <w:rFonts w:asciiTheme="majorBidi" w:hAnsiTheme="majorBidi" w:cstheme="majorBidi"/>
          <w:sz w:val="24"/>
          <w:szCs w:val="24"/>
        </w:rPr>
        <w:t xml:space="preserve">Table </w:t>
      </w:r>
      <w:r w:rsidRPr="00700368">
        <w:rPr>
          <w:rFonts w:asciiTheme="majorBidi" w:hAnsiTheme="majorBidi" w:cstheme="majorBidi"/>
          <w:sz w:val="24"/>
          <w:szCs w:val="24"/>
        </w:rPr>
        <w:fldChar w:fldCharType="begin"/>
      </w:r>
      <w:r w:rsidRPr="00700368">
        <w:rPr>
          <w:rFonts w:asciiTheme="majorBidi" w:hAnsiTheme="majorBidi" w:cstheme="majorBidi"/>
          <w:sz w:val="24"/>
          <w:szCs w:val="24"/>
        </w:rPr>
        <w:instrText xml:space="preserve"> SEQ Table \* ARABIC </w:instrText>
      </w:r>
      <w:r w:rsidRPr="00700368">
        <w:rPr>
          <w:rFonts w:asciiTheme="majorBidi" w:hAnsiTheme="majorBidi" w:cstheme="majorBidi"/>
          <w:sz w:val="24"/>
          <w:szCs w:val="24"/>
        </w:rPr>
        <w:fldChar w:fldCharType="separate"/>
      </w:r>
      <w:r w:rsidR="00A969C4">
        <w:rPr>
          <w:rFonts w:asciiTheme="majorBidi" w:hAnsiTheme="majorBidi" w:cstheme="majorBidi"/>
          <w:noProof/>
          <w:sz w:val="24"/>
          <w:szCs w:val="24"/>
        </w:rPr>
        <w:t>2</w:t>
      </w:r>
      <w:r w:rsidRPr="00700368">
        <w:rPr>
          <w:rFonts w:asciiTheme="majorBidi" w:hAnsiTheme="majorBidi" w:cstheme="majorBidi"/>
          <w:sz w:val="24"/>
          <w:szCs w:val="24"/>
        </w:rPr>
        <w:fldChar w:fldCharType="end"/>
      </w:r>
      <w:bookmarkEnd w:id="10"/>
      <w:r w:rsidRPr="00700368">
        <w:rPr>
          <w:rFonts w:asciiTheme="majorBidi" w:hAnsiTheme="majorBidi" w:cstheme="majorBidi"/>
          <w:sz w:val="24"/>
          <w:szCs w:val="24"/>
        </w:rPr>
        <w:t xml:space="preserve">: </w:t>
      </w:r>
      <w:r w:rsidR="00AB6460" w:rsidRPr="00700368">
        <w:rPr>
          <w:rFonts w:asciiTheme="majorBidi" w:hAnsiTheme="majorBidi" w:cstheme="majorBidi"/>
          <w:sz w:val="24"/>
          <w:szCs w:val="24"/>
        </w:rPr>
        <w:t>Achievement of success indicators</w:t>
      </w:r>
    </w:p>
    <w:tbl>
      <w:tblPr>
        <w:tblStyle w:val="TableGrid"/>
        <w:tblW w:w="8934" w:type="dxa"/>
        <w:tblLook w:val="04A0" w:firstRow="1" w:lastRow="0" w:firstColumn="1" w:lastColumn="0" w:noHBand="0" w:noVBand="1"/>
      </w:tblPr>
      <w:tblGrid>
        <w:gridCol w:w="2758"/>
        <w:gridCol w:w="4608"/>
        <w:gridCol w:w="1568"/>
      </w:tblGrid>
      <w:tr w:rsidR="00D8517F" w:rsidRPr="00700368" w14:paraId="441A38CA" w14:textId="77777777" w:rsidTr="00C841EB">
        <w:trPr>
          <w:trHeight w:val="37"/>
        </w:trPr>
        <w:tc>
          <w:tcPr>
            <w:tcW w:w="2758" w:type="dxa"/>
          </w:tcPr>
          <w:p w14:paraId="5FB57214"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Criteria</w:t>
            </w:r>
          </w:p>
        </w:tc>
        <w:tc>
          <w:tcPr>
            <w:tcW w:w="4608" w:type="dxa"/>
          </w:tcPr>
          <w:p w14:paraId="4EE65CA8"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Success Indicator</w:t>
            </w:r>
          </w:p>
        </w:tc>
        <w:tc>
          <w:tcPr>
            <w:tcW w:w="1568" w:type="dxa"/>
          </w:tcPr>
          <w:p w14:paraId="767D6861"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If achieved?</w:t>
            </w:r>
          </w:p>
        </w:tc>
      </w:tr>
      <w:tr w:rsidR="00D8517F" w:rsidRPr="00700368" w14:paraId="4A807AA0" w14:textId="77777777" w:rsidTr="00C841EB">
        <w:trPr>
          <w:trHeight w:val="606"/>
        </w:trPr>
        <w:tc>
          <w:tcPr>
            <w:tcW w:w="2758" w:type="dxa"/>
            <w:vAlign w:val="center"/>
          </w:tcPr>
          <w:p w14:paraId="3D017845" w14:textId="77777777" w:rsidR="007525B4" w:rsidRPr="00700368" w:rsidRDefault="007525B4" w:rsidP="00C841EB">
            <w:pPr>
              <w:pStyle w:val="ListParagraph"/>
              <w:numPr>
                <w:ilvl w:val="0"/>
                <w:numId w:val="23"/>
              </w:numPr>
              <w:spacing w:line="276" w:lineRule="auto"/>
              <w:ind w:left="312" w:hanging="221"/>
              <w:contextualSpacing w:val="0"/>
              <w:rPr>
                <w:rFonts w:asciiTheme="majorBidi" w:hAnsiTheme="majorBidi" w:cstheme="majorBidi"/>
                <w:b/>
                <w:bCs/>
              </w:rPr>
            </w:pPr>
            <w:r w:rsidRPr="00700368">
              <w:rPr>
                <w:rFonts w:asciiTheme="majorBidi" w:hAnsiTheme="majorBidi" w:cstheme="majorBidi"/>
              </w:rPr>
              <w:t>Consistency and Methodological Reliability</w:t>
            </w:r>
          </w:p>
        </w:tc>
        <w:tc>
          <w:tcPr>
            <w:tcW w:w="4608" w:type="dxa"/>
            <w:vAlign w:val="center"/>
          </w:tcPr>
          <w:p w14:paraId="7C6FD591"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 detailed methodology section in the final report</w:t>
            </w:r>
          </w:p>
        </w:tc>
        <w:tc>
          <w:tcPr>
            <w:tcW w:w="1568" w:type="dxa"/>
            <w:vAlign w:val="center"/>
          </w:tcPr>
          <w:p w14:paraId="69610818"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D8517F" w:rsidRPr="00700368" w14:paraId="2DD5D860" w14:textId="77777777" w:rsidTr="00C841EB">
        <w:trPr>
          <w:trHeight w:val="71"/>
        </w:trPr>
        <w:tc>
          <w:tcPr>
            <w:tcW w:w="2758" w:type="dxa"/>
            <w:vAlign w:val="center"/>
          </w:tcPr>
          <w:p w14:paraId="3DED3A45" w14:textId="77777777" w:rsidR="007525B4" w:rsidRPr="00700368" w:rsidRDefault="007525B4" w:rsidP="00C841EB">
            <w:pPr>
              <w:pStyle w:val="ListParagraph"/>
              <w:numPr>
                <w:ilvl w:val="0"/>
                <w:numId w:val="23"/>
              </w:numPr>
              <w:spacing w:line="276" w:lineRule="auto"/>
              <w:ind w:left="310" w:hanging="219"/>
              <w:contextualSpacing w:val="0"/>
              <w:rPr>
                <w:rFonts w:asciiTheme="majorBidi" w:hAnsiTheme="majorBidi" w:cstheme="majorBidi"/>
                <w:b/>
                <w:bCs/>
              </w:rPr>
            </w:pPr>
            <w:r w:rsidRPr="00700368">
              <w:rPr>
                <w:rFonts w:asciiTheme="majorBidi" w:hAnsiTheme="majorBidi" w:cstheme="majorBidi"/>
              </w:rPr>
              <w:t>Comprehensiveness of Literature Search</w:t>
            </w:r>
          </w:p>
        </w:tc>
        <w:tc>
          <w:tcPr>
            <w:tcW w:w="4608" w:type="dxa"/>
            <w:vAlign w:val="center"/>
          </w:tcPr>
          <w:p w14:paraId="50E1435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 comprehensive search strategy that covers major databases </w:t>
            </w:r>
          </w:p>
        </w:tc>
        <w:tc>
          <w:tcPr>
            <w:tcW w:w="1568" w:type="dxa"/>
            <w:vAlign w:val="center"/>
          </w:tcPr>
          <w:p w14:paraId="6CE1CF2D"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D8517F" w:rsidRPr="00700368" w14:paraId="207FE209" w14:textId="77777777" w:rsidTr="00C841EB">
        <w:trPr>
          <w:trHeight w:val="234"/>
        </w:trPr>
        <w:tc>
          <w:tcPr>
            <w:tcW w:w="2758" w:type="dxa"/>
            <w:vAlign w:val="center"/>
          </w:tcPr>
          <w:p w14:paraId="7FDAAB6B" w14:textId="77777777" w:rsidR="007525B4" w:rsidRPr="00700368" w:rsidRDefault="007525B4" w:rsidP="00C841EB">
            <w:pPr>
              <w:pStyle w:val="ListParagraph"/>
              <w:numPr>
                <w:ilvl w:val="0"/>
                <w:numId w:val="23"/>
              </w:numPr>
              <w:spacing w:line="276" w:lineRule="auto"/>
              <w:ind w:left="310" w:hanging="219"/>
              <w:contextualSpacing w:val="0"/>
              <w:rPr>
                <w:rFonts w:asciiTheme="majorBidi" w:hAnsiTheme="majorBidi" w:cstheme="majorBidi"/>
                <w:b/>
                <w:bCs/>
              </w:rPr>
            </w:pPr>
            <w:r w:rsidRPr="00700368">
              <w:rPr>
                <w:rFonts w:asciiTheme="majorBidi" w:hAnsiTheme="majorBidi" w:cstheme="majorBidi"/>
              </w:rPr>
              <w:t>Depth of Analysis and Synthesis</w:t>
            </w:r>
          </w:p>
        </w:tc>
        <w:tc>
          <w:tcPr>
            <w:tcW w:w="4608" w:type="dxa"/>
            <w:vAlign w:val="center"/>
          </w:tcPr>
          <w:p w14:paraId="02EF3231"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 well-structured synthesis section in the final report provides meaningful insights into software architecture teaching.</w:t>
            </w:r>
          </w:p>
        </w:tc>
        <w:tc>
          <w:tcPr>
            <w:tcW w:w="1568" w:type="dxa"/>
            <w:vAlign w:val="center"/>
          </w:tcPr>
          <w:p w14:paraId="2D65411E"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D8517F" w:rsidRPr="00700368" w14:paraId="1811E534" w14:textId="77777777" w:rsidTr="00C841EB">
        <w:trPr>
          <w:trHeight w:val="166"/>
        </w:trPr>
        <w:tc>
          <w:tcPr>
            <w:tcW w:w="2758" w:type="dxa"/>
            <w:vAlign w:val="center"/>
          </w:tcPr>
          <w:p w14:paraId="650F3E59" w14:textId="77777777" w:rsidR="007525B4" w:rsidRPr="00700368" w:rsidRDefault="007525B4" w:rsidP="00C841EB">
            <w:pPr>
              <w:pStyle w:val="ListParagraph"/>
              <w:numPr>
                <w:ilvl w:val="0"/>
                <w:numId w:val="23"/>
              </w:numPr>
              <w:spacing w:line="276" w:lineRule="auto"/>
              <w:ind w:left="310" w:hanging="219"/>
              <w:contextualSpacing w:val="0"/>
              <w:rPr>
                <w:rFonts w:asciiTheme="majorBidi" w:hAnsiTheme="majorBidi" w:cstheme="majorBidi"/>
                <w:b/>
                <w:bCs/>
              </w:rPr>
            </w:pPr>
            <w:r w:rsidRPr="00700368">
              <w:rPr>
                <w:rFonts w:asciiTheme="majorBidi" w:hAnsiTheme="majorBidi" w:cstheme="majorBidi"/>
              </w:rPr>
              <w:t>Impact and Relevance</w:t>
            </w:r>
          </w:p>
        </w:tc>
        <w:tc>
          <w:tcPr>
            <w:tcW w:w="4608" w:type="dxa"/>
            <w:vAlign w:val="center"/>
          </w:tcPr>
          <w:p w14:paraId="14D7B653"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A discussion section that highlights the practical implications of the findings and suggests specific areas for future research.</w:t>
            </w:r>
          </w:p>
        </w:tc>
        <w:tc>
          <w:tcPr>
            <w:tcW w:w="1568" w:type="dxa"/>
            <w:vAlign w:val="center"/>
          </w:tcPr>
          <w:p w14:paraId="327A4766"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D8517F" w:rsidRPr="00700368" w14:paraId="23ED1E64" w14:textId="77777777" w:rsidTr="00C841EB">
        <w:trPr>
          <w:trHeight w:val="167"/>
        </w:trPr>
        <w:tc>
          <w:tcPr>
            <w:tcW w:w="2758" w:type="dxa"/>
            <w:vAlign w:val="center"/>
          </w:tcPr>
          <w:p w14:paraId="0192CADF" w14:textId="77777777" w:rsidR="007525B4" w:rsidRPr="00700368" w:rsidRDefault="007525B4" w:rsidP="00C841EB">
            <w:pPr>
              <w:pStyle w:val="ListParagraph"/>
              <w:numPr>
                <w:ilvl w:val="0"/>
                <w:numId w:val="23"/>
              </w:numPr>
              <w:spacing w:line="276" w:lineRule="auto"/>
              <w:ind w:left="310" w:hanging="219"/>
              <w:contextualSpacing w:val="0"/>
              <w:rPr>
                <w:rFonts w:asciiTheme="majorBidi" w:hAnsiTheme="majorBidi" w:cstheme="majorBidi"/>
                <w:b/>
                <w:bCs/>
              </w:rPr>
            </w:pPr>
            <w:r w:rsidRPr="00700368">
              <w:rPr>
                <w:rFonts w:asciiTheme="majorBidi" w:hAnsiTheme="majorBidi" w:cstheme="majorBidi"/>
              </w:rPr>
              <w:t>Clarity and Presentation</w:t>
            </w:r>
          </w:p>
        </w:tc>
        <w:tc>
          <w:tcPr>
            <w:tcW w:w="4608" w:type="dxa"/>
            <w:vAlign w:val="center"/>
          </w:tcPr>
          <w:p w14:paraId="777D6B5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Positive feedback </w:t>
            </w:r>
          </w:p>
        </w:tc>
        <w:tc>
          <w:tcPr>
            <w:tcW w:w="1568" w:type="dxa"/>
            <w:vAlign w:val="center"/>
          </w:tcPr>
          <w:p w14:paraId="218C718E"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D8517F" w:rsidRPr="00700368" w14:paraId="145107B9" w14:textId="77777777" w:rsidTr="00C841EB">
        <w:trPr>
          <w:trHeight w:val="128"/>
        </w:trPr>
        <w:tc>
          <w:tcPr>
            <w:tcW w:w="2758" w:type="dxa"/>
            <w:vAlign w:val="center"/>
          </w:tcPr>
          <w:p w14:paraId="5AB3B8F2" w14:textId="77777777" w:rsidR="007525B4" w:rsidRPr="00700368" w:rsidRDefault="007525B4" w:rsidP="00C841EB">
            <w:pPr>
              <w:pStyle w:val="ListParagraph"/>
              <w:numPr>
                <w:ilvl w:val="0"/>
                <w:numId w:val="23"/>
              </w:numPr>
              <w:spacing w:line="276" w:lineRule="auto"/>
              <w:ind w:left="310" w:hanging="219"/>
              <w:contextualSpacing w:val="0"/>
              <w:rPr>
                <w:rFonts w:asciiTheme="majorBidi" w:hAnsiTheme="majorBidi" w:cstheme="majorBidi"/>
                <w:b/>
                <w:bCs/>
              </w:rPr>
            </w:pPr>
            <w:r w:rsidRPr="00700368">
              <w:rPr>
                <w:rFonts w:asciiTheme="majorBidi" w:hAnsiTheme="majorBidi" w:cstheme="majorBidi"/>
              </w:rPr>
              <w:t>Timeliness</w:t>
            </w:r>
          </w:p>
        </w:tc>
        <w:tc>
          <w:tcPr>
            <w:tcW w:w="4608" w:type="dxa"/>
            <w:vAlign w:val="center"/>
          </w:tcPr>
          <w:p w14:paraId="3BCAF4DB"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Completion of all project deliverables </w:t>
            </w:r>
          </w:p>
        </w:tc>
        <w:tc>
          <w:tcPr>
            <w:tcW w:w="1568" w:type="dxa"/>
            <w:vAlign w:val="center"/>
          </w:tcPr>
          <w:p w14:paraId="74204056"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D8517F" w:rsidRPr="00700368" w14:paraId="21EA2685" w14:textId="77777777" w:rsidTr="00C841EB">
        <w:trPr>
          <w:trHeight w:val="130"/>
        </w:trPr>
        <w:tc>
          <w:tcPr>
            <w:tcW w:w="2758" w:type="dxa"/>
            <w:vAlign w:val="center"/>
          </w:tcPr>
          <w:p w14:paraId="03A20E04" w14:textId="77777777" w:rsidR="007525B4" w:rsidRPr="00700368" w:rsidRDefault="007525B4" w:rsidP="00C841EB">
            <w:pPr>
              <w:pStyle w:val="ListParagraph"/>
              <w:numPr>
                <w:ilvl w:val="0"/>
                <w:numId w:val="23"/>
              </w:numPr>
              <w:spacing w:line="276" w:lineRule="auto"/>
              <w:ind w:left="310" w:hanging="219"/>
              <w:contextualSpacing w:val="0"/>
              <w:rPr>
                <w:rFonts w:asciiTheme="majorBidi" w:hAnsiTheme="majorBidi" w:cstheme="majorBidi"/>
                <w:b/>
                <w:bCs/>
              </w:rPr>
            </w:pPr>
            <w:r w:rsidRPr="00700368">
              <w:rPr>
                <w:rFonts w:asciiTheme="majorBidi" w:hAnsiTheme="majorBidi" w:cstheme="majorBidi"/>
              </w:rPr>
              <w:t>Ethical Compliance</w:t>
            </w:r>
          </w:p>
        </w:tc>
        <w:tc>
          <w:tcPr>
            <w:tcW w:w="4608" w:type="dxa"/>
            <w:vAlign w:val="center"/>
          </w:tcPr>
          <w:p w14:paraId="7B005FB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 clean plagiarism report </w:t>
            </w:r>
          </w:p>
        </w:tc>
        <w:tc>
          <w:tcPr>
            <w:tcW w:w="1568" w:type="dxa"/>
            <w:vAlign w:val="center"/>
          </w:tcPr>
          <w:p w14:paraId="58647BB1"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bl>
    <w:p w14:paraId="2ED48167" w14:textId="77777777" w:rsidR="007525B4" w:rsidRPr="00700368" w:rsidRDefault="007525B4" w:rsidP="00700368">
      <w:pPr>
        <w:spacing w:line="276" w:lineRule="auto"/>
        <w:jc w:val="both"/>
        <w:rPr>
          <w:rFonts w:asciiTheme="majorBidi" w:hAnsiTheme="majorBidi" w:cstheme="majorBidi"/>
        </w:rPr>
      </w:pPr>
    </w:p>
    <w:p w14:paraId="29751207" w14:textId="77777777" w:rsidR="007525B4" w:rsidRDefault="007525B4" w:rsidP="00700368">
      <w:pPr>
        <w:spacing w:line="276" w:lineRule="auto"/>
        <w:jc w:val="both"/>
        <w:rPr>
          <w:rFonts w:asciiTheme="majorBidi" w:hAnsiTheme="majorBidi" w:cstheme="majorBidi"/>
        </w:rPr>
      </w:pPr>
    </w:p>
    <w:p w14:paraId="196398AF" w14:textId="77777777" w:rsidR="00C841EB" w:rsidRDefault="00C841EB" w:rsidP="00700368">
      <w:pPr>
        <w:spacing w:line="276" w:lineRule="auto"/>
        <w:jc w:val="both"/>
        <w:rPr>
          <w:rFonts w:asciiTheme="majorBidi" w:hAnsiTheme="majorBidi" w:cstheme="majorBidi"/>
        </w:rPr>
      </w:pPr>
    </w:p>
    <w:p w14:paraId="48E8D955" w14:textId="77777777" w:rsidR="00C841EB" w:rsidRDefault="00C841EB" w:rsidP="00700368">
      <w:pPr>
        <w:spacing w:line="276" w:lineRule="auto"/>
        <w:jc w:val="both"/>
        <w:rPr>
          <w:rFonts w:asciiTheme="majorBidi" w:hAnsiTheme="majorBidi" w:cstheme="majorBidi"/>
        </w:rPr>
      </w:pPr>
    </w:p>
    <w:p w14:paraId="7A3CFCD9" w14:textId="77777777" w:rsidR="00C841EB" w:rsidRPr="00700368" w:rsidRDefault="00C841EB" w:rsidP="00700368">
      <w:pPr>
        <w:spacing w:line="276" w:lineRule="auto"/>
        <w:jc w:val="both"/>
        <w:rPr>
          <w:rFonts w:asciiTheme="majorBidi" w:hAnsiTheme="majorBidi" w:cstheme="majorBidi"/>
        </w:rPr>
      </w:pPr>
    </w:p>
    <w:p w14:paraId="5A5546BE" w14:textId="77777777" w:rsidR="00490704" w:rsidRDefault="00490704">
      <w:pPr>
        <w:rPr>
          <w:rFonts w:asciiTheme="majorBidi" w:hAnsiTheme="majorBidi" w:cstheme="majorBidi"/>
          <w:i/>
          <w:iCs/>
          <w:color w:val="0E2841" w:themeColor="text2"/>
        </w:rPr>
      </w:pPr>
      <w:bookmarkStart w:id="11" w:name="_Ref196664386"/>
      <w:r>
        <w:rPr>
          <w:rFonts w:asciiTheme="majorBidi" w:hAnsiTheme="majorBidi" w:cstheme="majorBidi"/>
        </w:rPr>
        <w:br w:type="page"/>
      </w:r>
    </w:p>
    <w:p w14:paraId="587076DF" w14:textId="0884243D" w:rsidR="008614D8" w:rsidRPr="00700368" w:rsidRDefault="008614D8" w:rsidP="00490704">
      <w:pPr>
        <w:pStyle w:val="Caption"/>
        <w:keepNext/>
        <w:spacing w:after="0" w:line="276" w:lineRule="auto"/>
        <w:jc w:val="center"/>
        <w:rPr>
          <w:rFonts w:asciiTheme="majorBidi" w:hAnsiTheme="majorBidi" w:cstheme="majorBidi"/>
          <w:sz w:val="24"/>
          <w:szCs w:val="24"/>
        </w:rPr>
      </w:pPr>
      <w:r w:rsidRPr="00700368">
        <w:rPr>
          <w:rFonts w:asciiTheme="majorBidi" w:hAnsiTheme="majorBidi" w:cstheme="majorBidi"/>
          <w:sz w:val="24"/>
          <w:szCs w:val="24"/>
        </w:rPr>
        <w:lastRenderedPageBreak/>
        <w:t xml:space="preserve">Table </w:t>
      </w:r>
      <w:r w:rsidRPr="00700368">
        <w:rPr>
          <w:rFonts w:asciiTheme="majorBidi" w:hAnsiTheme="majorBidi" w:cstheme="majorBidi"/>
          <w:sz w:val="24"/>
          <w:szCs w:val="24"/>
        </w:rPr>
        <w:fldChar w:fldCharType="begin"/>
      </w:r>
      <w:r w:rsidRPr="00700368">
        <w:rPr>
          <w:rFonts w:asciiTheme="majorBidi" w:hAnsiTheme="majorBidi" w:cstheme="majorBidi"/>
          <w:sz w:val="24"/>
          <w:szCs w:val="24"/>
        </w:rPr>
        <w:instrText xml:space="preserve"> SEQ Table \* ARABIC </w:instrText>
      </w:r>
      <w:r w:rsidRPr="00700368">
        <w:rPr>
          <w:rFonts w:asciiTheme="majorBidi" w:hAnsiTheme="majorBidi" w:cstheme="majorBidi"/>
          <w:sz w:val="24"/>
          <w:szCs w:val="24"/>
        </w:rPr>
        <w:fldChar w:fldCharType="separate"/>
      </w:r>
      <w:r w:rsidR="00A969C4">
        <w:rPr>
          <w:rFonts w:asciiTheme="majorBidi" w:hAnsiTheme="majorBidi" w:cstheme="majorBidi"/>
          <w:noProof/>
          <w:sz w:val="24"/>
          <w:szCs w:val="24"/>
        </w:rPr>
        <w:t>3</w:t>
      </w:r>
      <w:r w:rsidRPr="00700368">
        <w:rPr>
          <w:rFonts w:asciiTheme="majorBidi" w:hAnsiTheme="majorBidi" w:cstheme="majorBidi"/>
          <w:sz w:val="24"/>
          <w:szCs w:val="24"/>
        </w:rPr>
        <w:fldChar w:fldCharType="end"/>
      </w:r>
      <w:bookmarkEnd w:id="11"/>
      <w:r w:rsidRPr="00700368">
        <w:rPr>
          <w:rFonts w:asciiTheme="majorBidi" w:hAnsiTheme="majorBidi" w:cstheme="majorBidi"/>
          <w:sz w:val="24"/>
          <w:szCs w:val="24"/>
        </w:rPr>
        <w:t xml:space="preserve">: Achievement of </w:t>
      </w:r>
      <w:r w:rsidR="004C4AFB" w:rsidRPr="00700368">
        <w:rPr>
          <w:rFonts w:asciiTheme="majorBidi" w:hAnsiTheme="majorBidi" w:cstheme="majorBidi"/>
          <w:sz w:val="24"/>
          <w:szCs w:val="24"/>
        </w:rPr>
        <w:t>Quality Standards on Project Deliverables</w:t>
      </w:r>
    </w:p>
    <w:tbl>
      <w:tblPr>
        <w:tblStyle w:val="TableGrid"/>
        <w:tblW w:w="8926" w:type="dxa"/>
        <w:tblLook w:val="04A0" w:firstRow="1" w:lastRow="0" w:firstColumn="1" w:lastColumn="0" w:noHBand="0" w:noVBand="1"/>
      </w:tblPr>
      <w:tblGrid>
        <w:gridCol w:w="1980"/>
        <w:gridCol w:w="5386"/>
        <w:gridCol w:w="1560"/>
      </w:tblGrid>
      <w:tr w:rsidR="007525B4" w:rsidRPr="00700368" w14:paraId="36F9F2F4" w14:textId="77777777" w:rsidTr="00C841EB">
        <w:trPr>
          <w:trHeight w:val="167"/>
        </w:trPr>
        <w:tc>
          <w:tcPr>
            <w:tcW w:w="1980" w:type="dxa"/>
            <w:vAlign w:val="center"/>
          </w:tcPr>
          <w:p w14:paraId="0B416692"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Project Deliverables</w:t>
            </w:r>
          </w:p>
        </w:tc>
        <w:tc>
          <w:tcPr>
            <w:tcW w:w="5386" w:type="dxa"/>
            <w:vAlign w:val="center"/>
          </w:tcPr>
          <w:p w14:paraId="6708A237"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Quality Standards</w:t>
            </w:r>
          </w:p>
        </w:tc>
        <w:tc>
          <w:tcPr>
            <w:tcW w:w="1560" w:type="dxa"/>
            <w:vAlign w:val="center"/>
          </w:tcPr>
          <w:p w14:paraId="5143F424" w14:textId="77777777" w:rsidR="007525B4" w:rsidRPr="00C841EB" w:rsidRDefault="007525B4" w:rsidP="00C841EB">
            <w:pPr>
              <w:spacing w:line="276" w:lineRule="auto"/>
              <w:jc w:val="center"/>
              <w:rPr>
                <w:rFonts w:asciiTheme="majorBidi" w:hAnsiTheme="majorBidi" w:cstheme="majorBidi"/>
                <w:b/>
                <w:bCs/>
              </w:rPr>
            </w:pPr>
            <w:r w:rsidRPr="00C841EB">
              <w:rPr>
                <w:rFonts w:asciiTheme="majorBidi" w:hAnsiTheme="majorBidi" w:cstheme="majorBidi"/>
                <w:b/>
                <w:bCs/>
              </w:rPr>
              <w:t>If achieved?</w:t>
            </w:r>
          </w:p>
        </w:tc>
      </w:tr>
      <w:tr w:rsidR="007525B4" w:rsidRPr="00700368" w14:paraId="71F72684" w14:textId="77777777" w:rsidTr="00C841EB">
        <w:trPr>
          <w:trHeight w:val="216"/>
        </w:trPr>
        <w:tc>
          <w:tcPr>
            <w:tcW w:w="1980" w:type="dxa"/>
            <w:vMerge w:val="restart"/>
            <w:vAlign w:val="center"/>
          </w:tcPr>
          <w:p w14:paraId="1F986CF7" w14:textId="77777777" w:rsidR="00D8517F" w:rsidRPr="00700368" w:rsidRDefault="00D8517F" w:rsidP="00C841EB">
            <w:pPr>
              <w:spacing w:line="276" w:lineRule="auto"/>
              <w:rPr>
                <w:rFonts w:asciiTheme="majorBidi" w:hAnsiTheme="majorBidi" w:cstheme="majorBidi"/>
                <w:b/>
                <w:bCs/>
              </w:rPr>
            </w:pPr>
          </w:p>
          <w:p w14:paraId="2DEA475E" w14:textId="0F9343B0"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Research Protocol</w:t>
            </w:r>
          </w:p>
        </w:tc>
        <w:tc>
          <w:tcPr>
            <w:tcW w:w="5386" w:type="dxa"/>
            <w:vAlign w:val="center"/>
          </w:tcPr>
          <w:p w14:paraId="0FC0BAFE"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Clearly defined research questions and objectives.</w:t>
            </w:r>
          </w:p>
        </w:tc>
        <w:tc>
          <w:tcPr>
            <w:tcW w:w="1560" w:type="dxa"/>
            <w:vAlign w:val="center"/>
          </w:tcPr>
          <w:p w14:paraId="6FD24D9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0096950D" w14:textId="77777777" w:rsidTr="00C841EB">
        <w:trPr>
          <w:trHeight w:val="216"/>
        </w:trPr>
        <w:tc>
          <w:tcPr>
            <w:tcW w:w="1980" w:type="dxa"/>
            <w:vMerge/>
            <w:vAlign w:val="center"/>
          </w:tcPr>
          <w:p w14:paraId="318D8A9E"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1E0BA232"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Inclusion/exclusion criteria and rationale</w:t>
            </w:r>
          </w:p>
        </w:tc>
        <w:tc>
          <w:tcPr>
            <w:tcW w:w="1560" w:type="dxa"/>
            <w:vAlign w:val="center"/>
          </w:tcPr>
          <w:p w14:paraId="3F5A26FD"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6D43CCDE" w14:textId="77777777" w:rsidTr="00C841EB">
        <w:trPr>
          <w:trHeight w:val="216"/>
        </w:trPr>
        <w:tc>
          <w:tcPr>
            <w:tcW w:w="1980" w:type="dxa"/>
            <w:vMerge/>
            <w:vAlign w:val="center"/>
          </w:tcPr>
          <w:p w14:paraId="2BE0BEBC"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6801EFD0"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Detailed search strategy, including databases, keywords, and filters.</w:t>
            </w:r>
          </w:p>
        </w:tc>
        <w:tc>
          <w:tcPr>
            <w:tcW w:w="1560" w:type="dxa"/>
            <w:vAlign w:val="center"/>
          </w:tcPr>
          <w:p w14:paraId="2D59E8C6"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600F771A" w14:textId="77777777" w:rsidTr="00C841EB">
        <w:trPr>
          <w:trHeight w:val="216"/>
        </w:trPr>
        <w:tc>
          <w:tcPr>
            <w:tcW w:w="1980" w:type="dxa"/>
            <w:vMerge/>
            <w:vAlign w:val="center"/>
          </w:tcPr>
          <w:p w14:paraId="5D1751CA"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62A996DC"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Plan for data extraction and synthesis.</w:t>
            </w:r>
          </w:p>
        </w:tc>
        <w:tc>
          <w:tcPr>
            <w:tcW w:w="1560" w:type="dxa"/>
            <w:vAlign w:val="center"/>
          </w:tcPr>
          <w:p w14:paraId="1F0D6604" w14:textId="77777777" w:rsidR="007525B4" w:rsidRPr="00700368" w:rsidRDefault="007525B4" w:rsidP="00C841EB">
            <w:pPr>
              <w:spacing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1B6F9FBF" w14:textId="77777777" w:rsidTr="00C841EB">
        <w:trPr>
          <w:trHeight w:val="332"/>
        </w:trPr>
        <w:tc>
          <w:tcPr>
            <w:tcW w:w="1980" w:type="dxa"/>
            <w:vMerge w:val="restart"/>
            <w:vAlign w:val="center"/>
          </w:tcPr>
          <w:p w14:paraId="47806C62" w14:textId="77777777" w:rsidR="00D8517F" w:rsidRPr="00700368" w:rsidRDefault="00D8517F" w:rsidP="00C841EB">
            <w:pPr>
              <w:spacing w:line="276" w:lineRule="auto"/>
              <w:rPr>
                <w:rFonts w:asciiTheme="majorBidi" w:hAnsiTheme="majorBidi" w:cstheme="majorBidi"/>
                <w:b/>
                <w:bCs/>
              </w:rPr>
            </w:pPr>
          </w:p>
          <w:p w14:paraId="4C58FD81" w14:textId="3598F1C9"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Literature Search Results</w:t>
            </w:r>
          </w:p>
        </w:tc>
        <w:tc>
          <w:tcPr>
            <w:tcW w:w="5386" w:type="dxa"/>
            <w:vAlign w:val="center"/>
          </w:tcPr>
          <w:p w14:paraId="0D022EA2"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Comprehensive list of studies identified through the search process.</w:t>
            </w:r>
          </w:p>
        </w:tc>
        <w:tc>
          <w:tcPr>
            <w:tcW w:w="1560" w:type="dxa"/>
            <w:vAlign w:val="center"/>
          </w:tcPr>
          <w:p w14:paraId="27C3BE7E"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039B4817" w14:textId="77777777" w:rsidTr="00C841EB">
        <w:trPr>
          <w:trHeight w:val="332"/>
        </w:trPr>
        <w:tc>
          <w:tcPr>
            <w:tcW w:w="1980" w:type="dxa"/>
            <w:vMerge/>
            <w:vAlign w:val="center"/>
          </w:tcPr>
          <w:p w14:paraId="2450302A"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33548391"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Documentation of any deviations from the original search strategy.</w:t>
            </w:r>
          </w:p>
        </w:tc>
        <w:tc>
          <w:tcPr>
            <w:tcW w:w="1560" w:type="dxa"/>
            <w:vAlign w:val="center"/>
          </w:tcPr>
          <w:p w14:paraId="4C481004"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4942236A" w14:textId="77777777" w:rsidTr="00C841EB">
        <w:trPr>
          <w:trHeight w:val="221"/>
        </w:trPr>
        <w:tc>
          <w:tcPr>
            <w:tcW w:w="1980" w:type="dxa"/>
            <w:vMerge w:val="restart"/>
            <w:vAlign w:val="center"/>
          </w:tcPr>
          <w:p w14:paraId="77295DA3" w14:textId="77777777"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Data Extraction and Quality Assessment</w:t>
            </w:r>
          </w:p>
        </w:tc>
        <w:tc>
          <w:tcPr>
            <w:tcW w:w="5386" w:type="dxa"/>
            <w:vAlign w:val="center"/>
          </w:tcPr>
          <w:p w14:paraId="08FA3AC4"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Completed data extraction forms for all included studies.</w:t>
            </w:r>
          </w:p>
        </w:tc>
        <w:tc>
          <w:tcPr>
            <w:tcW w:w="1560" w:type="dxa"/>
            <w:vAlign w:val="center"/>
          </w:tcPr>
          <w:p w14:paraId="02AD311F"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4B9B10FE" w14:textId="77777777" w:rsidTr="00C841EB">
        <w:trPr>
          <w:trHeight w:val="221"/>
        </w:trPr>
        <w:tc>
          <w:tcPr>
            <w:tcW w:w="1980" w:type="dxa"/>
            <w:vMerge/>
            <w:vAlign w:val="center"/>
          </w:tcPr>
          <w:p w14:paraId="09557959"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2F1CFBAA"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Summary table of study characteristics (e.g., author, year, methodology, key findings).</w:t>
            </w:r>
          </w:p>
        </w:tc>
        <w:tc>
          <w:tcPr>
            <w:tcW w:w="1560" w:type="dxa"/>
            <w:vAlign w:val="center"/>
          </w:tcPr>
          <w:p w14:paraId="05EF624E"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0AE1B07C" w14:textId="77777777" w:rsidTr="00C841EB">
        <w:trPr>
          <w:trHeight w:val="263"/>
        </w:trPr>
        <w:tc>
          <w:tcPr>
            <w:tcW w:w="1980" w:type="dxa"/>
            <w:vMerge w:val="restart"/>
            <w:vAlign w:val="center"/>
          </w:tcPr>
          <w:p w14:paraId="12306FC9" w14:textId="77777777" w:rsidR="00D8517F" w:rsidRPr="00700368" w:rsidRDefault="00D8517F" w:rsidP="00C841EB">
            <w:pPr>
              <w:spacing w:line="276" w:lineRule="auto"/>
              <w:rPr>
                <w:rFonts w:asciiTheme="majorBidi" w:hAnsiTheme="majorBidi" w:cstheme="majorBidi"/>
                <w:b/>
                <w:bCs/>
              </w:rPr>
            </w:pPr>
          </w:p>
          <w:p w14:paraId="67E0969D" w14:textId="24CAC691"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Synthesis and Analysis</w:t>
            </w:r>
          </w:p>
        </w:tc>
        <w:tc>
          <w:tcPr>
            <w:tcW w:w="5386" w:type="dxa"/>
            <w:vAlign w:val="center"/>
          </w:tcPr>
          <w:p w14:paraId="2DFEF91A"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Thematic analysis or meta-synthesis of the findings.</w:t>
            </w:r>
          </w:p>
        </w:tc>
        <w:tc>
          <w:tcPr>
            <w:tcW w:w="1560" w:type="dxa"/>
            <w:vAlign w:val="center"/>
          </w:tcPr>
          <w:p w14:paraId="29A71BC9"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4F8B822E" w14:textId="77777777" w:rsidTr="00C841EB">
        <w:trPr>
          <w:trHeight w:val="263"/>
        </w:trPr>
        <w:tc>
          <w:tcPr>
            <w:tcW w:w="1980" w:type="dxa"/>
            <w:vMerge/>
            <w:vAlign w:val="center"/>
          </w:tcPr>
          <w:p w14:paraId="0F3C3CF2"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14FAD6B9"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Identification of key themes, patterns, and gaps in the literature.</w:t>
            </w:r>
          </w:p>
        </w:tc>
        <w:tc>
          <w:tcPr>
            <w:tcW w:w="1560" w:type="dxa"/>
            <w:vAlign w:val="center"/>
          </w:tcPr>
          <w:p w14:paraId="760C43A2"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383B5511" w14:textId="77777777" w:rsidTr="00C841EB">
        <w:trPr>
          <w:trHeight w:val="263"/>
        </w:trPr>
        <w:tc>
          <w:tcPr>
            <w:tcW w:w="1980" w:type="dxa"/>
            <w:vMerge/>
            <w:vAlign w:val="center"/>
          </w:tcPr>
          <w:p w14:paraId="360E00F1" w14:textId="77777777" w:rsidR="007525B4" w:rsidRPr="00700368" w:rsidRDefault="007525B4" w:rsidP="00C841EB">
            <w:pPr>
              <w:spacing w:line="276" w:lineRule="auto"/>
              <w:rPr>
                <w:rFonts w:asciiTheme="majorBidi" w:hAnsiTheme="majorBidi" w:cstheme="majorBidi"/>
                <w:b/>
                <w:bCs/>
              </w:rPr>
            </w:pPr>
          </w:p>
        </w:tc>
        <w:tc>
          <w:tcPr>
            <w:tcW w:w="5386" w:type="dxa"/>
            <w:vAlign w:val="center"/>
          </w:tcPr>
          <w:p w14:paraId="5246FC69"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Visual aids (e.g., tables, charts) to support the analysis.</w:t>
            </w:r>
          </w:p>
        </w:tc>
        <w:tc>
          <w:tcPr>
            <w:tcW w:w="1560" w:type="dxa"/>
            <w:vAlign w:val="center"/>
          </w:tcPr>
          <w:p w14:paraId="084E2057"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4B24BB5C" w14:textId="77777777" w:rsidTr="00C841EB">
        <w:trPr>
          <w:trHeight w:val="296"/>
        </w:trPr>
        <w:tc>
          <w:tcPr>
            <w:tcW w:w="1980" w:type="dxa"/>
            <w:vMerge w:val="restart"/>
            <w:vAlign w:val="center"/>
          </w:tcPr>
          <w:p w14:paraId="31FF11DA" w14:textId="77777777" w:rsidR="00D8517F" w:rsidRPr="00700368" w:rsidRDefault="00D8517F" w:rsidP="00C841EB">
            <w:pPr>
              <w:spacing w:line="276" w:lineRule="auto"/>
              <w:rPr>
                <w:rFonts w:asciiTheme="majorBidi" w:hAnsiTheme="majorBidi" w:cstheme="majorBidi"/>
                <w:b/>
                <w:bCs/>
              </w:rPr>
            </w:pPr>
          </w:p>
          <w:p w14:paraId="77DFA636" w14:textId="77777777" w:rsidR="00D8517F" w:rsidRPr="00700368" w:rsidRDefault="00D8517F" w:rsidP="00C841EB">
            <w:pPr>
              <w:spacing w:line="276" w:lineRule="auto"/>
              <w:rPr>
                <w:rFonts w:asciiTheme="majorBidi" w:hAnsiTheme="majorBidi" w:cstheme="majorBidi"/>
                <w:b/>
                <w:bCs/>
              </w:rPr>
            </w:pPr>
          </w:p>
          <w:p w14:paraId="573B2E23" w14:textId="215C957D" w:rsidR="007525B4" w:rsidRPr="00700368" w:rsidRDefault="007525B4" w:rsidP="00C841EB">
            <w:pPr>
              <w:spacing w:line="276" w:lineRule="auto"/>
              <w:rPr>
                <w:rFonts w:asciiTheme="majorBidi" w:hAnsiTheme="majorBidi" w:cstheme="majorBidi"/>
                <w:b/>
                <w:bCs/>
              </w:rPr>
            </w:pPr>
            <w:r w:rsidRPr="00700368">
              <w:rPr>
                <w:rFonts w:asciiTheme="majorBidi" w:hAnsiTheme="majorBidi" w:cstheme="majorBidi"/>
              </w:rPr>
              <w:t>Final Report</w:t>
            </w:r>
          </w:p>
        </w:tc>
        <w:tc>
          <w:tcPr>
            <w:tcW w:w="5386" w:type="dxa"/>
            <w:vAlign w:val="center"/>
          </w:tcPr>
          <w:p w14:paraId="1465E110"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Clear and concise executive summary.</w:t>
            </w:r>
          </w:p>
        </w:tc>
        <w:tc>
          <w:tcPr>
            <w:tcW w:w="1560" w:type="dxa"/>
            <w:vAlign w:val="center"/>
          </w:tcPr>
          <w:p w14:paraId="2377EF51"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1A62FA44" w14:textId="77777777" w:rsidTr="00C841EB">
        <w:trPr>
          <w:trHeight w:val="296"/>
        </w:trPr>
        <w:tc>
          <w:tcPr>
            <w:tcW w:w="1980" w:type="dxa"/>
            <w:vMerge/>
            <w:vAlign w:val="center"/>
          </w:tcPr>
          <w:p w14:paraId="5B349675" w14:textId="77777777" w:rsidR="007525B4" w:rsidRPr="00700368" w:rsidRDefault="007525B4" w:rsidP="00C841EB">
            <w:pPr>
              <w:spacing w:line="276" w:lineRule="auto"/>
              <w:rPr>
                <w:rFonts w:asciiTheme="majorBidi" w:hAnsiTheme="majorBidi" w:cstheme="majorBidi"/>
              </w:rPr>
            </w:pPr>
          </w:p>
        </w:tc>
        <w:tc>
          <w:tcPr>
            <w:tcW w:w="5386" w:type="dxa"/>
            <w:vAlign w:val="center"/>
          </w:tcPr>
          <w:p w14:paraId="0B7CDEC6"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Well-structured report with specific sections and sub-sections.</w:t>
            </w:r>
          </w:p>
        </w:tc>
        <w:tc>
          <w:tcPr>
            <w:tcW w:w="1560" w:type="dxa"/>
            <w:vAlign w:val="center"/>
          </w:tcPr>
          <w:p w14:paraId="507B045B"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5650AD98" w14:textId="77777777" w:rsidTr="00C841EB">
        <w:trPr>
          <w:trHeight w:val="296"/>
        </w:trPr>
        <w:tc>
          <w:tcPr>
            <w:tcW w:w="1980" w:type="dxa"/>
            <w:vMerge/>
            <w:vAlign w:val="center"/>
          </w:tcPr>
          <w:p w14:paraId="6227C90F" w14:textId="77777777" w:rsidR="007525B4" w:rsidRPr="00700368" w:rsidRDefault="007525B4" w:rsidP="00C841EB">
            <w:pPr>
              <w:spacing w:line="276" w:lineRule="auto"/>
              <w:rPr>
                <w:rFonts w:asciiTheme="majorBidi" w:hAnsiTheme="majorBidi" w:cstheme="majorBidi"/>
              </w:rPr>
            </w:pPr>
          </w:p>
        </w:tc>
        <w:tc>
          <w:tcPr>
            <w:tcW w:w="5386" w:type="dxa"/>
            <w:vAlign w:val="center"/>
          </w:tcPr>
          <w:p w14:paraId="2B5933CB"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Discussion of limitations and implications for future research.</w:t>
            </w:r>
          </w:p>
        </w:tc>
        <w:tc>
          <w:tcPr>
            <w:tcW w:w="1560" w:type="dxa"/>
            <w:vAlign w:val="center"/>
          </w:tcPr>
          <w:p w14:paraId="1824C971"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r w:rsidR="007525B4" w:rsidRPr="00700368" w14:paraId="00D889CE" w14:textId="77777777" w:rsidTr="00C841EB">
        <w:trPr>
          <w:trHeight w:val="296"/>
        </w:trPr>
        <w:tc>
          <w:tcPr>
            <w:tcW w:w="1980" w:type="dxa"/>
            <w:vMerge/>
            <w:vAlign w:val="center"/>
          </w:tcPr>
          <w:p w14:paraId="70208D3D" w14:textId="77777777" w:rsidR="007525B4" w:rsidRPr="00700368" w:rsidRDefault="007525B4" w:rsidP="00C841EB">
            <w:pPr>
              <w:spacing w:line="276" w:lineRule="auto"/>
              <w:rPr>
                <w:rFonts w:asciiTheme="majorBidi" w:hAnsiTheme="majorBidi" w:cstheme="majorBidi"/>
              </w:rPr>
            </w:pPr>
          </w:p>
        </w:tc>
        <w:tc>
          <w:tcPr>
            <w:tcW w:w="5386" w:type="dxa"/>
            <w:vAlign w:val="center"/>
          </w:tcPr>
          <w:p w14:paraId="2BD74204"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Well-formatted references and appendices.</w:t>
            </w:r>
          </w:p>
        </w:tc>
        <w:tc>
          <w:tcPr>
            <w:tcW w:w="1560" w:type="dxa"/>
            <w:vAlign w:val="center"/>
          </w:tcPr>
          <w:p w14:paraId="7C0C59A8" w14:textId="77777777" w:rsidR="007525B4" w:rsidRPr="00700368" w:rsidRDefault="007525B4" w:rsidP="00C841EB">
            <w:pPr>
              <w:spacing w:before="100" w:beforeAutospacing="1" w:after="100" w:afterAutospacing="1" w:line="276" w:lineRule="auto"/>
              <w:rPr>
                <w:rFonts w:asciiTheme="majorBidi" w:hAnsiTheme="majorBidi" w:cstheme="majorBidi"/>
              </w:rPr>
            </w:pPr>
            <w:r w:rsidRPr="00700368">
              <w:rPr>
                <w:rFonts w:asciiTheme="majorBidi" w:hAnsiTheme="majorBidi" w:cstheme="majorBidi"/>
              </w:rPr>
              <w:t xml:space="preserve">Achieved </w:t>
            </w:r>
          </w:p>
        </w:tc>
      </w:tr>
    </w:tbl>
    <w:p w14:paraId="0E2B5C69" w14:textId="77777777" w:rsidR="007525B4" w:rsidRPr="00700368" w:rsidRDefault="007525B4" w:rsidP="00700368">
      <w:pPr>
        <w:spacing w:line="276" w:lineRule="auto"/>
        <w:jc w:val="both"/>
        <w:rPr>
          <w:rFonts w:asciiTheme="majorBidi" w:hAnsiTheme="majorBidi" w:cstheme="majorBidi"/>
        </w:rPr>
      </w:pPr>
    </w:p>
    <w:p w14:paraId="3084E0F1" w14:textId="059B2C53"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The review of measures of success for both the whole project and specific deliverables shows that </w:t>
      </w:r>
      <w:r w:rsidR="00B37C32" w:rsidRPr="00700368">
        <w:rPr>
          <w:rFonts w:asciiTheme="majorBidi" w:hAnsiTheme="majorBidi" w:cstheme="majorBidi"/>
        </w:rPr>
        <w:t>all our</w:t>
      </w:r>
      <w:r w:rsidRPr="00700368">
        <w:rPr>
          <w:rFonts w:asciiTheme="majorBidi" w:hAnsiTheme="majorBidi" w:cstheme="majorBidi"/>
        </w:rPr>
        <w:t xml:space="preserve"> success factors </w:t>
      </w:r>
      <w:r w:rsidR="000C74A2" w:rsidRPr="00700368">
        <w:rPr>
          <w:rFonts w:asciiTheme="majorBidi" w:hAnsiTheme="majorBidi" w:cstheme="majorBidi"/>
        </w:rPr>
        <w:t>have been</w:t>
      </w:r>
      <w:r w:rsidRPr="00700368">
        <w:rPr>
          <w:rFonts w:asciiTheme="majorBidi" w:hAnsiTheme="majorBidi" w:cstheme="majorBidi"/>
        </w:rPr>
        <w:t xml:space="preserve"> achieved.</w:t>
      </w:r>
      <w:r w:rsidR="00D81909" w:rsidRPr="00700368">
        <w:rPr>
          <w:rFonts w:asciiTheme="majorBidi" w:hAnsiTheme="majorBidi" w:cstheme="majorBidi"/>
        </w:rPr>
        <w:t xml:space="preserve"> This is </w:t>
      </w:r>
      <w:r w:rsidR="00D53AF1" w:rsidRPr="00700368">
        <w:rPr>
          <w:rFonts w:asciiTheme="majorBidi" w:hAnsiTheme="majorBidi" w:cstheme="majorBidi"/>
        </w:rPr>
        <w:t>justifiable b</w:t>
      </w:r>
      <w:r w:rsidR="005C7020" w:rsidRPr="00700368">
        <w:rPr>
          <w:rFonts w:asciiTheme="majorBidi" w:hAnsiTheme="majorBidi" w:cstheme="majorBidi"/>
        </w:rPr>
        <w:t xml:space="preserve">ecause our final report, presentation and poster include the relevant sections </w:t>
      </w:r>
      <w:r w:rsidR="00F217E8" w:rsidRPr="00700368">
        <w:rPr>
          <w:rFonts w:asciiTheme="majorBidi" w:hAnsiTheme="majorBidi" w:cstheme="majorBidi"/>
        </w:rPr>
        <w:t xml:space="preserve">articulated in the success factors and quality standard. </w:t>
      </w:r>
    </w:p>
    <w:p w14:paraId="122AFA1A" w14:textId="02654583" w:rsidR="007525B4" w:rsidRPr="00700368" w:rsidRDefault="00786D56" w:rsidP="00700368">
      <w:pPr>
        <w:spacing w:after="120" w:line="276" w:lineRule="auto"/>
        <w:jc w:val="both"/>
        <w:outlineLvl w:val="1"/>
        <w:rPr>
          <w:rFonts w:asciiTheme="majorBidi" w:eastAsia="Times New Roman" w:hAnsiTheme="majorBidi" w:cstheme="majorBidi"/>
          <w:b/>
          <w:kern w:val="0"/>
          <w:lang w:eastAsia="en-GB"/>
          <w14:ligatures w14:val="none"/>
        </w:rPr>
      </w:pPr>
      <w:bookmarkStart w:id="12" w:name="_Toc196668491"/>
      <w:r w:rsidRPr="00700368">
        <w:rPr>
          <w:rFonts w:asciiTheme="majorBidi" w:eastAsia="Times New Roman" w:hAnsiTheme="majorBidi" w:cstheme="majorBidi"/>
          <w:b/>
          <w:bCs/>
          <w:kern w:val="0"/>
          <w:lang w:eastAsia="en-GB"/>
          <w14:ligatures w14:val="none"/>
        </w:rPr>
        <w:t xml:space="preserve">3.6 </w:t>
      </w:r>
      <w:r w:rsidR="007525B4" w:rsidRPr="00700368">
        <w:rPr>
          <w:rFonts w:asciiTheme="majorBidi" w:eastAsia="Times New Roman" w:hAnsiTheme="majorBidi" w:cstheme="majorBidi"/>
          <w:b/>
          <w:kern w:val="0"/>
          <w:lang w:eastAsia="en-GB"/>
          <w14:ligatures w14:val="none"/>
        </w:rPr>
        <w:t>Impact of the project</w:t>
      </w:r>
      <w:bookmarkEnd w:id="12"/>
      <w:r w:rsidR="007525B4" w:rsidRPr="00700368">
        <w:rPr>
          <w:rFonts w:asciiTheme="majorBidi" w:eastAsia="Times New Roman" w:hAnsiTheme="majorBidi" w:cstheme="majorBidi"/>
          <w:b/>
          <w:kern w:val="0"/>
          <w:lang w:eastAsia="en-GB"/>
          <w14:ligatures w14:val="none"/>
        </w:rPr>
        <w:t xml:space="preserve"> </w:t>
      </w:r>
    </w:p>
    <w:p w14:paraId="6D67D6C3"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This project has a significant impact on multiple stakeholders in the field of software architecture (SA) education, particularly educators, curriculum designers, and students. By synthesising 82 peer-reviewed studies published between 2010 and 2024, this study identifies ten major teaching themes and analyses their alignment with industrial expectations, challenges of implementation and learning outcomes using Bloom’s taxonomy.  </w:t>
      </w:r>
    </w:p>
    <w:p w14:paraId="43A6F1A6" w14:textId="77777777" w:rsidR="007525B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Distinguished from previous mapping studies, this research examines the interactive relationships among teaching strategies, assessment practices, educational outcomes, and relevant challenges. This provides a more comprehensive understanding of SA education. In </w:t>
      </w:r>
      <w:r w:rsidRPr="00700368">
        <w:rPr>
          <w:rFonts w:asciiTheme="majorBidi" w:hAnsiTheme="majorBidi" w:cstheme="majorBidi"/>
        </w:rPr>
        <w:lastRenderedPageBreak/>
        <w:t xml:space="preserve">addition, by analysing from the student perspective, the study offers new insights into how SA education can equip students with sufficient skills for industry needs. These two issues bridge the research gaps not addressed by prior research, which enhances contributions to SA education academically.  </w:t>
      </w:r>
    </w:p>
    <w:p w14:paraId="286B2A80" w14:textId="7474FDE0" w:rsidR="005964A4" w:rsidRPr="00700368" w:rsidRDefault="007525B4" w:rsidP="00700368">
      <w:pPr>
        <w:spacing w:line="276" w:lineRule="auto"/>
        <w:jc w:val="both"/>
        <w:rPr>
          <w:rFonts w:asciiTheme="majorBidi" w:hAnsiTheme="majorBidi" w:cstheme="majorBidi"/>
        </w:rPr>
      </w:pPr>
      <w:r w:rsidRPr="00700368">
        <w:rPr>
          <w:rFonts w:asciiTheme="majorBidi" w:hAnsiTheme="majorBidi" w:cstheme="majorBidi"/>
        </w:rPr>
        <w:t xml:space="preserve">Our study also offers practical impacts on multiple stakeholders. For practitioners, this review offers clear guidance on which teaching themes are most effective in delivering hands-on, industry-aligned learning. For curriculum designers, it delivers evidence-based recommendations for curriculum improvement. For educational institutions, it offers insights into instructor training needs, as well as how teaching staff can be well-equipped to implement effective teaching strategies. Overall, this study supports a deeper understanding of effective SA teaching practices and recommends actionable strategies to address challenges faced by students and instructors. </w:t>
      </w:r>
    </w:p>
    <w:p w14:paraId="1C147968" w14:textId="77777777" w:rsidR="00BE5687" w:rsidRPr="00700368" w:rsidRDefault="00BE5687"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13" w:name="_Toc196668492"/>
      <w:r w:rsidRPr="00700368">
        <w:rPr>
          <w:rFonts w:asciiTheme="majorBidi" w:eastAsia="Times New Roman" w:hAnsiTheme="majorBidi" w:cstheme="majorBidi"/>
          <w:b/>
          <w:kern w:val="0"/>
          <w:lang w:eastAsia="en-GB"/>
          <w14:ligatures w14:val="none"/>
        </w:rPr>
        <w:t>Report on Resources.</w:t>
      </w:r>
      <w:bookmarkEnd w:id="13"/>
    </w:p>
    <w:p w14:paraId="588249CB" w14:textId="63370CD0" w:rsidR="00BE5687" w:rsidRPr="00700368" w:rsidRDefault="00BE5687" w:rsidP="00700368">
      <w:pPr>
        <w:spacing w:line="276" w:lineRule="auto"/>
        <w:jc w:val="both"/>
        <w:rPr>
          <w:rFonts w:asciiTheme="majorBidi" w:hAnsiTheme="majorBidi" w:cstheme="majorBidi"/>
        </w:rPr>
      </w:pPr>
      <w:r w:rsidRPr="00700368">
        <w:rPr>
          <w:rFonts w:asciiTheme="majorBidi" w:hAnsiTheme="majorBidi" w:cstheme="majorBidi"/>
        </w:rPr>
        <w:t>The success of this project relied on both human and digital resources. In this section, we outline the estimated time each team member contributed over the 1</w:t>
      </w:r>
      <w:r w:rsidR="00AE2B6F" w:rsidRPr="00700368">
        <w:rPr>
          <w:rFonts w:asciiTheme="majorBidi" w:hAnsiTheme="majorBidi" w:cstheme="majorBidi"/>
        </w:rPr>
        <w:t>3</w:t>
      </w:r>
      <w:r w:rsidR="000A4635" w:rsidRPr="00700368">
        <w:rPr>
          <w:rFonts w:asciiTheme="majorBidi" w:hAnsiTheme="majorBidi" w:cstheme="majorBidi"/>
        </w:rPr>
        <w:t>-</w:t>
      </w:r>
      <w:r w:rsidRPr="00700368">
        <w:rPr>
          <w:rFonts w:asciiTheme="majorBidi" w:hAnsiTheme="majorBidi" w:cstheme="majorBidi"/>
        </w:rPr>
        <w:t xml:space="preserve">week project period and the tools and technologies employed to support the systematic literature review. </w:t>
      </w:r>
    </w:p>
    <w:p w14:paraId="1955E7BC" w14:textId="68BC203A" w:rsidR="00BE5687" w:rsidRPr="00700368" w:rsidRDefault="00203F2D" w:rsidP="00700368">
      <w:pPr>
        <w:spacing w:after="120" w:line="276" w:lineRule="auto"/>
        <w:jc w:val="both"/>
        <w:outlineLvl w:val="1"/>
        <w:rPr>
          <w:rFonts w:asciiTheme="majorBidi" w:eastAsia="Times New Roman" w:hAnsiTheme="majorBidi" w:cstheme="majorBidi"/>
          <w:b/>
          <w:kern w:val="0"/>
          <w:lang w:eastAsia="en-GB"/>
          <w14:ligatures w14:val="none"/>
        </w:rPr>
      </w:pPr>
      <w:bookmarkStart w:id="14" w:name="_Toc196668493"/>
      <w:r w:rsidRPr="00700368">
        <w:rPr>
          <w:rFonts w:asciiTheme="majorBidi" w:eastAsia="Times New Roman" w:hAnsiTheme="majorBidi" w:cstheme="majorBidi"/>
          <w:b/>
          <w:bCs/>
          <w:kern w:val="0"/>
          <w:lang w:eastAsia="en-GB"/>
          <w14:ligatures w14:val="none"/>
        </w:rPr>
        <w:t xml:space="preserve">4.1 </w:t>
      </w:r>
      <w:r w:rsidR="00BE5687" w:rsidRPr="00700368">
        <w:rPr>
          <w:rFonts w:asciiTheme="majorBidi" w:eastAsia="Times New Roman" w:hAnsiTheme="majorBidi" w:cstheme="majorBidi"/>
          <w:b/>
          <w:kern w:val="0"/>
          <w:lang w:eastAsia="en-GB"/>
          <w14:ligatures w14:val="none"/>
        </w:rPr>
        <w:t>Human Resources</w:t>
      </w:r>
      <w:bookmarkEnd w:id="14"/>
    </w:p>
    <w:p w14:paraId="0B87902F" w14:textId="2C7FB3D6" w:rsidR="000A5F6D" w:rsidRPr="00700368" w:rsidRDefault="007E6721" w:rsidP="00700368">
      <w:pPr>
        <w:spacing w:line="276" w:lineRule="auto"/>
        <w:jc w:val="both"/>
        <w:rPr>
          <w:rFonts w:asciiTheme="majorBidi" w:hAnsiTheme="majorBidi" w:cstheme="majorBidi"/>
        </w:rPr>
      </w:pPr>
      <w:r w:rsidRPr="00700368">
        <w:rPr>
          <w:rFonts w:asciiTheme="majorBidi" w:hAnsiTheme="majorBidi" w:cstheme="majorBidi"/>
        </w:rPr>
        <w:t xml:space="preserve">For this project, our group collectively contributed a total of 1,075 hours, with each member investing approximately 215 hours. This project proved to be particularly intensive, as it involved exploring a completely new domain for all of us. We actively engaged in all stages of the research, including literature searches, data extraction, thematic synthesis, and the drafting of the final report. The total contribution time reflects each team member’s average weekly commitment and task distribution, as detailed </w:t>
      </w:r>
      <w:r w:rsidR="00D17FF5" w:rsidRPr="00700368">
        <w:rPr>
          <w:rFonts w:asciiTheme="majorBidi" w:hAnsiTheme="majorBidi" w:cstheme="majorBidi"/>
        </w:rPr>
        <w:t xml:space="preserve">in </w:t>
      </w:r>
      <w:r w:rsidR="00D17FF5" w:rsidRPr="00700368">
        <w:rPr>
          <w:rFonts w:asciiTheme="majorBidi" w:hAnsiTheme="majorBidi" w:cstheme="majorBidi"/>
        </w:rPr>
        <w:fldChar w:fldCharType="begin"/>
      </w:r>
      <w:r w:rsidR="00D17FF5" w:rsidRPr="00700368">
        <w:rPr>
          <w:rFonts w:asciiTheme="majorBidi" w:hAnsiTheme="majorBidi" w:cstheme="majorBidi"/>
        </w:rPr>
        <w:instrText xml:space="preserve"> REF _Ref196667657 \h </w:instrText>
      </w:r>
      <w:r w:rsidR="00700368" w:rsidRPr="00700368">
        <w:rPr>
          <w:rFonts w:asciiTheme="majorBidi" w:hAnsiTheme="majorBidi" w:cstheme="majorBidi"/>
        </w:rPr>
        <w:instrText xml:space="preserve"> \* MERGEFORMAT </w:instrText>
      </w:r>
      <w:r w:rsidR="00D17FF5" w:rsidRPr="00700368">
        <w:rPr>
          <w:rFonts w:asciiTheme="majorBidi" w:hAnsiTheme="majorBidi" w:cstheme="majorBidi"/>
        </w:rPr>
      </w:r>
      <w:r w:rsidR="00D17FF5" w:rsidRPr="00700368">
        <w:rPr>
          <w:rFonts w:asciiTheme="majorBidi" w:hAnsiTheme="majorBidi" w:cstheme="majorBidi"/>
        </w:rPr>
        <w:fldChar w:fldCharType="separate"/>
      </w:r>
      <w:r w:rsidR="00A969C4" w:rsidRPr="00700368">
        <w:rPr>
          <w:rFonts w:asciiTheme="majorBidi" w:hAnsiTheme="majorBidi" w:cstheme="majorBidi"/>
        </w:rPr>
        <w:t xml:space="preserve">Table </w:t>
      </w:r>
      <w:r w:rsidR="00A969C4">
        <w:rPr>
          <w:rFonts w:asciiTheme="majorBidi" w:hAnsiTheme="majorBidi" w:cstheme="majorBidi"/>
          <w:noProof/>
        </w:rPr>
        <w:t>4</w:t>
      </w:r>
      <w:r w:rsidR="00D17FF5" w:rsidRPr="00700368">
        <w:rPr>
          <w:rFonts w:asciiTheme="majorBidi" w:hAnsiTheme="majorBidi" w:cstheme="majorBidi"/>
        </w:rPr>
        <w:fldChar w:fldCharType="end"/>
      </w:r>
      <w:r w:rsidRPr="00700368">
        <w:rPr>
          <w:rFonts w:asciiTheme="majorBidi" w:hAnsiTheme="majorBidi" w:cstheme="majorBidi"/>
        </w:rPr>
        <w:t>.</w:t>
      </w:r>
      <w:r w:rsidR="00D17FF5" w:rsidRPr="00700368">
        <w:rPr>
          <w:rFonts w:asciiTheme="majorBidi" w:hAnsiTheme="majorBidi" w:cstheme="majorBidi"/>
        </w:rPr>
        <w:t xml:space="preserve"> </w:t>
      </w:r>
    </w:p>
    <w:p w14:paraId="6D4B7BBC" w14:textId="0004A611" w:rsidR="009C3525" w:rsidRPr="00700368" w:rsidRDefault="009C3525" w:rsidP="005E780B">
      <w:pPr>
        <w:pStyle w:val="Caption"/>
        <w:keepNext/>
        <w:spacing w:after="0" w:line="276" w:lineRule="auto"/>
        <w:jc w:val="center"/>
        <w:rPr>
          <w:rFonts w:asciiTheme="majorBidi" w:hAnsiTheme="majorBidi" w:cstheme="majorBidi"/>
          <w:sz w:val="24"/>
          <w:szCs w:val="24"/>
        </w:rPr>
      </w:pPr>
      <w:bookmarkStart w:id="15" w:name="_Ref196667657"/>
      <w:r w:rsidRPr="00700368">
        <w:rPr>
          <w:rFonts w:asciiTheme="majorBidi" w:hAnsiTheme="majorBidi" w:cstheme="majorBidi"/>
          <w:sz w:val="24"/>
          <w:szCs w:val="24"/>
        </w:rPr>
        <w:t xml:space="preserve">Table </w:t>
      </w:r>
      <w:r w:rsidRPr="00700368">
        <w:rPr>
          <w:rFonts w:asciiTheme="majorBidi" w:hAnsiTheme="majorBidi" w:cstheme="majorBidi"/>
          <w:sz w:val="24"/>
          <w:szCs w:val="24"/>
        </w:rPr>
        <w:fldChar w:fldCharType="begin"/>
      </w:r>
      <w:r w:rsidRPr="00700368">
        <w:rPr>
          <w:rFonts w:asciiTheme="majorBidi" w:hAnsiTheme="majorBidi" w:cstheme="majorBidi"/>
          <w:sz w:val="24"/>
          <w:szCs w:val="24"/>
        </w:rPr>
        <w:instrText xml:space="preserve"> SEQ Table \* ARABIC </w:instrText>
      </w:r>
      <w:r w:rsidRPr="00700368">
        <w:rPr>
          <w:rFonts w:asciiTheme="majorBidi" w:hAnsiTheme="majorBidi" w:cstheme="majorBidi"/>
          <w:sz w:val="24"/>
          <w:szCs w:val="24"/>
        </w:rPr>
        <w:fldChar w:fldCharType="separate"/>
      </w:r>
      <w:r w:rsidR="00A969C4">
        <w:rPr>
          <w:rFonts w:asciiTheme="majorBidi" w:hAnsiTheme="majorBidi" w:cstheme="majorBidi"/>
          <w:noProof/>
          <w:sz w:val="24"/>
          <w:szCs w:val="24"/>
        </w:rPr>
        <w:t>4</w:t>
      </w:r>
      <w:r w:rsidRPr="00700368">
        <w:rPr>
          <w:rFonts w:asciiTheme="majorBidi" w:hAnsiTheme="majorBidi" w:cstheme="majorBidi"/>
          <w:sz w:val="24"/>
          <w:szCs w:val="24"/>
        </w:rPr>
        <w:fldChar w:fldCharType="end"/>
      </w:r>
      <w:bookmarkEnd w:id="15"/>
      <w:r w:rsidRPr="00700368">
        <w:rPr>
          <w:rFonts w:asciiTheme="majorBidi" w:hAnsiTheme="majorBidi" w:cstheme="majorBidi"/>
          <w:sz w:val="24"/>
          <w:szCs w:val="24"/>
        </w:rPr>
        <w:t xml:space="preserve">: </w:t>
      </w:r>
      <w:r w:rsidR="004802DA" w:rsidRPr="00700368">
        <w:rPr>
          <w:rFonts w:asciiTheme="majorBidi" w:hAnsiTheme="majorBidi" w:cstheme="majorBidi"/>
          <w:sz w:val="24"/>
          <w:szCs w:val="24"/>
        </w:rPr>
        <w:t>Average hours contributed by each team member</w:t>
      </w:r>
    </w:p>
    <w:tbl>
      <w:tblPr>
        <w:tblW w:w="8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15"/>
        <w:gridCol w:w="811"/>
        <w:gridCol w:w="811"/>
        <w:gridCol w:w="811"/>
        <w:gridCol w:w="811"/>
        <w:gridCol w:w="820"/>
      </w:tblGrid>
      <w:tr w:rsidR="000B125B" w:rsidRPr="00700368" w14:paraId="58F8428A" w14:textId="77777777" w:rsidTr="00C841EB">
        <w:trPr>
          <w:trHeight w:val="369"/>
        </w:trPr>
        <w:tc>
          <w:tcPr>
            <w:tcW w:w="4915" w:type="dxa"/>
            <w:vMerge w:val="restart"/>
            <w:shd w:val="clear" w:color="auto" w:fill="auto"/>
            <w:noWrap/>
            <w:vAlign w:val="center"/>
            <w:hideMark/>
          </w:tcPr>
          <w:p w14:paraId="20643519"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 xml:space="preserve">Task Description </w:t>
            </w:r>
          </w:p>
        </w:tc>
        <w:tc>
          <w:tcPr>
            <w:tcW w:w="4064" w:type="dxa"/>
            <w:gridSpan w:val="5"/>
            <w:shd w:val="clear" w:color="auto" w:fill="auto"/>
            <w:vAlign w:val="center"/>
            <w:hideMark/>
          </w:tcPr>
          <w:p w14:paraId="3F55C877" w14:textId="21C28FA9"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No. of Hrs</w:t>
            </w:r>
          </w:p>
        </w:tc>
      </w:tr>
      <w:tr w:rsidR="00930B96" w:rsidRPr="00700368" w14:paraId="5D66CAF3" w14:textId="77777777" w:rsidTr="00C841EB">
        <w:trPr>
          <w:trHeight w:val="433"/>
        </w:trPr>
        <w:tc>
          <w:tcPr>
            <w:tcW w:w="4915" w:type="dxa"/>
            <w:vMerge/>
            <w:vAlign w:val="center"/>
            <w:hideMark/>
          </w:tcPr>
          <w:p w14:paraId="471D82A5" w14:textId="77777777" w:rsidR="000A5F6D" w:rsidRPr="00700368" w:rsidRDefault="000A5F6D" w:rsidP="005E780B">
            <w:pPr>
              <w:spacing w:after="0" w:line="276" w:lineRule="auto"/>
              <w:rPr>
                <w:rFonts w:asciiTheme="majorBidi" w:hAnsiTheme="majorBidi" w:cstheme="majorBidi"/>
                <w:b/>
                <w:bCs/>
                <w:color w:val="212121"/>
              </w:rPr>
            </w:pPr>
          </w:p>
        </w:tc>
        <w:tc>
          <w:tcPr>
            <w:tcW w:w="811" w:type="dxa"/>
            <w:shd w:val="clear" w:color="auto" w:fill="auto"/>
            <w:vAlign w:val="center"/>
            <w:hideMark/>
          </w:tcPr>
          <w:p w14:paraId="5229DDF7"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PG</w:t>
            </w:r>
          </w:p>
        </w:tc>
        <w:tc>
          <w:tcPr>
            <w:tcW w:w="811" w:type="dxa"/>
            <w:shd w:val="clear" w:color="auto" w:fill="auto"/>
            <w:vAlign w:val="center"/>
            <w:hideMark/>
          </w:tcPr>
          <w:p w14:paraId="2B352765"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TD</w:t>
            </w:r>
          </w:p>
        </w:tc>
        <w:tc>
          <w:tcPr>
            <w:tcW w:w="811" w:type="dxa"/>
            <w:shd w:val="clear" w:color="auto" w:fill="auto"/>
            <w:vAlign w:val="center"/>
            <w:hideMark/>
          </w:tcPr>
          <w:p w14:paraId="31351F4A"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TR</w:t>
            </w:r>
          </w:p>
        </w:tc>
        <w:tc>
          <w:tcPr>
            <w:tcW w:w="811" w:type="dxa"/>
            <w:shd w:val="clear" w:color="auto" w:fill="auto"/>
            <w:vAlign w:val="center"/>
            <w:hideMark/>
          </w:tcPr>
          <w:p w14:paraId="5DFE2C4D"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UL</w:t>
            </w:r>
          </w:p>
        </w:tc>
        <w:tc>
          <w:tcPr>
            <w:tcW w:w="816" w:type="dxa"/>
            <w:shd w:val="clear" w:color="auto" w:fill="auto"/>
            <w:vAlign w:val="center"/>
            <w:hideMark/>
          </w:tcPr>
          <w:p w14:paraId="7AF67EAE" w14:textId="171424FE"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ZR</w:t>
            </w:r>
          </w:p>
        </w:tc>
      </w:tr>
      <w:tr w:rsidR="00930B96" w:rsidRPr="00700368" w14:paraId="58A65AF1" w14:textId="77777777" w:rsidTr="00C841EB">
        <w:trPr>
          <w:trHeight w:val="315"/>
        </w:trPr>
        <w:tc>
          <w:tcPr>
            <w:tcW w:w="4915" w:type="dxa"/>
            <w:shd w:val="clear" w:color="auto" w:fill="auto"/>
            <w:vAlign w:val="center"/>
            <w:hideMark/>
          </w:tcPr>
          <w:p w14:paraId="4B84C224" w14:textId="16852A23"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Selection of research topic and doing </w:t>
            </w:r>
            <w:r w:rsidR="00203F2D" w:rsidRPr="00700368">
              <w:rPr>
                <w:rFonts w:asciiTheme="majorBidi" w:hAnsiTheme="majorBidi" w:cstheme="majorBidi"/>
                <w:color w:val="212121"/>
              </w:rPr>
              <w:t xml:space="preserve">a </w:t>
            </w:r>
            <w:r w:rsidRPr="00700368">
              <w:rPr>
                <w:rFonts w:asciiTheme="majorBidi" w:hAnsiTheme="majorBidi" w:cstheme="majorBidi"/>
                <w:color w:val="212121"/>
              </w:rPr>
              <w:t xml:space="preserve">background study </w:t>
            </w:r>
          </w:p>
        </w:tc>
        <w:tc>
          <w:tcPr>
            <w:tcW w:w="811" w:type="dxa"/>
            <w:shd w:val="clear" w:color="auto" w:fill="auto"/>
            <w:vAlign w:val="center"/>
            <w:hideMark/>
          </w:tcPr>
          <w:p w14:paraId="3F18AE34"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30DFD38A"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15C31606"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7830A331"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25</w:t>
            </w:r>
          </w:p>
        </w:tc>
        <w:tc>
          <w:tcPr>
            <w:tcW w:w="816" w:type="dxa"/>
            <w:shd w:val="clear" w:color="auto" w:fill="auto"/>
            <w:vAlign w:val="center"/>
            <w:hideMark/>
          </w:tcPr>
          <w:p w14:paraId="7CF185C9"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10</w:t>
            </w:r>
          </w:p>
        </w:tc>
      </w:tr>
      <w:tr w:rsidR="00930B96" w:rsidRPr="00700368" w14:paraId="6805D219" w14:textId="77777777" w:rsidTr="00C841EB">
        <w:trPr>
          <w:trHeight w:val="315"/>
        </w:trPr>
        <w:tc>
          <w:tcPr>
            <w:tcW w:w="4915" w:type="dxa"/>
            <w:shd w:val="clear" w:color="auto" w:fill="auto"/>
            <w:vAlign w:val="center"/>
            <w:hideMark/>
          </w:tcPr>
          <w:p w14:paraId="00FBB130" w14:textId="77777777"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Identification of research methodology </w:t>
            </w:r>
          </w:p>
        </w:tc>
        <w:tc>
          <w:tcPr>
            <w:tcW w:w="811" w:type="dxa"/>
            <w:shd w:val="clear" w:color="auto" w:fill="auto"/>
            <w:vAlign w:val="center"/>
            <w:hideMark/>
          </w:tcPr>
          <w:p w14:paraId="52C9258D"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09B26506"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25</w:t>
            </w:r>
          </w:p>
        </w:tc>
        <w:tc>
          <w:tcPr>
            <w:tcW w:w="811" w:type="dxa"/>
            <w:shd w:val="clear" w:color="auto" w:fill="auto"/>
            <w:vAlign w:val="center"/>
            <w:hideMark/>
          </w:tcPr>
          <w:p w14:paraId="1BDA4B1C"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20801FEE"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6" w:type="dxa"/>
            <w:shd w:val="clear" w:color="auto" w:fill="auto"/>
            <w:vAlign w:val="center"/>
            <w:hideMark/>
          </w:tcPr>
          <w:p w14:paraId="6E55AE1F"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10</w:t>
            </w:r>
          </w:p>
        </w:tc>
      </w:tr>
      <w:tr w:rsidR="00930B96" w:rsidRPr="00700368" w14:paraId="550057B9" w14:textId="77777777" w:rsidTr="00C841EB">
        <w:trPr>
          <w:trHeight w:val="315"/>
        </w:trPr>
        <w:tc>
          <w:tcPr>
            <w:tcW w:w="4915" w:type="dxa"/>
            <w:shd w:val="clear" w:color="auto" w:fill="auto"/>
            <w:vAlign w:val="center"/>
            <w:hideMark/>
          </w:tcPr>
          <w:p w14:paraId="4259E611" w14:textId="77777777"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Development of search strategy and literature search  </w:t>
            </w:r>
          </w:p>
        </w:tc>
        <w:tc>
          <w:tcPr>
            <w:tcW w:w="811" w:type="dxa"/>
            <w:shd w:val="clear" w:color="auto" w:fill="auto"/>
            <w:vAlign w:val="center"/>
            <w:hideMark/>
          </w:tcPr>
          <w:p w14:paraId="0DDC03FA"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4C915394"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7E4032B9"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7FE6DADD"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10</w:t>
            </w:r>
          </w:p>
        </w:tc>
        <w:tc>
          <w:tcPr>
            <w:tcW w:w="816" w:type="dxa"/>
            <w:shd w:val="clear" w:color="auto" w:fill="auto"/>
            <w:vAlign w:val="center"/>
            <w:hideMark/>
          </w:tcPr>
          <w:p w14:paraId="566753A2"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r>
      <w:tr w:rsidR="00930B96" w:rsidRPr="00700368" w14:paraId="59B03B8B" w14:textId="77777777" w:rsidTr="00C841EB">
        <w:trPr>
          <w:trHeight w:val="315"/>
        </w:trPr>
        <w:tc>
          <w:tcPr>
            <w:tcW w:w="4915" w:type="dxa"/>
            <w:shd w:val="clear" w:color="auto" w:fill="auto"/>
            <w:vAlign w:val="center"/>
            <w:hideMark/>
          </w:tcPr>
          <w:p w14:paraId="0932474D" w14:textId="479A308D"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Data collection and </w:t>
            </w:r>
            <w:r w:rsidR="003E7FAF" w:rsidRPr="00700368">
              <w:rPr>
                <w:rFonts w:asciiTheme="majorBidi" w:hAnsiTheme="majorBidi" w:cstheme="majorBidi"/>
                <w:color w:val="212121"/>
              </w:rPr>
              <w:t>organisation</w:t>
            </w:r>
            <w:r w:rsidRPr="00700368">
              <w:rPr>
                <w:rFonts w:asciiTheme="majorBidi" w:hAnsiTheme="majorBidi" w:cstheme="majorBidi"/>
                <w:color w:val="212121"/>
              </w:rPr>
              <w:t xml:space="preserve">  </w:t>
            </w:r>
          </w:p>
        </w:tc>
        <w:tc>
          <w:tcPr>
            <w:tcW w:w="811" w:type="dxa"/>
            <w:shd w:val="clear" w:color="auto" w:fill="auto"/>
            <w:vAlign w:val="center"/>
            <w:hideMark/>
          </w:tcPr>
          <w:p w14:paraId="68E60872"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5BDEF573"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137B162B"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740E3DD8"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6" w:type="dxa"/>
            <w:shd w:val="clear" w:color="auto" w:fill="auto"/>
            <w:vAlign w:val="center"/>
            <w:hideMark/>
          </w:tcPr>
          <w:p w14:paraId="61677995"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r>
      <w:tr w:rsidR="00930B96" w:rsidRPr="00700368" w14:paraId="70432286" w14:textId="77777777" w:rsidTr="00C841EB">
        <w:trPr>
          <w:trHeight w:val="315"/>
        </w:trPr>
        <w:tc>
          <w:tcPr>
            <w:tcW w:w="4915" w:type="dxa"/>
            <w:shd w:val="clear" w:color="auto" w:fill="auto"/>
            <w:vAlign w:val="center"/>
            <w:hideMark/>
          </w:tcPr>
          <w:p w14:paraId="58E92B58" w14:textId="77777777"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Literature review</w:t>
            </w:r>
          </w:p>
        </w:tc>
        <w:tc>
          <w:tcPr>
            <w:tcW w:w="811" w:type="dxa"/>
            <w:shd w:val="clear" w:color="auto" w:fill="auto"/>
            <w:vAlign w:val="center"/>
            <w:hideMark/>
          </w:tcPr>
          <w:p w14:paraId="0430C5BC"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45</w:t>
            </w:r>
          </w:p>
        </w:tc>
        <w:tc>
          <w:tcPr>
            <w:tcW w:w="811" w:type="dxa"/>
            <w:shd w:val="clear" w:color="auto" w:fill="auto"/>
            <w:vAlign w:val="center"/>
            <w:hideMark/>
          </w:tcPr>
          <w:p w14:paraId="5E1E6CF3"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45</w:t>
            </w:r>
          </w:p>
        </w:tc>
        <w:tc>
          <w:tcPr>
            <w:tcW w:w="811" w:type="dxa"/>
            <w:shd w:val="clear" w:color="auto" w:fill="auto"/>
            <w:vAlign w:val="center"/>
            <w:hideMark/>
          </w:tcPr>
          <w:p w14:paraId="50469432"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45</w:t>
            </w:r>
          </w:p>
        </w:tc>
        <w:tc>
          <w:tcPr>
            <w:tcW w:w="811" w:type="dxa"/>
            <w:shd w:val="clear" w:color="auto" w:fill="auto"/>
            <w:vAlign w:val="center"/>
            <w:hideMark/>
          </w:tcPr>
          <w:p w14:paraId="3EB02DE9"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45</w:t>
            </w:r>
          </w:p>
        </w:tc>
        <w:tc>
          <w:tcPr>
            <w:tcW w:w="816" w:type="dxa"/>
            <w:shd w:val="clear" w:color="auto" w:fill="auto"/>
            <w:vAlign w:val="center"/>
            <w:hideMark/>
          </w:tcPr>
          <w:p w14:paraId="07DE2521"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45</w:t>
            </w:r>
          </w:p>
        </w:tc>
      </w:tr>
      <w:tr w:rsidR="00930B96" w:rsidRPr="00700368" w14:paraId="0B21C1B2" w14:textId="77777777" w:rsidTr="00C841EB">
        <w:trPr>
          <w:trHeight w:val="315"/>
        </w:trPr>
        <w:tc>
          <w:tcPr>
            <w:tcW w:w="4915" w:type="dxa"/>
            <w:shd w:val="clear" w:color="auto" w:fill="auto"/>
            <w:vAlign w:val="center"/>
            <w:hideMark/>
          </w:tcPr>
          <w:p w14:paraId="5A907014" w14:textId="77777777"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Extraction of findings </w:t>
            </w:r>
          </w:p>
        </w:tc>
        <w:tc>
          <w:tcPr>
            <w:tcW w:w="811" w:type="dxa"/>
            <w:shd w:val="clear" w:color="auto" w:fill="auto"/>
            <w:vAlign w:val="center"/>
            <w:hideMark/>
          </w:tcPr>
          <w:p w14:paraId="7228A3C7"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1C1FF471"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10F16327"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17758951"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6" w:type="dxa"/>
            <w:shd w:val="clear" w:color="auto" w:fill="auto"/>
            <w:vAlign w:val="center"/>
            <w:hideMark/>
          </w:tcPr>
          <w:p w14:paraId="13219A1B"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25</w:t>
            </w:r>
          </w:p>
        </w:tc>
      </w:tr>
      <w:tr w:rsidR="00930B96" w:rsidRPr="00700368" w14:paraId="389E7DC2" w14:textId="77777777" w:rsidTr="00C841EB">
        <w:trPr>
          <w:trHeight w:val="315"/>
        </w:trPr>
        <w:tc>
          <w:tcPr>
            <w:tcW w:w="4915" w:type="dxa"/>
            <w:shd w:val="clear" w:color="auto" w:fill="auto"/>
            <w:vAlign w:val="center"/>
            <w:hideMark/>
          </w:tcPr>
          <w:p w14:paraId="291092DF" w14:textId="77777777"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Data synthesis </w:t>
            </w:r>
          </w:p>
        </w:tc>
        <w:tc>
          <w:tcPr>
            <w:tcW w:w="811" w:type="dxa"/>
            <w:shd w:val="clear" w:color="auto" w:fill="auto"/>
            <w:vAlign w:val="center"/>
            <w:hideMark/>
          </w:tcPr>
          <w:p w14:paraId="7BDF3A3E"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1" w:type="dxa"/>
            <w:shd w:val="clear" w:color="auto" w:fill="auto"/>
            <w:vAlign w:val="center"/>
            <w:hideMark/>
          </w:tcPr>
          <w:p w14:paraId="3DCA566F"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1" w:type="dxa"/>
            <w:shd w:val="clear" w:color="auto" w:fill="auto"/>
            <w:vAlign w:val="center"/>
            <w:hideMark/>
          </w:tcPr>
          <w:p w14:paraId="1662A82F"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1" w:type="dxa"/>
            <w:shd w:val="clear" w:color="auto" w:fill="auto"/>
            <w:vAlign w:val="center"/>
            <w:hideMark/>
          </w:tcPr>
          <w:p w14:paraId="61DACDF7"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6" w:type="dxa"/>
            <w:shd w:val="clear" w:color="auto" w:fill="auto"/>
            <w:vAlign w:val="center"/>
            <w:hideMark/>
          </w:tcPr>
          <w:p w14:paraId="221C7418"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r>
      <w:tr w:rsidR="00930B96" w:rsidRPr="00700368" w14:paraId="10A41298" w14:textId="77777777" w:rsidTr="00C841EB">
        <w:trPr>
          <w:trHeight w:val="315"/>
        </w:trPr>
        <w:tc>
          <w:tcPr>
            <w:tcW w:w="4915" w:type="dxa"/>
            <w:shd w:val="clear" w:color="auto" w:fill="auto"/>
            <w:vAlign w:val="center"/>
            <w:hideMark/>
          </w:tcPr>
          <w:p w14:paraId="334B486E" w14:textId="230247C2"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Drafting of </w:t>
            </w:r>
            <w:r w:rsidR="003E7FAF" w:rsidRPr="00700368">
              <w:rPr>
                <w:rFonts w:asciiTheme="majorBidi" w:hAnsiTheme="majorBidi" w:cstheme="majorBidi"/>
                <w:color w:val="212121"/>
              </w:rPr>
              <w:t xml:space="preserve">the </w:t>
            </w:r>
            <w:r w:rsidRPr="00700368">
              <w:rPr>
                <w:rFonts w:asciiTheme="majorBidi" w:hAnsiTheme="majorBidi" w:cstheme="majorBidi"/>
                <w:color w:val="212121"/>
              </w:rPr>
              <w:t>report</w:t>
            </w:r>
          </w:p>
        </w:tc>
        <w:tc>
          <w:tcPr>
            <w:tcW w:w="811" w:type="dxa"/>
            <w:shd w:val="clear" w:color="auto" w:fill="auto"/>
            <w:vAlign w:val="center"/>
            <w:hideMark/>
          </w:tcPr>
          <w:p w14:paraId="6A266C57"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1" w:type="dxa"/>
            <w:shd w:val="clear" w:color="auto" w:fill="auto"/>
            <w:vAlign w:val="center"/>
            <w:hideMark/>
          </w:tcPr>
          <w:p w14:paraId="5F173147"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1" w:type="dxa"/>
            <w:shd w:val="clear" w:color="auto" w:fill="auto"/>
            <w:vAlign w:val="center"/>
            <w:hideMark/>
          </w:tcPr>
          <w:p w14:paraId="17CA4B4F"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30</w:t>
            </w:r>
          </w:p>
        </w:tc>
        <w:tc>
          <w:tcPr>
            <w:tcW w:w="811" w:type="dxa"/>
            <w:shd w:val="clear" w:color="auto" w:fill="auto"/>
            <w:vAlign w:val="center"/>
            <w:hideMark/>
          </w:tcPr>
          <w:p w14:paraId="46B7D95C"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40</w:t>
            </w:r>
          </w:p>
        </w:tc>
        <w:tc>
          <w:tcPr>
            <w:tcW w:w="816" w:type="dxa"/>
            <w:shd w:val="clear" w:color="auto" w:fill="auto"/>
            <w:vAlign w:val="center"/>
            <w:hideMark/>
          </w:tcPr>
          <w:p w14:paraId="161A7917"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40</w:t>
            </w:r>
          </w:p>
        </w:tc>
      </w:tr>
      <w:tr w:rsidR="00930B96" w:rsidRPr="00700368" w14:paraId="1B0DBD5D" w14:textId="77777777" w:rsidTr="00C841EB">
        <w:trPr>
          <w:trHeight w:val="315"/>
        </w:trPr>
        <w:tc>
          <w:tcPr>
            <w:tcW w:w="4915" w:type="dxa"/>
            <w:shd w:val="clear" w:color="auto" w:fill="auto"/>
            <w:vAlign w:val="center"/>
            <w:hideMark/>
          </w:tcPr>
          <w:p w14:paraId="0169FD48" w14:textId="77777777" w:rsidR="000A5F6D" w:rsidRPr="00700368" w:rsidRDefault="000A5F6D" w:rsidP="005E780B">
            <w:pPr>
              <w:spacing w:after="0" w:line="276" w:lineRule="auto"/>
              <w:rPr>
                <w:rFonts w:asciiTheme="majorBidi" w:hAnsiTheme="majorBidi" w:cstheme="majorBidi"/>
                <w:color w:val="212121"/>
              </w:rPr>
            </w:pPr>
            <w:r w:rsidRPr="00700368">
              <w:rPr>
                <w:rFonts w:asciiTheme="majorBidi" w:hAnsiTheme="majorBidi" w:cstheme="majorBidi"/>
                <w:color w:val="212121"/>
              </w:rPr>
              <w:t xml:space="preserve">Poster preparation </w:t>
            </w:r>
          </w:p>
        </w:tc>
        <w:tc>
          <w:tcPr>
            <w:tcW w:w="811" w:type="dxa"/>
            <w:shd w:val="clear" w:color="auto" w:fill="auto"/>
            <w:vAlign w:val="center"/>
            <w:hideMark/>
          </w:tcPr>
          <w:p w14:paraId="5A265F23"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0D1CB376"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1" w:type="dxa"/>
            <w:shd w:val="clear" w:color="auto" w:fill="auto"/>
            <w:vAlign w:val="center"/>
            <w:hideMark/>
          </w:tcPr>
          <w:p w14:paraId="211D6A78"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20</w:t>
            </w:r>
          </w:p>
        </w:tc>
        <w:tc>
          <w:tcPr>
            <w:tcW w:w="811" w:type="dxa"/>
            <w:shd w:val="clear" w:color="auto" w:fill="auto"/>
            <w:vAlign w:val="center"/>
            <w:hideMark/>
          </w:tcPr>
          <w:p w14:paraId="008A44B4"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c>
          <w:tcPr>
            <w:tcW w:w="816" w:type="dxa"/>
            <w:shd w:val="clear" w:color="auto" w:fill="auto"/>
            <w:vAlign w:val="center"/>
            <w:hideMark/>
          </w:tcPr>
          <w:p w14:paraId="537A6F54" w14:textId="77777777" w:rsidR="000A5F6D" w:rsidRPr="00700368" w:rsidRDefault="000A5F6D" w:rsidP="005E780B">
            <w:pPr>
              <w:spacing w:after="0" w:line="276" w:lineRule="auto"/>
              <w:jc w:val="center"/>
              <w:rPr>
                <w:rFonts w:asciiTheme="majorBidi" w:hAnsiTheme="majorBidi" w:cstheme="majorBidi"/>
                <w:color w:val="212121"/>
              </w:rPr>
            </w:pPr>
            <w:r w:rsidRPr="00700368">
              <w:rPr>
                <w:rFonts w:asciiTheme="majorBidi" w:hAnsiTheme="majorBidi" w:cstheme="majorBidi"/>
                <w:color w:val="212121"/>
              </w:rPr>
              <w:t>15</w:t>
            </w:r>
          </w:p>
        </w:tc>
      </w:tr>
      <w:tr w:rsidR="00930B96" w:rsidRPr="00700368" w14:paraId="2C5B16A8" w14:textId="77777777" w:rsidTr="00C841EB">
        <w:trPr>
          <w:trHeight w:val="297"/>
        </w:trPr>
        <w:tc>
          <w:tcPr>
            <w:tcW w:w="4915" w:type="dxa"/>
            <w:shd w:val="clear" w:color="auto" w:fill="auto"/>
            <w:vAlign w:val="center"/>
            <w:hideMark/>
          </w:tcPr>
          <w:p w14:paraId="7926618A" w14:textId="7ADBD6B2" w:rsidR="000A5F6D" w:rsidRPr="00700368" w:rsidRDefault="00203F2D" w:rsidP="005E780B">
            <w:pPr>
              <w:spacing w:after="0" w:line="276" w:lineRule="auto"/>
              <w:jc w:val="center"/>
              <w:rPr>
                <w:rFonts w:asciiTheme="majorBidi" w:hAnsiTheme="majorBidi" w:cstheme="majorBidi"/>
                <w:b/>
                <w:color w:val="212121"/>
              </w:rPr>
            </w:pPr>
            <w:r w:rsidRPr="00700368">
              <w:rPr>
                <w:rFonts w:asciiTheme="majorBidi" w:hAnsiTheme="majorBidi" w:cstheme="majorBidi"/>
                <w:b/>
                <w:color w:val="212121"/>
              </w:rPr>
              <w:t>Total</w:t>
            </w:r>
          </w:p>
        </w:tc>
        <w:tc>
          <w:tcPr>
            <w:tcW w:w="811" w:type="dxa"/>
            <w:shd w:val="clear" w:color="auto" w:fill="auto"/>
            <w:vAlign w:val="center"/>
            <w:hideMark/>
          </w:tcPr>
          <w:p w14:paraId="5078D348"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215</w:t>
            </w:r>
          </w:p>
        </w:tc>
        <w:tc>
          <w:tcPr>
            <w:tcW w:w="811" w:type="dxa"/>
            <w:shd w:val="clear" w:color="auto" w:fill="auto"/>
            <w:vAlign w:val="center"/>
            <w:hideMark/>
          </w:tcPr>
          <w:p w14:paraId="464E5D6D"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215</w:t>
            </w:r>
          </w:p>
        </w:tc>
        <w:tc>
          <w:tcPr>
            <w:tcW w:w="811" w:type="dxa"/>
            <w:shd w:val="clear" w:color="auto" w:fill="auto"/>
            <w:vAlign w:val="center"/>
            <w:hideMark/>
          </w:tcPr>
          <w:p w14:paraId="47630A7F"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215</w:t>
            </w:r>
          </w:p>
        </w:tc>
        <w:tc>
          <w:tcPr>
            <w:tcW w:w="811" w:type="dxa"/>
            <w:shd w:val="clear" w:color="auto" w:fill="auto"/>
            <w:vAlign w:val="center"/>
            <w:hideMark/>
          </w:tcPr>
          <w:p w14:paraId="3D967331"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215</w:t>
            </w:r>
          </w:p>
        </w:tc>
        <w:tc>
          <w:tcPr>
            <w:tcW w:w="816" w:type="dxa"/>
            <w:shd w:val="clear" w:color="auto" w:fill="auto"/>
            <w:vAlign w:val="center"/>
            <w:hideMark/>
          </w:tcPr>
          <w:p w14:paraId="4FCDFC76" w14:textId="77777777" w:rsidR="000A5F6D" w:rsidRPr="00700368" w:rsidRDefault="000A5F6D" w:rsidP="005E780B">
            <w:pPr>
              <w:spacing w:after="0" w:line="276" w:lineRule="auto"/>
              <w:jc w:val="center"/>
              <w:rPr>
                <w:rFonts w:asciiTheme="majorBidi" w:hAnsiTheme="majorBidi" w:cstheme="majorBidi"/>
                <w:b/>
                <w:bCs/>
                <w:color w:val="212121"/>
              </w:rPr>
            </w:pPr>
            <w:r w:rsidRPr="00700368">
              <w:rPr>
                <w:rFonts w:asciiTheme="majorBidi" w:hAnsiTheme="majorBidi" w:cstheme="majorBidi"/>
                <w:b/>
                <w:bCs/>
                <w:color w:val="212121"/>
              </w:rPr>
              <w:t>215</w:t>
            </w:r>
          </w:p>
        </w:tc>
      </w:tr>
    </w:tbl>
    <w:p w14:paraId="19139C69" w14:textId="6DA881A4" w:rsidR="005E780B" w:rsidRDefault="005E780B" w:rsidP="00700368">
      <w:pPr>
        <w:spacing w:after="120" w:line="276" w:lineRule="auto"/>
        <w:jc w:val="both"/>
        <w:outlineLvl w:val="1"/>
        <w:rPr>
          <w:rFonts w:asciiTheme="majorBidi" w:hAnsiTheme="majorBidi" w:cstheme="majorBidi"/>
        </w:rPr>
      </w:pPr>
      <w:bookmarkStart w:id="16" w:name="_Toc196668494"/>
    </w:p>
    <w:p w14:paraId="74825654" w14:textId="77777777" w:rsidR="005E780B" w:rsidRDefault="005E780B">
      <w:pPr>
        <w:rPr>
          <w:rFonts w:asciiTheme="majorBidi" w:hAnsiTheme="majorBidi" w:cstheme="majorBidi"/>
        </w:rPr>
      </w:pPr>
      <w:r>
        <w:rPr>
          <w:rFonts w:asciiTheme="majorBidi" w:hAnsiTheme="majorBidi" w:cstheme="majorBidi"/>
        </w:rPr>
        <w:br w:type="page"/>
      </w:r>
    </w:p>
    <w:p w14:paraId="5ED0F4AA" w14:textId="51856CFA" w:rsidR="00BE5687" w:rsidRPr="00700368" w:rsidRDefault="00203F2D" w:rsidP="00700368">
      <w:pPr>
        <w:spacing w:after="120" w:line="276" w:lineRule="auto"/>
        <w:jc w:val="both"/>
        <w:outlineLvl w:val="1"/>
        <w:rPr>
          <w:rFonts w:asciiTheme="majorBidi" w:eastAsia="Times New Roman" w:hAnsiTheme="majorBidi" w:cstheme="majorBidi"/>
          <w:b/>
          <w:kern w:val="0"/>
          <w:lang w:eastAsia="en-GB"/>
          <w14:ligatures w14:val="none"/>
        </w:rPr>
      </w:pPr>
      <w:r w:rsidRPr="00700368">
        <w:rPr>
          <w:rFonts w:asciiTheme="majorBidi" w:eastAsia="Times New Roman" w:hAnsiTheme="majorBidi" w:cstheme="majorBidi"/>
          <w:b/>
          <w:bCs/>
          <w:kern w:val="0"/>
          <w:lang w:eastAsia="en-GB"/>
          <w14:ligatures w14:val="none"/>
        </w:rPr>
        <w:lastRenderedPageBreak/>
        <w:t xml:space="preserve">4.2 </w:t>
      </w:r>
      <w:r w:rsidR="00BE5687" w:rsidRPr="00700368">
        <w:rPr>
          <w:rFonts w:asciiTheme="majorBidi" w:eastAsia="Times New Roman" w:hAnsiTheme="majorBidi" w:cstheme="majorBidi"/>
          <w:b/>
          <w:kern w:val="0"/>
          <w:lang w:eastAsia="en-GB"/>
          <w14:ligatures w14:val="none"/>
        </w:rPr>
        <w:t>Tools and Technologies</w:t>
      </w:r>
      <w:bookmarkEnd w:id="16"/>
    </w:p>
    <w:p w14:paraId="11471439" w14:textId="77777777" w:rsidR="00BE5687" w:rsidRPr="00700368" w:rsidRDefault="00BE5687" w:rsidP="00700368">
      <w:pPr>
        <w:spacing w:line="276" w:lineRule="auto"/>
        <w:jc w:val="both"/>
        <w:rPr>
          <w:rFonts w:asciiTheme="majorBidi" w:hAnsiTheme="majorBidi" w:cstheme="majorBidi"/>
        </w:rPr>
      </w:pPr>
      <w:r w:rsidRPr="00700368">
        <w:rPr>
          <w:rFonts w:asciiTheme="majorBidi" w:hAnsiTheme="majorBidi" w:cstheme="majorBidi"/>
        </w:rPr>
        <w:t>The following tools were utilised throughout the process:</w:t>
      </w:r>
    </w:p>
    <w:p w14:paraId="61ED5917" w14:textId="306CFB21" w:rsidR="006C4367" w:rsidRPr="005E780B" w:rsidRDefault="00BE5687" w:rsidP="00700368">
      <w:pPr>
        <w:pStyle w:val="ListParagraph"/>
        <w:numPr>
          <w:ilvl w:val="0"/>
          <w:numId w:val="11"/>
        </w:numPr>
        <w:spacing w:line="276" w:lineRule="auto"/>
        <w:jc w:val="both"/>
        <w:rPr>
          <w:rFonts w:asciiTheme="majorBidi" w:hAnsiTheme="majorBidi" w:cstheme="majorBidi"/>
          <w:b/>
          <w:bCs/>
          <w:i/>
          <w:iCs/>
        </w:rPr>
      </w:pPr>
      <w:r w:rsidRPr="005E780B">
        <w:rPr>
          <w:rFonts w:asciiTheme="majorBidi" w:hAnsiTheme="majorBidi" w:cstheme="majorBidi"/>
          <w:b/>
          <w:bCs/>
          <w:i/>
          <w:iCs/>
        </w:rPr>
        <w:t>Academic Databases</w:t>
      </w:r>
    </w:p>
    <w:p w14:paraId="1091EB3D" w14:textId="47286CDF" w:rsidR="00BE5687" w:rsidRPr="00490704" w:rsidRDefault="00BE5687" w:rsidP="00490704">
      <w:pPr>
        <w:pStyle w:val="ListParagraph"/>
        <w:numPr>
          <w:ilvl w:val="0"/>
          <w:numId w:val="46"/>
        </w:numPr>
        <w:spacing w:before="240" w:line="276" w:lineRule="auto"/>
        <w:jc w:val="both"/>
        <w:rPr>
          <w:rFonts w:asciiTheme="majorBidi" w:hAnsiTheme="majorBidi" w:cstheme="majorBidi"/>
        </w:rPr>
      </w:pPr>
      <w:r w:rsidRPr="00700368">
        <w:rPr>
          <w:rFonts w:asciiTheme="majorBidi" w:hAnsiTheme="majorBidi" w:cstheme="majorBidi"/>
        </w:rPr>
        <w:t>We explored IEEE Xplore, ACM Digital Library, Scopus, SpringerLink, and ScienceDirect for peer-reviewed articles that met our inclusion criteria</w:t>
      </w:r>
      <w:r w:rsidR="00490704">
        <w:rPr>
          <w:rFonts w:asciiTheme="majorBidi" w:hAnsiTheme="majorBidi" w:cstheme="majorBidi"/>
        </w:rPr>
        <w:t>.</w:t>
      </w:r>
      <w:r w:rsidR="00490704">
        <w:rPr>
          <w:rFonts w:asciiTheme="majorBidi" w:hAnsiTheme="majorBidi" w:cstheme="majorBidi"/>
        </w:rPr>
        <w:br/>
      </w:r>
    </w:p>
    <w:p w14:paraId="48FA471F" w14:textId="2A02CB95" w:rsidR="00BE5687" w:rsidRPr="005E780B" w:rsidRDefault="00BE5687" w:rsidP="00700368">
      <w:pPr>
        <w:pStyle w:val="ListParagraph"/>
        <w:numPr>
          <w:ilvl w:val="0"/>
          <w:numId w:val="11"/>
        </w:numPr>
        <w:spacing w:line="276" w:lineRule="auto"/>
        <w:jc w:val="both"/>
        <w:rPr>
          <w:rFonts w:asciiTheme="majorBidi" w:hAnsiTheme="majorBidi" w:cstheme="majorBidi"/>
          <w:b/>
          <w:bCs/>
          <w:i/>
          <w:iCs/>
        </w:rPr>
      </w:pPr>
      <w:r w:rsidRPr="005E780B">
        <w:rPr>
          <w:rFonts w:asciiTheme="majorBidi" w:hAnsiTheme="majorBidi" w:cstheme="majorBidi"/>
          <w:b/>
          <w:bCs/>
          <w:i/>
          <w:iCs/>
        </w:rPr>
        <w:t>Communication and Collaboration</w:t>
      </w:r>
    </w:p>
    <w:p w14:paraId="4FFDF259" w14:textId="77777777" w:rsidR="006C4367" w:rsidRPr="00700368" w:rsidRDefault="00BE5687" w:rsidP="00700368">
      <w:pPr>
        <w:pStyle w:val="ListParagraph"/>
        <w:numPr>
          <w:ilvl w:val="0"/>
          <w:numId w:val="46"/>
        </w:numPr>
        <w:spacing w:line="276" w:lineRule="auto"/>
        <w:jc w:val="both"/>
        <w:rPr>
          <w:rFonts w:asciiTheme="majorBidi" w:hAnsiTheme="majorBidi" w:cstheme="majorBidi"/>
        </w:rPr>
      </w:pPr>
      <w:r w:rsidRPr="00700368">
        <w:rPr>
          <w:rFonts w:asciiTheme="majorBidi" w:hAnsiTheme="majorBidi" w:cstheme="majorBidi"/>
        </w:rPr>
        <w:t>Microsoft Teams &amp; Outlook: Utilised for weekly progress meetings, task assignments, and official correspondence.</w:t>
      </w:r>
    </w:p>
    <w:p w14:paraId="44B9F9E2" w14:textId="77777777" w:rsidR="006C4367" w:rsidRPr="00700368" w:rsidRDefault="00BE5687" w:rsidP="00700368">
      <w:pPr>
        <w:pStyle w:val="ListParagraph"/>
        <w:numPr>
          <w:ilvl w:val="0"/>
          <w:numId w:val="46"/>
        </w:numPr>
        <w:spacing w:line="276" w:lineRule="auto"/>
        <w:jc w:val="both"/>
        <w:rPr>
          <w:rFonts w:asciiTheme="majorBidi" w:hAnsiTheme="majorBidi" w:cstheme="majorBidi"/>
        </w:rPr>
      </w:pPr>
      <w:r w:rsidRPr="00700368">
        <w:rPr>
          <w:rFonts w:asciiTheme="majorBidi" w:hAnsiTheme="majorBidi" w:cstheme="majorBidi"/>
        </w:rPr>
        <w:t>WhatsApp: Enabled ongoing communication and daily updates among team members.</w:t>
      </w:r>
    </w:p>
    <w:p w14:paraId="3FAD9165" w14:textId="7A5CF792" w:rsidR="00BE5687" w:rsidRPr="00700368" w:rsidRDefault="00BE5687" w:rsidP="00700368">
      <w:pPr>
        <w:pStyle w:val="ListParagraph"/>
        <w:numPr>
          <w:ilvl w:val="0"/>
          <w:numId w:val="46"/>
        </w:numPr>
        <w:spacing w:line="276" w:lineRule="auto"/>
        <w:jc w:val="both"/>
        <w:rPr>
          <w:rFonts w:asciiTheme="majorBidi" w:hAnsiTheme="majorBidi" w:cstheme="majorBidi"/>
        </w:rPr>
      </w:pPr>
      <w:r w:rsidRPr="00700368">
        <w:rPr>
          <w:rFonts w:asciiTheme="majorBidi" w:hAnsiTheme="majorBidi" w:cstheme="majorBidi"/>
        </w:rPr>
        <w:t>SharePoint &amp; Microsoft OneDrive: Centralised storage with collaborative editing features and easy file sharing.</w:t>
      </w:r>
    </w:p>
    <w:p w14:paraId="3388C11F" w14:textId="77777777" w:rsidR="006C4367" w:rsidRPr="00700368" w:rsidRDefault="006C4367" w:rsidP="00700368">
      <w:pPr>
        <w:pStyle w:val="ListParagraph"/>
        <w:spacing w:line="276" w:lineRule="auto"/>
        <w:ind w:left="1080"/>
        <w:jc w:val="both"/>
        <w:rPr>
          <w:rFonts w:asciiTheme="majorBidi" w:hAnsiTheme="majorBidi" w:cstheme="majorBidi"/>
        </w:rPr>
      </w:pPr>
    </w:p>
    <w:p w14:paraId="00AF93F5" w14:textId="1BA87E52" w:rsidR="00BE5687" w:rsidRPr="005E780B" w:rsidRDefault="00BE5687" w:rsidP="00700368">
      <w:pPr>
        <w:pStyle w:val="ListParagraph"/>
        <w:numPr>
          <w:ilvl w:val="0"/>
          <w:numId w:val="11"/>
        </w:numPr>
        <w:spacing w:line="276" w:lineRule="auto"/>
        <w:jc w:val="both"/>
        <w:rPr>
          <w:rFonts w:asciiTheme="majorBidi" w:hAnsiTheme="majorBidi" w:cstheme="majorBidi"/>
          <w:b/>
          <w:bCs/>
          <w:i/>
          <w:iCs/>
        </w:rPr>
      </w:pPr>
      <w:r w:rsidRPr="005E780B">
        <w:rPr>
          <w:rFonts w:asciiTheme="majorBidi" w:hAnsiTheme="majorBidi" w:cstheme="majorBidi"/>
          <w:b/>
          <w:bCs/>
          <w:i/>
          <w:iCs/>
        </w:rPr>
        <w:t>Writing and Referencing</w:t>
      </w:r>
    </w:p>
    <w:p w14:paraId="2CFCCF7D" w14:textId="77777777" w:rsidR="006C4367" w:rsidRPr="00700368" w:rsidRDefault="00BE5687" w:rsidP="00700368">
      <w:pPr>
        <w:pStyle w:val="ListParagraph"/>
        <w:numPr>
          <w:ilvl w:val="0"/>
          <w:numId w:val="47"/>
        </w:numPr>
        <w:spacing w:line="276" w:lineRule="auto"/>
        <w:jc w:val="both"/>
        <w:rPr>
          <w:rFonts w:asciiTheme="majorBidi" w:hAnsiTheme="majorBidi" w:cstheme="majorBidi"/>
        </w:rPr>
      </w:pPr>
      <w:r w:rsidRPr="00700368">
        <w:rPr>
          <w:rFonts w:asciiTheme="majorBidi" w:hAnsiTheme="majorBidi" w:cstheme="majorBidi"/>
        </w:rPr>
        <w:t>Microsoft Word:  Employed to draft the report in an academic format.</w:t>
      </w:r>
    </w:p>
    <w:p w14:paraId="252AF026" w14:textId="68CD748A" w:rsidR="00BE5687" w:rsidRPr="00700368" w:rsidRDefault="00BE5687" w:rsidP="00700368">
      <w:pPr>
        <w:pStyle w:val="ListParagraph"/>
        <w:numPr>
          <w:ilvl w:val="0"/>
          <w:numId w:val="47"/>
        </w:numPr>
        <w:spacing w:line="276" w:lineRule="auto"/>
        <w:jc w:val="both"/>
        <w:rPr>
          <w:rFonts w:asciiTheme="majorBidi" w:hAnsiTheme="majorBidi" w:cstheme="majorBidi"/>
        </w:rPr>
      </w:pPr>
      <w:r w:rsidRPr="00700368">
        <w:rPr>
          <w:rFonts w:asciiTheme="majorBidi" w:hAnsiTheme="majorBidi" w:cstheme="majorBidi"/>
        </w:rPr>
        <w:t>EndNote: Utilised to manage references and format citations.</w:t>
      </w:r>
    </w:p>
    <w:p w14:paraId="7287811E" w14:textId="77777777" w:rsidR="006C4367" w:rsidRPr="00700368" w:rsidRDefault="006C4367" w:rsidP="00700368">
      <w:pPr>
        <w:pStyle w:val="ListParagraph"/>
        <w:spacing w:line="276" w:lineRule="auto"/>
        <w:ind w:left="1144"/>
        <w:jc w:val="both"/>
        <w:rPr>
          <w:rFonts w:asciiTheme="majorBidi" w:hAnsiTheme="majorBidi" w:cstheme="majorBidi"/>
        </w:rPr>
      </w:pPr>
    </w:p>
    <w:p w14:paraId="7B4B9C52" w14:textId="77777777" w:rsidR="00BE5687" w:rsidRPr="005E780B" w:rsidRDefault="00BE5687" w:rsidP="00700368">
      <w:pPr>
        <w:pStyle w:val="ListParagraph"/>
        <w:numPr>
          <w:ilvl w:val="0"/>
          <w:numId w:val="11"/>
        </w:numPr>
        <w:spacing w:line="276" w:lineRule="auto"/>
        <w:jc w:val="both"/>
        <w:rPr>
          <w:rFonts w:asciiTheme="majorBidi" w:hAnsiTheme="majorBidi" w:cstheme="majorBidi"/>
          <w:b/>
          <w:bCs/>
          <w:i/>
          <w:iCs/>
        </w:rPr>
      </w:pPr>
      <w:r w:rsidRPr="005E780B">
        <w:rPr>
          <w:rFonts w:asciiTheme="majorBidi" w:hAnsiTheme="majorBidi" w:cstheme="majorBidi"/>
          <w:b/>
          <w:bCs/>
          <w:i/>
          <w:iCs/>
        </w:rPr>
        <w:t>Analysis and Data Management</w:t>
      </w:r>
    </w:p>
    <w:p w14:paraId="1EB8F0AC" w14:textId="77777777" w:rsidR="00BE5687" w:rsidRPr="00700368" w:rsidRDefault="00BE5687" w:rsidP="00700368">
      <w:pPr>
        <w:pStyle w:val="ListParagraph"/>
        <w:numPr>
          <w:ilvl w:val="0"/>
          <w:numId w:val="37"/>
        </w:numPr>
        <w:spacing w:line="276" w:lineRule="auto"/>
        <w:jc w:val="both"/>
        <w:rPr>
          <w:rFonts w:asciiTheme="majorBidi" w:hAnsiTheme="majorBidi" w:cstheme="majorBidi"/>
        </w:rPr>
      </w:pPr>
      <w:r w:rsidRPr="00700368">
        <w:rPr>
          <w:rFonts w:asciiTheme="majorBidi" w:hAnsiTheme="majorBidi" w:cstheme="majorBidi"/>
        </w:rPr>
        <w:t>Microsoft Excel: Processed data extraction tables, analysis records, thematic matrices, and article coding.</w:t>
      </w:r>
    </w:p>
    <w:p w14:paraId="37F5CC21" w14:textId="77777777" w:rsidR="00BE5687" w:rsidRPr="00700368" w:rsidRDefault="00BE5687" w:rsidP="00700368">
      <w:pPr>
        <w:pStyle w:val="ListParagraph"/>
        <w:numPr>
          <w:ilvl w:val="0"/>
          <w:numId w:val="37"/>
        </w:numPr>
        <w:spacing w:line="276" w:lineRule="auto"/>
        <w:jc w:val="both"/>
        <w:rPr>
          <w:rFonts w:asciiTheme="majorBidi" w:hAnsiTheme="majorBidi" w:cstheme="majorBidi"/>
        </w:rPr>
      </w:pPr>
      <w:r w:rsidRPr="00700368">
        <w:rPr>
          <w:rFonts w:asciiTheme="majorBidi" w:hAnsiTheme="majorBidi" w:cstheme="majorBidi"/>
        </w:rPr>
        <w:t>Covidence: For the inclusion and exclusion of review papers and screening documents. This tool visually represents the screening and selection process.</w:t>
      </w:r>
    </w:p>
    <w:p w14:paraId="6DD75D3E" w14:textId="77777777" w:rsidR="006C4367" w:rsidRPr="00700368" w:rsidRDefault="006C4367" w:rsidP="00700368">
      <w:pPr>
        <w:pStyle w:val="ListParagraph"/>
        <w:spacing w:line="276" w:lineRule="auto"/>
        <w:jc w:val="both"/>
        <w:rPr>
          <w:rFonts w:asciiTheme="majorBidi" w:hAnsiTheme="majorBidi" w:cstheme="majorBidi"/>
        </w:rPr>
      </w:pPr>
    </w:p>
    <w:p w14:paraId="15C75D1F" w14:textId="4736C821" w:rsidR="00D8517F" w:rsidRPr="005E780B" w:rsidRDefault="00BE5687" w:rsidP="00700368">
      <w:pPr>
        <w:pStyle w:val="ListParagraph"/>
        <w:numPr>
          <w:ilvl w:val="0"/>
          <w:numId w:val="11"/>
        </w:numPr>
        <w:spacing w:line="276" w:lineRule="auto"/>
        <w:jc w:val="both"/>
        <w:rPr>
          <w:rFonts w:asciiTheme="majorBidi" w:hAnsiTheme="majorBidi" w:cstheme="majorBidi"/>
          <w:b/>
          <w:bCs/>
          <w:i/>
          <w:iCs/>
        </w:rPr>
      </w:pPr>
      <w:r w:rsidRPr="005E780B">
        <w:rPr>
          <w:rFonts w:asciiTheme="majorBidi" w:hAnsiTheme="majorBidi" w:cstheme="majorBidi"/>
          <w:b/>
          <w:bCs/>
          <w:i/>
          <w:iCs/>
        </w:rPr>
        <w:t>Project Management</w:t>
      </w:r>
    </w:p>
    <w:p w14:paraId="2E283B2B" w14:textId="7E80298F" w:rsidR="00BE5687" w:rsidRPr="00700368" w:rsidRDefault="00BE5687" w:rsidP="00700368">
      <w:pPr>
        <w:pStyle w:val="ListParagraph"/>
        <w:numPr>
          <w:ilvl w:val="0"/>
          <w:numId w:val="38"/>
        </w:numPr>
        <w:spacing w:line="276" w:lineRule="auto"/>
        <w:jc w:val="both"/>
        <w:rPr>
          <w:rFonts w:asciiTheme="majorBidi" w:hAnsiTheme="majorBidi" w:cstheme="majorBidi"/>
        </w:rPr>
      </w:pPr>
      <w:r w:rsidRPr="00700368">
        <w:rPr>
          <w:rFonts w:asciiTheme="majorBidi" w:hAnsiTheme="majorBidi" w:cstheme="majorBidi"/>
        </w:rPr>
        <w:t>MS Project Professional: Implemented for setting timelines, tracking milestones, and viewing project dependencies.</w:t>
      </w:r>
    </w:p>
    <w:p w14:paraId="587299F1" w14:textId="02176C95" w:rsidR="00BE5687" w:rsidRPr="00700368" w:rsidRDefault="00BE5687" w:rsidP="00700368">
      <w:pPr>
        <w:spacing w:line="276" w:lineRule="auto"/>
        <w:jc w:val="both"/>
        <w:rPr>
          <w:rFonts w:asciiTheme="majorBidi" w:hAnsiTheme="majorBidi" w:cstheme="majorBidi"/>
        </w:rPr>
      </w:pPr>
      <w:r w:rsidRPr="00700368">
        <w:rPr>
          <w:rFonts w:asciiTheme="majorBidi" w:hAnsiTheme="majorBidi" w:cstheme="majorBidi"/>
        </w:rPr>
        <w:t>Together, these tools enabled effective communication, improved document management, accurate referencing, and strict adherence to methodological rigour.</w:t>
      </w:r>
    </w:p>
    <w:p w14:paraId="6248977C" w14:textId="1BE5C8DC" w:rsidR="00506BFA" w:rsidRPr="00700368" w:rsidRDefault="0022606A"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17" w:name="_Toc196668495"/>
      <w:r w:rsidRPr="00700368">
        <w:rPr>
          <w:rFonts w:asciiTheme="majorBidi" w:eastAsia="Times New Roman" w:hAnsiTheme="majorBidi" w:cstheme="majorBidi"/>
          <w:b/>
          <w:kern w:val="0"/>
          <w:lang w:eastAsia="en-GB"/>
          <w14:ligatures w14:val="none"/>
        </w:rPr>
        <w:t xml:space="preserve">Report on </w:t>
      </w:r>
      <w:r w:rsidR="009A50FB" w:rsidRPr="00700368">
        <w:rPr>
          <w:rFonts w:asciiTheme="majorBidi" w:eastAsia="Times New Roman" w:hAnsiTheme="majorBidi" w:cstheme="majorBidi"/>
          <w:b/>
          <w:kern w:val="0"/>
          <w:lang w:eastAsia="en-GB"/>
          <w14:ligatures w14:val="none"/>
        </w:rPr>
        <w:t>outstanding</w:t>
      </w:r>
      <w:r w:rsidRPr="00700368">
        <w:rPr>
          <w:rFonts w:asciiTheme="majorBidi" w:eastAsia="Times New Roman" w:hAnsiTheme="majorBidi" w:cstheme="majorBidi"/>
          <w:b/>
          <w:kern w:val="0"/>
          <w:lang w:eastAsia="en-GB"/>
          <w14:ligatures w14:val="none"/>
        </w:rPr>
        <w:t xml:space="preserve"> issues.</w:t>
      </w:r>
      <w:bookmarkEnd w:id="17"/>
    </w:p>
    <w:p w14:paraId="1C809A00" w14:textId="44D58ADB" w:rsidR="00506BFA" w:rsidRDefault="00376702" w:rsidP="00700368">
      <w:pPr>
        <w:spacing w:line="276" w:lineRule="auto"/>
        <w:jc w:val="both"/>
        <w:rPr>
          <w:rFonts w:asciiTheme="majorBidi" w:hAnsiTheme="majorBidi" w:cstheme="majorBidi"/>
        </w:rPr>
      </w:pPr>
      <w:r w:rsidRPr="00700368">
        <w:rPr>
          <w:rFonts w:asciiTheme="majorBidi" w:hAnsiTheme="majorBidi" w:cstheme="majorBidi"/>
        </w:rPr>
        <w:t xml:space="preserve">The project </w:t>
      </w:r>
      <w:r w:rsidR="005A29B0" w:rsidRPr="00700368">
        <w:rPr>
          <w:rFonts w:asciiTheme="majorBidi" w:hAnsiTheme="majorBidi" w:cstheme="majorBidi"/>
        </w:rPr>
        <w:t>was completed on time with no outstanding issues</w:t>
      </w:r>
      <w:r w:rsidR="00875892" w:rsidRPr="00700368">
        <w:rPr>
          <w:rFonts w:asciiTheme="majorBidi" w:hAnsiTheme="majorBidi" w:cstheme="majorBidi"/>
        </w:rPr>
        <w:t>. H</w:t>
      </w:r>
      <w:r w:rsidR="005A29B0" w:rsidRPr="00700368">
        <w:rPr>
          <w:rFonts w:asciiTheme="majorBidi" w:hAnsiTheme="majorBidi" w:cstheme="majorBidi"/>
        </w:rPr>
        <w:t>owever, t</w:t>
      </w:r>
      <w:r w:rsidR="00127F8F" w:rsidRPr="00700368">
        <w:rPr>
          <w:rFonts w:asciiTheme="majorBidi" w:hAnsiTheme="majorBidi" w:cstheme="majorBidi"/>
        </w:rPr>
        <w:t>he team encountered challenges</w:t>
      </w:r>
      <w:r w:rsidR="00037D18" w:rsidRPr="00700368">
        <w:rPr>
          <w:rFonts w:asciiTheme="majorBidi" w:hAnsiTheme="majorBidi" w:cstheme="majorBidi"/>
        </w:rPr>
        <w:t xml:space="preserve"> </w:t>
      </w:r>
      <w:r w:rsidR="00127F8F" w:rsidRPr="00700368">
        <w:rPr>
          <w:rFonts w:asciiTheme="majorBidi" w:hAnsiTheme="majorBidi" w:cstheme="majorBidi"/>
        </w:rPr>
        <w:t xml:space="preserve">in </w:t>
      </w:r>
      <w:r w:rsidR="00951E9C" w:rsidRPr="00700368">
        <w:rPr>
          <w:rFonts w:asciiTheme="majorBidi" w:hAnsiTheme="majorBidi" w:cstheme="majorBidi"/>
        </w:rPr>
        <w:t xml:space="preserve">developing </w:t>
      </w:r>
      <w:r w:rsidR="00127F8F" w:rsidRPr="00700368">
        <w:rPr>
          <w:rFonts w:asciiTheme="majorBidi" w:hAnsiTheme="majorBidi" w:cstheme="majorBidi"/>
        </w:rPr>
        <w:t>the analysis</w:t>
      </w:r>
      <w:r w:rsidR="00E277B9" w:rsidRPr="00700368">
        <w:rPr>
          <w:rFonts w:asciiTheme="majorBidi" w:hAnsiTheme="majorBidi" w:cstheme="majorBidi"/>
        </w:rPr>
        <w:t xml:space="preserve"> </w:t>
      </w:r>
      <w:r w:rsidR="00127F8F" w:rsidRPr="00700368">
        <w:rPr>
          <w:rFonts w:asciiTheme="majorBidi" w:hAnsiTheme="majorBidi" w:cstheme="majorBidi"/>
        </w:rPr>
        <w:t xml:space="preserve">and maintaining a student-centric perspective throughout the discussion. A primary conceptual </w:t>
      </w:r>
      <w:r w:rsidR="00D82B42" w:rsidRPr="00700368">
        <w:rPr>
          <w:rFonts w:asciiTheme="majorBidi" w:hAnsiTheme="majorBidi" w:cstheme="majorBidi"/>
        </w:rPr>
        <w:t>challenge</w:t>
      </w:r>
      <w:r w:rsidR="00127F8F" w:rsidRPr="00700368">
        <w:rPr>
          <w:rFonts w:asciiTheme="majorBidi" w:hAnsiTheme="majorBidi" w:cstheme="majorBidi"/>
        </w:rPr>
        <w:t xml:space="preserve"> was merging key findings into a unified narrative from the learners' viewpoint across different teaching methods.</w:t>
      </w:r>
      <w:r w:rsidR="0014662B" w:rsidRPr="00700368">
        <w:rPr>
          <w:rFonts w:asciiTheme="majorBidi" w:hAnsiTheme="majorBidi" w:cstheme="majorBidi"/>
        </w:rPr>
        <w:t xml:space="preserve"> </w:t>
      </w:r>
      <w:r w:rsidR="00A80FB0" w:rsidRPr="00700368">
        <w:rPr>
          <w:rFonts w:asciiTheme="majorBidi" w:hAnsiTheme="majorBidi" w:cstheme="majorBidi"/>
        </w:rPr>
        <w:t>The</w:t>
      </w:r>
      <w:r w:rsidR="00127F8F" w:rsidRPr="00700368">
        <w:rPr>
          <w:rFonts w:asciiTheme="majorBidi" w:hAnsiTheme="majorBidi" w:cstheme="majorBidi"/>
        </w:rPr>
        <w:t xml:space="preserve"> </w:t>
      </w:r>
      <w:r w:rsidR="00D252E0" w:rsidRPr="00700368">
        <w:rPr>
          <w:rFonts w:asciiTheme="majorBidi" w:hAnsiTheme="majorBidi" w:cstheme="majorBidi"/>
        </w:rPr>
        <w:t xml:space="preserve">team </w:t>
      </w:r>
      <w:r w:rsidR="008333E9" w:rsidRPr="00700368">
        <w:rPr>
          <w:rFonts w:asciiTheme="majorBidi" w:hAnsiTheme="majorBidi" w:cstheme="majorBidi"/>
        </w:rPr>
        <w:t xml:space="preserve">also </w:t>
      </w:r>
      <w:r w:rsidR="00D252E0" w:rsidRPr="00700368">
        <w:rPr>
          <w:rFonts w:asciiTheme="majorBidi" w:hAnsiTheme="majorBidi" w:cstheme="majorBidi"/>
        </w:rPr>
        <w:t xml:space="preserve">faced tremendous </w:t>
      </w:r>
      <w:r w:rsidR="006E11A3" w:rsidRPr="00700368">
        <w:rPr>
          <w:rFonts w:asciiTheme="majorBidi" w:hAnsiTheme="majorBidi" w:cstheme="majorBidi"/>
        </w:rPr>
        <w:t>challenges</w:t>
      </w:r>
      <w:r w:rsidR="00D252E0" w:rsidRPr="00700368">
        <w:rPr>
          <w:rFonts w:asciiTheme="majorBidi" w:hAnsiTheme="majorBidi" w:cstheme="majorBidi"/>
        </w:rPr>
        <w:t xml:space="preserve"> in completing the project in </w:t>
      </w:r>
      <w:r w:rsidR="006E11A3" w:rsidRPr="00700368">
        <w:rPr>
          <w:rFonts w:asciiTheme="majorBidi" w:hAnsiTheme="majorBidi" w:cstheme="majorBidi"/>
        </w:rPr>
        <w:t>a</w:t>
      </w:r>
      <w:r w:rsidR="00D252E0" w:rsidRPr="00700368">
        <w:rPr>
          <w:rFonts w:asciiTheme="majorBidi" w:hAnsiTheme="majorBidi" w:cstheme="majorBidi"/>
        </w:rPr>
        <w:t xml:space="preserve"> </w:t>
      </w:r>
      <w:r w:rsidR="00127F8F" w:rsidRPr="00700368">
        <w:rPr>
          <w:rFonts w:asciiTheme="majorBidi" w:hAnsiTheme="majorBidi" w:cstheme="majorBidi"/>
        </w:rPr>
        <w:t>13-week timeline</w:t>
      </w:r>
      <w:r w:rsidR="00AD4247" w:rsidRPr="00700368">
        <w:rPr>
          <w:rFonts w:asciiTheme="majorBidi" w:hAnsiTheme="majorBidi" w:cstheme="majorBidi"/>
        </w:rPr>
        <w:t xml:space="preserve"> </w:t>
      </w:r>
      <w:r w:rsidR="0098762C" w:rsidRPr="00700368">
        <w:rPr>
          <w:rFonts w:asciiTheme="majorBidi" w:hAnsiTheme="majorBidi" w:cstheme="majorBidi"/>
        </w:rPr>
        <w:t xml:space="preserve">given that we had to navigate </w:t>
      </w:r>
      <w:r w:rsidR="00127F8F" w:rsidRPr="00700368">
        <w:rPr>
          <w:rFonts w:asciiTheme="majorBidi" w:hAnsiTheme="majorBidi" w:cstheme="majorBidi"/>
        </w:rPr>
        <w:t>the project from planning to article review, analysis, synthesis, and writing</w:t>
      </w:r>
      <w:r w:rsidR="00A84536" w:rsidRPr="00700368">
        <w:rPr>
          <w:rFonts w:asciiTheme="majorBidi" w:hAnsiTheme="majorBidi" w:cstheme="majorBidi"/>
        </w:rPr>
        <w:t xml:space="preserve">. </w:t>
      </w:r>
      <w:r w:rsidR="00127F8F" w:rsidRPr="00700368">
        <w:rPr>
          <w:rFonts w:asciiTheme="majorBidi" w:hAnsiTheme="majorBidi" w:cstheme="majorBidi"/>
        </w:rPr>
        <w:t xml:space="preserve">As a result, certain phases of </w:t>
      </w:r>
      <w:r w:rsidR="00650693" w:rsidRPr="00700368">
        <w:rPr>
          <w:rFonts w:asciiTheme="majorBidi" w:hAnsiTheme="majorBidi" w:cstheme="majorBidi"/>
        </w:rPr>
        <w:t>work</w:t>
      </w:r>
      <w:r w:rsidR="0062281E" w:rsidRPr="00700368">
        <w:rPr>
          <w:rFonts w:asciiTheme="majorBidi" w:hAnsiTheme="majorBidi" w:cstheme="majorBidi"/>
        </w:rPr>
        <w:t>,</w:t>
      </w:r>
      <w:r w:rsidR="00650693" w:rsidRPr="00700368">
        <w:rPr>
          <w:rFonts w:asciiTheme="majorBidi" w:hAnsiTheme="majorBidi" w:cstheme="majorBidi"/>
        </w:rPr>
        <w:t xml:space="preserve"> such</w:t>
      </w:r>
      <w:r w:rsidR="00377145" w:rsidRPr="00700368">
        <w:rPr>
          <w:rFonts w:asciiTheme="majorBidi" w:hAnsiTheme="majorBidi" w:cstheme="majorBidi"/>
        </w:rPr>
        <w:t xml:space="preserve"> as </w:t>
      </w:r>
      <w:r w:rsidR="005A2D9F" w:rsidRPr="00700368">
        <w:rPr>
          <w:rFonts w:asciiTheme="majorBidi" w:hAnsiTheme="majorBidi" w:cstheme="majorBidi"/>
        </w:rPr>
        <w:t xml:space="preserve">literature review and </w:t>
      </w:r>
      <w:r w:rsidR="003D4373" w:rsidRPr="00700368">
        <w:rPr>
          <w:rFonts w:asciiTheme="majorBidi" w:hAnsiTheme="majorBidi" w:cstheme="majorBidi"/>
        </w:rPr>
        <w:t xml:space="preserve">project </w:t>
      </w:r>
      <w:r w:rsidR="005A2D9F" w:rsidRPr="00700368">
        <w:rPr>
          <w:rFonts w:asciiTheme="majorBidi" w:hAnsiTheme="majorBidi" w:cstheme="majorBidi"/>
        </w:rPr>
        <w:t xml:space="preserve">synthesis </w:t>
      </w:r>
      <w:r w:rsidR="00127F8F" w:rsidRPr="00700368">
        <w:rPr>
          <w:rFonts w:asciiTheme="majorBidi" w:hAnsiTheme="majorBidi" w:cstheme="majorBidi"/>
        </w:rPr>
        <w:t xml:space="preserve">were conducted under considerable time constraints, especially as the deadline approached. </w:t>
      </w:r>
      <w:r w:rsidR="009363CC" w:rsidRPr="00700368">
        <w:rPr>
          <w:rFonts w:asciiTheme="majorBidi" w:hAnsiTheme="majorBidi" w:cstheme="majorBidi"/>
        </w:rPr>
        <w:t>Nonetheless, these challenges were gradually addressed through iterative developmen</w:t>
      </w:r>
      <w:r w:rsidR="00650693" w:rsidRPr="00700368">
        <w:rPr>
          <w:rFonts w:asciiTheme="majorBidi" w:hAnsiTheme="majorBidi" w:cstheme="majorBidi"/>
        </w:rPr>
        <w:t>t</w:t>
      </w:r>
      <w:r w:rsidR="009363CC" w:rsidRPr="00700368">
        <w:rPr>
          <w:rFonts w:asciiTheme="majorBidi" w:hAnsiTheme="majorBidi" w:cstheme="majorBidi"/>
        </w:rPr>
        <w:t>,</w:t>
      </w:r>
      <w:r w:rsidR="00650693" w:rsidRPr="00700368">
        <w:rPr>
          <w:rFonts w:asciiTheme="majorBidi" w:hAnsiTheme="majorBidi" w:cstheme="majorBidi"/>
        </w:rPr>
        <w:t xml:space="preserve"> team collaboration and guidance</w:t>
      </w:r>
      <w:r w:rsidR="009363CC" w:rsidRPr="00700368">
        <w:rPr>
          <w:rFonts w:asciiTheme="majorBidi" w:hAnsiTheme="majorBidi" w:cstheme="majorBidi"/>
        </w:rPr>
        <w:t xml:space="preserve"> </w:t>
      </w:r>
      <w:r w:rsidR="00650693" w:rsidRPr="00700368">
        <w:rPr>
          <w:rFonts w:asciiTheme="majorBidi" w:hAnsiTheme="majorBidi" w:cstheme="majorBidi"/>
        </w:rPr>
        <w:t xml:space="preserve">from </w:t>
      </w:r>
      <w:r w:rsidR="00352C53" w:rsidRPr="00700368">
        <w:rPr>
          <w:rFonts w:asciiTheme="majorBidi" w:hAnsiTheme="majorBidi" w:cstheme="majorBidi"/>
        </w:rPr>
        <w:t xml:space="preserve">the </w:t>
      </w:r>
      <w:r w:rsidR="009363CC" w:rsidRPr="00700368">
        <w:rPr>
          <w:rFonts w:asciiTheme="majorBidi" w:hAnsiTheme="majorBidi" w:cstheme="majorBidi"/>
        </w:rPr>
        <w:t xml:space="preserve">sponsor and mentor. </w:t>
      </w:r>
    </w:p>
    <w:p w14:paraId="6822706F" w14:textId="77777777" w:rsidR="000A18E2" w:rsidRPr="00700368" w:rsidRDefault="000A18E2" w:rsidP="00700368">
      <w:pPr>
        <w:spacing w:line="276" w:lineRule="auto"/>
        <w:jc w:val="both"/>
        <w:rPr>
          <w:rFonts w:asciiTheme="majorBidi" w:hAnsiTheme="majorBidi" w:cstheme="majorBidi"/>
        </w:rPr>
      </w:pPr>
    </w:p>
    <w:p w14:paraId="67905DCD" w14:textId="69E85D8A" w:rsidR="0022606A" w:rsidRPr="00700368" w:rsidRDefault="0022606A"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18" w:name="_Toc196668496"/>
      <w:r w:rsidRPr="00700368">
        <w:rPr>
          <w:rFonts w:asciiTheme="majorBidi" w:eastAsia="Times New Roman" w:hAnsiTheme="majorBidi" w:cstheme="majorBidi"/>
          <w:b/>
          <w:kern w:val="0"/>
          <w:lang w:eastAsia="en-GB"/>
          <w14:ligatures w14:val="none"/>
        </w:rPr>
        <w:lastRenderedPageBreak/>
        <w:t>Report of risk mitigated</w:t>
      </w:r>
      <w:r w:rsidR="00985309" w:rsidRPr="00700368">
        <w:rPr>
          <w:rFonts w:asciiTheme="majorBidi" w:eastAsia="Times New Roman" w:hAnsiTheme="majorBidi" w:cstheme="majorBidi"/>
          <w:b/>
          <w:kern w:val="0"/>
          <w:lang w:eastAsia="en-GB"/>
          <w14:ligatures w14:val="none"/>
        </w:rPr>
        <w:t>.</w:t>
      </w:r>
      <w:bookmarkEnd w:id="18"/>
    </w:p>
    <w:p w14:paraId="32BC06EC" w14:textId="1429AA63" w:rsidR="00192162" w:rsidRPr="00700368" w:rsidRDefault="00192162" w:rsidP="005E780B">
      <w:pPr>
        <w:pStyle w:val="Caption"/>
        <w:keepNext/>
        <w:spacing w:after="0" w:line="276" w:lineRule="auto"/>
        <w:jc w:val="center"/>
        <w:rPr>
          <w:rFonts w:asciiTheme="majorBidi" w:hAnsiTheme="majorBidi" w:cstheme="majorBidi"/>
          <w:sz w:val="24"/>
          <w:szCs w:val="24"/>
        </w:rPr>
      </w:pPr>
      <w:r w:rsidRPr="00700368">
        <w:rPr>
          <w:rFonts w:asciiTheme="majorBidi" w:hAnsiTheme="majorBidi" w:cstheme="majorBidi"/>
          <w:sz w:val="24"/>
          <w:szCs w:val="24"/>
        </w:rPr>
        <w:t xml:space="preserve">Table </w:t>
      </w:r>
      <w:r w:rsidRPr="00700368">
        <w:rPr>
          <w:rFonts w:asciiTheme="majorBidi" w:hAnsiTheme="majorBidi" w:cstheme="majorBidi"/>
          <w:sz w:val="24"/>
          <w:szCs w:val="24"/>
        </w:rPr>
        <w:fldChar w:fldCharType="begin"/>
      </w:r>
      <w:r w:rsidRPr="00700368">
        <w:rPr>
          <w:rFonts w:asciiTheme="majorBidi" w:hAnsiTheme="majorBidi" w:cstheme="majorBidi"/>
          <w:sz w:val="24"/>
          <w:szCs w:val="24"/>
        </w:rPr>
        <w:instrText xml:space="preserve"> SEQ Table \* ARABIC </w:instrText>
      </w:r>
      <w:r w:rsidRPr="00700368">
        <w:rPr>
          <w:rFonts w:asciiTheme="majorBidi" w:hAnsiTheme="majorBidi" w:cstheme="majorBidi"/>
          <w:sz w:val="24"/>
          <w:szCs w:val="24"/>
        </w:rPr>
        <w:fldChar w:fldCharType="separate"/>
      </w:r>
      <w:r w:rsidR="00A969C4">
        <w:rPr>
          <w:rFonts w:asciiTheme="majorBidi" w:hAnsiTheme="majorBidi" w:cstheme="majorBidi"/>
          <w:noProof/>
          <w:sz w:val="24"/>
          <w:szCs w:val="24"/>
        </w:rPr>
        <w:t>5</w:t>
      </w:r>
      <w:r w:rsidRPr="00700368">
        <w:rPr>
          <w:rFonts w:asciiTheme="majorBidi" w:hAnsiTheme="majorBidi" w:cstheme="majorBidi"/>
          <w:sz w:val="24"/>
          <w:szCs w:val="24"/>
        </w:rPr>
        <w:fldChar w:fldCharType="end"/>
      </w:r>
      <w:r w:rsidRPr="00700368">
        <w:rPr>
          <w:rFonts w:asciiTheme="majorBidi" w:hAnsiTheme="majorBidi" w:cstheme="majorBidi"/>
          <w:sz w:val="24"/>
          <w:szCs w:val="24"/>
        </w:rPr>
        <w:t>: Risk Management Results</w:t>
      </w:r>
    </w:p>
    <w:tbl>
      <w:tblPr>
        <w:tblStyle w:val="TableGrid"/>
        <w:tblW w:w="0" w:type="auto"/>
        <w:tblLook w:val="04A0" w:firstRow="1" w:lastRow="0" w:firstColumn="1" w:lastColumn="0" w:noHBand="0" w:noVBand="1"/>
      </w:tblPr>
      <w:tblGrid>
        <w:gridCol w:w="1870"/>
        <w:gridCol w:w="3654"/>
        <w:gridCol w:w="3492"/>
      </w:tblGrid>
      <w:tr w:rsidR="001D6E46" w:rsidRPr="00700368" w14:paraId="7F4299FF" w14:textId="77777777" w:rsidTr="00C841EB">
        <w:tc>
          <w:tcPr>
            <w:tcW w:w="1870" w:type="dxa"/>
            <w:vAlign w:val="center"/>
          </w:tcPr>
          <w:p w14:paraId="33C367A1" w14:textId="3A3521E0" w:rsidR="001D6E46" w:rsidRPr="00C841EB" w:rsidRDefault="001D6E46" w:rsidP="00C841EB">
            <w:pPr>
              <w:spacing w:line="276" w:lineRule="auto"/>
              <w:jc w:val="center"/>
              <w:rPr>
                <w:rFonts w:asciiTheme="majorBidi" w:hAnsiTheme="majorBidi" w:cstheme="majorBidi"/>
                <w:b/>
                <w:bCs/>
              </w:rPr>
            </w:pPr>
            <w:r w:rsidRPr="00C841EB">
              <w:rPr>
                <w:rFonts w:asciiTheme="majorBidi" w:hAnsiTheme="majorBidi" w:cstheme="majorBidi"/>
                <w:b/>
                <w:bCs/>
              </w:rPr>
              <w:t>Risk identified</w:t>
            </w:r>
          </w:p>
        </w:tc>
        <w:tc>
          <w:tcPr>
            <w:tcW w:w="3654" w:type="dxa"/>
            <w:vAlign w:val="center"/>
          </w:tcPr>
          <w:p w14:paraId="6A6B67F3" w14:textId="5EB5697D" w:rsidR="001D6E46" w:rsidRPr="00C841EB" w:rsidRDefault="001D6E46" w:rsidP="00C841EB">
            <w:pPr>
              <w:spacing w:line="276" w:lineRule="auto"/>
              <w:jc w:val="center"/>
              <w:rPr>
                <w:rFonts w:asciiTheme="majorBidi" w:hAnsiTheme="majorBidi" w:cstheme="majorBidi"/>
                <w:b/>
                <w:bCs/>
              </w:rPr>
            </w:pPr>
            <w:r w:rsidRPr="00C841EB">
              <w:rPr>
                <w:rFonts w:asciiTheme="majorBidi" w:hAnsiTheme="majorBidi" w:cstheme="majorBidi"/>
                <w:b/>
                <w:bCs/>
              </w:rPr>
              <w:t>Mitigated Strategy</w:t>
            </w:r>
          </w:p>
        </w:tc>
        <w:tc>
          <w:tcPr>
            <w:tcW w:w="3492" w:type="dxa"/>
            <w:vAlign w:val="center"/>
          </w:tcPr>
          <w:p w14:paraId="357FB4A9" w14:textId="5EEE3E7E" w:rsidR="001D6E46" w:rsidRPr="00C841EB" w:rsidRDefault="001D6E46" w:rsidP="00C841EB">
            <w:pPr>
              <w:spacing w:line="276" w:lineRule="auto"/>
              <w:jc w:val="center"/>
              <w:rPr>
                <w:rFonts w:asciiTheme="majorBidi" w:hAnsiTheme="majorBidi" w:cstheme="majorBidi"/>
                <w:b/>
                <w:bCs/>
              </w:rPr>
            </w:pPr>
            <w:r w:rsidRPr="00C841EB">
              <w:rPr>
                <w:rFonts w:asciiTheme="majorBidi" w:hAnsiTheme="majorBidi" w:cstheme="majorBidi"/>
                <w:b/>
                <w:bCs/>
              </w:rPr>
              <w:t>Result/Outcome</w:t>
            </w:r>
          </w:p>
        </w:tc>
      </w:tr>
      <w:tr w:rsidR="001D6E46" w:rsidRPr="00700368" w14:paraId="2964DCBF" w14:textId="77777777" w:rsidTr="00C841EB">
        <w:tc>
          <w:tcPr>
            <w:tcW w:w="1870" w:type="dxa"/>
            <w:vAlign w:val="center"/>
          </w:tcPr>
          <w:p w14:paraId="391ACD57" w14:textId="2C37695A" w:rsidR="001D6E46" w:rsidRPr="00700368" w:rsidRDefault="00CC1F04" w:rsidP="00C841EB">
            <w:pPr>
              <w:spacing w:line="276" w:lineRule="auto"/>
              <w:rPr>
                <w:rFonts w:asciiTheme="majorBidi" w:hAnsiTheme="majorBidi" w:cstheme="majorBidi"/>
                <w:b/>
                <w:bCs/>
              </w:rPr>
            </w:pPr>
            <w:r w:rsidRPr="00700368">
              <w:rPr>
                <w:rFonts w:asciiTheme="majorBidi" w:hAnsiTheme="majorBidi" w:cstheme="majorBidi"/>
              </w:rPr>
              <w:t>Duplication of review articles</w:t>
            </w:r>
          </w:p>
        </w:tc>
        <w:tc>
          <w:tcPr>
            <w:tcW w:w="3654" w:type="dxa"/>
            <w:vAlign w:val="center"/>
          </w:tcPr>
          <w:p w14:paraId="54444644" w14:textId="57497D66" w:rsidR="001D6E46" w:rsidRPr="00700368" w:rsidRDefault="001D6E46" w:rsidP="00C841EB">
            <w:pPr>
              <w:spacing w:line="276" w:lineRule="auto"/>
              <w:rPr>
                <w:rFonts w:asciiTheme="majorBidi" w:hAnsiTheme="majorBidi" w:cstheme="majorBidi"/>
              </w:rPr>
            </w:pPr>
            <w:r w:rsidRPr="00700368">
              <w:rPr>
                <w:rFonts w:asciiTheme="majorBidi" w:hAnsiTheme="majorBidi" w:cstheme="majorBidi"/>
              </w:rPr>
              <w:t>We gathered all the data in a shared sheet, enabling everyone to check for duplicates. Furthermore, we used Covidence to stay organised and notify us of duplications while replacing overlapping articles with new, relevant studies.</w:t>
            </w:r>
          </w:p>
        </w:tc>
        <w:tc>
          <w:tcPr>
            <w:tcW w:w="3492" w:type="dxa"/>
            <w:vAlign w:val="center"/>
          </w:tcPr>
          <w:p w14:paraId="5A48795D" w14:textId="72CD0A87" w:rsidR="001D6E46" w:rsidRPr="00700368" w:rsidRDefault="001D6E46" w:rsidP="00C841EB">
            <w:pPr>
              <w:spacing w:line="276" w:lineRule="auto"/>
              <w:rPr>
                <w:rFonts w:asciiTheme="majorBidi" w:hAnsiTheme="majorBidi" w:cstheme="majorBidi"/>
              </w:rPr>
            </w:pPr>
            <w:r w:rsidRPr="00700368">
              <w:rPr>
                <w:rFonts w:asciiTheme="majorBidi" w:hAnsiTheme="majorBidi" w:cstheme="majorBidi"/>
              </w:rPr>
              <w:t>The duplication was resolved quickly, ensuring that project timelines and team efforts remained unaffected. A varied and non-redundant dataset was preserved.</w:t>
            </w:r>
          </w:p>
        </w:tc>
      </w:tr>
      <w:tr w:rsidR="001D6E46" w:rsidRPr="00700368" w14:paraId="00D881AA" w14:textId="77777777" w:rsidTr="00C841EB">
        <w:tc>
          <w:tcPr>
            <w:tcW w:w="1870" w:type="dxa"/>
            <w:vAlign w:val="center"/>
          </w:tcPr>
          <w:p w14:paraId="1D755DCF" w14:textId="657CF76A" w:rsidR="001D6E46" w:rsidRPr="00700368" w:rsidRDefault="00A86B29" w:rsidP="00C841EB">
            <w:pPr>
              <w:spacing w:line="276" w:lineRule="auto"/>
              <w:rPr>
                <w:rFonts w:asciiTheme="majorBidi" w:hAnsiTheme="majorBidi" w:cstheme="majorBidi"/>
                <w:b/>
                <w:bCs/>
              </w:rPr>
            </w:pPr>
            <w:r w:rsidRPr="00700368">
              <w:rPr>
                <w:rFonts w:asciiTheme="majorBidi" w:hAnsiTheme="majorBidi" w:cstheme="majorBidi"/>
              </w:rPr>
              <w:t>Limited access to the key database</w:t>
            </w:r>
          </w:p>
        </w:tc>
        <w:tc>
          <w:tcPr>
            <w:tcW w:w="3654" w:type="dxa"/>
            <w:vAlign w:val="center"/>
          </w:tcPr>
          <w:p w14:paraId="3A9CA08C" w14:textId="395C8D18" w:rsidR="001D6E46" w:rsidRPr="00700368" w:rsidRDefault="00A86B29" w:rsidP="00C841EB">
            <w:pPr>
              <w:spacing w:line="276" w:lineRule="auto"/>
              <w:rPr>
                <w:rFonts w:asciiTheme="majorBidi" w:hAnsiTheme="majorBidi" w:cstheme="majorBidi"/>
              </w:rPr>
            </w:pPr>
            <w:r w:rsidRPr="00700368">
              <w:rPr>
                <w:rFonts w:asciiTheme="majorBidi" w:hAnsiTheme="majorBidi" w:cstheme="majorBidi"/>
              </w:rPr>
              <w:t>By using the University of Canberra’s institutional subscriptions to access those databases.</w:t>
            </w:r>
          </w:p>
        </w:tc>
        <w:tc>
          <w:tcPr>
            <w:tcW w:w="3492" w:type="dxa"/>
            <w:vAlign w:val="center"/>
          </w:tcPr>
          <w:p w14:paraId="25C7E63D" w14:textId="59B8D229" w:rsidR="001D6E46" w:rsidRPr="00700368" w:rsidRDefault="00A86B29" w:rsidP="00C841EB">
            <w:pPr>
              <w:spacing w:line="276" w:lineRule="auto"/>
              <w:rPr>
                <w:rFonts w:asciiTheme="majorBidi" w:hAnsiTheme="majorBidi" w:cstheme="majorBidi"/>
              </w:rPr>
            </w:pPr>
            <w:r w:rsidRPr="00700368">
              <w:rPr>
                <w:rFonts w:asciiTheme="majorBidi" w:hAnsiTheme="majorBidi" w:cstheme="majorBidi"/>
              </w:rPr>
              <w:t>Full access to vital academic resources was obtained, allowing for comprehensive and representative literature reviews.</w:t>
            </w:r>
          </w:p>
        </w:tc>
      </w:tr>
      <w:tr w:rsidR="00316A03" w:rsidRPr="00700368" w14:paraId="5F7FFD0D" w14:textId="77777777" w:rsidTr="00C841EB">
        <w:tc>
          <w:tcPr>
            <w:tcW w:w="1870" w:type="dxa"/>
            <w:vAlign w:val="center"/>
          </w:tcPr>
          <w:p w14:paraId="4135D5CB" w14:textId="36CAD4AE" w:rsidR="00316A03" w:rsidRPr="00700368" w:rsidRDefault="00A54896" w:rsidP="00C841EB">
            <w:pPr>
              <w:spacing w:line="276" w:lineRule="auto"/>
              <w:rPr>
                <w:rFonts w:asciiTheme="majorBidi" w:hAnsiTheme="majorBidi" w:cstheme="majorBidi"/>
                <w:b/>
                <w:bCs/>
              </w:rPr>
            </w:pPr>
            <w:r w:rsidRPr="00700368">
              <w:rPr>
                <w:rFonts w:asciiTheme="majorBidi" w:hAnsiTheme="majorBidi" w:cstheme="majorBidi"/>
              </w:rPr>
              <w:t xml:space="preserve">Challenges in </w:t>
            </w:r>
            <w:r w:rsidR="00263CC7" w:rsidRPr="00700368">
              <w:rPr>
                <w:rFonts w:asciiTheme="majorBidi" w:hAnsiTheme="majorBidi" w:cstheme="majorBidi"/>
              </w:rPr>
              <w:t>synthesising</w:t>
            </w:r>
            <w:r w:rsidRPr="00700368">
              <w:rPr>
                <w:rFonts w:asciiTheme="majorBidi" w:hAnsiTheme="majorBidi" w:cstheme="majorBidi"/>
              </w:rPr>
              <w:t xml:space="preserve"> diverse teaching methodologies</w:t>
            </w:r>
          </w:p>
        </w:tc>
        <w:tc>
          <w:tcPr>
            <w:tcW w:w="3654" w:type="dxa"/>
            <w:vAlign w:val="center"/>
          </w:tcPr>
          <w:p w14:paraId="4957A4F0" w14:textId="1728B32B" w:rsidR="00316A03" w:rsidRPr="00700368" w:rsidRDefault="003C116B" w:rsidP="00C841EB">
            <w:pPr>
              <w:spacing w:line="276" w:lineRule="auto"/>
              <w:rPr>
                <w:rFonts w:asciiTheme="majorBidi" w:hAnsiTheme="majorBidi" w:cstheme="majorBidi"/>
              </w:rPr>
            </w:pPr>
            <w:r w:rsidRPr="00700368">
              <w:rPr>
                <w:rFonts w:asciiTheme="majorBidi" w:hAnsiTheme="majorBidi" w:cstheme="majorBidi"/>
              </w:rPr>
              <w:t xml:space="preserve">Use thematic analysis to group similar methodologies. Establish clear criteria for </w:t>
            </w:r>
            <w:r w:rsidR="00263CC7" w:rsidRPr="00700368">
              <w:rPr>
                <w:rFonts w:asciiTheme="majorBidi" w:hAnsiTheme="majorBidi" w:cstheme="majorBidi"/>
              </w:rPr>
              <w:t>categorising</w:t>
            </w:r>
            <w:r w:rsidRPr="00700368">
              <w:rPr>
                <w:rFonts w:asciiTheme="majorBidi" w:hAnsiTheme="majorBidi" w:cstheme="majorBidi"/>
              </w:rPr>
              <w:t xml:space="preserve"> and comparing different strategies. Engage a sponsor to validate synthesis approaches. </w:t>
            </w:r>
          </w:p>
        </w:tc>
        <w:tc>
          <w:tcPr>
            <w:tcW w:w="3492" w:type="dxa"/>
            <w:vAlign w:val="center"/>
          </w:tcPr>
          <w:p w14:paraId="425F5D02" w14:textId="7D9FCEAB" w:rsidR="00316A03" w:rsidRPr="00700368" w:rsidRDefault="006D110E" w:rsidP="00C841EB">
            <w:pPr>
              <w:spacing w:line="276" w:lineRule="auto"/>
              <w:rPr>
                <w:rFonts w:asciiTheme="majorBidi" w:hAnsiTheme="majorBidi" w:cstheme="majorBidi"/>
              </w:rPr>
            </w:pPr>
            <w:r w:rsidRPr="00700368">
              <w:rPr>
                <w:rFonts w:asciiTheme="majorBidi" w:hAnsiTheme="majorBidi" w:cstheme="majorBidi"/>
              </w:rPr>
              <w:t>Ten</w:t>
            </w:r>
            <w:r w:rsidR="001A3EC3" w:rsidRPr="00700368">
              <w:rPr>
                <w:rFonts w:asciiTheme="majorBidi" w:hAnsiTheme="majorBidi" w:cstheme="majorBidi"/>
              </w:rPr>
              <w:t xml:space="preserve"> themes </w:t>
            </w:r>
            <w:r w:rsidR="00B12D1F" w:rsidRPr="00700368">
              <w:rPr>
                <w:rFonts w:asciiTheme="majorBidi" w:hAnsiTheme="majorBidi" w:cstheme="majorBidi"/>
              </w:rPr>
              <w:t>were identified</w:t>
            </w:r>
            <w:r w:rsidR="001A3EC3" w:rsidRPr="00700368">
              <w:rPr>
                <w:rFonts w:asciiTheme="majorBidi" w:hAnsiTheme="majorBidi" w:cstheme="majorBidi"/>
              </w:rPr>
              <w:t xml:space="preserve"> for the teaching strategies </w:t>
            </w:r>
            <w:r w:rsidR="00077693" w:rsidRPr="00700368">
              <w:rPr>
                <w:rFonts w:asciiTheme="majorBidi" w:hAnsiTheme="majorBidi" w:cstheme="majorBidi"/>
              </w:rPr>
              <w:t>and categ</w:t>
            </w:r>
            <w:r w:rsidR="00FF09DC" w:rsidRPr="00700368">
              <w:rPr>
                <w:rFonts w:asciiTheme="majorBidi" w:hAnsiTheme="majorBidi" w:cstheme="majorBidi"/>
              </w:rPr>
              <w:t xml:space="preserve">orised with clear and </w:t>
            </w:r>
            <w:r w:rsidRPr="00700368">
              <w:rPr>
                <w:rFonts w:asciiTheme="majorBidi" w:hAnsiTheme="majorBidi" w:cstheme="majorBidi"/>
              </w:rPr>
              <w:t>comprehensible concepts</w:t>
            </w:r>
            <w:r w:rsidR="004015BE" w:rsidRPr="00700368">
              <w:rPr>
                <w:rFonts w:asciiTheme="majorBidi" w:hAnsiTheme="majorBidi" w:cstheme="majorBidi"/>
              </w:rPr>
              <w:t xml:space="preserve">. </w:t>
            </w:r>
          </w:p>
        </w:tc>
      </w:tr>
      <w:tr w:rsidR="00086144" w:rsidRPr="00700368" w14:paraId="428A8094" w14:textId="77777777" w:rsidTr="00C841EB">
        <w:tc>
          <w:tcPr>
            <w:tcW w:w="1870" w:type="dxa"/>
            <w:vAlign w:val="center"/>
          </w:tcPr>
          <w:p w14:paraId="2A05B6EE" w14:textId="07DA9314" w:rsidR="00086144" w:rsidRPr="00700368" w:rsidRDefault="00086144" w:rsidP="00C841EB">
            <w:pPr>
              <w:spacing w:line="276" w:lineRule="auto"/>
              <w:rPr>
                <w:rFonts w:asciiTheme="majorBidi" w:hAnsiTheme="majorBidi" w:cstheme="majorBidi"/>
                <w:b/>
                <w:bCs/>
              </w:rPr>
            </w:pPr>
            <w:r w:rsidRPr="00700368">
              <w:rPr>
                <w:rFonts w:asciiTheme="majorBidi" w:hAnsiTheme="majorBidi" w:cstheme="majorBidi"/>
              </w:rPr>
              <w:t xml:space="preserve">Data Management and </w:t>
            </w:r>
            <w:r w:rsidR="00A54896" w:rsidRPr="00700368">
              <w:rPr>
                <w:rFonts w:asciiTheme="majorBidi" w:hAnsiTheme="majorBidi" w:cstheme="majorBidi"/>
              </w:rPr>
              <w:t>Organisation</w:t>
            </w:r>
            <w:r w:rsidRPr="00700368">
              <w:rPr>
                <w:rFonts w:asciiTheme="majorBidi" w:hAnsiTheme="majorBidi" w:cstheme="majorBidi"/>
              </w:rPr>
              <w:t xml:space="preserve"> Challenges</w:t>
            </w:r>
          </w:p>
        </w:tc>
        <w:tc>
          <w:tcPr>
            <w:tcW w:w="3654" w:type="dxa"/>
            <w:vAlign w:val="center"/>
          </w:tcPr>
          <w:p w14:paraId="384799E9" w14:textId="1F19EBB7" w:rsidR="00086144" w:rsidRPr="00700368" w:rsidRDefault="00630CF6" w:rsidP="00C841EB">
            <w:pPr>
              <w:spacing w:line="276" w:lineRule="auto"/>
              <w:rPr>
                <w:rFonts w:asciiTheme="majorBidi" w:hAnsiTheme="majorBidi" w:cstheme="majorBidi"/>
              </w:rPr>
            </w:pPr>
            <w:r w:rsidRPr="00700368">
              <w:rPr>
                <w:rFonts w:asciiTheme="majorBidi" w:hAnsiTheme="majorBidi" w:cstheme="majorBidi"/>
              </w:rPr>
              <w:t xml:space="preserve">Regularly back up data in secure cloud storage or institutional repositories. </w:t>
            </w:r>
          </w:p>
        </w:tc>
        <w:tc>
          <w:tcPr>
            <w:tcW w:w="3492" w:type="dxa"/>
            <w:vAlign w:val="center"/>
          </w:tcPr>
          <w:p w14:paraId="2DE84421" w14:textId="6225B551" w:rsidR="00086144" w:rsidRPr="00700368" w:rsidRDefault="009E66FE" w:rsidP="00C841EB">
            <w:pPr>
              <w:spacing w:line="276" w:lineRule="auto"/>
              <w:rPr>
                <w:rFonts w:asciiTheme="majorBidi" w:hAnsiTheme="majorBidi" w:cstheme="majorBidi"/>
              </w:rPr>
            </w:pPr>
            <w:r w:rsidRPr="00700368">
              <w:rPr>
                <w:rFonts w:asciiTheme="majorBidi" w:hAnsiTheme="majorBidi" w:cstheme="majorBidi"/>
              </w:rPr>
              <w:t xml:space="preserve">All </w:t>
            </w:r>
            <w:r w:rsidR="00407459" w:rsidRPr="00700368">
              <w:rPr>
                <w:rFonts w:asciiTheme="majorBidi" w:hAnsiTheme="majorBidi" w:cstheme="majorBidi"/>
              </w:rPr>
              <w:t>documents</w:t>
            </w:r>
            <w:r w:rsidRPr="00700368">
              <w:rPr>
                <w:rFonts w:asciiTheme="majorBidi" w:hAnsiTheme="majorBidi" w:cstheme="majorBidi"/>
              </w:rPr>
              <w:t xml:space="preserve"> were stored in </w:t>
            </w:r>
            <w:r w:rsidR="00EB1FBE" w:rsidRPr="00700368">
              <w:rPr>
                <w:rFonts w:asciiTheme="majorBidi" w:hAnsiTheme="majorBidi" w:cstheme="majorBidi"/>
              </w:rPr>
              <w:t>a single</w:t>
            </w:r>
            <w:r w:rsidRPr="00700368">
              <w:rPr>
                <w:rFonts w:asciiTheme="majorBidi" w:hAnsiTheme="majorBidi" w:cstheme="majorBidi"/>
              </w:rPr>
              <w:t xml:space="preserve"> </w:t>
            </w:r>
            <w:r w:rsidR="00407459" w:rsidRPr="00700368">
              <w:rPr>
                <w:rFonts w:asciiTheme="majorBidi" w:hAnsiTheme="majorBidi" w:cstheme="majorBidi"/>
              </w:rPr>
              <w:t xml:space="preserve">SharePoint for </w:t>
            </w:r>
            <w:r w:rsidR="00EB1FBE" w:rsidRPr="00700368">
              <w:rPr>
                <w:rFonts w:asciiTheme="majorBidi" w:hAnsiTheme="majorBidi" w:cstheme="majorBidi"/>
              </w:rPr>
              <w:t>easy access</w:t>
            </w:r>
            <w:r w:rsidR="00407459" w:rsidRPr="00700368">
              <w:rPr>
                <w:rFonts w:asciiTheme="majorBidi" w:hAnsiTheme="majorBidi" w:cstheme="majorBidi"/>
              </w:rPr>
              <w:t xml:space="preserve"> and </w:t>
            </w:r>
            <w:r w:rsidR="00263CC7" w:rsidRPr="00700368">
              <w:rPr>
                <w:rFonts w:asciiTheme="majorBidi" w:hAnsiTheme="majorBidi" w:cstheme="majorBidi"/>
              </w:rPr>
              <w:t xml:space="preserve">were </w:t>
            </w:r>
            <w:r w:rsidR="006F43A5" w:rsidRPr="00700368">
              <w:rPr>
                <w:rFonts w:asciiTheme="majorBidi" w:hAnsiTheme="majorBidi" w:cstheme="majorBidi"/>
              </w:rPr>
              <w:t>well</w:t>
            </w:r>
            <w:r w:rsidR="00263CC7" w:rsidRPr="00700368">
              <w:rPr>
                <w:rFonts w:asciiTheme="majorBidi" w:hAnsiTheme="majorBidi" w:cstheme="majorBidi"/>
              </w:rPr>
              <w:t>-</w:t>
            </w:r>
            <w:r w:rsidR="006F43A5" w:rsidRPr="00700368">
              <w:rPr>
                <w:rFonts w:asciiTheme="majorBidi" w:hAnsiTheme="majorBidi" w:cstheme="majorBidi"/>
              </w:rPr>
              <w:t>maintained</w:t>
            </w:r>
            <w:r w:rsidR="00EB1FBE" w:rsidRPr="00700368">
              <w:rPr>
                <w:rFonts w:asciiTheme="majorBidi" w:hAnsiTheme="majorBidi" w:cstheme="majorBidi"/>
              </w:rPr>
              <w:t xml:space="preserve">. </w:t>
            </w:r>
          </w:p>
        </w:tc>
      </w:tr>
      <w:tr w:rsidR="001D6E46" w:rsidRPr="00700368" w14:paraId="6077BDE3" w14:textId="77777777" w:rsidTr="00C841EB">
        <w:tc>
          <w:tcPr>
            <w:tcW w:w="1870" w:type="dxa"/>
            <w:vAlign w:val="center"/>
          </w:tcPr>
          <w:p w14:paraId="0CF2FF86" w14:textId="2E9D9FCC" w:rsidR="001D6E46" w:rsidRPr="00700368" w:rsidRDefault="00A86B29" w:rsidP="00C841EB">
            <w:pPr>
              <w:spacing w:line="276" w:lineRule="auto"/>
              <w:rPr>
                <w:rFonts w:asciiTheme="majorBidi" w:hAnsiTheme="majorBidi" w:cstheme="majorBidi"/>
                <w:b/>
                <w:bCs/>
              </w:rPr>
            </w:pPr>
            <w:r w:rsidRPr="00700368">
              <w:rPr>
                <w:rFonts w:asciiTheme="majorBidi" w:hAnsiTheme="majorBidi" w:cstheme="majorBidi"/>
              </w:rPr>
              <w:t>Scope Creep</w:t>
            </w:r>
          </w:p>
        </w:tc>
        <w:tc>
          <w:tcPr>
            <w:tcW w:w="3654" w:type="dxa"/>
            <w:vAlign w:val="center"/>
          </w:tcPr>
          <w:p w14:paraId="63A3AEAA" w14:textId="5A81E7D2" w:rsidR="00A86B29" w:rsidRPr="00700368" w:rsidRDefault="00A86B29" w:rsidP="00C841EB">
            <w:pPr>
              <w:spacing w:line="276" w:lineRule="auto"/>
              <w:rPr>
                <w:rFonts w:asciiTheme="majorBidi" w:hAnsiTheme="majorBidi" w:cstheme="majorBidi"/>
              </w:rPr>
            </w:pPr>
            <w:r w:rsidRPr="00700368">
              <w:rPr>
                <w:rFonts w:asciiTheme="majorBidi" w:hAnsiTheme="majorBidi" w:cstheme="majorBidi"/>
              </w:rPr>
              <w:t>The inclusion and exclusion criteria were established rigorously beforehand. Any ambiguous cases were collaboratively reviewed and discussed with the sponsor.</w:t>
            </w:r>
          </w:p>
          <w:p w14:paraId="614163F6" w14:textId="77777777" w:rsidR="001D6E46" w:rsidRPr="00700368" w:rsidRDefault="001D6E46" w:rsidP="00C841EB">
            <w:pPr>
              <w:spacing w:line="276" w:lineRule="auto"/>
              <w:rPr>
                <w:rFonts w:asciiTheme="majorBidi" w:hAnsiTheme="majorBidi" w:cstheme="majorBidi"/>
              </w:rPr>
            </w:pPr>
          </w:p>
        </w:tc>
        <w:tc>
          <w:tcPr>
            <w:tcW w:w="3492" w:type="dxa"/>
            <w:vAlign w:val="center"/>
          </w:tcPr>
          <w:p w14:paraId="07DEC75D" w14:textId="3FCB4B0B" w:rsidR="00CC1F04" w:rsidRPr="00700368" w:rsidRDefault="00CC1F04" w:rsidP="00C841EB">
            <w:pPr>
              <w:spacing w:line="276" w:lineRule="auto"/>
              <w:rPr>
                <w:rFonts w:asciiTheme="majorBidi" w:hAnsiTheme="majorBidi" w:cstheme="majorBidi"/>
              </w:rPr>
            </w:pPr>
            <w:r w:rsidRPr="00700368">
              <w:rPr>
                <w:rFonts w:asciiTheme="majorBidi" w:hAnsiTheme="majorBidi" w:cstheme="majorBidi"/>
              </w:rPr>
              <w:t>This study mainly concentrated on teaching software architecture, ensuring thematic consistency.</w:t>
            </w:r>
          </w:p>
          <w:p w14:paraId="24A4C71F" w14:textId="77777777" w:rsidR="001D6E46" w:rsidRPr="00700368" w:rsidRDefault="001D6E46" w:rsidP="00C841EB">
            <w:pPr>
              <w:spacing w:line="276" w:lineRule="auto"/>
              <w:rPr>
                <w:rFonts w:asciiTheme="majorBidi" w:hAnsiTheme="majorBidi" w:cstheme="majorBidi"/>
              </w:rPr>
            </w:pPr>
          </w:p>
        </w:tc>
      </w:tr>
      <w:tr w:rsidR="001D6E46" w:rsidRPr="00700368" w14:paraId="1C4D6286" w14:textId="77777777" w:rsidTr="00C841EB">
        <w:tc>
          <w:tcPr>
            <w:tcW w:w="1870" w:type="dxa"/>
            <w:vAlign w:val="center"/>
          </w:tcPr>
          <w:p w14:paraId="6CBC8E32" w14:textId="3E7B1B31" w:rsidR="001D6E46" w:rsidRPr="00700368" w:rsidRDefault="00CC1F04" w:rsidP="00C841EB">
            <w:pPr>
              <w:spacing w:line="276" w:lineRule="auto"/>
              <w:rPr>
                <w:rFonts w:asciiTheme="majorBidi" w:hAnsiTheme="majorBidi" w:cstheme="majorBidi"/>
                <w:b/>
                <w:bCs/>
              </w:rPr>
            </w:pPr>
            <w:r w:rsidRPr="00700368">
              <w:rPr>
                <w:rFonts w:asciiTheme="majorBidi" w:hAnsiTheme="majorBidi" w:cstheme="majorBidi"/>
              </w:rPr>
              <w:t>Time Constraints</w:t>
            </w:r>
          </w:p>
        </w:tc>
        <w:tc>
          <w:tcPr>
            <w:tcW w:w="3654" w:type="dxa"/>
            <w:vAlign w:val="center"/>
          </w:tcPr>
          <w:p w14:paraId="5B6EFEC8" w14:textId="0BF99D0B" w:rsidR="00CC1F04" w:rsidRPr="00700368" w:rsidRDefault="00CC1F04" w:rsidP="00C841EB">
            <w:pPr>
              <w:spacing w:line="276" w:lineRule="auto"/>
              <w:rPr>
                <w:rFonts w:asciiTheme="majorBidi" w:hAnsiTheme="majorBidi" w:cstheme="majorBidi"/>
              </w:rPr>
            </w:pPr>
            <w:r w:rsidRPr="00700368">
              <w:rPr>
                <w:rFonts w:asciiTheme="majorBidi" w:hAnsiTheme="majorBidi" w:cstheme="majorBidi"/>
              </w:rPr>
              <w:t>Initiated weekly progress meetings and set internal deadlines for individual tasks, adjusting responsibilities as required.</w:t>
            </w:r>
          </w:p>
          <w:p w14:paraId="18A8011D" w14:textId="77777777" w:rsidR="001D6E46" w:rsidRPr="00700368" w:rsidRDefault="001D6E46" w:rsidP="00C841EB">
            <w:pPr>
              <w:spacing w:line="276" w:lineRule="auto"/>
              <w:rPr>
                <w:rFonts w:asciiTheme="majorBidi" w:hAnsiTheme="majorBidi" w:cstheme="majorBidi"/>
              </w:rPr>
            </w:pPr>
          </w:p>
        </w:tc>
        <w:tc>
          <w:tcPr>
            <w:tcW w:w="3492" w:type="dxa"/>
            <w:vAlign w:val="center"/>
          </w:tcPr>
          <w:p w14:paraId="5658454B" w14:textId="1CEFFEA8" w:rsidR="00CC1F04" w:rsidRPr="00700368" w:rsidRDefault="00CC1F04" w:rsidP="00C841EB">
            <w:pPr>
              <w:spacing w:line="276" w:lineRule="auto"/>
              <w:rPr>
                <w:rFonts w:asciiTheme="majorBidi" w:hAnsiTheme="majorBidi" w:cstheme="majorBidi"/>
              </w:rPr>
            </w:pPr>
            <w:r w:rsidRPr="00700368">
              <w:rPr>
                <w:rFonts w:asciiTheme="majorBidi" w:hAnsiTheme="majorBidi" w:cstheme="majorBidi"/>
              </w:rPr>
              <w:t>The key project activities were finished on schedule, enabling a partial internal review before completion.</w:t>
            </w:r>
          </w:p>
          <w:p w14:paraId="003F6D36" w14:textId="77777777" w:rsidR="001D6E46" w:rsidRPr="00700368" w:rsidRDefault="001D6E46" w:rsidP="00C841EB">
            <w:pPr>
              <w:spacing w:line="276" w:lineRule="auto"/>
              <w:rPr>
                <w:rFonts w:asciiTheme="majorBidi" w:hAnsiTheme="majorBidi" w:cstheme="majorBidi"/>
              </w:rPr>
            </w:pPr>
          </w:p>
        </w:tc>
      </w:tr>
      <w:tr w:rsidR="00CC1F04" w:rsidRPr="00700368" w14:paraId="0AF7DBFA" w14:textId="77777777" w:rsidTr="00C841EB">
        <w:tc>
          <w:tcPr>
            <w:tcW w:w="1870" w:type="dxa"/>
            <w:vAlign w:val="center"/>
          </w:tcPr>
          <w:p w14:paraId="42C43FCA" w14:textId="6BB84515" w:rsidR="00CC1F04" w:rsidRPr="00700368" w:rsidRDefault="00CC1F04" w:rsidP="00C841EB">
            <w:pPr>
              <w:spacing w:line="276" w:lineRule="auto"/>
              <w:rPr>
                <w:rFonts w:asciiTheme="majorBidi" w:hAnsiTheme="majorBidi" w:cstheme="majorBidi"/>
                <w:b/>
                <w:bCs/>
              </w:rPr>
            </w:pPr>
            <w:r w:rsidRPr="00700368">
              <w:rPr>
                <w:rFonts w:asciiTheme="majorBidi" w:hAnsiTheme="majorBidi" w:cstheme="majorBidi"/>
              </w:rPr>
              <w:t>Communication Breakdown</w:t>
            </w:r>
          </w:p>
        </w:tc>
        <w:tc>
          <w:tcPr>
            <w:tcW w:w="3654" w:type="dxa"/>
            <w:vAlign w:val="center"/>
          </w:tcPr>
          <w:p w14:paraId="7DD002AB" w14:textId="3B3FBCD5" w:rsidR="00CC1F04" w:rsidRPr="00700368" w:rsidRDefault="00CC1F04" w:rsidP="00C841EB">
            <w:pPr>
              <w:spacing w:line="276" w:lineRule="auto"/>
              <w:rPr>
                <w:rFonts w:asciiTheme="majorBidi" w:hAnsiTheme="majorBidi" w:cstheme="majorBidi"/>
              </w:rPr>
            </w:pPr>
            <w:r w:rsidRPr="00700368">
              <w:rPr>
                <w:rFonts w:asciiTheme="majorBidi" w:hAnsiTheme="majorBidi" w:cstheme="majorBidi"/>
              </w:rPr>
              <w:t>Set up reliable communication channels (Microsoft Teams, WhatsApp); conduct daily check-ins during critical moments and escalate unresolved issues.</w:t>
            </w:r>
          </w:p>
        </w:tc>
        <w:tc>
          <w:tcPr>
            <w:tcW w:w="3492" w:type="dxa"/>
            <w:vAlign w:val="center"/>
          </w:tcPr>
          <w:p w14:paraId="3003559B" w14:textId="7F53570E" w:rsidR="00CC1F04" w:rsidRPr="00700368" w:rsidRDefault="00CC1F04" w:rsidP="00C841EB">
            <w:pPr>
              <w:spacing w:line="276" w:lineRule="auto"/>
              <w:rPr>
                <w:rFonts w:asciiTheme="majorBidi" w:hAnsiTheme="majorBidi" w:cstheme="majorBidi"/>
              </w:rPr>
            </w:pPr>
            <w:r w:rsidRPr="00700368">
              <w:rPr>
                <w:rFonts w:asciiTheme="majorBidi" w:hAnsiTheme="majorBidi" w:cstheme="majorBidi"/>
              </w:rPr>
              <w:t>Communication effectiveness was substantially enhanced, allowing problems to be more easily dealt with promptly and keeping the project on track.</w:t>
            </w:r>
          </w:p>
        </w:tc>
      </w:tr>
    </w:tbl>
    <w:p w14:paraId="2E32DCEF" w14:textId="29DFAD93" w:rsidR="005E780B" w:rsidRDefault="005E780B" w:rsidP="00700368">
      <w:pPr>
        <w:spacing w:line="276" w:lineRule="auto"/>
        <w:jc w:val="both"/>
        <w:rPr>
          <w:rFonts w:asciiTheme="majorBidi" w:hAnsiTheme="majorBidi" w:cstheme="majorBidi"/>
        </w:rPr>
      </w:pPr>
    </w:p>
    <w:p w14:paraId="0512AB09" w14:textId="77777777" w:rsidR="005E780B" w:rsidRDefault="005E780B">
      <w:pPr>
        <w:rPr>
          <w:rFonts w:asciiTheme="majorBidi" w:hAnsiTheme="majorBidi" w:cstheme="majorBidi"/>
        </w:rPr>
      </w:pPr>
      <w:r>
        <w:rPr>
          <w:rFonts w:asciiTheme="majorBidi" w:hAnsiTheme="majorBidi" w:cstheme="majorBidi"/>
        </w:rPr>
        <w:br w:type="page"/>
      </w:r>
    </w:p>
    <w:p w14:paraId="6F17C68D" w14:textId="13269D67" w:rsidR="00EA741F" w:rsidRPr="00700368" w:rsidRDefault="0022606A"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19" w:name="_Toc196668497"/>
      <w:r w:rsidRPr="00700368">
        <w:rPr>
          <w:rFonts w:asciiTheme="majorBidi" w:eastAsia="Times New Roman" w:hAnsiTheme="majorBidi" w:cstheme="majorBidi"/>
          <w:b/>
          <w:kern w:val="0"/>
          <w:lang w:eastAsia="en-GB"/>
          <w14:ligatures w14:val="none"/>
        </w:rPr>
        <w:lastRenderedPageBreak/>
        <w:t xml:space="preserve">Report of </w:t>
      </w:r>
      <w:r w:rsidR="00B61744" w:rsidRPr="00700368">
        <w:rPr>
          <w:rFonts w:asciiTheme="majorBidi" w:eastAsia="Times New Roman" w:hAnsiTheme="majorBidi" w:cstheme="majorBidi"/>
          <w:b/>
          <w:kern w:val="0"/>
          <w:lang w:eastAsia="en-GB"/>
          <w14:ligatures w14:val="none"/>
        </w:rPr>
        <w:t>lessons</w:t>
      </w:r>
      <w:r w:rsidRPr="00700368">
        <w:rPr>
          <w:rFonts w:asciiTheme="majorBidi" w:eastAsia="Times New Roman" w:hAnsiTheme="majorBidi" w:cstheme="majorBidi"/>
          <w:b/>
          <w:kern w:val="0"/>
          <w:lang w:eastAsia="en-GB"/>
          <w14:ligatures w14:val="none"/>
        </w:rPr>
        <w:t xml:space="preserve"> learned</w:t>
      </w:r>
      <w:bookmarkEnd w:id="19"/>
    </w:p>
    <w:p w14:paraId="2C484FCE" w14:textId="21F40D50" w:rsidR="005F50E1" w:rsidRPr="00700368" w:rsidRDefault="00312788" w:rsidP="00700368">
      <w:pPr>
        <w:spacing w:line="276" w:lineRule="auto"/>
        <w:jc w:val="both"/>
        <w:rPr>
          <w:rFonts w:asciiTheme="majorBidi" w:hAnsiTheme="majorBidi" w:cstheme="majorBidi"/>
        </w:rPr>
      </w:pPr>
      <w:r w:rsidRPr="00700368">
        <w:rPr>
          <w:rFonts w:asciiTheme="majorBidi" w:hAnsiTheme="majorBidi" w:cstheme="majorBidi"/>
        </w:rPr>
        <w:t>This systematic literature review on teaching software architecture has yielded several crucial insights regarding research methodology, collaboration, project organisation, and ethical practices.</w:t>
      </w:r>
    </w:p>
    <w:p w14:paraId="7FDD5C71" w14:textId="2A910547" w:rsidR="001A4DA4" w:rsidRPr="00700368" w:rsidRDefault="0051578E" w:rsidP="00700368">
      <w:pPr>
        <w:spacing w:line="276" w:lineRule="auto"/>
        <w:jc w:val="both"/>
        <w:rPr>
          <w:rFonts w:asciiTheme="majorBidi" w:hAnsiTheme="majorBidi" w:cstheme="majorBidi"/>
        </w:rPr>
      </w:pPr>
      <w:r w:rsidRPr="00700368">
        <w:rPr>
          <w:rFonts w:asciiTheme="majorBidi" w:hAnsiTheme="majorBidi" w:cstheme="majorBidi"/>
        </w:rPr>
        <w:t xml:space="preserve">One important observation </w:t>
      </w:r>
      <w:r w:rsidR="00EA6092" w:rsidRPr="00700368">
        <w:rPr>
          <w:rFonts w:asciiTheme="majorBidi" w:hAnsiTheme="majorBidi" w:cstheme="majorBidi"/>
        </w:rPr>
        <w:t xml:space="preserve">during this process was </w:t>
      </w:r>
      <w:r w:rsidR="00357623" w:rsidRPr="00700368">
        <w:rPr>
          <w:rFonts w:asciiTheme="majorBidi" w:hAnsiTheme="majorBidi" w:cstheme="majorBidi"/>
        </w:rPr>
        <w:t>recognising the need to develop a robust analytical and academic reading approach</w:t>
      </w:r>
      <w:r w:rsidR="00670E82" w:rsidRPr="00700368">
        <w:rPr>
          <w:rFonts w:asciiTheme="majorBidi" w:hAnsiTheme="majorBidi" w:cstheme="majorBidi"/>
        </w:rPr>
        <w:t xml:space="preserve">. This included reviewing articles and situating the findings within each research question. Team members' poor familiarity with such skills often led to </w:t>
      </w:r>
      <w:r w:rsidR="00C46310" w:rsidRPr="00700368">
        <w:rPr>
          <w:rFonts w:asciiTheme="majorBidi" w:hAnsiTheme="majorBidi" w:cstheme="majorBidi"/>
        </w:rPr>
        <w:t xml:space="preserve">having to read articles repeatedly, which was time-consuming and impractical given the limited timeframe of 13 weeks. </w:t>
      </w:r>
      <w:r w:rsidR="00597408" w:rsidRPr="00700368">
        <w:rPr>
          <w:rFonts w:asciiTheme="majorBidi" w:hAnsiTheme="majorBidi" w:cstheme="majorBidi"/>
        </w:rPr>
        <w:t xml:space="preserve">This experience taught us the importance of proactively preparing and staying ahead. Progress depended </w:t>
      </w:r>
      <w:r w:rsidR="008459CC" w:rsidRPr="00700368">
        <w:rPr>
          <w:rFonts w:asciiTheme="majorBidi" w:hAnsiTheme="majorBidi" w:cstheme="majorBidi"/>
        </w:rPr>
        <w:t>on the depth of the literature review and</w:t>
      </w:r>
      <w:r w:rsidR="00597408" w:rsidRPr="00700368">
        <w:rPr>
          <w:rFonts w:asciiTheme="majorBidi" w:hAnsiTheme="majorBidi" w:cstheme="majorBidi"/>
        </w:rPr>
        <w:t xml:space="preserve"> the ability to articulate ideas effectively and swiftly in the </w:t>
      </w:r>
      <w:r w:rsidR="00670E82" w:rsidRPr="00700368">
        <w:rPr>
          <w:rFonts w:asciiTheme="majorBidi" w:hAnsiTheme="majorBidi" w:cstheme="majorBidi"/>
        </w:rPr>
        <w:t>progressing paper</w:t>
      </w:r>
      <w:r w:rsidR="00597408" w:rsidRPr="00700368">
        <w:rPr>
          <w:rFonts w:asciiTheme="majorBidi" w:hAnsiTheme="majorBidi" w:cstheme="majorBidi"/>
        </w:rPr>
        <w:t xml:space="preserve">. </w:t>
      </w:r>
      <w:r w:rsidR="008459CC" w:rsidRPr="00700368">
        <w:rPr>
          <w:rFonts w:asciiTheme="majorBidi" w:hAnsiTheme="majorBidi" w:cstheme="majorBidi"/>
        </w:rPr>
        <w:t xml:space="preserve">The ability to analyse, synthesise, and communicate emerged as essential for maintaining project momentum and enabling effective teamwork. </w:t>
      </w:r>
      <w:r w:rsidRPr="00700368">
        <w:rPr>
          <w:rFonts w:asciiTheme="majorBidi" w:hAnsiTheme="majorBidi" w:cstheme="majorBidi"/>
        </w:rPr>
        <w:t xml:space="preserve">The project has taught us that success in systematic study is not only about academic ability, but also about discipline and </w:t>
      </w:r>
      <w:r w:rsidR="001A4DA4" w:rsidRPr="00700368">
        <w:rPr>
          <w:rFonts w:asciiTheme="majorBidi" w:hAnsiTheme="majorBidi" w:cstheme="majorBidi"/>
        </w:rPr>
        <w:t>the influence of peer dynamics</w:t>
      </w:r>
      <w:r w:rsidRPr="00700368">
        <w:rPr>
          <w:rFonts w:asciiTheme="majorBidi" w:hAnsiTheme="majorBidi" w:cstheme="majorBidi"/>
        </w:rPr>
        <w:t>.</w:t>
      </w:r>
      <w:r w:rsidR="005800B0" w:rsidRPr="00700368">
        <w:rPr>
          <w:rFonts w:asciiTheme="majorBidi" w:hAnsiTheme="majorBidi" w:cstheme="majorBidi"/>
        </w:rPr>
        <w:t xml:space="preserve"> </w:t>
      </w:r>
    </w:p>
    <w:p w14:paraId="096BB52B" w14:textId="1E38B0A5" w:rsidR="00312788" w:rsidRPr="00700368" w:rsidRDefault="00312788" w:rsidP="00700368">
      <w:pPr>
        <w:spacing w:line="276" w:lineRule="auto"/>
        <w:jc w:val="both"/>
        <w:rPr>
          <w:rFonts w:asciiTheme="majorBidi" w:hAnsiTheme="majorBidi" w:cstheme="majorBidi"/>
        </w:rPr>
      </w:pPr>
      <w:r w:rsidRPr="00700368">
        <w:rPr>
          <w:rFonts w:asciiTheme="majorBidi" w:hAnsiTheme="majorBidi" w:cstheme="majorBidi"/>
        </w:rPr>
        <w:t>Team coordination was another key lesson. Regular internal meetings, clearly defined tasks, and collaborative tools effectively kept the project on schedule, especially during the high-pressure final stages leading to submission deadlines. Open communication and peer-review processes within the team enhanced the quality and coherence of the outputs.</w:t>
      </w:r>
    </w:p>
    <w:p w14:paraId="1EEC962F" w14:textId="562516C0" w:rsidR="00312788" w:rsidRPr="00700368" w:rsidRDefault="00312788" w:rsidP="00700368">
      <w:pPr>
        <w:spacing w:line="276" w:lineRule="auto"/>
        <w:jc w:val="both"/>
        <w:rPr>
          <w:rFonts w:asciiTheme="majorBidi" w:hAnsiTheme="majorBidi" w:cstheme="majorBidi"/>
        </w:rPr>
      </w:pPr>
      <w:r w:rsidRPr="00700368">
        <w:rPr>
          <w:rFonts w:asciiTheme="majorBidi" w:hAnsiTheme="majorBidi" w:cstheme="majorBidi"/>
        </w:rPr>
        <w:t xml:space="preserve">The team's significant ethical issue involved </w:t>
      </w:r>
      <w:r w:rsidR="004F47CB" w:rsidRPr="00700368">
        <w:rPr>
          <w:rFonts w:asciiTheme="majorBidi" w:hAnsiTheme="majorBidi" w:cstheme="majorBidi"/>
        </w:rPr>
        <w:t xml:space="preserve">members' accidental duplication of reviewed papers </w:t>
      </w:r>
      <w:r w:rsidRPr="00700368">
        <w:rPr>
          <w:rFonts w:asciiTheme="majorBidi" w:hAnsiTheme="majorBidi" w:cstheme="majorBidi"/>
        </w:rPr>
        <w:t>during the initial article selection phase. This posed a concern for academic integrity and equitable distribution of analytical responsibilities. Once identified, the matter was addressed openly through team discussions, leading to the replacement of the duplicated papers with new, eligible studies. This response showcased values of collaboration, accountability, and honesty within academic research.</w:t>
      </w:r>
      <w:r w:rsidR="005C77F5" w:rsidRPr="00700368">
        <w:rPr>
          <w:rFonts w:asciiTheme="majorBidi" w:hAnsiTheme="majorBidi" w:cstheme="majorBidi"/>
        </w:rPr>
        <w:t xml:space="preserve"> </w:t>
      </w:r>
    </w:p>
    <w:p w14:paraId="3F8B3628" w14:textId="77777777" w:rsidR="00312788" w:rsidRPr="005E780B" w:rsidRDefault="00312788" w:rsidP="00700368">
      <w:pPr>
        <w:spacing w:line="276" w:lineRule="auto"/>
        <w:jc w:val="both"/>
        <w:rPr>
          <w:rFonts w:asciiTheme="majorBidi" w:hAnsiTheme="majorBidi" w:cstheme="majorBidi"/>
          <w:b/>
          <w:bCs/>
          <w:i/>
          <w:iCs/>
        </w:rPr>
      </w:pPr>
      <w:r w:rsidRPr="005E780B">
        <w:rPr>
          <w:rFonts w:asciiTheme="majorBidi" w:hAnsiTheme="majorBidi" w:cstheme="majorBidi"/>
          <w:b/>
          <w:bCs/>
          <w:i/>
          <w:iCs/>
        </w:rPr>
        <w:t>Reflections: What Went Well</w:t>
      </w:r>
    </w:p>
    <w:p w14:paraId="330F2219" w14:textId="1F50E29C" w:rsidR="00312788" w:rsidRPr="00700368" w:rsidRDefault="00312788" w:rsidP="00700368">
      <w:pPr>
        <w:pStyle w:val="ListParagraph"/>
        <w:numPr>
          <w:ilvl w:val="0"/>
          <w:numId w:val="4"/>
        </w:numPr>
        <w:spacing w:line="276" w:lineRule="auto"/>
        <w:jc w:val="both"/>
        <w:rPr>
          <w:rFonts w:asciiTheme="majorBidi" w:hAnsiTheme="majorBidi" w:cstheme="majorBidi"/>
        </w:rPr>
      </w:pPr>
      <w:r w:rsidRPr="00700368">
        <w:rPr>
          <w:rFonts w:asciiTheme="majorBidi" w:hAnsiTheme="majorBidi" w:cstheme="majorBidi"/>
        </w:rPr>
        <w:t>Methodological rigour: A predefined, structured systematic review facilitated clarity and consistency throughout the project stages.</w:t>
      </w:r>
    </w:p>
    <w:p w14:paraId="3BAFCA0A" w14:textId="71EFA39D" w:rsidR="00312788" w:rsidRPr="00700368" w:rsidRDefault="00312788" w:rsidP="00700368">
      <w:pPr>
        <w:pStyle w:val="ListParagraph"/>
        <w:numPr>
          <w:ilvl w:val="0"/>
          <w:numId w:val="4"/>
        </w:numPr>
        <w:spacing w:line="276" w:lineRule="auto"/>
        <w:jc w:val="both"/>
        <w:rPr>
          <w:rFonts w:asciiTheme="majorBidi" w:hAnsiTheme="majorBidi" w:cstheme="majorBidi"/>
        </w:rPr>
      </w:pPr>
      <w:r w:rsidRPr="00700368">
        <w:rPr>
          <w:rFonts w:asciiTheme="majorBidi" w:hAnsiTheme="majorBidi" w:cstheme="majorBidi"/>
        </w:rPr>
        <w:t>Team resilience: The team's exceptional capacity for collective problem-solving was especially evident in tackling scope or thematic issues and ambiguities.</w:t>
      </w:r>
    </w:p>
    <w:p w14:paraId="5AA4E433" w14:textId="79BBED87" w:rsidR="00312788" w:rsidRPr="00700368" w:rsidRDefault="00312788" w:rsidP="00700368">
      <w:pPr>
        <w:pStyle w:val="ListParagraph"/>
        <w:numPr>
          <w:ilvl w:val="0"/>
          <w:numId w:val="4"/>
        </w:numPr>
        <w:spacing w:line="276" w:lineRule="auto"/>
        <w:jc w:val="both"/>
        <w:rPr>
          <w:rFonts w:asciiTheme="majorBidi" w:hAnsiTheme="majorBidi" w:cstheme="majorBidi"/>
        </w:rPr>
      </w:pPr>
      <w:r w:rsidRPr="00700368">
        <w:rPr>
          <w:rFonts w:asciiTheme="majorBidi" w:hAnsiTheme="majorBidi" w:cstheme="majorBidi"/>
        </w:rPr>
        <w:t xml:space="preserve">Sponsor involvement: Regular meetings with the sponsor </w:t>
      </w:r>
      <w:r w:rsidR="005628CE" w:rsidRPr="00700368">
        <w:rPr>
          <w:rFonts w:asciiTheme="majorBidi" w:hAnsiTheme="majorBidi" w:cstheme="majorBidi"/>
        </w:rPr>
        <w:t>were</w:t>
      </w:r>
      <w:r w:rsidRPr="00700368">
        <w:rPr>
          <w:rFonts w:asciiTheme="majorBidi" w:hAnsiTheme="majorBidi" w:cstheme="majorBidi"/>
        </w:rPr>
        <w:t xml:space="preserve"> beneficial for external validation and enhanced the project's academic integrity.</w:t>
      </w:r>
    </w:p>
    <w:p w14:paraId="7DF6E821" w14:textId="77777777" w:rsidR="005628CE" w:rsidRPr="005E780B" w:rsidRDefault="00312788" w:rsidP="00700368">
      <w:pPr>
        <w:spacing w:line="276" w:lineRule="auto"/>
        <w:jc w:val="both"/>
        <w:rPr>
          <w:rFonts w:asciiTheme="majorBidi" w:hAnsiTheme="majorBidi" w:cstheme="majorBidi"/>
          <w:b/>
          <w:bCs/>
          <w:i/>
          <w:iCs/>
        </w:rPr>
      </w:pPr>
      <w:r w:rsidRPr="005E780B">
        <w:rPr>
          <w:rFonts w:asciiTheme="majorBidi" w:hAnsiTheme="majorBidi" w:cstheme="majorBidi"/>
          <w:b/>
          <w:bCs/>
          <w:i/>
          <w:iCs/>
        </w:rPr>
        <w:t xml:space="preserve">Reflections: What Could Be Done Better </w:t>
      </w:r>
    </w:p>
    <w:p w14:paraId="0272D626" w14:textId="0C99A90C" w:rsidR="00312788" w:rsidRPr="00700368" w:rsidRDefault="00312788" w:rsidP="00700368">
      <w:pPr>
        <w:pStyle w:val="ListParagraph"/>
        <w:numPr>
          <w:ilvl w:val="0"/>
          <w:numId w:val="5"/>
        </w:numPr>
        <w:spacing w:line="276" w:lineRule="auto"/>
        <w:jc w:val="both"/>
        <w:rPr>
          <w:rFonts w:asciiTheme="majorBidi" w:hAnsiTheme="majorBidi" w:cstheme="majorBidi"/>
        </w:rPr>
      </w:pPr>
      <w:r w:rsidRPr="00700368">
        <w:rPr>
          <w:rFonts w:asciiTheme="majorBidi" w:hAnsiTheme="majorBidi" w:cstheme="majorBidi"/>
        </w:rPr>
        <w:t>Proactive cross-validation of article lists: A more organised cross-checking of content at an earlier phase could have prevented the initial duplication problem.</w:t>
      </w:r>
    </w:p>
    <w:p w14:paraId="4DA4B2B7" w14:textId="77777777" w:rsidR="00312788" w:rsidRPr="00700368" w:rsidRDefault="00312788" w:rsidP="00700368">
      <w:pPr>
        <w:pStyle w:val="ListParagraph"/>
        <w:numPr>
          <w:ilvl w:val="0"/>
          <w:numId w:val="5"/>
        </w:numPr>
        <w:spacing w:line="276" w:lineRule="auto"/>
        <w:jc w:val="both"/>
        <w:rPr>
          <w:rFonts w:asciiTheme="majorBidi" w:hAnsiTheme="majorBidi" w:cstheme="majorBidi"/>
        </w:rPr>
      </w:pPr>
      <w:r w:rsidRPr="00700368">
        <w:rPr>
          <w:rFonts w:asciiTheme="majorBidi" w:hAnsiTheme="majorBidi" w:cstheme="majorBidi"/>
        </w:rPr>
        <w:t>Time allocated for synthesis: Allocating more time for in-depth discussions about the categories might have improved the theoretical richness and depth of the analysis.</w:t>
      </w:r>
    </w:p>
    <w:p w14:paraId="7277C486" w14:textId="77777777" w:rsidR="00312788" w:rsidRPr="00700368" w:rsidRDefault="00312788" w:rsidP="00700368">
      <w:pPr>
        <w:pStyle w:val="ListParagraph"/>
        <w:numPr>
          <w:ilvl w:val="0"/>
          <w:numId w:val="5"/>
        </w:numPr>
        <w:spacing w:line="276" w:lineRule="auto"/>
        <w:jc w:val="both"/>
        <w:rPr>
          <w:rFonts w:asciiTheme="majorBidi" w:hAnsiTheme="majorBidi" w:cstheme="majorBidi"/>
        </w:rPr>
      </w:pPr>
      <w:r w:rsidRPr="00700368">
        <w:rPr>
          <w:rFonts w:asciiTheme="majorBidi" w:hAnsiTheme="majorBidi" w:cstheme="majorBidi"/>
        </w:rPr>
        <w:t>Version control protocols: Establishing stricter version control for draft documents and thematic matrices could have increased transparency and improved collaborative writing efficiency.</w:t>
      </w:r>
    </w:p>
    <w:p w14:paraId="1BC714C6" w14:textId="03059002" w:rsidR="00312788" w:rsidRPr="00700368" w:rsidRDefault="00312788" w:rsidP="00700368">
      <w:pPr>
        <w:spacing w:line="276" w:lineRule="auto"/>
        <w:jc w:val="both"/>
        <w:rPr>
          <w:rFonts w:asciiTheme="majorBidi" w:hAnsiTheme="majorBidi" w:cstheme="majorBidi"/>
        </w:rPr>
      </w:pPr>
      <w:r w:rsidRPr="00700368">
        <w:rPr>
          <w:rFonts w:asciiTheme="majorBidi" w:hAnsiTheme="majorBidi" w:cstheme="majorBidi"/>
        </w:rPr>
        <w:lastRenderedPageBreak/>
        <w:t>In conclusion, the project advanced our academic skills, technical expertise, and ethical viewpoints, emphasising the significance of structured teamwork, methodological rigour, and ethical awareness in research.</w:t>
      </w:r>
    </w:p>
    <w:p w14:paraId="541DEDAD" w14:textId="556DBAC3" w:rsidR="00BE5687" w:rsidRPr="00700368" w:rsidRDefault="00BE5687"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bCs/>
          <w:kern w:val="0"/>
          <w:lang w:eastAsia="en-GB"/>
          <w14:ligatures w14:val="none"/>
        </w:rPr>
      </w:pPr>
      <w:bookmarkStart w:id="20" w:name="_Toc196668498"/>
      <w:r w:rsidRPr="00700368">
        <w:rPr>
          <w:rFonts w:asciiTheme="majorBidi" w:eastAsia="Times New Roman" w:hAnsiTheme="majorBidi" w:cstheme="majorBidi"/>
          <w:b/>
          <w:kern w:val="0"/>
          <w:lang w:eastAsia="en-GB"/>
          <w14:ligatures w14:val="none"/>
        </w:rPr>
        <w:t>Handover materials</w:t>
      </w:r>
      <w:bookmarkEnd w:id="20"/>
    </w:p>
    <w:p w14:paraId="14802E48" w14:textId="09C916CE" w:rsidR="000526CC" w:rsidRPr="00700368" w:rsidRDefault="000526CC" w:rsidP="00700368">
      <w:pPr>
        <w:spacing w:after="120" w:line="276" w:lineRule="auto"/>
        <w:jc w:val="both"/>
        <w:outlineLvl w:val="0"/>
        <w:rPr>
          <w:rFonts w:asciiTheme="majorBidi" w:eastAsia="Times New Roman" w:hAnsiTheme="majorBidi" w:cstheme="majorBidi"/>
          <w:kern w:val="0"/>
          <w:lang w:eastAsia="en-GB"/>
          <w14:ligatures w14:val="none"/>
        </w:rPr>
      </w:pPr>
      <w:bookmarkStart w:id="21" w:name="_Toc196668499"/>
      <w:r w:rsidRPr="00700368">
        <w:rPr>
          <w:rFonts w:asciiTheme="majorBidi" w:eastAsia="Times New Roman" w:hAnsiTheme="majorBidi" w:cstheme="majorBidi"/>
          <w:kern w:val="0"/>
          <w:lang w:eastAsia="en-GB"/>
          <w14:ligatures w14:val="none"/>
        </w:rPr>
        <w:t>Hand</w:t>
      </w:r>
      <w:r w:rsidR="00272CEC" w:rsidRPr="00700368">
        <w:rPr>
          <w:rFonts w:asciiTheme="majorBidi" w:eastAsia="Times New Roman" w:hAnsiTheme="majorBidi" w:cstheme="majorBidi"/>
          <w:kern w:val="0"/>
          <w:lang w:eastAsia="en-GB"/>
          <w14:ligatures w14:val="none"/>
        </w:rPr>
        <w:t>ed</w:t>
      </w:r>
      <w:r w:rsidRPr="00700368">
        <w:rPr>
          <w:rFonts w:asciiTheme="majorBidi" w:eastAsia="Times New Roman" w:hAnsiTheme="majorBidi" w:cstheme="majorBidi"/>
          <w:kern w:val="0"/>
          <w:lang w:eastAsia="en-GB"/>
          <w14:ligatures w14:val="none"/>
        </w:rPr>
        <w:t xml:space="preserve"> over the following document</w:t>
      </w:r>
      <w:bookmarkEnd w:id="21"/>
      <w:r w:rsidR="00272CEC" w:rsidRPr="00700368">
        <w:rPr>
          <w:rFonts w:asciiTheme="majorBidi" w:eastAsia="Times New Roman" w:hAnsiTheme="majorBidi" w:cstheme="majorBidi"/>
          <w:kern w:val="0"/>
          <w:lang w:eastAsia="en-GB"/>
          <w14:ligatures w14:val="none"/>
        </w:rPr>
        <w:t xml:space="preserve"> upon completion of the project</w:t>
      </w:r>
      <w:r w:rsidR="00623BB2" w:rsidRPr="00700368">
        <w:rPr>
          <w:rFonts w:asciiTheme="majorBidi" w:eastAsia="Times New Roman" w:hAnsiTheme="majorBidi" w:cstheme="majorBidi"/>
          <w:kern w:val="0"/>
          <w:lang w:eastAsia="en-GB"/>
          <w14:ligatures w14:val="none"/>
        </w:rPr>
        <w:t xml:space="preserve">. </w:t>
      </w:r>
    </w:p>
    <w:p w14:paraId="626AAE21" w14:textId="18286BF7" w:rsidR="00272CEC" w:rsidRPr="00700368" w:rsidRDefault="00272CEC" w:rsidP="00700368">
      <w:pPr>
        <w:pStyle w:val="ListParagraph"/>
        <w:numPr>
          <w:ilvl w:val="0"/>
          <w:numId w:val="49"/>
        </w:numPr>
        <w:spacing w:after="120" w:line="276" w:lineRule="auto"/>
        <w:jc w:val="both"/>
        <w:outlineLvl w:val="0"/>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 xml:space="preserve">Final </w:t>
      </w:r>
      <w:r w:rsidR="00700368">
        <w:rPr>
          <w:rFonts w:asciiTheme="majorBidi" w:eastAsia="Times New Roman" w:hAnsiTheme="majorBidi" w:cstheme="majorBidi"/>
          <w:kern w:val="0"/>
          <w:lang w:eastAsia="en-GB"/>
          <w14:ligatures w14:val="none"/>
        </w:rPr>
        <w:t>P</w:t>
      </w:r>
      <w:r w:rsidRPr="00700368">
        <w:rPr>
          <w:rFonts w:asciiTheme="majorBidi" w:eastAsia="Times New Roman" w:hAnsiTheme="majorBidi" w:cstheme="majorBidi"/>
          <w:kern w:val="0"/>
          <w:lang w:eastAsia="en-GB"/>
          <w14:ligatures w14:val="none"/>
        </w:rPr>
        <w:t xml:space="preserve">roject </w:t>
      </w:r>
      <w:r w:rsidR="00700368">
        <w:rPr>
          <w:rFonts w:asciiTheme="majorBidi" w:eastAsia="Times New Roman" w:hAnsiTheme="majorBidi" w:cstheme="majorBidi"/>
          <w:kern w:val="0"/>
          <w:lang w:eastAsia="en-GB"/>
          <w14:ligatures w14:val="none"/>
        </w:rPr>
        <w:t>R</w:t>
      </w:r>
      <w:r w:rsidRPr="00700368">
        <w:rPr>
          <w:rFonts w:asciiTheme="majorBidi" w:eastAsia="Times New Roman" w:hAnsiTheme="majorBidi" w:cstheme="majorBidi"/>
          <w:kern w:val="0"/>
          <w:lang w:eastAsia="en-GB"/>
          <w14:ligatures w14:val="none"/>
        </w:rPr>
        <w:t xml:space="preserve">eport </w:t>
      </w:r>
    </w:p>
    <w:p w14:paraId="050C132A" w14:textId="04001ECA" w:rsidR="00272CEC" w:rsidRPr="00700368" w:rsidRDefault="00272CEC" w:rsidP="00700368">
      <w:pPr>
        <w:pStyle w:val="ListParagraph"/>
        <w:numPr>
          <w:ilvl w:val="0"/>
          <w:numId w:val="49"/>
        </w:numPr>
        <w:spacing w:after="120" w:line="276" w:lineRule="auto"/>
        <w:jc w:val="both"/>
        <w:outlineLvl w:val="0"/>
        <w:rPr>
          <w:rFonts w:asciiTheme="majorBidi" w:eastAsia="Times New Roman" w:hAnsiTheme="majorBidi" w:cstheme="majorBidi"/>
          <w:b/>
          <w:bCs/>
          <w:kern w:val="0"/>
          <w:lang w:eastAsia="en-GB"/>
          <w14:ligatures w14:val="none"/>
        </w:rPr>
      </w:pPr>
      <w:r w:rsidRPr="00700368">
        <w:rPr>
          <w:rFonts w:asciiTheme="majorBidi" w:eastAsia="Times New Roman" w:hAnsiTheme="majorBidi" w:cstheme="majorBidi"/>
          <w:kern w:val="0"/>
          <w:lang w:eastAsia="en-GB"/>
          <w14:ligatures w14:val="none"/>
        </w:rPr>
        <w:t>Git</w:t>
      </w:r>
      <w:r w:rsidR="00700368">
        <w:rPr>
          <w:rFonts w:asciiTheme="majorBidi" w:eastAsia="Times New Roman" w:hAnsiTheme="majorBidi" w:cstheme="majorBidi"/>
          <w:kern w:val="0"/>
          <w:lang w:eastAsia="en-GB"/>
          <w14:ligatures w14:val="none"/>
        </w:rPr>
        <w:t>H</w:t>
      </w:r>
      <w:r w:rsidRPr="00700368">
        <w:rPr>
          <w:rFonts w:asciiTheme="majorBidi" w:eastAsia="Times New Roman" w:hAnsiTheme="majorBidi" w:cstheme="majorBidi"/>
          <w:kern w:val="0"/>
          <w:lang w:eastAsia="en-GB"/>
          <w14:ligatures w14:val="none"/>
        </w:rPr>
        <w:t xml:space="preserve">ub </w:t>
      </w:r>
      <w:r w:rsidR="00700368">
        <w:rPr>
          <w:rFonts w:asciiTheme="majorBidi" w:eastAsia="Times New Roman" w:hAnsiTheme="majorBidi" w:cstheme="majorBidi"/>
          <w:kern w:val="0"/>
          <w:lang w:eastAsia="en-GB"/>
          <w14:ligatures w14:val="none"/>
        </w:rPr>
        <w:t>R</w:t>
      </w:r>
      <w:r w:rsidRPr="00700368">
        <w:rPr>
          <w:rFonts w:asciiTheme="majorBidi" w:eastAsia="Times New Roman" w:hAnsiTheme="majorBidi" w:cstheme="majorBidi"/>
          <w:kern w:val="0"/>
          <w:lang w:eastAsia="en-GB"/>
          <w14:ligatures w14:val="none"/>
        </w:rPr>
        <w:t>epository</w:t>
      </w:r>
      <w:r w:rsidRPr="00700368">
        <w:rPr>
          <w:rFonts w:asciiTheme="majorBidi" w:eastAsia="Times New Roman" w:hAnsiTheme="majorBidi" w:cstheme="majorBidi"/>
          <w:b/>
          <w:bCs/>
          <w:kern w:val="0"/>
          <w:lang w:eastAsia="en-GB"/>
          <w14:ligatures w14:val="none"/>
        </w:rPr>
        <w:t xml:space="preserve"> </w:t>
      </w:r>
      <w:r w:rsidRPr="00700368">
        <w:rPr>
          <w:rFonts w:asciiTheme="majorBidi" w:hAnsiTheme="majorBidi" w:cstheme="majorBidi"/>
        </w:rPr>
        <w:t xml:space="preserve">“Capstone Project S1-38” consisting of these </w:t>
      </w:r>
      <w:r w:rsidR="00700368" w:rsidRPr="00700368">
        <w:rPr>
          <w:rFonts w:asciiTheme="majorBidi" w:hAnsiTheme="majorBidi" w:cstheme="majorBidi"/>
        </w:rPr>
        <w:t>folders.</w:t>
      </w:r>
    </w:p>
    <w:p w14:paraId="089660F3" w14:textId="3BEF06E9" w:rsidR="00272CEC" w:rsidRPr="00700368" w:rsidRDefault="00272CEC"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Meeting Minutes </w:t>
      </w:r>
    </w:p>
    <w:p w14:paraId="0C1211FD" w14:textId="12F34252" w:rsidR="00272CEC" w:rsidRPr="00700368" w:rsidRDefault="00272CEC"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Project Proposal </w:t>
      </w:r>
    </w:p>
    <w:p w14:paraId="2C48C3DE" w14:textId="19C65190" w:rsidR="00272CEC" w:rsidRPr="00700368" w:rsidRDefault="00272CEC" w:rsidP="00700368">
      <w:pPr>
        <w:pStyle w:val="ListParagraph"/>
        <w:numPr>
          <w:ilvl w:val="0"/>
          <w:numId w:val="22"/>
        </w:numPr>
        <w:spacing w:line="276" w:lineRule="auto"/>
        <w:jc w:val="both"/>
        <w:rPr>
          <w:rFonts w:asciiTheme="majorBidi" w:hAnsiTheme="majorBidi" w:cstheme="majorBidi"/>
        </w:rPr>
      </w:pPr>
      <w:r w:rsidRPr="00700368">
        <w:rPr>
          <w:rFonts w:asciiTheme="majorBidi" w:hAnsiTheme="majorBidi" w:cstheme="majorBidi"/>
        </w:rPr>
        <w:t xml:space="preserve">Research Project </w:t>
      </w:r>
    </w:p>
    <w:p w14:paraId="0086F2D1" w14:textId="356E1206" w:rsidR="00BE5687" w:rsidRPr="00700368" w:rsidRDefault="00272CEC" w:rsidP="00700368">
      <w:pPr>
        <w:pStyle w:val="ListParagraph"/>
        <w:numPr>
          <w:ilvl w:val="0"/>
          <w:numId w:val="22"/>
        </w:numPr>
        <w:spacing w:after="120" w:line="276" w:lineRule="auto"/>
        <w:jc w:val="both"/>
        <w:outlineLvl w:val="0"/>
        <w:rPr>
          <w:rFonts w:asciiTheme="majorBidi" w:eastAsia="Times New Roman" w:hAnsiTheme="majorBidi" w:cstheme="majorBidi"/>
          <w:b/>
          <w:bCs/>
          <w:kern w:val="0"/>
          <w:lang w:eastAsia="en-GB"/>
          <w14:ligatures w14:val="none"/>
        </w:rPr>
      </w:pPr>
      <w:r w:rsidRPr="00700368">
        <w:rPr>
          <w:rFonts w:asciiTheme="majorBidi" w:hAnsiTheme="majorBidi" w:cstheme="majorBidi"/>
        </w:rPr>
        <w:t>Research Report</w:t>
      </w:r>
    </w:p>
    <w:p w14:paraId="1C3D0AC5" w14:textId="55B90544" w:rsidR="00623BB2" w:rsidRPr="00700368" w:rsidRDefault="00623BB2" w:rsidP="00700368">
      <w:pPr>
        <w:pStyle w:val="ListParagraph"/>
        <w:spacing w:after="120" w:line="276" w:lineRule="auto"/>
        <w:jc w:val="both"/>
        <w:outlineLvl w:val="0"/>
        <w:rPr>
          <w:rFonts w:asciiTheme="majorBidi" w:eastAsia="Times New Roman" w:hAnsiTheme="majorBidi" w:cstheme="majorBidi"/>
          <w:b/>
          <w:bCs/>
          <w:kern w:val="0"/>
          <w:lang w:eastAsia="en-GB"/>
          <w14:ligatures w14:val="none"/>
        </w:rPr>
      </w:pPr>
    </w:p>
    <w:p w14:paraId="2625CEF3" w14:textId="62187B58" w:rsidR="0022606A" w:rsidRPr="00700368" w:rsidRDefault="009B2397"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22" w:name="_Toc196668500"/>
      <w:r w:rsidRPr="00700368">
        <w:rPr>
          <w:rFonts w:asciiTheme="majorBidi" w:eastAsia="Times New Roman" w:hAnsiTheme="majorBidi" w:cstheme="majorBidi"/>
          <w:b/>
          <w:kern w:val="0"/>
          <w:lang w:eastAsia="en-GB"/>
          <w14:ligatures w14:val="none"/>
        </w:rPr>
        <w:t>Recommendations to sponsor</w:t>
      </w:r>
      <w:bookmarkEnd w:id="22"/>
      <w:r w:rsidRPr="00700368">
        <w:rPr>
          <w:rFonts w:asciiTheme="majorBidi" w:eastAsia="Times New Roman" w:hAnsiTheme="majorBidi" w:cstheme="majorBidi"/>
          <w:b/>
          <w:kern w:val="0"/>
          <w:lang w:eastAsia="en-GB"/>
          <w14:ligatures w14:val="none"/>
        </w:rPr>
        <w:t xml:space="preserve"> </w:t>
      </w:r>
    </w:p>
    <w:p w14:paraId="786B8C0A" w14:textId="6B1A9800" w:rsidR="005E1BAA" w:rsidRPr="00700368" w:rsidRDefault="009B2397" w:rsidP="00700368">
      <w:pPr>
        <w:pStyle w:val="NormalWeb"/>
        <w:spacing w:line="276" w:lineRule="auto"/>
        <w:jc w:val="both"/>
        <w:rPr>
          <w:rFonts w:asciiTheme="majorBidi" w:hAnsiTheme="majorBidi" w:cstheme="majorBidi"/>
        </w:rPr>
      </w:pPr>
      <w:r w:rsidRPr="00700368">
        <w:rPr>
          <w:rFonts w:asciiTheme="majorBidi" w:hAnsiTheme="majorBidi" w:cstheme="majorBidi"/>
        </w:rPr>
        <w:t xml:space="preserve">The project team expresses gratitude for the sponsor’s unwavering support, insightful guidance, and consistent availability throughout the progression of the project. The sponsor’s eagerness to communicate, </w:t>
      </w:r>
      <w:r w:rsidR="00AE7AE2" w:rsidRPr="00700368">
        <w:rPr>
          <w:rFonts w:asciiTheme="majorBidi" w:hAnsiTheme="majorBidi" w:cstheme="majorBidi"/>
        </w:rPr>
        <w:t>meeting attendance</w:t>
      </w:r>
      <w:r w:rsidRPr="00700368">
        <w:rPr>
          <w:rFonts w:asciiTheme="majorBidi" w:hAnsiTheme="majorBidi" w:cstheme="majorBidi"/>
        </w:rPr>
        <w:t>, and openness to requests significantly enhanced the team’s confidence and academic development. The team currently does not have any suggested changes. The sponsor’s presence, promotion, and academic insight proved to be highly productive. We advise maintaining the same level of support and involvement that contributed to our positive experience with the team.</w:t>
      </w:r>
    </w:p>
    <w:p w14:paraId="52699A94" w14:textId="77777777" w:rsidR="00A41687" w:rsidRPr="00700368" w:rsidRDefault="00A41687"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23" w:name="_Toc196668501"/>
      <w:r w:rsidRPr="00700368">
        <w:rPr>
          <w:rFonts w:asciiTheme="majorBidi" w:eastAsia="Times New Roman" w:hAnsiTheme="majorBidi" w:cstheme="majorBidi"/>
          <w:b/>
          <w:kern w:val="0"/>
          <w:lang w:eastAsia="en-GB"/>
          <w14:ligatures w14:val="none"/>
        </w:rPr>
        <w:t>Opportunities for Future Development</w:t>
      </w:r>
      <w:bookmarkEnd w:id="23"/>
    </w:p>
    <w:p w14:paraId="16FC5397" w14:textId="77777777" w:rsidR="00A41687" w:rsidRPr="00700368" w:rsidRDefault="00A41687" w:rsidP="00700368">
      <w:pPr>
        <w:spacing w:line="276" w:lineRule="auto"/>
        <w:jc w:val="both"/>
        <w:rPr>
          <w:rFonts w:asciiTheme="majorBidi" w:hAnsiTheme="majorBidi" w:cstheme="majorBidi"/>
        </w:rPr>
      </w:pPr>
      <w:r w:rsidRPr="00700368">
        <w:rPr>
          <w:rFonts w:asciiTheme="majorBidi" w:hAnsiTheme="majorBidi" w:cstheme="majorBidi"/>
        </w:rPr>
        <w:t>This work lays the foundation for further exploration of pedagogical techniques in teaching software architecture. Several potential extensions or broader educational and practical applications can emerge from this work:</w:t>
      </w:r>
    </w:p>
    <w:p w14:paraId="76C5A951" w14:textId="73A19171" w:rsidR="00A41687" w:rsidRPr="005E780B" w:rsidRDefault="00441B07" w:rsidP="00700368">
      <w:pPr>
        <w:pStyle w:val="ListParagraph"/>
        <w:numPr>
          <w:ilvl w:val="0"/>
          <w:numId w:val="39"/>
        </w:numPr>
        <w:spacing w:line="276" w:lineRule="auto"/>
        <w:jc w:val="both"/>
        <w:rPr>
          <w:rFonts w:asciiTheme="majorBidi" w:hAnsiTheme="majorBidi" w:cstheme="majorBidi"/>
          <w:b/>
          <w:bCs/>
          <w:i/>
          <w:iCs/>
        </w:rPr>
      </w:pPr>
      <w:r w:rsidRPr="005E780B">
        <w:rPr>
          <w:rFonts w:asciiTheme="majorBidi" w:hAnsiTheme="majorBidi" w:cstheme="majorBidi"/>
          <w:b/>
          <w:bCs/>
          <w:i/>
          <w:iCs/>
        </w:rPr>
        <w:t>Mixed-Method</w:t>
      </w:r>
      <w:r w:rsidR="00A41687" w:rsidRPr="005E780B">
        <w:rPr>
          <w:rFonts w:asciiTheme="majorBidi" w:hAnsiTheme="majorBidi" w:cstheme="majorBidi"/>
          <w:b/>
          <w:bCs/>
          <w:i/>
          <w:iCs/>
        </w:rPr>
        <w:t xml:space="preserve"> Approach</w:t>
      </w:r>
    </w:p>
    <w:p w14:paraId="7B4AEF71" w14:textId="5D7495BF" w:rsidR="00700368" w:rsidRPr="00700368" w:rsidRDefault="00A41687" w:rsidP="00700368">
      <w:pPr>
        <w:spacing w:line="276" w:lineRule="auto"/>
        <w:jc w:val="both"/>
        <w:rPr>
          <w:rFonts w:asciiTheme="majorBidi" w:hAnsiTheme="majorBidi" w:cstheme="majorBidi"/>
        </w:rPr>
      </w:pPr>
      <w:r w:rsidRPr="00700368">
        <w:rPr>
          <w:rFonts w:asciiTheme="majorBidi" w:hAnsiTheme="majorBidi" w:cstheme="majorBidi"/>
        </w:rPr>
        <w:t>The current study relied solely on secondary data and conducted a systematic literature review, indicating a future research opportunity utilising mixed methods. Collecting primary data through student and teacher interviews, focus groups, or questionnaires would enhance our understanding of how individual teaching strategies are perceived and enacted in practice. This could triangulate literature findings with firsthand classroom experiences.</w:t>
      </w:r>
    </w:p>
    <w:p w14:paraId="5EB7951B" w14:textId="1CFB95F9" w:rsidR="00EE72AF" w:rsidRPr="005E780B" w:rsidRDefault="00EE72AF" w:rsidP="00700368">
      <w:pPr>
        <w:pStyle w:val="ListParagraph"/>
        <w:numPr>
          <w:ilvl w:val="0"/>
          <w:numId w:val="39"/>
        </w:numPr>
        <w:spacing w:line="276" w:lineRule="auto"/>
        <w:jc w:val="both"/>
        <w:rPr>
          <w:rFonts w:asciiTheme="majorBidi" w:hAnsiTheme="majorBidi" w:cstheme="majorBidi"/>
          <w:b/>
          <w:bCs/>
          <w:i/>
          <w:iCs/>
        </w:rPr>
      </w:pPr>
      <w:r w:rsidRPr="005E780B">
        <w:rPr>
          <w:rFonts w:asciiTheme="majorBidi" w:hAnsiTheme="majorBidi" w:cstheme="majorBidi"/>
          <w:b/>
          <w:bCs/>
          <w:i/>
          <w:iCs/>
        </w:rPr>
        <w:t>Longitu</w:t>
      </w:r>
      <w:r w:rsidR="00914D3F" w:rsidRPr="005E780B">
        <w:rPr>
          <w:rFonts w:asciiTheme="majorBidi" w:hAnsiTheme="majorBidi" w:cstheme="majorBidi"/>
          <w:b/>
          <w:bCs/>
          <w:i/>
          <w:iCs/>
        </w:rPr>
        <w:t>dinal Study on Findings</w:t>
      </w:r>
    </w:p>
    <w:p w14:paraId="10E56515" w14:textId="21EF33FC" w:rsidR="007B41CF" w:rsidRPr="00700368" w:rsidRDefault="00A41687" w:rsidP="00700368">
      <w:pPr>
        <w:spacing w:line="276" w:lineRule="auto"/>
        <w:jc w:val="both"/>
        <w:rPr>
          <w:rFonts w:asciiTheme="majorBidi" w:hAnsiTheme="majorBidi" w:cstheme="majorBidi"/>
        </w:rPr>
      </w:pPr>
      <w:r w:rsidRPr="00700368">
        <w:rPr>
          <w:rFonts w:asciiTheme="majorBidi" w:hAnsiTheme="majorBidi" w:cstheme="majorBidi"/>
        </w:rPr>
        <w:t>Thematic categories and strategies identified in the literature review should align with specific course learning objectives in actual software architecture modules. Conducting a curriculum alignment study would assist educators in identifying discrepancies between what is taught and existing knowledge on effective instruction. Additionally, implementing a subset of these strategies in a real course could facilitate longitudinal assessments of their impact on student learning.</w:t>
      </w:r>
    </w:p>
    <w:p w14:paraId="301243D7" w14:textId="3E69D541" w:rsidR="00A41687" w:rsidRPr="005E780B" w:rsidRDefault="00A41687" w:rsidP="00700368">
      <w:pPr>
        <w:pStyle w:val="ListParagraph"/>
        <w:numPr>
          <w:ilvl w:val="0"/>
          <w:numId w:val="39"/>
        </w:numPr>
        <w:spacing w:line="276" w:lineRule="auto"/>
        <w:jc w:val="both"/>
        <w:rPr>
          <w:rFonts w:asciiTheme="majorBidi" w:hAnsiTheme="majorBidi" w:cstheme="majorBidi"/>
          <w:b/>
          <w:bCs/>
          <w:i/>
          <w:iCs/>
        </w:rPr>
      </w:pPr>
      <w:r w:rsidRPr="005E780B">
        <w:rPr>
          <w:rFonts w:asciiTheme="majorBidi" w:hAnsiTheme="majorBidi" w:cstheme="majorBidi"/>
          <w:b/>
          <w:bCs/>
          <w:i/>
          <w:iCs/>
        </w:rPr>
        <w:lastRenderedPageBreak/>
        <w:t>Creation of Educator Support Tools</w:t>
      </w:r>
    </w:p>
    <w:p w14:paraId="429D1375" w14:textId="2B50FD4F" w:rsidR="00563B54" w:rsidRPr="00700368" w:rsidRDefault="001C274D" w:rsidP="00700368">
      <w:pPr>
        <w:spacing w:line="276" w:lineRule="auto"/>
        <w:jc w:val="both"/>
        <w:rPr>
          <w:rFonts w:asciiTheme="majorBidi" w:hAnsiTheme="majorBidi" w:cstheme="majorBidi"/>
        </w:rPr>
      </w:pPr>
      <w:r w:rsidRPr="00700368">
        <w:rPr>
          <w:rFonts w:asciiTheme="majorBidi" w:hAnsiTheme="majorBidi" w:cstheme="majorBidi"/>
        </w:rPr>
        <w:t xml:space="preserve">The findings of this review may guide the development of practical tools for educators, including decision-making support tools, lesson plan checklists, and digital resource banks. Such resources would alleviate </w:t>
      </w:r>
      <w:r w:rsidR="002B547C" w:rsidRPr="00700368">
        <w:rPr>
          <w:rFonts w:asciiTheme="majorBidi" w:hAnsiTheme="majorBidi" w:cstheme="majorBidi"/>
        </w:rPr>
        <w:t>educators' challenges</w:t>
      </w:r>
      <w:r w:rsidRPr="00700368">
        <w:rPr>
          <w:rFonts w:asciiTheme="majorBidi" w:hAnsiTheme="majorBidi" w:cstheme="majorBidi"/>
        </w:rPr>
        <w:t xml:space="preserve"> in selecting the most appropriate teaching methods for their institutions, student demographics, and specific pedagogical goals. For instance, </w:t>
      </w:r>
      <w:r w:rsidR="002B547C" w:rsidRPr="00700368">
        <w:rPr>
          <w:rFonts w:asciiTheme="majorBidi" w:hAnsiTheme="majorBidi" w:cstheme="majorBidi"/>
        </w:rPr>
        <w:t>creating</w:t>
      </w:r>
      <w:r w:rsidRPr="00700368">
        <w:rPr>
          <w:rFonts w:asciiTheme="majorBidi" w:hAnsiTheme="majorBidi" w:cstheme="majorBidi"/>
        </w:rPr>
        <w:t xml:space="preserve"> tools to integrate architectural kata </w:t>
      </w:r>
      <w:r w:rsidR="002B547C" w:rsidRPr="00700368">
        <w:rPr>
          <w:rFonts w:asciiTheme="majorBidi" w:hAnsiTheme="majorBidi" w:cstheme="majorBidi"/>
        </w:rPr>
        <w:t>into</w:t>
      </w:r>
      <w:r w:rsidRPr="00700368">
        <w:rPr>
          <w:rFonts w:asciiTheme="majorBidi" w:hAnsiTheme="majorBidi" w:cstheme="majorBidi"/>
        </w:rPr>
        <w:t xml:space="preserve"> the assessment framework can aid in lesson planning and instructional practices. Overall, these supportive mechanisms would help </w:t>
      </w:r>
      <w:r w:rsidR="004F4E03" w:rsidRPr="00700368">
        <w:rPr>
          <w:rFonts w:asciiTheme="majorBidi" w:hAnsiTheme="majorBidi" w:cstheme="majorBidi"/>
        </w:rPr>
        <w:t xml:space="preserve">bridge the gap between research and classroom application, </w:t>
      </w:r>
      <w:r w:rsidRPr="00700368">
        <w:rPr>
          <w:rFonts w:asciiTheme="majorBidi" w:hAnsiTheme="majorBidi" w:cstheme="majorBidi"/>
        </w:rPr>
        <w:t>enhancing the efficacy and utility of evidence-based practices.</w:t>
      </w:r>
    </w:p>
    <w:p w14:paraId="5793A2D0" w14:textId="31C986B0" w:rsidR="00A41687" w:rsidRPr="005E780B" w:rsidRDefault="00BD2B2C" w:rsidP="00700368">
      <w:pPr>
        <w:pStyle w:val="ListParagraph"/>
        <w:numPr>
          <w:ilvl w:val="0"/>
          <w:numId w:val="39"/>
        </w:numPr>
        <w:spacing w:line="276" w:lineRule="auto"/>
        <w:jc w:val="both"/>
        <w:rPr>
          <w:rFonts w:asciiTheme="majorBidi" w:hAnsiTheme="majorBidi" w:cstheme="majorBidi"/>
          <w:b/>
          <w:bCs/>
          <w:i/>
          <w:iCs/>
        </w:rPr>
      </w:pPr>
      <w:r w:rsidRPr="005E780B">
        <w:rPr>
          <w:rFonts w:asciiTheme="majorBidi" w:hAnsiTheme="majorBidi" w:cstheme="majorBidi"/>
          <w:b/>
          <w:bCs/>
          <w:i/>
          <w:iCs/>
        </w:rPr>
        <w:t>Cross-Disciplinary</w:t>
      </w:r>
      <w:r w:rsidR="00A41687" w:rsidRPr="005E780B">
        <w:rPr>
          <w:rFonts w:asciiTheme="majorBidi" w:hAnsiTheme="majorBidi" w:cstheme="majorBidi"/>
          <w:b/>
          <w:bCs/>
          <w:i/>
          <w:iCs/>
        </w:rPr>
        <w:t xml:space="preserve"> Studies on a Global Scale</w:t>
      </w:r>
    </w:p>
    <w:p w14:paraId="2E019E5E" w14:textId="4C2626B9" w:rsidR="007148EA" w:rsidRPr="00700368" w:rsidRDefault="00E100F9" w:rsidP="00700368">
      <w:pPr>
        <w:spacing w:line="276" w:lineRule="auto"/>
        <w:jc w:val="both"/>
        <w:rPr>
          <w:rFonts w:asciiTheme="majorBidi" w:hAnsiTheme="majorBidi" w:cstheme="majorBidi"/>
        </w:rPr>
      </w:pPr>
      <w:r w:rsidRPr="00700368">
        <w:rPr>
          <w:rFonts w:asciiTheme="majorBidi" w:hAnsiTheme="majorBidi" w:cstheme="majorBidi"/>
        </w:rPr>
        <w:t xml:space="preserve">Future research endeavours may consider replicating such systematic reviews or empirical studies across diverse academic institutions and cultural contexts. A comparative analysis of methodologies utilised in various locations or educational systems would yield more </w:t>
      </w:r>
      <w:r w:rsidR="002213B8" w:rsidRPr="00700368">
        <w:rPr>
          <w:rFonts w:asciiTheme="majorBidi" w:hAnsiTheme="majorBidi" w:cstheme="majorBidi"/>
        </w:rPr>
        <w:t>generalisable</w:t>
      </w:r>
      <w:r w:rsidRPr="00700368">
        <w:rPr>
          <w:rFonts w:asciiTheme="majorBidi" w:hAnsiTheme="majorBidi" w:cstheme="majorBidi"/>
        </w:rPr>
        <w:t xml:space="preserve"> findings and provide greater insights into how contextual factors, such as institutional policies, cultural expectations, and resource availability, influence the effectiveness of education regarding software architecture. In this regard, these interdisciplinary, international studies could serve as a foundation for developing universal teaching formats that can be implemented globally.</w:t>
      </w:r>
    </w:p>
    <w:p w14:paraId="01974907" w14:textId="77777777" w:rsidR="00BE5687" w:rsidRPr="00700368" w:rsidRDefault="00BE5687"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24" w:name="_Toc196668502"/>
      <w:r w:rsidRPr="00700368">
        <w:rPr>
          <w:rFonts w:asciiTheme="majorBidi" w:eastAsia="Times New Roman" w:hAnsiTheme="majorBidi" w:cstheme="majorBidi"/>
          <w:b/>
          <w:kern w:val="0"/>
          <w:lang w:eastAsia="en-GB"/>
          <w14:ligatures w14:val="none"/>
        </w:rPr>
        <w:t>Conclusion</w:t>
      </w:r>
      <w:bookmarkEnd w:id="24"/>
    </w:p>
    <w:p w14:paraId="23D937AF" w14:textId="77777777" w:rsidR="00BE5687" w:rsidRPr="00700368" w:rsidRDefault="00BE5687"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This project successfully conducted a systematic review of software architecture (SA) teaching, with a primary focus on hands-on practical experiences, assessment methods, learning outcomes, and associated challenges. The research identified ten key teaching themes, with a strong emphasis on student-centred strategies. Project-Based Learning (PBL) emerged as the most widely adopted approach, followed by Real-World Based Learning and Collaborative Learning all of which closely align with industry needs by fostering practical skills, critical thinking, and teamwork.</w:t>
      </w:r>
    </w:p>
    <w:p w14:paraId="5F39F982" w14:textId="77777777" w:rsidR="00BE5687" w:rsidRPr="00700368" w:rsidRDefault="00BE5687"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Most teaching strategies were found to support higher-order learning outcomes, particularly at the “Understand” and “Apply” levels of Bloom’s taxonomy. However, the limited emphasis on the “Create” and “Evaluate” levels indicates a need for further innovation in teaching methodologies. While summative assessments remain prevalent, the study recommends greater use of experiential assessment tools, such as Architectural Kata, to more effectively evaluate both technical competencies and transferable skills.</w:t>
      </w:r>
    </w:p>
    <w:p w14:paraId="4E25D9C3" w14:textId="77777777" w:rsidR="00BE5687" w:rsidRPr="00700368" w:rsidRDefault="00BE5687"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t>Key challenges were also identified, including abstract and conceptual difficulties, workload pressures, and engagement issues for students. Educators, in turn, face high workloads, limited practical experience, and resource constraints. Overcoming these challenges requires stronger collaboration among stakeholders, the adoption of diverse and adaptive teaching strategies, enhanced experiential learning opportunities, and the integration of innovative assessment methods.</w:t>
      </w:r>
    </w:p>
    <w:p w14:paraId="1D1FF4CB" w14:textId="77777777" w:rsidR="00BE5687" w:rsidRPr="00700368" w:rsidRDefault="00BE5687" w:rsidP="00700368">
      <w:pPr>
        <w:spacing w:before="100" w:beforeAutospacing="1" w:after="100" w:afterAutospacing="1" w:line="276" w:lineRule="auto"/>
        <w:jc w:val="both"/>
        <w:rPr>
          <w:rFonts w:asciiTheme="majorBidi" w:eastAsia="Times New Roman" w:hAnsiTheme="majorBidi" w:cstheme="majorBidi"/>
          <w:kern w:val="0"/>
          <w:lang w:eastAsia="en-GB"/>
          <w14:ligatures w14:val="none"/>
        </w:rPr>
      </w:pPr>
      <w:r w:rsidRPr="00700368">
        <w:rPr>
          <w:rFonts w:asciiTheme="majorBidi" w:eastAsia="Times New Roman" w:hAnsiTheme="majorBidi" w:cstheme="majorBidi"/>
          <w:kern w:val="0"/>
          <w:lang w:eastAsia="en-GB"/>
          <w14:ligatures w14:val="none"/>
        </w:rPr>
        <w:lastRenderedPageBreak/>
        <w:t>In conclusion, this project highlights the growing dominance of industry-relevant, student-centred pedagogies in SA education and offers valuable insights for aligning academic practices with real-world industry expectations. Future research is recommended to explore Agile-based learning and longitudinal studies to further enhance the effectiveness and relevance of SA teaching.</w:t>
      </w:r>
    </w:p>
    <w:p w14:paraId="3DB8EFF9" w14:textId="77777777" w:rsidR="00C841EB" w:rsidRPr="00700368" w:rsidRDefault="00C841EB" w:rsidP="00700368">
      <w:pPr>
        <w:spacing w:line="276" w:lineRule="auto"/>
        <w:jc w:val="both"/>
        <w:rPr>
          <w:rFonts w:asciiTheme="majorBidi" w:hAnsiTheme="majorBidi" w:cstheme="majorBidi"/>
        </w:rPr>
      </w:pPr>
    </w:p>
    <w:p w14:paraId="6B7274FD" w14:textId="60CE482F" w:rsidR="002577AD" w:rsidRPr="00700368" w:rsidRDefault="00AA68C9"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25" w:name="_Toc196668503"/>
      <w:r w:rsidRPr="00700368">
        <w:rPr>
          <w:rFonts w:asciiTheme="majorBidi" w:eastAsia="Times New Roman" w:hAnsiTheme="majorBidi" w:cstheme="majorBidi"/>
          <w:b/>
          <w:kern w:val="0"/>
          <w:lang w:eastAsia="en-GB"/>
          <w14:ligatures w14:val="none"/>
        </w:rPr>
        <w:t>References</w:t>
      </w:r>
      <w:bookmarkEnd w:id="25"/>
      <w:r w:rsidRPr="00700368">
        <w:rPr>
          <w:rFonts w:asciiTheme="majorBidi" w:eastAsia="Times New Roman" w:hAnsiTheme="majorBidi" w:cstheme="majorBidi"/>
          <w:b/>
          <w:kern w:val="0"/>
          <w:lang w:eastAsia="en-GB"/>
          <w14:ligatures w14:val="none"/>
        </w:rPr>
        <w:t xml:space="preserve"> </w:t>
      </w:r>
    </w:p>
    <w:p w14:paraId="7D0624F3" w14:textId="77777777" w:rsidR="00993233" w:rsidRPr="00700368" w:rsidRDefault="00993233" w:rsidP="00700368">
      <w:pPr>
        <w:pStyle w:val="EndNoteBibliography"/>
        <w:spacing w:line="276" w:lineRule="auto"/>
        <w:rPr>
          <w:rFonts w:asciiTheme="majorBidi" w:hAnsiTheme="majorBidi" w:cstheme="majorBidi"/>
        </w:rPr>
      </w:pPr>
      <w:r w:rsidRPr="00700368">
        <w:rPr>
          <w:rFonts w:asciiTheme="majorBidi" w:hAnsiTheme="majorBidi" w:cstheme="majorBidi"/>
        </w:rPr>
        <w:t xml:space="preserve">Hertel G (2011) 'Synergetic effects in working teams', </w:t>
      </w:r>
      <w:r w:rsidRPr="00700368">
        <w:rPr>
          <w:rFonts w:asciiTheme="majorBidi" w:hAnsiTheme="majorBidi" w:cstheme="majorBidi"/>
          <w:i/>
        </w:rPr>
        <w:t>Journal of Managerial Psychology</w:t>
      </w:r>
      <w:r w:rsidRPr="00700368">
        <w:rPr>
          <w:rFonts w:asciiTheme="majorBidi" w:hAnsiTheme="majorBidi" w:cstheme="majorBidi"/>
        </w:rPr>
        <w:t>, 26(3):176-84, doi:10.1108/02683941111112622, accessed 2025/04/27.</w:t>
      </w:r>
    </w:p>
    <w:p w14:paraId="6248CE6E" w14:textId="77777777" w:rsidR="00993233" w:rsidRPr="00700368" w:rsidRDefault="00993233" w:rsidP="00700368">
      <w:pPr>
        <w:pStyle w:val="EndNoteBibliography"/>
        <w:spacing w:line="276" w:lineRule="auto"/>
        <w:rPr>
          <w:rFonts w:asciiTheme="majorBidi" w:hAnsiTheme="majorBidi" w:cstheme="majorBidi"/>
        </w:rPr>
      </w:pPr>
      <w:r w:rsidRPr="00700368">
        <w:rPr>
          <w:rFonts w:asciiTheme="majorBidi" w:hAnsiTheme="majorBidi" w:cstheme="majorBidi"/>
        </w:rPr>
        <w:t xml:space="preserve">Kitchenham B and Charters S (2007) 'Guidelines for performing Systematic Literature Reviews in Software Engineering',  2, </w:t>
      </w:r>
    </w:p>
    <w:p w14:paraId="6D4E7CEC" w14:textId="5CA1B5A6" w:rsidR="005E780B" w:rsidRDefault="005E780B">
      <w:pPr>
        <w:rPr>
          <w:rFonts w:asciiTheme="majorBidi" w:hAnsiTheme="majorBidi" w:cstheme="majorBidi"/>
          <w:lang w:val="en-US"/>
        </w:rPr>
      </w:pPr>
      <w:r>
        <w:rPr>
          <w:rFonts w:asciiTheme="majorBidi" w:hAnsiTheme="majorBidi" w:cstheme="majorBidi"/>
          <w:lang w:val="en-US"/>
        </w:rPr>
        <w:br w:type="page"/>
      </w:r>
    </w:p>
    <w:p w14:paraId="2BEC21E3" w14:textId="77777777" w:rsidR="00AC10DA" w:rsidRPr="00700368" w:rsidRDefault="00AC10DA" w:rsidP="00700368">
      <w:pPr>
        <w:pStyle w:val="ListParagraph"/>
        <w:numPr>
          <w:ilvl w:val="0"/>
          <w:numId w:val="26"/>
        </w:numPr>
        <w:spacing w:after="120" w:line="276" w:lineRule="auto"/>
        <w:ind w:left="357" w:hanging="357"/>
        <w:jc w:val="both"/>
        <w:outlineLvl w:val="0"/>
        <w:rPr>
          <w:rFonts w:asciiTheme="majorBidi" w:eastAsia="Times New Roman" w:hAnsiTheme="majorBidi" w:cstheme="majorBidi"/>
          <w:b/>
          <w:kern w:val="0"/>
          <w:lang w:eastAsia="en-GB"/>
          <w14:ligatures w14:val="none"/>
        </w:rPr>
      </w:pPr>
      <w:bookmarkStart w:id="26" w:name="_Toc196668504"/>
      <w:r w:rsidRPr="00700368">
        <w:rPr>
          <w:rFonts w:asciiTheme="majorBidi" w:eastAsia="Times New Roman" w:hAnsiTheme="majorBidi" w:cstheme="majorBidi"/>
          <w:b/>
          <w:kern w:val="0"/>
          <w:lang w:eastAsia="en-GB"/>
          <w14:ligatures w14:val="none"/>
        </w:rPr>
        <w:lastRenderedPageBreak/>
        <w:t>Appendix</w:t>
      </w:r>
      <w:bookmarkEnd w:id="26"/>
      <w:r w:rsidRPr="00700368">
        <w:rPr>
          <w:rFonts w:asciiTheme="majorBidi" w:eastAsia="Times New Roman" w:hAnsiTheme="majorBidi" w:cstheme="majorBidi"/>
          <w:b/>
          <w:kern w:val="0"/>
          <w:lang w:eastAsia="en-GB"/>
          <w14:ligatures w14:val="none"/>
        </w:rPr>
        <w:t xml:space="preserve"> </w:t>
      </w:r>
    </w:p>
    <w:p w14:paraId="1CDCBEFC" w14:textId="6474C32C" w:rsidR="00AC10DA" w:rsidRPr="00C841EB" w:rsidRDefault="00AC10DA" w:rsidP="000A18E2">
      <w:pPr>
        <w:spacing w:after="0" w:line="276" w:lineRule="auto"/>
        <w:jc w:val="center"/>
        <w:rPr>
          <w:rFonts w:asciiTheme="majorBidi" w:hAnsiTheme="majorBidi" w:cstheme="majorBidi"/>
          <w:i/>
          <w:iCs/>
        </w:rPr>
      </w:pPr>
      <w:r w:rsidRPr="00C841EB">
        <w:rPr>
          <w:rFonts w:asciiTheme="majorBidi" w:hAnsiTheme="majorBidi" w:cstheme="majorBidi"/>
          <w:i/>
          <w:iCs/>
        </w:rPr>
        <w:t>Table 9.1 in our proposal</w:t>
      </w:r>
    </w:p>
    <w:tbl>
      <w:tblPr>
        <w:tblStyle w:val="TableGrid"/>
        <w:tblW w:w="9493" w:type="dxa"/>
        <w:tblLook w:val="04A0" w:firstRow="1" w:lastRow="0" w:firstColumn="1" w:lastColumn="0" w:noHBand="0" w:noVBand="1"/>
      </w:tblPr>
      <w:tblGrid>
        <w:gridCol w:w="2446"/>
        <w:gridCol w:w="3099"/>
        <w:gridCol w:w="3948"/>
      </w:tblGrid>
      <w:tr w:rsidR="00271F79" w:rsidRPr="00700368" w14:paraId="2421B9E6" w14:textId="77777777" w:rsidTr="00C841EB">
        <w:trPr>
          <w:trHeight w:val="297"/>
        </w:trPr>
        <w:tc>
          <w:tcPr>
            <w:tcW w:w="2411" w:type="dxa"/>
          </w:tcPr>
          <w:p w14:paraId="5B9781E4" w14:textId="77777777" w:rsidR="00AC10DA" w:rsidRPr="00C841EB" w:rsidRDefault="00AC10DA" w:rsidP="00700368">
            <w:pPr>
              <w:spacing w:line="276" w:lineRule="auto"/>
              <w:jc w:val="both"/>
              <w:rPr>
                <w:rFonts w:asciiTheme="majorBidi" w:hAnsiTheme="majorBidi" w:cstheme="majorBidi"/>
                <w:b/>
                <w:bCs/>
              </w:rPr>
            </w:pPr>
            <w:r w:rsidRPr="00C841EB">
              <w:rPr>
                <w:rFonts w:asciiTheme="majorBidi" w:hAnsiTheme="majorBidi" w:cstheme="majorBidi"/>
                <w:b/>
                <w:bCs/>
              </w:rPr>
              <w:t>Criteria</w:t>
            </w:r>
          </w:p>
        </w:tc>
        <w:tc>
          <w:tcPr>
            <w:tcW w:w="3113" w:type="dxa"/>
          </w:tcPr>
          <w:p w14:paraId="5E5EF872" w14:textId="77777777" w:rsidR="00AC10DA" w:rsidRPr="00C841EB" w:rsidRDefault="00AC10DA" w:rsidP="00700368">
            <w:pPr>
              <w:spacing w:line="276" w:lineRule="auto"/>
              <w:jc w:val="both"/>
              <w:rPr>
                <w:rFonts w:asciiTheme="majorBidi" w:hAnsiTheme="majorBidi" w:cstheme="majorBidi"/>
                <w:b/>
                <w:bCs/>
              </w:rPr>
            </w:pPr>
            <w:r w:rsidRPr="00C841EB">
              <w:rPr>
                <w:rFonts w:asciiTheme="majorBidi" w:hAnsiTheme="majorBidi" w:cstheme="majorBidi"/>
                <w:b/>
                <w:bCs/>
              </w:rPr>
              <w:t>Measure</w:t>
            </w:r>
          </w:p>
        </w:tc>
        <w:tc>
          <w:tcPr>
            <w:tcW w:w="3969" w:type="dxa"/>
          </w:tcPr>
          <w:p w14:paraId="7C6E0779" w14:textId="77777777" w:rsidR="00AC10DA" w:rsidRPr="00C841EB" w:rsidRDefault="00AC10DA" w:rsidP="00700368">
            <w:pPr>
              <w:spacing w:line="276" w:lineRule="auto"/>
              <w:jc w:val="both"/>
              <w:rPr>
                <w:rFonts w:asciiTheme="majorBidi" w:hAnsiTheme="majorBidi" w:cstheme="majorBidi"/>
                <w:b/>
                <w:bCs/>
              </w:rPr>
            </w:pPr>
            <w:r w:rsidRPr="00C841EB">
              <w:rPr>
                <w:rFonts w:asciiTheme="majorBidi" w:hAnsiTheme="majorBidi" w:cstheme="majorBidi"/>
                <w:b/>
                <w:bCs/>
              </w:rPr>
              <w:t>Success Indicator</w:t>
            </w:r>
          </w:p>
        </w:tc>
      </w:tr>
      <w:tr w:rsidR="00271F79" w:rsidRPr="00700368" w14:paraId="2839811B" w14:textId="77777777" w:rsidTr="00C841EB">
        <w:trPr>
          <w:trHeight w:val="1451"/>
        </w:trPr>
        <w:tc>
          <w:tcPr>
            <w:tcW w:w="2411" w:type="dxa"/>
            <w:vAlign w:val="center"/>
          </w:tcPr>
          <w:p w14:paraId="3CE579A8" w14:textId="77777777" w:rsidR="00AC10DA" w:rsidRPr="00700368" w:rsidRDefault="00AC10DA" w:rsidP="00C841EB">
            <w:pPr>
              <w:pStyle w:val="ListParagraph"/>
              <w:numPr>
                <w:ilvl w:val="0"/>
                <w:numId w:val="25"/>
              </w:numPr>
              <w:spacing w:before="100" w:beforeAutospacing="1" w:after="100" w:afterAutospacing="1" w:line="276" w:lineRule="auto"/>
              <w:rPr>
                <w:rFonts w:asciiTheme="majorBidi" w:hAnsiTheme="majorBidi" w:cstheme="majorBidi"/>
              </w:rPr>
            </w:pPr>
            <w:r w:rsidRPr="00700368">
              <w:rPr>
                <w:rFonts w:asciiTheme="majorBidi" w:hAnsiTheme="majorBidi" w:cstheme="majorBidi"/>
              </w:rPr>
              <w:t>Consistency and Methodological Reliability</w:t>
            </w:r>
          </w:p>
        </w:tc>
        <w:tc>
          <w:tcPr>
            <w:tcW w:w="3113" w:type="dxa"/>
            <w:vAlign w:val="center"/>
          </w:tcPr>
          <w:p w14:paraId="4A78F859"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Adherence to Kitchenham’s principle and SPIDER framework.</w:t>
            </w:r>
          </w:p>
        </w:tc>
        <w:tc>
          <w:tcPr>
            <w:tcW w:w="3969" w:type="dxa"/>
            <w:vAlign w:val="center"/>
          </w:tcPr>
          <w:p w14:paraId="1DDC51C4"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 detailed methodology section in the final report, a clear explanation of the search strategy, inclusion/exclusion criteria, and data extraction process.</w:t>
            </w:r>
          </w:p>
        </w:tc>
      </w:tr>
      <w:tr w:rsidR="00455916" w:rsidRPr="00700368" w14:paraId="345489C4" w14:textId="77777777" w:rsidTr="00C841EB">
        <w:trPr>
          <w:trHeight w:val="1329"/>
        </w:trPr>
        <w:tc>
          <w:tcPr>
            <w:tcW w:w="2411" w:type="dxa"/>
            <w:vAlign w:val="center"/>
          </w:tcPr>
          <w:p w14:paraId="411AA56D" w14:textId="77777777" w:rsidR="00AC10DA" w:rsidRPr="00700368" w:rsidRDefault="00AC10DA" w:rsidP="00C841EB">
            <w:pPr>
              <w:pStyle w:val="ListParagraph"/>
              <w:numPr>
                <w:ilvl w:val="0"/>
                <w:numId w:val="25"/>
              </w:numPr>
              <w:spacing w:before="100" w:beforeAutospacing="1" w:after="100" w:afterAutospacing="1" w:line="276" w:lineRule="auto"/>
              <w:ind w:left="310" w:hanging="219"/>
              <w:rPr>
                <w:rFonts w:asciiTheme="majorBidi" w:hAnsiTheme="majorBidi" w:cstheme="majorBidi"/>
              </w:rPr>
            </w:pPr>
            <w:r w:rsidRPr="00700368">
              <w:rPr>
                <w:rFonts w:asciiTheme="majorBidi" w:hAnsiTheme="majorBidi" w:cstheme="majorBidi"/>
              </w:rPr>
              <w:t>Comprehensiveness of Literature Search</w:t>
            </w:r>
          </w:p>
        </w:tc>
        <w:tc>
          <w:tcPr>
            <w:tcW w:w="3113" w:type="dxa"/>
            <w:vAlign w:val="center"/>
          </w:tcPr>
          <w:p w14:paraId="36491E6A"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Number of databases searched, studies identified, and studies included in the review.</w:t>
            </w:r>
          </w:p>
        </w:tc>
        <w:tc>
          <w:tcPr>
            <w:tcW w:w="3969" w:type="dxa"/>
            <w:vAlign w:val="center"/>
          </w:tcPr>
          <w:p w14:paraId="2E209DDA"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 comprehensive search strategy that covers major databases and results in a sufficient number of high-quality studies for analysis.</w:t>
            </w:r>
          </w:p>
        </w:tc>
      </w:tr>
      <w:tr w:rsidR="00271F79" w:rsidRPr="00700368" w14:paraId="0251EF17" w14:textId="77777777" w:rsidTr="00C841EB">
        <w:trPr>
          <w:trHeight w:val="1768"/>
        </w:trPr>
        <w:tc>
          <w:tcPr>
            <w:tcW w:w="2411" w:type="dxa"/>
            <w:vAlign w:val="center"/>
          </w:tcPr>
          <w:p w14:paraId="2A35E851" w14:textId="77777777" w:rsidR="00AC10DA" w:rsidRPr="00700368" w:rsidRDefault="00AC10DA" w:rsidP="00C841EB">
            <w:pPr>
              <w:pStyle w:val="ListParagraph"/>
              <w:numPr>
                <w:ilvl w:val="0"/>
                <w:numId w:val="25"/>
              </w:numPr>
              <w:spacing w:before="100" w:beforeAutospacing="1" w:after="100" w:afterAutospacing="1" w:line="276" w:lineRule="auto"/>
              <w:ind w:left="310" w:hanging="219"/>
              <w:rPr>
                <w:rFonts w:asciiTheme="majorBidi" w:hAnsiTheme="majorBidi" w:cstheme="majorBidi"/>
              </w:rPr>
            </w:pPr>
            <w:r w:rsidRPr="00700368">
              <w:rPr>
                <w:rFonts w:asciiTheme="majorBidi" w:hAnsiTheme="majorBidi" w:cstheme="majorBidi"/>
              </w:rPr>
              <w:t>Depth of Analysis and Synthesis</w:t>
            </w:r>
          </w:p>
        </w:tc>
        <w:tc>
          <w:tcPr>
            <w:tcW w:w="3113" w:type="dxa"/>
            <w:vAlign w:val="center"/>
          </w:tcPr>
          <w:p w14:paraId="711E232B"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Use of thematic analysis or meta-synthesis to identify key themes, patterns, and gaps in the literature.</w:t>
            </w:r>
          </w:p>
        </w:tc>
        <w:tc>
          <w:tcPr>
            <w:tcW w:w="3969" w:type="dxa"/>
            <w:vAlign w:val="center"/>
          </w:tcPr>
          <w:p w14:paraId="2C382E38"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 well-structured synthesis section in the final report that provides meaningful insights into software architecture teaching practices, challenges, and innovations.</w:t>
            </w:r>
          </w:p>
        </w:tc>
      </w:tr>
      <w:tr w:rsidR="00455916" w:rsidRPr="00700368" w14:paraId="4494D559" w14:textId="77777777" w:rsidTr="00C841EB">
        <w:trPr>
          <w:trHeight w:val="1266"/>
        </w:trPr>
        <w:tc>
          <w:tcPr>
            <w:tcW w:w="2411" w:type="dxa"/>
            <w:vAlign w:val="center"/>
          </w:tcPr>
          <w:p w14:paraId="1C4E098B" w14:textId="77777777" w:rsidR="00AC10DA" w:rsidRPr="00700368" w:rsidRDefault="00AC10DA" w:rsidP="00C841EB">
            <w:pPr>
              <w:pStyle w:val="ListParagraph"/>
              <w:numPr>
                <w:ilvl w:val="0"/>
                <w:numId w:val="25"/>
              </w:numPr>
              <w:spacing w:before="100" w:beforeAutospacing="1" w:after="100" w:afterAutospacing="1" w:line="276" w:lineRule="auto"/>
              <w:ind w:left="310" w:hanging="219"/>
              <w:rPr>
                <w:rFonts w:asciiTheme="majorBidi" w:hAnsiTheme="majorBidi" w:cstheme="majorBidi"/>
              </w:rPr>
            </w:pPr>
            <w:r w:rsidRPr="00700368">
              <w:rPr>
                <w:rFonts w:asciiTheme="majorBidi" w:hAnsiTheme="majorBidi" w:cstheme="majorBidi"/>
              </w:rPr>
              <w:t>Impact and Relevance</w:t>
            </w:r>
          </w:p>
        </w:tc>
        <w:tc>
          <w:tcPr>
            <w:tcW w:w="3113" w:type="dxa"/>
            <w:vAlign w:val="center"/>
          </w:tcPr>
          <w:p w14:paraId="78D0D836"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Number of actionable recommendations provided for educators, learners and researchers.</w:t>
            </w:r>
          </w:p>
        </w:tc>
        <w:tc>
          <w:tcPr>
            <w:tcW w:w="3969" w:type="dxa"/>
            <w:vAlign w:val="center"/>
          </w:tcPr>
          <w:p w14:paraId="7F0381BB"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 discussion section that highlights the practical implications of the findings and suggests specific areas for future research.</w:t>
            </w:r>
          </w:p>
        </w:tc>
      </w:tr>
      <w:tr w:rsidR="00271F79" w:rsidRPr="00700368" w14:paraId="02D657A9" w14:textId="77777777" w:rsidTr="00C841EB">
        <w:trPr>
          <w:trHeight w:val="1270"/>
        </w:trPr>
        <w:tc>
          <w:tcPr>
            <w:tcW w:w="2411" w:type="dxa"/>
            <w:vAlign w:val="center"/>
          </w:tcPr>
          <w:p w14:paraId="1CC99F43" w14:textId="77777777" w:rsidR="00AC10DA" w:rsidRPr="00700368" w:rsidRDefault="00AC10DA" w:rsidP="00C841EB">
            <w:pPr>
              <w:pStyle w:val="ListParagraph"/>
              <w:numPr>
                <w:ilvl w:val="0"/>
                <w:numId w:val="25"/>
              </w:numPr>
              <w:spacing w:before="100" w:beforeAutospacing="1" w:after="100" w:afterAutospacing="1" w:line="276" w:lineRule="auto"/>
              <w:ind w:left="310" w:hanging="219"/>
              <w:rPr>
                <w:rFonts w:asciiTheme="majorBidi" w:hAnsiTheme="majorBidi" w:cstheme="majorBidi"/>
              </w:rPr>
            </w:pPr>
            <w:r w:rsidRPr="00700368">
              <w:rPr>
                <w:rFonts w:asciiTheme="majorBidi" w:hAnsiTheme="majorBidi" w:cstheme="majorBidi"/>
              </w:rPr>
              <w:t>Clarity and Presentation</w:t>
            </w:r>
          </w:p>
        </w:tc>
        <w:tc>
          <w:tcPr>
            <w:tcW w:w="3113" w:type="dxa"/>
            <w:vAlign w:val="center"/>
          </w:tcPr>
          <w:p w14:paraId="7DEF7E57"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Feedback from peer reviewers or stakeholders on the clarity and organization of the report.</w:t>
            </w:r>
          </w:p>
        </w:tc>
        <w:tc>
          <w:tcPr>
            <w:tcW w:w="3969" w:type="dxa"/>
            <w:vAlign w:val="center"/>
          </w:tcPr>
          <w:p w14:paraId="67CEC7DD"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Positive feedback indicating that the report is well-written, easy to understand, and effectively communicates the findings.</w:t>
            </w:r>
          </w:p>
        </w:tc>
      </w:tr>
      <w:tr w:rsidR="00455916" w:rsidRPr="00700368" w14:paraId="35DBF74D" w14:textId="77777777" w:rsidTr="00C841EB">
        <w:trPr>
          <w:trHeight w:val="975"/>
        </w:trPr>
        <w:tc>
          <w:tcPr>
            <w:tcW w:w="2411" w:type="dxa"/>
            <w:vAlign w:val="center"/>
          </w:tcPr>
          <w:p w14:paraId="73ED90DC" w14:textId="77777777" w:rsidR="00AC10DA" w:rsidRPr="00700368" w:rsidRDefault="00AC10DA" w:rsidP="00C841EB">
            <w:pPr>
              <w:pStyle w:val="ListParagraph"/>
              <w:numPr>
                <w:ilvl w:val="0"/>
                <w:numId w:val="25"/>
              </w:numPr>
              <w:spacing w:before="100" w:beforeAutospacing="1" w:after="100" w:afterAutospacing="1" w:line="276" w:lineRule="auto"/>
              <w:ind w:left="310" w:hanging="219"/>
              <w:rPr>
                <w:rFonts w:asciiTheme="majorBidi" w:hAnsiTheme="majorBidi" w:cstheme="majorBidi"/>
              </w:rPr>
            </w:pPr>
            <w:r w:rsidRPr="00700368">
              <w:rPr>
                <w:rFonts w:asciiTheme="majorBidi" w:hAnsiTheme="majorBidi" w:cstheme="majorBidi"/>
              </w:rPr>
              <w:t>Timeliness</w:t>
            </w:r>
          </w:p>
        </w:tc>
        <w:tc>
          <w:tcPr>
            <w:tcW w:w="3113" w:type="dxa"/>
            <w:vAlign w:val="center"/>
          </w:tcPr>
          <w:p w14:paraId="7BDB370A"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Adherence to the project deadlines and milestones.</w:t>
            </w:r>
          </w:p>
        </w:tc>
        <w:tc>
          <w:tcPr>
            <w:tcW w:w="3969" w:type="dxa"/>
            <w:vAlign w:val="center"/>
          </w:tcPr>
          <w:p w14:paraId="23DB79CA"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Completion of all project deliverables within the agreed timeframe.</w:t>
            </w:r>
          </w:p>
        </w:tc>
      </w:tr>
      <w:tr w:rsidR="00271F79" w:rsidRPr="00700368" w14:paraId="223F03CE" w14:textId="77777777" w:rsidTr="00C841EB">
        <w:trPr>
          <w:trHeight w:val="989"/>
        </w:trPr>
        <w:tc>
          <w:tcPr>
            <w:tcW w:w="2411" w:type="dxa"/>
            <w:vAlign w:val="center"/>
          </w:tcPr>
          <w:p w14:paraId="52AB124C" w14:textId="77777777" w:rsidR="00AC10DA" w:rsidRPr="00700368" w:rsidRDefault="00AC10DA" w:rsidP="00C841EB">
            <w:pPr>
              <w:pStyle w:val="ListParagraph"/>
              <w:numPr>
                <w:ilvl w:val="0"/>
                <w:numId w:val="25"/>
              </w:numPr>
              <w:spacing w:before="100" w:beforeAutospacing="1" w:after="100" w:afterAutospacing="1" w:line="276" w:lineRule="auto"/>
              <w:ind w:left="310" w:hanging="219"/>
              <w:rPr>
                <w:rFonts w:asciiTheme="majorBidi" w:hAnsiTheme="majorBidi" w:cstheme="majorBidi"/>
              </w:rPr>
            </w:pPr>
            <w:r w:rsidRPr="00700368">
              <w:rPr>
                <w:rFonts w:asciiTheme="majorBidi" w:hAnsiTheme="majorBidi" w:cstheme="majorBidi"/>
              </w:rPr>
              <w:t>Ethical Compliance</w:t>
            </w:r>
          </w:p>
        </w:tc>
        <w:tc>
          <w:tcPr>
            <w:tcW w:w="3113" w:type="dxa"/>
            <w:vAlign w:val="center"/>
          </w:tcPr>
          <w:p w14:paraId="07E9D8D6"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Proper citation of all resources used for the research project.</w:t>
            </w:r>
          </w:p>
        </w:tc>
        <w:tc>
          <w:tcPr>
            <w:tcW w:w="3969" w:type="dxa"/>
            <w:vAlign w:val="center"/>
          </w:tcPr>
          <w:p w14:paraId="31303A72" w14:textId="77777777" w:rsidR="00AC10DA" w:rsidRPr="00700368" w:rsidRDefault="00AC10DA" w:rsidP="00C841EB">
            <w:pPr>
              <w:spacing w:line="276" w:lineRule="auto"/>
              <w:rPr>
                <w:rFonts w:asciiTheme="majorBidi" w:hAnsiTheme="majorBidi" w:cstheme="majorBidi"/>
              </w:rPr>
            </w:pPr>
            <w:r w:rsidRPr="00700368">
              <w:rPr>
                <w:rFonts w:asciiTheme="majorBidi" w:hAnsiTheme="majorBidi" w:cstheme="majorBidi"/>
              </w:rPr>
              <w:t>A clean plagiarism report (e.g., using Turnitin or similar software) and a properly formatted reference list.</w:t>
            </w:r>
          </w:p>
        </w:tc>
      </w:tr>
    </w:tbl>
    <w:p w14:paraId="6681A7E3" w14:textId="77777777" w:rsidR="00AC10DA" w:rsidRPr="00700368" w:rsidRDefault="00AC10DA" w:rsidP="00700368">
      <w:pPr>
        <w:spacing w:line="276" w:lineRule="auto"/>
        <w:jc w:val="both"/>
        <w:rPr>
          <w:rFonts w:asciiTheme="majorBidi" w:hAnsiTheme="majorBidi" w:cstheme="majorBidi"/>
        </w:rPr>
      </w:pPr>
    </w:p>
    <w:p w14:paraId="16EAAB6B" w14:textId="3B84DA65" w:rsidR="005E780B" w:rsidRDefault="005E780B">
      <w:pPr>
        <w:rPr>
          <w:rFonts w:asciiTheme="majorBidi" w:hAnsiTheme="majorBidi" w:cstheme="majorBidi"/>
        </w:rPr>
      </w:pPr>
      <w:r>
        <w:rPr>
          <w:rFonts w:asciiTheme="majorBidi" w:hAnsiTheme="majorBidi" w:cstheme="majorBidi"/>
        </w:rPr>
        <w:br w:type="page"/>
      </w:r>
    </w:p>
    <w:p w14:paraId="17129632" w14:textId="7127F07F" w:rsidR="00AC10DA" w:rsidRPr="00C841EB" w:rsidRDefault="00AC10DA" w:rsidP="00C841EB">
      <w:pPr>
        <w:spacing w:line="276" w:lineRule="auto"/>
        <w:jc w:val="center"/>
        <w:rPr>
          <w:rFonts w:asciiTheme="majorBidi" w:hAnsiTheme="majorBidi" w:cstheme="majorBidi"/>
          <w:i/>
          <w:iCs/>
        </w:rPr>
      </w:pPr>
      <w:r w:rsidRPr="00C841EB">
        <w:rPr>
          <w:rFonts w:asciiTheme="majorBidi" w:hAnsiTheme="majorBidi" w:cstheme="majorBidi"/>
          <w:i/>
          <w:iCs/>
        </w:rPr>
        <w:lastRenderedPageBreak/>
        <w:t>Table 9.2 in our proposal</w:t>
      </w:r>
    </w:p>
    <w:tbl>
      <w:tblPr>
        <w:tblStyle w:val="GridTable3"/>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526"/>
      </w:tblGrid>
      <w:tr w:rsidR="00623BB2" w:rsidRPr="00700368" w14:paraId="4F5EBD00" w14:textId="77777777" w:rsidTr="00C841EB">
        <w:trPr>
          <w:cnfStyle w:val="100000000000" w:firstRow="1" w:lastRow="0" w:firstColumn="0" w:lastColumn="0" w:oddVBand="0" w:evenVBand="0" w:oddHBand="0" w:evenHBand="0" w:firstRowFirstColumn="0" w:firstRowLastColumn="0" w:lastRowFirstColumn="0" w:lastRowLastColumn="0"/>
          <w:trHeight w:val="446"/>
        </w:trPr>
        <w:tc>
          <w:tcPr>
            <w:cnfStyle w:val="001000000100" w:firstRow="0" w:lastRow="0" w:firstColumn="1" w:lastColumn="0" w:oddVBand="0" w:evenVBand="0" w:oddHBand="0" w:evenHBand="0" w:firstRowFirstColumn="1" w:firstRowLastColumn="0" w:lastRowFirstColumn="0" w:lastRowLastColumn="0"/>
            <w:tcW w:w="2830" w:type="dxa"/>
            <w:tcBorders>
              <w:top w:val="none" w:sz="0" w:space="0" w:color="auto"/>
              <w:left w:val="none" w:sz="0" w:space="0" w:color="auto"/>
              <w:bottom w:val="none" w:sz="0" w:space="0" w:color="auto"/>
              <w:right w:val="none" w:sz="0" w:space="0" w:color="auto"/>
            </w:tcBorders>
            <w:shd w:val="clear" w:color="auto" w:fill="auto"/>
          </w:tcPr>
          <w:p w14:paraId="3F18B0C4" w14:textId="77777777" w:rsidR="00AC10DA" w:rsidRPr="00C841EB" w:rsidRDefault="00AC10DA" w:rsidP="00FC4A9F">
            <w:pPr>
              <w:spacing w:line="276" w:lineRule="auto"/>
              <w:jc w:val="center"/>
              <w:rPr>
                <w:rFonts w:asciiTheme="majorBidi" w:hAnsiTheme="majorBidi" w:cstheme="majorBidi"/>
                <w:b w:val="0"/>
                <w:bCs w:val="0"/>
                <w:i w:val="0"/>
                <w:iCs w:val="0"/>
              </w:rPr>
            </w:pPr>
            <w:r w:rsidRPr="00C841EB">
              <w:rPr>
                <w:rFonts w:asciiTheme="majorBidi" w:hAnsiTheme="majorBidi" w:cstheme="majorBidi"/>
                <w:i w:val="0"/>
                <w:iCs w:val="0"/>
              </w:rPr>
              <w:t>Project Deliverables</w:t>
            </w:r>
          </w:p>
        </w:tc>
        <w:tc>
          <w:tcPr>
            <w:tcW w:w="6526" w:type="dxa"/>
            <w:tcBorders>
              <w:top w:val="none" w:sz="0" w:space="0" w:color="auto"/>
              <w:left w:val="none" w:sz="0" w:space="0" w:color="auto"/>
              <w:right w:val="none" w:sz="0" w:space="0" w:color="auto"/>
            </w:tcBorders>
            <w:shd w:val="clear" w:color="auto" w:fill="auto"/>
          </w:tcPr>
          <w:p w14:paraId="31421650" w14:textId="77777777" w:rsidR="00AC10DA" w:rsidRPr="00C841EB" w:rsidRDefault="00AC10DA" w:rsidP="00FC4A9F">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rPr>
            </w:pPr>
            <w:r w:rsidRPr="00C841EB">
              <w:rPr>
                <w:rFonts w:asciiTheme="majorBidi" w:hAnsiTheme="majorBidi" w:cstheme="majorBidi"/>
              </w:rPr>
              <w:t>Quality Standards</w:t>
            </w:r>
          </w:p>
        </w:tc>
      </w:tr>
      <w:tr w:rsidR="00422F07" w:rsidRPr="00700368" w14:paraId="69718FB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bottom w:val="none" w:sz="0" w:space="0" w:color="auto"/>
            </w:tcBorders>
            <w:shd w:val="clear" w:color="auto" w:fill="auto"/>
            <w:vAlign w:val="center"/>
          </w:tcPr>
          <w:p w14:paraId="00857CD9" w14:textId="77777777" w:rsidR="00AC10DA" w:rsidRPr="00C841EB" w:rsidRDefault="00AC10DA" w:rsidP="00FC4A9F">
            <w:pPr>
              <w:spacing w:line="276" w:lineRule="auto"/>
              <w:jc w:val="left"/>
              <w:rPr>
                <w:rFonts w:asciiTheme="majorBidi" w:hAnsiTheme="majorBidi" w:cstheme="majorBidi"/>
                <w:i w:val="0"/>
                <w:iCs w:val="0"/>
              </w:rPr>
            </w:pPr>
            <w:r w:rsidRPr="00C841EB">
              <w:rPr>
                <w:rFonts w:asciiTheme="majorBidi" w:hAnsiTheme="majorBidi" w:cstheme="majorBidi"/>
                <w:i w:val="0"/>
                <w:iCs w:val="0"/>
              </w:rPr>
              <w:t>Research Protocol</w:t>
            </w:r>
          </w:p>
        </w:tc>
        <w:tc>
          <w:tcPr>
            <w:tcW w:w="6526" w:type="dxa"/>
            <w:shd w:val="clear" w:color="auto" w:fill="auto"/>
            <w:vAlign w:val="center"/>
          </w:tcPr>
          <w:p w14:paraId="1C134E20"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Clearly defined research questions and objectives.</w:t>
            </w:r>
          </w:p>
          <w:p w14:paraId="2BA8EB6F"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Detailed search strategy, including databases, keywords, and filters.</w:t>
            </w:r>
          </w:p>
          <w:p w14:paraId="0A5CBD15"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Inclusion/exclusion criteria and rationale.</w:t>
            </w:r>
          </w:p>
          <w:p w14:paraId="22CE8FDB"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Plan for data extraction and synthesis.</w:t>
            </w:r>
          </w:p>
        </w:tc>
      </w:tr>
      <w:tr w:rsidR="004A158F" w:rsidRPr="00700368" w14:paraId="23E0665B" w14:textId="77777777" w:rsidTr="00C841EB">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bottom w:val="none" w:sz="0" w:space="0" w:color="auto"/>
            </w:tcBorders>
            <w:shd w:val="clear" w:color="auto" w:fill="auto"/>
            <w:vAlign w:val="center"/>
          </w:tcPr>
          <w:p w14:paraId="44A48A03" w14:textId="77777777" w:rsidR="00AC10DA" w:rsidRPr="00C841EB" w:rsidRDefault="00AC10DA" w:rsidP="00FC4A9F">
            <w:pPr>
              <w:spacing w:line="276" w:lineRule="auto"/>
              <w:jc w:val="left"/>
              <w:rPr>
                <w:rFonts w:asciiTheme="majorBidi" w:hAnsiTheme="majorBidi" w:cstheme="majorBidi"/>
                <w:i w:val="0"/>
                <w:iCs w:val="0"/>
              </w:rPr>
            </w:pPr>
            <w:r w:rsidRPr="00C841EB">
              <w:rPr>
                <w:rFonts w:asciiTheme="majorBidi" w:hAnsiTheme="majorBidi" w:cstheme="majorBidi"/>
                <w:i w:val="0"/>
                <w:iCs w:val="0"/>
              </w:rPr>
              <w:t>Literature Search Results</w:t>
            </w:r>
          </w:p>
        </w:tc>
        <w:tc>
          <w:tcPr>
            <w:tcW w:w="6526" w:type="dxa"/>
            <w:shd w:val="clear" w:color="auto" w:fill="auto"/>
            <w:vAlign w:val="center"/>
          </w:tcPr>
          <w:p w14:paraId="774F5B5F" w14:textId="77777777" w:rsidR="00AC10DA" w:rsidRPr="00C841EB" w:rsidRDefault="00AC10DA" w:rsidP="00FC4A9F">
            <w:pPr>
              <w:pStyle w:val="ListParagraph"/>
              <w:numPr>
                <w:ilvl w:val="0"/>
                <w:numId w:val="24"/>
              </w:numPr>
              <w:spacing w:before="100" w:beforeAutospacing="1"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Comprehensive list of studies identified through the search process.</w:t>
            </w:r>
          </w:p>
          <w:p w14:paraId="3A7133E3" w14:textId="77777777" w:rsidR="00AC10DA" w:rsidRPr="00C841EB" w:rsidRDefault="00AC10DA" w:rsidP="00FC4A9F">
            <w:pPr>
              <w:pStyle w:val="ListParagraph"/>
              <w:numPr>
                <w:ilvl w:val="0"/>
                <w:numId w:val="24"/>
              </w:numPr>
              <w:spacing w:before="100" w:beforeAutospacing="1"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Documentation of any deviations from the original search strategy.</w:t>
            </w:r>
          </w:p>
        </w:tc>
      </w:tr>
      <w:tr w:rsidR="00422F07" w:rsidRPr="00700368" w14:paraId="6B6118CB"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bottom w:val="none" w:sz="0" w:space="0" w:color="auto"/>
            </w:tcBorders>
            <w:shd w:val="clear" w:color="auto" w:fill="auto"/>
            <w:vAlign w:val="center"/>
          </w:tcPr>
          <w:p w14:paraId="72C37132" w14:textId="77777777" w:rsidR="00AC10DA" w:rsidRPr="00C841EB" w:rsidRDefault="00AC10DA" w:rsidP="00FC4A9F">
            <w:pPr>
              <w:spacing w:line="276" w:lineRule="auto"/>
              <w:jc w:val="left"/>
              <w:rPr>
                <w:rFonts w:asciiTheme="majorBidi" w:hAnsiTheme="majorBidi" w:cstheme="majorBidi"/>
                <w:i w:val="0"/>
                <w:iCs w:val="0"/>
              </w:rPr>
            </w:pPr>
            <w:r w:rsidRPr="00C841EB">
              <w:rPr>
                <w:rFonts w:asciiTheme="majorBidi" w:hAnsiTheme="majorBidi" w:cstheme="majorBidi"/>
                <w:i w:val="0"/>
                <w:iCs w:val="0"/>
              </w:rPr>
              <w:t>Data Extraction and Quality Assessment</w:t>
            </w:r>
          </w:p>
        </w:tc>
        <w:tc>
          <w:tcPr>
            <w:tcW w:w="6526" w:type="dxa"/>
            <w:shd w:val="clear" w:color="auto" w:fill="auto"/>
            <w:vAlign w:val="center"/>
          </w:tcPr>
          <w:p w14:paraId="4EDA7796"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Completed data extraction forms for all included studies.</w:t>
            </w:r>
          </w:p>
          <w:p w14:paraId="2E2A890A"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Summary table of study characteristics (e.g., author, year, methodology, key findings).</w:t>
            </w:r>
          </w:p>
          <w:p w14:paraId="30D80C6A"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Quality assessment scores for each study.</w:t>
            </w:r>
          </w:p>
        </w:tc>
      </w:tr>
      <w:tr w:rsidR="004A158F" w:rsidRPr="00700368" w14:paraId="6C046CD6" w14:textId="77777777" w:rsidTr="00C841EB">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bottom w:val="none" w:sz="0" w:space="0" w:color="auto"/>
            </w:tcBorders>
            <w:shd w:val="clear" w:color="auto" w:fill="auto"/>
            <w:vAlign w:val="center"/>
          </w:tcPr>
          <w:p w14:paraId="07011F3B" w14:textId="77777777" w:rsidR="00AC10DA" w:rsidRPr="00C841EB" w:rsidRDefault="00AC10DA" w:rsidP="00FC4A9F">
            <w:pPr>
              <w:spacing w:line="276" w:lineRule="auto"/>
              <w:jc w:val="left"/>
              <w:rPr>
                <w:rFonts w:asciiTheme="majorBidi" w:hAnsiTheme="majorBidi" w:cstheme="majorBidi"/>
                <w:i w:val="0"/>
                <w:iCs w:val="0"/>
              </w:rPr>
            </w:pPr>
            <w:r w:rsidRPr="00C841EB">
              <w:rPr>
                <w:rFonts w:asciiTheme="majorBidi" w:hAnsiTheme="majorBidi" w:cstheme="majorBidi"/>
                <w:i w:val="0"/>
                <w:iCs w:val="0"/>
              </w:rPr>
              <w:t>Synthesis and Analysis</w:t>
            </w:r>
          </w:p>
        </w:tc>
        <w:tc>
          <w:tcPr>
            <w:tcW w:w="6526" w:type="dxa"/>
            <w:shd w:val="clear" w:color="auto" w:fill="auto"/>
            <w:vAlign w:val="center"/>
          </w:tcPr>
          <w:p w14:paraId="5117DB19" w14:textId="77777777" w:rsidR="00AC10DA" w:rsidRPr="00C841EB" w:rsidRDefault="00AC10DA" w:rsidP="00FC4A9F">
            <w:pPr>
              <w:pStyle w:val="ListParagraph"/>
              <w:numPr>
                <w:ilvl w:val="0"/>
                <w:numId w:val="24"/>
              </w:numPr>
              <w:spacing w:before="100" w:beforeAutospacing="1"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Thematic analysis or meta-synthesis of the findings.</w:t>
            </w:r>
          </w:p>
          <w:p w14:paraId="1B3D1E8F" w14:textId="77777777" w:rsidR="00AC10DA" w:rsidRPr="00C841EB" w:rsidRDefault="00AC10DA" w:rsidP="00FC4A9F">
            <w:pPr>
              <w:pStyle w:val="ListParagraph"/>
              <w:numPr>
                <w:ilvl w:val="0"/>
                <w:numId w:val="24"/>
              </w:numPr>
              <w:spacing w:before="100" w:beforeAutospacing="1"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Identification of key themes, patterns, and gaps in the literature.</w:t>
            </w:r>
          </w:p>
          <w:p w14:paraId="12CA0A93" w14:textId="77777777" w:rsidR="00AC10DA" w:rsidRPr="00C841EB" w:rsidRDefault="00AC10DA" w:rsidP="00FC4A9F">
            <w:pPr>
              <w:pStyle w:val="ListParagraph"/>
              <w:numPr>
                <w:ilvl w:val="0"/>
                <w:numId w:val="24"/>
              </w:numPr>
              <w:spacing w:before="100" w:beforeAutospacing="1" w:line="276"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Visual aids (e.g., tables, charts) to support the analysis.</w:t>
            </w:r>
          </w:p>
        </w:tc>
      </w:tr>
      <w:tr w:rsidR="00422F07" w:rsidRPr="00700368" w14:paraId="2795EBC3"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none" w:sz="0" w:space="0" w:color="auto"/>
              <w:left w:val="none" w:sz="0" w:space="0" w:color="auto"/>
              <w:bottom w:val="none" w:sz="0" w:space="0" w:color="auto"/>
            </w:tcBorders>
            <w:shd w:val="clear" w:color="auto" w:fill="auto"/>
            <w:vAlign w:val="center"/>
          </w:tcPr>
          <w:p w14:paraId="00D039DE" w14:textId="77777777" w:rsidR="00AC10DA" w:rsidRPr="00C841EB" w:rsidRDefault="00AC10DA" w:rsidP="00FC4A9F">
            <w:pPr>
              <w:spacing w:line="276" w:lineRule="auto"/>
              <w:jc w:val="left"/>
              <w:rPr>
                <w:rFonts w:asciiTheme="majorBidi" w:hAnsiTheme="majorBidi" w:cstheme="majorBidi"/>
                <w:i w:val="0"/>
                <w:iCs w:val="0"/>
              </w:rPr>
            </w:pPr>
            <w:r w:rsidRPr="00C841EB">
              <w:rPr>
                <w:rFonts w:asciiTheme="majorBidi" w:hAnsiTheme="majorBidi" w:cstheme="majorBidi"/>
                <w:i w:val="0"/>
                <w:iCs w:val="0"/>
              </w:rPr>
              <w:t>Final Report</w:t>
            </w:r>
          </w:p>
        </w:tc>
        <w:tc>
          <w:tcPr>
            <w:tcW w:w="6526" w:type="dxa"/>
            <w:shd w:val="clear" w:color="auto" w:fill="auto"/>
            <w:vAlign w:val="center"/>
          </w:tcPr>
          <w:p w14:paraId="4F48B152"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Clear and concise executive summary.</w:t>
            </w:r>
          </w:p>
          <w:p w14:paraId="32C76F0F"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Well-structured report with specific sections and sub-sections.</w:t>
            </w:r>
          </w:p>
          <w:p w14:paraId="27FC5057"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Discussion of limitations and implications for future research.</w:t>
            </w:r>
          </w:p>
          <w:p w14:paraId="15A2F4CC" w14:textId="77777777" w:rsidR="00AC10DA" w:rsidRPr="00C841EB" w:rsidRDefault="00AC10DA" w:rsidP="00FC4A9F">
            <w:pPr>
              <w:pStyle w:val="ListParagraph"/>
              <w:numPr>
                <w:ilvl w:val="0"/>
                <w:numId w:val="24"/>
              </w:numPr>
              <w:spacing w:before="100" w:beforeAutospacing="1" w:line="276"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rPr>
            </w:pPr>
            <w:r w:rsidRPr="00C841EB">
              <w:rPr>
                <w:rFonts w:asciiTheme="majorBidi" w:hAnsiTheme="majorBidi" w:cstheme="majorBidi"/>
              </w:rPr>
              <w:t>Well formatted references and appendices.</w:t>
            </w:r>
          </w:p>
        </w:tc>
      </w:tr>
    </w:tbl>
    <w:p w14:paraId="3B80BE42" w14:textId="77777777" w:rsidR="003401E7" w:rsidRPr="00700368" w:rsidRDefault="003401E7" w:rsidP="00700368">
      <w:pPr>
        <w:shd w:val="clear" w:color="auto" w:fill="FFFFFF"/>
        <w:spacing w:before="100" w:beforeAutospacing="1" w:after="100" w:afterAutospacing="1" w:line="276" w:lineRule="auto"/>
        <w:jc w:val="both"/>
        <w:rPr>
          <w:rFonts w:asciiTheme="majorBidi" w:eastAsia="Times New Roman" w:hAnsiTheme="majorBidi" w:cstheme="majorBidi"/>
          <w:color w:val="212121"/>
          <w:kern w:val="0"/>
          <w:lang w:eastAsia="en-GB"/>
          <w14:ligatures w14:val="none"/>
        </w:rPr>
      </w:pPr>
    </w:p>
    <w:p w14:paraId="598192F7" w14:textId="77777777" w:rsidR="003401E7" w:rsidRPr="00700368" w:rsidRDefault="003401E7" w:rsidP="00700368">
      <w:pPr>
        <w:shd w:val="clear" w:color="auto" w:fill="FFFFFF"/>
        <w:spacing w:before="100" w:beforeAutospacing="1" w:after="100" w:afterAutospacing="1" w:line="276" w:lineRule="auto"/>
        <w:jc w:val="both"/>
        <w:rPr>
          <w:rFonts w:asciiTheme="majorBidi" w:eastAsia="Times New Roman" w:hAnsiTheme="majorBidi" w:cstheme="majorBidi"/>
          <w:color w:val="212121"/>
          <w:kern w:val="0"/>
          <w:lang w:eastAsia="en-GB"/>
          <w14:ligatures w14:val="none"/>
        </w:rPr>
      </w:pPr>
    </w:p>
    <w:p w14:paraId="093923F7" w14:textId="35A09443" w:rsidR="003401E7" w:rsidRPr="00700368" w:rsidRDefault="003401E7" w:rsidP="00700368">
      <w:pPr>
        <w:pStyle w:val="EndNoteBibliography"/>
        <w:spacing w:line="276" w:lineRule="auto"/>
        <w:rPr>
          <w:rFonts w:asciiTheme="majorBidi" w:hAnsiTheme="majorBidi" w:cstheme="majorBidi"/>
        </w:rPr>
      </w:pPr>
      <w:r w:rsidRPr="00700368">
        <w:rPr>
          <w:rFonts w:asciiTheme="majorBidi" w:eastAsia="Times New Roman" w:hAnsiTheme="majorBidi" w:cstheme="majorBidi"/>
          <w:color w:val="212121"/>
          <w:kern w:val="0"/>
          <w:lang w:eastAsia="en-GB"/>
          <w14:ligatures w14:val="none"/>
        </w:rPr>
        <w:fldChar w:fldCharType="begin"/>
      </w:r>
      <w:r w:rsidRPr="00700368">
        <w:rPr>
          <w:rFonts w:asciiTheme="majorBidi" w:eastAsia="Times New Roman" w:hAnsiTheme="majorBidi" w:cstheme="majorBidi"/>
          <w:color w:val="212121"/>
          <w:kern w:val="0"/>
          <w:lang w:eastAsia="en-GB"/>
          <w14:ligatures w14:val="none"/>
        </w:rPr>
        <w:instrText xml:space="preserve"> ADDIN EN.REFLIST </w:instrText>
      </w:r>
      <w:r w:rsidRPr="00700368">
        <w:rPr>
          <w:rFonts w:asciiTheme="majorBidi" w:eastAsia="Times New Roman" w:hAnsiTheme="majorBidi" w:cstheme="majorBidi"/>
          <w:color w:val="212121"/>
          <w:kern w:val="0"/>
          <w:lang w:eastAsia="en-GB"/>
          <w14:ligatures w14:val="none"/>
        </w:rPr>
        <w:fldChar w:fldCharType="separate"/>
      </w:r>
    </w:p>
    <w:p w14:paraId="699182BA" w14:textId="3CA10B3E" w:rsidR="00BE5687" w:rsidRPr="00700368" w:rsidRDefault="003401E7" w:rsidP="00700368">
      <w:pPr>
        <w:shd w:val="clear" w:color="auto" w:fill="FFFFFF"/>
        <w:spacing w:before="100" w:beforeAutospacing="1" w:after="100" w:afterAutospacing="1" w:line="276" w:lineRule="auto"/>
        <w:jc w:val="both"/>
        <w:rPr>
          <w:rFonts w:asciiTheme="majorBidi" w:eastAsia="Times New Roman" w:hAnsiTheme="majorBidi" w:cstheme="majorBidi"/>
          <w:color w:val="212121"/>
          <w:kern w:val="0"/>
          <w:lang w:eastAsia="en-GB"/>
          <w14:ligatures w14:val="none"/>
        </w:rPr>
      </w:pPr>
      <w:r w:rsidRPr="00700368">
        <w:rPr>
          <w:rFonts w:asciiTheme="majorBidi" w:eastAsia="Times New Roman" w:hAnsiTheme="majorBidi" w:cstheme="majorBidi"/>
          <w:color w:val="212121"/>
          <w:kern w:val="0"/>
          <w:lang w:eastAsia="en-GB"/>
          <w14:ligatures w14:val="none"/>
        </w:rPr>
        <w:fldChar w:fldCharType="end"/>
      </w:r>
    </w:p>
    <w:sectPr w:rsidR="00BE5687" w:rsidRPr="0070036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9F663" w14:textId="77777777" w:rsidR="00811A75" w:rsidRDefault="00811A75" w:rsidP="00307E52">
      <w:pPr>
        <w:spacing w:after="0" w:line="240" w:lineRule="auto"/>
      </w:pPr>
      <w:r>
        <w:separator/>
      </w:r>
    </w:p>
  </w:endnote>
  <w:endnote w:type="continuationSeparator" w:id="0">
    <w:p w14:paraId="535D70B1" w14:textId="77777777" w:rsidR="00811A75" w:rsidRDefault="00811A75" w:rsidP="00307E52">
      <w:pPr>
        <w:spacing w:after="0" w:line="240" w:lineRule="auto"/>
      </w:pPr>
      <w:r>
        <w:continuationSeparator/>
      </w:r>
    </w:p>
  </w:endnote>
  <w:endnote w:type="continuationNotice" w:id="1">
    <w:p w14:paraId="53C6630E" w14:textId="77777777" w:rsidR="00811A75" w:rsidRDefault="00811A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4D"/>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408D9" w14:textId="7089D998" w:rsidR="00700368" w:rsidRPr="00700368" w:rsidRDefault="00700368" w:rsidP="00700368">
    <w:pPr>
      <w:pStyle w:val="Footer"/>
      <w:jc w:val="right"/>
      <w:rPr>
        <w:rFonts w:asciiTheme="majorBidi" w:hAnsiTheme="majorBidi" w:cstheme="majorBidi"/>
      </w:rPr>
    </w:pPr>
    <w:r w:rsidRPr="005E780B">
      <w:rPr>
        <w:rFonts w:asciiTheme="majorBidi" w:hAnsiTheme="majorBidi" w:cstheme="majorBidi"/>
        <w:i/>
        <w:iCs/>
      </w:rPr>
      <w:t>Deliverables and Report: 2025-S1-38</w:t>
    </w:r>
    <w:sdt>
      <w:sdtPr>
        <w:rPr>
          <w:rFonts w:asciiTheme="majorBidi" w:hAnsiTheme="majorBidi" w:cstheme="majorBidi"/>
        </w:rPr>
        <w:id w:val="-1464651510"/>
        <w:docPartObj>
          <w:docPartGallery w:val="Page Numbers (Bottom of Page)"/>
          <w:docPartUnique/>
        </w:docPartObj>
      </w:sdtPr>
      <w:sdtEndPr>
        <w:rPr>
          <w:noProof/>
        </w:rPr>
      </w:sdtEndPr>
      <w:sdtContent>
        <w:r w:rsidRPr="00700368">
          <w:rPr>
            <w:rFonts w:asciiTheme="majorBidi" w:hAnsiTheme="majorBidi" w:cstheme="majorBidi"/>
          </w:rPr>
          <w:t xml:space="preserve"> </w:t>
        </w:r>
        <w:r>
          <w:rPr>
            <w:rFonts w:asciiTheme="majorBidi" w:hAnsiTheme="majorBidi" w:cstheme="majorBidi"/>
          </w:rPr>
          <w:t xml:space="preserve">  </w:t>
        </w:r>
        <w:r w:rsidRPr="00700368">
          <w:rPr>
            <w:rFonts w:asciiTheme="majorBidi" w:hAnsiTheme="majorBidi" w:cstheme="majorBidi"/>
          </w:rPr>
          <w:t xml:space="preserve">                                                                                 </w:t>
        </w:r>
        <w:r w:rsidRPr="00700368">
          <w:rPr>
            <w:rFonts w:asciiTheme="majorBidi" w:hAnsiTheme="majorBidi" w:cstheme="majorBidi"/>
          </w:rPr>
          <w:fldChar w:fldCharType="begin"/>
        </w:r>
        <w:r w:rsidRPr="00700368">
          <w:rPr>
            <w:rFonts w:asciiTheme="majorBidi" w:hAnsiTheme="majorBidi" w:cstheme="majorBidi"/>
          </w:rPr>
          <w:instrText xml:space="preserve"> PAGE   \* MERGEFORMAT </w:instrText>
        </w:r>
        <w:r w:rsidRPr="00700368">
          <w:rPr>
            <w:rFonts w:asciiTheme="majorBidi" w:hAnsiTheme="majorBidi" w:cstheme="majorBidi"/>
          </w:rPr>
          <w:fldChar w:fldCharType="separate"/>
        </w:r>
        <w:r w:rsidRPr="00700368">
          <w:rPr>
            <w:rFonts w:asciiTheme="majorBidi" w:hAnsiTheme="majorBidi" w:cstheme="majorBidi"/>
            <w:noProof/>
          </w:rPr>
          <w:t>2</w:t>
        </w:r>
        <w:r w:rsidRPr="00700368">
          <w:rPr>
            <w:rFonts w:asciiTheme="majorBidi" w:hAnsiTheme="majorBidi" w:cstheme="majorBid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E4442" w14:textId="77777777" w:rsidR="00811A75" w:rsidRDefault="00811A75" w:rsidP="00307E52">
      <w:pPr>
        <w:spacing w:after="0" w:line="240" w:lineRule="auto"/>
      </w:pPr>
      <w:r>
        <w:separator/>
      </w:r>
    </w:p>
  </w:footnote>
  <w:footnote w:type="continuationSeparator" w:id="0">
    <w:p w14:paraId="5EC804F9" w14:textId="77777777" w:rsidR="00811A75" w:rsidRDefault="00811A75" w:rsidP="00307E52">
      <w:pPr>
        <w:spacing w:after="0" w:line="240" w:lineRule="auto"/>
      </w:pPr>
      <w:r>
        <w:continuationSeparator/>
      </w:r>
    </w:p>
  </w:footnote>
  <w:footnote w:type="continuationNotice" w:id="1">
    <w:p w14:paraId="0363DA91" w14:textId="77777777" w:rsidR="00811A75" w:rsidRDefault="00811A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A054D"/>
    <w:multiLevelType w:val="hybridMultilevel"/>
    <w:tmpl w:val="D47E5D4A"/>
    <w:lvl w:ilvl="0" w:tplc="6E029BA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190E41"/>
    <w:multiLevelType w:val="hybridMultilevel"/>
    <w:tmpl w:val="6AD4E7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C32492"/>
    <w:multiLevelType w:val="hybridMultilevel"/>
    <w:tmpl w:val="6674F7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DD6ABD"/>
    <w:multiLevelType w:val="hybridMultilevel"/>
    <w:tmpl w:val="58CA974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D0100F9"/>
    <w:multiLevelType w:val="hybridMultilevel"/>
    <w:tmpl w:val="FE689A7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CA10F0"/>
    <w:multiLevelType w:val="hybridMultilevel"/>
    <w:tmpl w:val="DFE87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F9D3C68"/>
    <w:multiLevelType w:val="multilevel"/>
    <w:tmpl w:val="5FDA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C23BB"/>
    <w:multiLevelType w:val="hybridMultilevel"/>
    <w:tmpl w:val="78BA16C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3FF4B4B"/>
    <w:multiLevelType w:val="multilevel"/>
    <w:tmpl w:val="9CB8C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43102F"/>
    <w:multiLevelType w:val="hybridMultilevel"/>
    <w:tmpl w:val="B74A4244"/>
    <w:lvl w:ilvl="0" w:tplc="B9D6EC8E">
      <w:start w:val="1"/>
      <w:numFmt w:val="lowerRoman"/>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13250C"/>
    <w:multiLevelType w:val="hybridMultilevel"/>
    <w:tmpl w:val="5380B672"/>
    <w:lvl w:ilvl="0" w:tplc="8606136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08A76D5"/>
    <w:multiLevelType w:val="hybridMultilevel"/>
    <w:tmpl w:val="2578C7A6"/>
    <w:lvl w:ilvl="0" w:tplc="C85641C8">
      <w:start w:val="3"/>
      <w:numFmt w:val="bullet"/>
      <w:lvlText w:val="-"/>
      <w:lvlJc w:val="left"/>
      <w:pPr>
        <w:ind w:left="1080" w:hanging="360"/>
      </w:pPr>
      <w:rPr>
        <w:rFonts w:ascii="Times New Roman" w:eastAsiaTheme="minorHAnsi" w:hAnsi="Times New Roman" w:cs="Times New Roman"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1777DD3"/>
    <w:multiLevelType w:val="hybridMultilevel"/>
    <w:tmpl w:val="922E91C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1DB17FD"/>
    <w:multiLevelType w:val="hybridMultilevel"/>
    <w:tmpl w:val="829E7110"/>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BE54A6"/>
    <w:multiLevelType w:val="hybridMultilevel"/>
    <w:tmpl w:val="3F5AE682"/>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B092187"/>
    <w:multiLevelType w:val="hybridMultilevel"/>
    <w:tmpl w:val="6C6CFF8C"/>
    <w:lvl w:ilvl="0" w:tplc="FFFFFFFF">
      <w:start w:val="1"/>
      <w:numFmt w:val="lowerLetter"/>
      <w:lvlText w:val="%1."/>
      <w:lvlJc w:val="left"/>
      <w:pPr>
        <w:ind w:left="360" w:hanging="360"/>
      </w:pPr>
      <w:rPr>
        <w:rFonts w:hint="default"/>
      </w:rPr>
    </w:lvl>
    <w:lvl w:ilvl="1" w:tplc="FFFFFFFF">
      <w:numFmt w:val="bullet"/>
      <w:lvlText w:val="-"/>
      <w:lvlJc w:val="left"/>
      <w:pPr>
        <w:ind w:left="1080" w:hanging="360"/>
      </w:pPr>
      <w:rPr>
        <w:rFonts w:ascii="Aptos" w:eastAsia="Times New Roman" w:hAnsi="Aptos" w:cs="Times New Roman"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2CEA5969"/>
    <w:multiLevelType w:val="hybridMultilevel"/>
    <w:tmpl w:val="6C6CFF8C"/>
    <w:lvl w:ilvl="0" w:tplc="FFFFFFFF">
      <w:start w:val="1"/>
      <w:numFmt w:val="lowerLetter"/>
      <w:lvlText w:val="%1."/>
      <w:lvlJc w:val="left"/>
      <w:pPr>
        <w:ind w:left="1080" w:hanging="360"/>
      </w:pPr>
      <w:rPr>
        <w:rFonts w:hint="default"/>
      </w:rPr>
    </w:lvl>
    <w:lvl w:ilvl="1" w:tplc="6A7CA9F6">
      <w:numFmt w:val="bullet"/>
      <w:lvlText w:val="-"/>
      <w:lvlJc w:val="left"/>
      <w:pPr>
        <w:ind w:left="1800" w:hanging="360"/>
      </w:pPr>
      <w:rPr>
        <w:rFonts w:ascii="Aptos" w:eastAsia="Times New Roman" w:hAnsi="Aptos"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D5C4FFD"/>
    <w:multiLevelType w:val="hybridMultilevel"/>
    <w:tmpl w:val="DB529388"/>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2F225957"/>
    <w:multiLevelType w:val="hybridMultilevel"/>
    <w:tmpl w:val="3F5AE682"/>
    <w:lvl w:ilvl="0" w:tplc="0809001B">
      <w:start w:val="1"/>
      <w:numFmt w:val="low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6551B3A"/>
    <w:multiLevelType w:val="hybridMultilevel"/>
    <w:tmpl w:val="9A9A9542"/>
    <w:lvl w:ilvl="0" w:tplc="A6BE6C42">
      <w:start w:val="1"/>
      <w:numFmt w:val="decimal"/>
      <w:lvlText w:val="%1."/>
      <w:lvlJc w:val="left"/>
      <w:pPr>
        <w:ind w:left="720" w:hanging="360"/>
      </w:pPr>
      <w:rPr>
        <w:rFonts w:ascii="Lato" w:hAnsi="Lato" w:hint="default"/>
        <w:b/>
        <w:color w:val="2121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6731ACE"/>
    <w:multiLevelType w:val="hybridMultilevel"/>
    <w:tmpl w:val="20FCC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7700461"/>
    <w:multiLevelType w:val="hybridMultilevel"/>
    <w:tmpl w:val="4C526C46"/>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7B147F3"/>
    <w:multiLevelType w:val="hybridMultilevel"/>
    <w:tmpl w:val="E01C565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81B27D4"/>
    <w:multiLevelType w:val="hybridMultilevel"/>
    <w:tmpl w:val="312CC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DA93C29"/>
    <w:multiLevelType w:val="hybridMultilevel"/>
    <w:tmpl w:val="ED78B396"/>
    <w:lvl w:ilvl="0" w:tplc="54FA4B46">
      <w:start w:val="4"/>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F0618A8"/>
    <w:multiLevelType w:val="hybridMultilevel"/>
    <w:tmpl w:val="610A2A1E"/>
    <w:lvl w:ilvl="0" w:tplc="67EA064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943368"/>
    <w:multiLevelType w:val="multilevel"/>
    <w:tmpl w:val="4AA03D9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133F0"/>
    <w:multiLevelType w:val="hybridMultilevel"/>
    <w:tmpl w:val="5E925A8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63A684B"/>
    <w:multiLevelType w:val="hybridMultilevel"/>
    <w:tmpl w:val="EB90A4F6"/>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65564F9"/>
    <w:multiLevelType w:val="hybridMultilevel"/>
    <w:tmpl w:val="7ACAFC1C"/>
    <w:lvl w:ilvl="0" w:tplc="FFFFFFFF">
      <w:start w:val="1"/>
      <w:numFmt w:val="low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AB663A9"/>
    <w:multiLevelType w:val="hybridMultilevel"/>
    <w:tmpl w:val="1240A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1625870"/>
    <w:multiLevelType w:val="hybridMultilevel"/>
    <w:tmpl w:val="60EE0AD2"/>
    <w:lvl w:ilvl="0" w:tplc="822070B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3924212"/>
    <w:multiLevelType w:val="hybridMultilevel"/>
    <w:tmpl w:val="97D8B12A"/>
    <w:lvl w:ilvl="0" w:tplc="2408AB5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494099B"/>
    <w:multiLevelType w:val="hybridMultilevel"/>
    <w:tmpl w:val="B114CEBA"/>
    <w:lvl w:ilvl="0" w:tplc="960CC4DC">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6C454E4"/>
    <w:multiLevelType w:val="hybridMultilevel"/>
    <w:tmpl w:val="CC9AA45E"/>
    <w:lvl w:ilvl="0" w:tplc="08090001">
      <w:start w:val="1"/>
      <w:numFmt w:val="bullet"/>
      <w:lvlText w:val=""/>
      <w:lvlJc w:val="left"/>
      <w:pPr>
        <w:ind w:left="1144" w:hanging="360"/>
      </w:pPr>
      <w:rPr>
        <w:rFonts w:ascii="Symbol" w:hAnsi="Symbol" w:hint="default"/>
      </w:rPr>
    </w:lvl>
    <w:lvl w:ilvl="1" w:tplc="08090003" w:tentative="1">
      <w:start w:val="1"/>
      <w:numFmt w:val="bullet"/>
      <w:lvlText w:val="o"/>
      <w:lvlJc w:val="left"/>
      <w:pPr>
        <w:ind w:left="1864" w:hanging="360"/>
      </w:pPr>
      <w:rPr>
        <w:rFonts w:ascii="Courier New" w:hAnsi="Courier New" w:cs="Courier New" w:hint="default"/>
      </w:rPr>
    </w:lvl>
    <w:lvl w:ilvl="2" w:tplc="08090005" w:tentative="1">
      <w:start w:val="1"/>
      <w:numFmt w:val="bullet"/>
      <w:lvlText w:val=""/>
      <w:lvlJc w:val="left"/>
      <w:pPr>
        <w:ind w:left="2584" w:hanging="360"/>
      </w:pPr>
      <w:rPr>
        <w:rFonts w:ascii="Wingdings" w:hAnsi="Wingdings" w:hint="default"/>
      </w:rPr>
    </w:lvl>
    <w:lvl w:ilvl="3" w:tplc="08090001" w:tentative="1">
      <w:start w:val="1"/>
      <w:numFmt w:val="bullet"/>
      <w:lvlText w:val=""/>
      <w:lvlJc w:val="left"/>
      <w:pPr>
        <w:ind w:left="3304" w:hanging="360"/>
      </w:pPr>
      <w:rPr>
        <w:rFonts w:ascii="Symbol" w:hAnsi="Symbol" w:hint="default"/>
      </w:rPr>
    </w:lvl>
    <w:lvl w:ilvl="4" w:tplc="08090003" w:tentative="1">
      <w:start w:val="1"/>
      <w:numFmt w:val="bullet"/>
      <w:lvlText w:val="o"/>
      <w:lvlJc w:val="left"/>
      <w:pPr>
        <w:ind w:left="4024" w:hanging="360"/>
      </w:pPr>
      <w:rPr>
        <w:rFonts w:ascii="Courier New" w:hAnsi="Courier New" w:cs="Courier New" w:hint="default"/>
      </w:rPr>
    </w:lvl>
    <w:lvl w:ilvl="5" w:tplc="08090005" w:tentative="1">
      <w:start w:val="1"/>
      <w:numFmt w:val="bullet"/>
      <w:lvlText w:val=""/>
      <w:lvlJc w:val="left"/>
      <w:pPr>
        <w:ind w:left="4744" w:hanging="360"/>
      </w:pPr>
      <w:rPr>
        <w:rFonts w:ascii="Wingdings" w:hAnsi="Wingdings" w:hint="default"/>
      </w:rPr>
    </w:lvl>
    <w:lvl w:ilvl="6" w:tplc="08090001" w:tentative="1">
      <w:start w:val="1"/>
      <w:numFmt w:val="bullet"/>
      <w:lvlText w:val=""/>
      <w:lvlJc w:val="left"/>
      <w:pPr>
        <w:ind w:left="5464" w:hanging="360"/>
      </w:pPr>
      <w:rPr>
        <w:rFonts w:ascii="Symbol" w:hAnsi="Symbol" w:hint="default"/>
      </w:rPr>
    </w:lvl>
    <w:lvl w:ilvl="7" w:tplc="08090003" w:tentative="1">
      <w:start w:val="1"/>
      <w:numFmt w:val="bullet"/>
      <w:lvlText w:val="o"/>
      <w:lvlJc w:val="left"/>
      <w:pPr>
        <w:ind w:left="6184" w:hanging="360"/>
      </w:pPr>
      <w:rPr>
        <w:rFonts w:ascii="Courier New" w:hAnsi="Courier New" w:cs="Courier New" w:hint="default"/>
      </w:rPr>
    </w:lvl>
    <w:lvl w:ilvl="8" w:tplc="08090005" w:tentative="1">
      <w:start w:val="1"/>
      <w:numFmt w:val="bullet"/>
      <w:lvlText w:val=""/>
      <w:lvlJc w:val="left"/>
      <w:pPr>
        <w:ind w:left="6904" w:hanging="360"/>
      </w:pPr>
      <w:rPr>
        <w:rFonts w:ascii="Wingdings" w:hAnsi="Wingdings" w:hint="default"/>
      </w:rPr>
    </w:lvl>
  </w:abstractNum>
  <w:abstractNum w:abstractNumId="35" w15:restartNumberingAfterBreak="0">
    <w:nsid w:val="614A16EE"/>
    <w:multiLevelType w:val="hybridMultilevel"/>
    <w:tmpl w:val="B7A018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26C17C8"/>
    <w:multiLevelType w:val="hybridMultilevel"/>
    <w:tmpl w:val="F45C1A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4B123C3"/>
    <w:multiLevelType w:val="multilevel"/>
    <w:tmpl w:val="3BCC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B32CBC"/>
    <w:multiLevelType w:val="hybridMultilevel"/>
    <w:tmpl w:val="86E8FD94"/>
    <w:lvl w:ilvl="0" w:tplc="08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7665DB"/>
    <w:multiLevelType w:val="hybridMultilevel"/>
    <w:tmpl w:val="AD4CC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C1F29AC"/>
    <w:multiLevelType w:val="hybridMultilevel"/>
    <w:tmpl w:val="A7CCC80A"/>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C4A2245"/>
    <w:multiLevelType w:val="hybridMultilevel"/>
    <w:tmpl w:val="9774DE72"/>
    <w:lvl w:ilvl="0" w:tplc="08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C07852"/>
    <w:multiLevelType w:val="hybridMultilevel"/>
    <w:tmpl w:val="9D044642"/>
    <w:lvl w:ilvl="0" w:tplc="C2B2B286">
      <w:start w:val="1"/>
      <w:numFmt w:val="lowerRoman"/>
      <w:lvlText w:val="%1."/>
      <w:lvlJc w:val="left"/>
      <w:pPr>
        <w:ind w:left="720" w:hanging="360"/>
      </w:pPr>
      <w:rPr>
        <w:rFonts w:ascii="Times New Roman" w:eastAsia="Times New Roman" w:hAnsi="Times New Roman" w:cs="Times New Roman"/>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1F3CE2"/>
    <w:multiLevelType w:val="hybridMultilevel"/>
    <w:tmpl w:val="F402A82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47C18C2"/>
    <w:multiLevelType w:val="hybridMultilevel"/>
    <w:tmpl w:val="E6283A30"/>
    <w:lvl w:ilvl="0" w:tplc="0C09000B">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5453BFE"/>
    <w:multiLevelType w:val="hybridMultilevel"/>
    <w:tmpl w:val="4D50807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856562C"/>
    <w:multiLevelType w:val="hybridMultilevel"/>
    <w:tmpl w:val="C45A49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D2B2770"/>
    <w:multiLevelType w:val="hybridMultilevel"/>
    <w:tmpl w:val="33B65888"/>
    <w:lvl w:ilvl="0" w:tplc="533EFC36">
      <w:start w:val="40"/>
      <w:numFmt w:val="decimal"/>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8" w15:restartNumberingAfterBreak="0">
    <w:nsid w:val="7F2A4EDD"/>
    <w:multiLevelType w:val="hybridMultilevel"/>
    <w:tmpl w:val="D2826A7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6280488">
    <w:abstractNumId w:val="37"/>
  </w:num>
  <w:num w:numId="2" w16cid:durableId="1540048003">
    <w:abstractNumId w:val="26"/>
  </w:num>
  <w:num w:numId="3" w16cid:durableId="2048556187">
    <w:abstractNumId w:val="24"/>
  </w:num>
  <w:num w:numId="4" w16cid:durableId="1499686420">
    <w:abstractNumId w:val="40"/>
  </w:num>
  <w:num w:numId="5" w16cid:durableId="589506747">
    <w:abstractNumId w:val="21"/>
  </w:num>
  <w:num w:numId="6" w16cid:durableId="1849320622">
    <w:abstractNumId w:val="8"/>
  </w:num>
  <w:num w:numId="7" w16cid:durableId="360670395">
    <w:abstractNumId w:val="47"/>
  </w:num>
  <w:num w:numId="8" w16cid:durableId="1446777994">
    <w:abstractNumId w:val="12"/>
  </w:num>
  <w:num w:numId="9" w16cid:durableId="1405030797">
    <w:abstractNumId w:val="4"/>
  </w:num>
  <w:num w:numId="10" w16cid:durableId="591663977">
    <w:abstractNumId w:val="33"/>
  </w:num>
  <w:num w:numId="11" w16cid:durableId="1376542811">
    <w:abstractNumId w:val="18"/>
  </w:num>
  <w:num w:numId="12" w16cid:durableId="506096167">
    <w:abstractNumId w:val="17"/>
  </w:num>
  <w:num w:numId="13" w16cid:durableId="1196306567">
    <w:abstractNumId w:val="44"/>
  </w:num>
  <w:num w:numId="14" w16cid:durableId="1587232132">
    <w:abstractNumId w:val="0"/>
  </w:num>
  <w:num w:numId="15" w16cid:durableId="440880796">
    <w:abstractNumId w:val="41"/>
  </w:num>
  <w:num w:numId="16" w16cid:durableId="314604617">
    <w:abstractNumId w:val="31"/>
  </w:num>
  <w:num w:numId="17" w16cid:durableId="1414665885">
    <w:abstractNumId w:val="10"/>
  </w:num>
  <w:num w:numId="18" w16cid:durableId="1932276010">
    <w:abstractNumId w:val="19"/>
  </w:num>
  <w:num w:numId="19" w16cid:durableId="1243182622">
    <w:abstractNumId w:val="9"/>
  </w:num>
  <w:num w:numId="20" w16cid:durableId="969477737">
    <w:abstractNumId w:val="5"/>
  </w:num>
  <w:num w:numId="21" w16cid:durableId="1177158378">
    <w:abstractNumId w:val="3"/>
  </w:num>
  <w:num w:numId="22" w16cid:durableId="742293191">
    <w:abstractNumId w:val="38"/>
  </w:num>
  <w:num w:numId="23" w16cid:durableId="1498689803">
    <w:abstractNumId w:val="16"/>
  </w:num>
  <w:num w:numId="24" w16cid:durableId="601575409">
    <w:abstractNumId w:val="6"/>
  </w:num>
  <w:num w:numId="25" w16cid:durableId="1750495229">
    <w:abstractNumId w:val="15"/>
  </w:num>
  <w:num w:numId="26" w16cid:durableId="1599875564">
    <w:abstractNumId w:val="45"/>
  </w:num>
  <w:num w:numId="27" w16cid:durableId="626086689">
    <w:abstractNumId w:val="35"/>
  </w:num>
  <w:num w:numId="28" w16cid:durableId="1055353195">
    <w:abstractNumId w:val="2"/>
  </w:num>
  <w:num w:numId="29" w16cid:durableId="1947879469">
    <w:abstractNumId w:val="25"/>
  </w:num>
  <w:num w:numId="30" w16cid:durableId="1236084368">
    <w:abstractNumId w:val="7"/>
  </w:num>
  <w:num w:numId="31" w16cid:durableId="96027153">
    <w:abstractNumId w:val="22"/>
  </w:num>
  <w:num w:numId="32" w16cid:durableId="497768540">
    <w:abstractNumId w:val="46"/>
  </w:num>
  <w:num w:numId="33" w16cid:durableId="36130156">
    <w:abstractNumId w:val="48"/>
  </w:num>
  <w:num w:numId="34" w16cid:durableId="960961722">
    <w:abstractNumId w:val="30"/>
  </w:num>
  <w:num w:numId="35" w16cid:durableId="550533350">
    <w:abstractNumId w:val="36"/>
  </w:num>
  <w:num w:numId="36" w16cid:durableId="1787263856">
    <w:abstractNumId w:val="34"/>
  </w:num>
  <w:num w:numId="37" w16cid:durableId="555967862">
    <w:abstractNumId w:val="20"/>
  </w:num>
  <w:num w:numId="38" w16cid:durableId="1394699906">
    <w:abstractNumId w:val="23"/>
  </w:num>
  <w:num w:numId="39" w16cid:durableId="2090536108">
    <w:abstractNumId w:val="29"/>
  </w:num>
  <w:num w:numId="40" w16cid:durableId="1210875564">
    <w:abstractNumId w:val="28"/>
  </w:num>
  <w:num w:numId="41" w16cid:durableId="2095664598">
    <w:abstractNumId w:val="13"/>
  </w:num>
  <w:num w:numId="42" w16cid:durableId="867373143">
    <w:abstractNumId w:val="14"/>
  </w:num>
  <w:num w:numId="43" w16cid:durableId="2018969221">
    <w:abstractNumId w:val="32"/>
  </w:num>
  <w:num w:numId="44" w16cid:durableId="1151026145">
    <w:abstractNumId w:val="27"/>
  </w:num>
  <w:num w:numId="45" w16cid:durableId="1037240746">
    <w:abstractNumId w:val="43"/>
  </w:num>
  <w:num w:numId="46" w16cid:durableId="2090342958">
    <w:abstractNumId w:val="1"/>
  </w:num>
  <w:num w:numId="47" w16cid:durableId="1336805759">
    <w:abstractNumId w:val="39"/>
  </w:num>
  <w:num w:numId="48" w16cid:durableId="861281627">
    <w:abstractNumId w:val="11"/>
  </w:num>
  <w:num w:numId="49" w16cid:durableId="1859586074">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UC_Harvard_Author_Date_2021_updated_20240129&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9pxax9rpzaed9e0p5ipfrz6a2fderwaepaf&quot;&gt;REPORT_Main_reference_database&lt;record-ids&gt;&lt;item&gt;2&lt;/item&gt;&lt;item&gt;208&lt;/item&gt;&lt;/record-ids&gt;&lt;/item&gt;&lt;/Libraries&gt;"/>
  </w:docVars>
  <w:rsids>
    <w:rsidRoot w:val="00EA741F"/>
    <w:rsid w:val="0000355A"/>
    <w:rsid w:val="00003E2D"/>
    <w:rsid w:val="000041B7"/>
    <w:rsid w:val="00007AEB"/>
    <w:rsid w:val="00013D71"/>
    <w:rsid w:val="000144C3"/>
    <w:rsid w:val="00014598"/>
    <w:rsid w:val="00016DB0"/>
    <w:rsid w:val="00016FFC"/>
    <w:rsid w:val="00022131"/>
    <w:rsid w:val="00022BC4"/>
    <w:rsid w:val="00024D38"/>
    <w:rsid w:val="00026B63"/>
    <w:rsid w:val="0003242A"/>
    <w:rsid w:val="0003444F"/>
    <w:rsid w:val="00034849"/>
    <w:rsid w:val="00037164"/>
    <w:rsid w:val="00037D18"/>
    <w:rsid w:val="000526CC"/>
    <w:rsid w:val="00053D11"/>
    <w:rsid w:val="000619B5"/>
    <w:rsid w:val="0006530E"/>
    <w:rsid w:val="0007028A"/>
    <w:rsid w:val="00070C1F"/>
    <w:rsid w:val="00072B51"/>
    <w:rsid w:val="0007382B"/>
    <w:rsid w:val="0007648D"/>
    <w:rsid w:val="00077693"/>
    <w:rsid w:val="000831F9"/>
    <w:rsid w:val="00084DD1"/>
    <w:rsid w:val="00085485"/>
    <w:rsid w:val="00086144"/>
    <w:rsid w:val="0008614D"/>
    <w:rsid w:val="00087678"/>
    <w:rsid w:val="00087B23"/>
    <w:rsid w:val="00090694"/>
    <w:rsid w:val="0009405F"/>
    <w:rsid w:val="000957DA"/>
    <w:rsid w:val="00096279"/>
    <w:rsid w:val="000A0B9F"/>
    <w:rsid w:val="000A18E2"/>
    <w:rsid w:val="000A4635"/>
    <w:rsid w:val="000A58C2"/>
    <w:rsid w:val="000A5AD9"/>
    <w:rsid w:val="000A5F6D"/>
    <w:rsid w:val="000A76CF"/>
    <w:rsid w:val="000A77A8"/>
    <w:rsid w:val="000B125B"/>
    <w:rsid w:val="000B49E0"/>
    <w:rsid w:val="000C1918"/>
    <w:rsid w:val="000C1E80"/>
    <w:rsid w:val="000C29FF"/>
    <w:rsid w:val="000C4013"/>
    <w:rsid w:val="000C74A2"/>
    <w:rsid w:val="000D2AF5"/>
    <w:rsid w:val="000D3340"/>
    <w:rsid w:val="000D488C"/>
    <w:rsid w:val="000D5D7D"/>
    <w:rsid w:val="000E0B70"/>
    <w:rsid w:val="00102B59"/>
    <w:rsid w:val="00103AF8"/>
    <w:rsid w:val="00103D02"/>
    <w:rsid w:val="00103DB1"/>
    <w:rsid w:val="00105F7F"/>
    <w:rsid w:val="0011174A"/>
    <w:rsid w:val="00112549"/>
    <w:rsid w:val="00112766"/>
    <w:rsid w:val="001142AA"/>
    <w:rsid w:val="0012088A"/>
    <w:rsid w:val="00120C35"/>
    <w:rsid w:val="00120D0E"/>
    <w:rsid w:val="0012519B"/>
    <w:rsid w:val="001259BF"/>
    <w:rsid w:val="00127A37"/>
    <w:rsid w:val="00127BE7"/>
    <w:rsid w:val="00127F8F"/>
    <w:rsid w:val="00130F2A"/>
    <w:rsid w:val="00133471"/>
    <w:rsid w:val="0013447B"/>
    <w:rsid w:val="001344F6"/>
    <w:rsid w:val="0013693F"/>
    <w:rsid w:val="0013784E"/>
    <w:rsid w:val="001455A1"/>
    <w:rsid w:val="0014662B"/>
    <w:rsid w:val="00147581"/>
    <w:rsid w:val="001529E2"/>
    <w:rsid w:val="00154652"/>
    <w:rsid w:val="00154967"/>
    <w:rsid w:val="00154C06"/>
    <w:rsid w:val="00160F51"/>
    <w:rsid w:val="001615F2"/>
    <w:rsid w:val="00161948"/>
    <w:rsid w:val="0016260A"/>
    <w:rsid w:val="00166126"/>
    <w:rsid w:val="00170FB3"/>
    <w:rsid w:val="001744C7"/>
    <w:rsid w:val="00182856"/>
    <w:rsid w:val="00185AF2"/>
    <w:rsid w:val="00192162"/>
    <w:rsid w:val="0019427C"/>
    <w:rsid w:val="00195C02"/>
    <w:rsid w:val="001973E1"/>
    <w:rsid w:val="001A003C"/>
    <w:rsid w:val="001A19A8"/>
    <w:rsid w:val="001A27F9"/>
    <w:rsid w:val="001A3EC3"/>
    <w:rsid w:val="001A4DA4"/>
    <w:rsid w:val="001B0FA3"/>
    <w:rsid w:val="001B1D58"/>
    <w:rsid w:val="001B1ECD"/>
    <w:rsid w:val="001B3322"/>
    <w:rsid w:val="001B4C48"/>
    <w:rsid w:val="001C0AE0"/>
    <w:rsid w:val="001C274D"/>
    <w:rsid w:val="001C3E69"/>
    <w:rsid w:val="001C5692"/>
    <w:rsid w:val="001D0EAB"/>
    <w:rsid w:val="001D3193"/>
    <w:rsid w:val="001D5333"/>
    <w:rsid w:val="001D6E46"/>
    <w:rsid w:val="001D724D"/>
    <w:rsid w:val="001D787A"/>
    <w:rsid w:val="001D7902"/>
    <w:rsid w:val="001E45A8"/>
    <w:rsid w:val="001E4BDC"/>
    <w:rsid w:val="001E5EE1"/>
    <w:rsid w:val="001F087D"/>
    <w:rsid w:val="00200D1C"/>
    <w:rsid w:val="00203F2D"/>
    <w:rsid w:val="00204B15"/>
    <w:rsid w:val="00206381"/>
    <w:rsid w:val="00211330"/>
    <w:rsid w:val="00212661"/>
    <w:rsid w:val="00212BC5"/>
    <w:rsid w:val="00214501"/>
    <w:rsid w:val="00214A0E"/>
    <w:rsid w:val="00215CF0"/>
    <w:rsid w:val="002177B4"/>
    <w:rsid w:val="00217E23"/>
    <w:rsid w:val="002204CC"/>
    <w:rsid w:val="002213B8"/>
    <w:rsid w:val="0022606A"/>
    <w:rsid w:val="002267A1"/>
    <w:rsid w:val="00226BC5"/>
    <w:rsid w:val="00231AD9"/>
    <w:rsid w:val="00233C0B"/>
    <w:rsid w:val="0023621C"/>
    <w:rsid w:val="002367EB"/>
    <w:rsid w:val="002451B6"/>
    <w:rsid w:val="0024755E"/>
    <w:rsid w:val="00250524"/>
    <w:rsid w:val="00252DF6"/>
    <w:rsid w:val="00255438"/>
    <w:rsid w:val="00256C3A"/>
    <w:rsid w:val="002577AD"/>
    <w:rsid w:val="00263CC7"/>
    <w:rsid w:val="00271E0A"/>
    <w:rsid w:val="00271F79"/>
    <w:rsid w:val="00272CEC"/>
    <w:rsid w:val="00272FA2"/>
    <w:rsid w:val="00273173"/>
    <w:rsid w:val="0027476D"/>
    <w:rsid w:val="00281A63"/>
    <w:rsid w:val="00284011"/>
    <w:rsid w:val="00284039"/>
    <w:rsid w:val="00285312"/>
    <w:rsid w:val="002864F0"/>
    <w:rsid w:val="00287528"/>
    <w:rsid w:val="002918B2"/>
    <w:rsid w:val="0029327A"/>
    <w:rsid w:val="002932B5"/>
    <w:rsid w:val="00294AC5"/>
    <w:rsid w:val="002A063E"/>
    <w:rsid w:val="002A0C5E"/>
    <w:rsid w:val="002A6E56"/>
    <w:rsid w:val="002A72B0"/>
    <w:rsid w:val="002A7FB6"/>
    <w:rsid w:val="002B0766"/>
    <w:rsid w:val="002B4771"/>
    <w:rsid w:val="002B547C"/>
    <w:rsid w:val="002B6021"/>
    <w:rsid w:val="002C2476"/>
    <w:rsid w:val="002C6515"/>
    <w:rsid w:val="002D49BA"/>
    <w:rsid w:val="002D5D7D"/>
    <w:rsid w:val="002D6516"/>
    <w:rsid w:val="002D7C3B"/>
    <w:rsid w:val="002E1F97"/>
    <w:rsid w:val="002E3965"/>
    <w:rsid w:val="002E542C"/>
    <w:rsid w:val="002E5ABB"/>
    <w:rsid w:val="002E710A"/>
    <w:rsid w:val="002E7FDF"/>
    <w:rsid w:val="002F0DD1"/>
    <w:rsid w:val="002F2CB4"/>
    <w:rsid w:val="002F3546"/>
    <w:rsid w:val="002F66FE"/>
    <w:rsid w:val="002F7404"/>
    <w:rsid w:val="002F7B91"/>
    <w:rsid w:val="00306731"/>
    <w:rsid w:val="00307D3B"/>
    <w:rsid w:val="00307E52"/>
    <w:rsid w:val="00312673"/>
    <w:rsid w:val="00312788"/>
    <w:rsid w:val="00314625"/>
    <w:rsid w:val="00316A03"/>
    <w:rsid w:val="00317293"/>
    <w:rsid w:val="003178CF"/>
    <w:rsid w:val="0032112B"/>
    <w:rsid w:val="003216CC"/>
    <w:rsid w:val="00325C53"/>
    <w:rsid w:val="00330E3C"/>
    <w:rsid w:val="003367F6"/>
    <w:rsid w:val="00337536"/>
    <w:rsid w:val="003401E7"/>
    <w:rsid w:val="00340D3B"/>
    <w:rsid w:val="0034187D"/>
    <w:rsid w:val="00343123"/>
    <w:rsid w:val="00343F3A"/>
    <w:rsid w:val="00345E34"/>
    <w:rsid w:val="003468BB"/>
    <w:rsid w:val="00346AB3"/>
    <w:rsid w:val="00347B57"/>
    <w:rsid w:val="00350F69"/>
    <w:rsid w:val="00352648"/>
    <w:rsid w:val="00352C53"/>
    <w:rsid w:val="00353EC4"/>
    <w:rsid w:val="00354D56"/>
    <w:rsid w:val="00354D60"/>
    <w:rsid w:val="003570A2"/>
    <w:rsid w:val="00357623"/>
    <w:rsid w:val="0035787E"/>
    <w:rsid w:val="00360809"/>
    <w:rsid w:val="00360F33"/>
    <w:rsid w:val="00361986"/>
    <w:rsid w:val="00361A3D"/>
    <w:rsid w:val="00365649"/>
    <w:rsid w:val="00365FBC"/>
    <w:rsid w:val="00366985"/>
    <w:rsid w:val="00366F89"/>
    <w:rsid w:val="00373D6E"/>
    <w:rsid w:val="003741CB"/>
    <w:rsid w:val="003744EB"/>
    <w:rsid w:val="00375120"/>
    <w:rsid w:val="00375260"/>
    <w:rsid w:val="00376702"/>
    <w:rsid w:val="00377145"/>
    <w:rsid w:val="003776FC"/>
    <w:rsid w:val="003807BF"/>
    <w:rsid w:val="0038150C"/>
    <w:rsid w:val="003823DE"/>
    <w:rsid w:val="00383074"/>
    <w:rsid w:val="00384BCF"/>
    <w:rsid w:val="00385D64"/>
    <w:rsid w:val="00390818"/>
    <w:rsid w:val="00390CE2"/>
    <w:rsid w:val="00391B07"/>
    <w:rsid w:val="003A2FCF"/>
    <w:rsid w:val="003A4F10"/>
    <w:rsid w:val="003A4F77"/>
    <w:rsid w:val="003B105D"/>
    <w:rsid w:val="003B36C3"/>
    <w:rsid w:val="003B77CD"/>
    <w:rsid w:val="003B7AEB"/>
    <w:rsid w:val="003C116B"/>
    <w:rsid w:val="003C3E3C"/>
    <w:rsid w:val="003D050A"/>
    <w:rsid w:val="003D126A"/>
    <w:rsid w:val="003D23AC"/>
    <w:rsid w:val="003D4373"/>
    <w:rsid w:val="003E0C8A"/>
    <w:rsid w:val="003E2D27"/>
    <w:rsid w:val="003E4C7D"/>
    <w:rsid w:val="003E4DAB"/>
    <w:rsid w:val="003E7FAF"/>
    <w:rsid w:val="003F06AB"/>
    <w:rsid w:val="003F2070"/>
    <w:rsid w:val="003F6571"/>
    <w:rsid w:val="003F6EF3"/>
    <w:rsid w:val="003F6F3B"/>
    <w:rsid w:val="003F7C84"/>
    <w:rsid w:val="004005C4"/>
    <w:rsid w:val="004008F3"/>
    <w:rsid w:val="004015BE"/>
    <w:rsid w:val="004021D4"/>
    <w:rsid w:val="00404625"/>
    <w:rsid w:val="004049A8"/>
    <w:rsid w:val="00404C40"/>
    <w:rsid w:val="00407459"/>
    <w:rsid w:val="00415CD5"/>
    <w:rsid w:val="00422F07"/>
    <w:rsid w:val="00424E97"/>
    <w:rsid w:val="004254BD"/>
    <w:rsid w:val="004259AC"/>
    <w:rsid w:val="0042696E"/>
    <w:rsid w:val="00431A85"/>
    <w:rsid w:val="004419A0"/>
    <w:rsid w:val="00441B07"/>
    <w:rsid w:val="00443541"/>
    <w:rsid w:val="00443A71"/>
    <w:rsid w:val="00445468"/>
    <w:rsid w:val="00445B8E"/>
    <w:rsid w:val="00446DC5"/>
    <w:rsid w:val="004474B2"/>
    <w:rsid w:val="00447E29"/>
    <w:rsid w:val="004519EA"/>
    <w:rsid w:val="00452C17"/>
    <w:rsid w:val="00455916"/>
    <w:rsid w:val="00466D26"/>
    <w:rsid w:val="00473A6F"/>
    <w:rsid w:val="00474D48"/>
    <w:rsid w:val="004802DA"/>
    <w:rsid w:val="004818A4"/>
    <w:rsid w:val="00483DE3"/>
    <w:rsid w:val="00484028"/>
    <w:rsid w:val="00484C12"/>
    <w:rsid w:val="00484E90"/>
    <w:rsid w:val="00486399"/>
    <w:rsid w:val="004877EF"/>
    <w:rsid w:val="00490704"/>
    <w:rsid w:val="0049230A"/>
    <w:rsid w:val="00492D4A"/>
    <w:rsid w:val="004A158F"/>
    <w:rsid w:val="004A17E2"/>
    <w:rsid w:val="004A2558"/>
    <w:rsid w:val="004A2988"/>
    <w:rsid w:val="004B1359"/>
    <w:rsid w:val="004B1642"/>
    <w:rsid w:val="004B358B"/>
    <w:rsid w:val="004B6028"/>
    <w:rsid w:val="004C15DF"/>
    <w:rsid w:val="004C2A7E"/>
    <w:rsid w:val="004C490C"/>
    <w:rsid w:val="004C4AFB"/>
    <w:rsid w:val="004D03E4"/>
    <w:rsid w:val="004D3939"/>
    <w:rsid w:val="004D7321"/>
    <w:rsid w:val="004E6811"/>
    <w:rsid w:val="004F47CB"/>
    <w:rsid w:val="004F4CDA"/>
    <w:rsid w:val="004F4E03"/>
    <w:rsid w:val="004F59E1"/>
    <w:rsid w:val="004F7277"/>
    <w:rsid w:val="004F78D7"/>
    <w:rsid w:val="00500BB1"/>
    <w:rsid w:val="0050184C"/>
    <w:rsid w:val="00504AAD"/>
    <w:rsid w:val="00506BFA"/>
    <w:rsid w:val="00510CD2"/>
    <w:rsid w:val="00513068"/>
    <w:rsid w:val="005140B8"/>
    <w:rsid w:val="005148C6"/>
    <w:rsid w:val="0051578E"/>
    <w:rsid w:val="005179BE"/>
    <w:rsid w:val="00522A17"/>
    <w:rsid w:val="00525B42"/>
    <w:rsid w:val="0052639A"/>
    <w:rsid w:val="00526491"/>
    <w:rsid w:val="00526662"/>
    <w:rsid w:val="00530D64"/>
    <w:rsid w:val="00532553"/>
    <w:rsid w:val="00532C9E"/>
    <w:rsid w:val="00535A10"/>
    <w:rsid w:val="005431E5"/>
    <w:rsid w:val="005432D3"/>
    <w:rsid w:val="005441D7"/>
    <w:rsid w:val="005460EE"/>
    <w:rsid w:val="005523AB"/>
    <w:rsid w:val="00552A6A"/>
    <w:rsid w:val="0055339F"/>
    <w:rsid w:val="0055471F"/>
    <w:rsid w:val="00560265"/>
    <w:rsid w:val="00560A7E"/>
    <w:rsid w:val="005628CE"/>
    <w:rsid w:val="00563B54"/>
    <w:rsid w:val="00564F2D"/>
    <w:rsid w:val="00565F37"/>
    <w:rsid w:val="0056665B"/>
    <w:rsid w:val="00566EFC"/>
    <w:rsid w:val="00571C4B"/>
    <w:rsid w:val="00572E03"/>
    <w:rsid w:val="005732F9"/>
    <w:rsid w:val="00574D96"/>
    <w:rsid w:val="005753A7"/>
    <w:rsid w:val="005776D0"/>
    <w:rsid w:val="005800B0"/>
    <w:rsid w:val="00582F40"/>
    <w:rsid w:val="005830C7"/>
    <w:rsid w:val="00585093"/>
    <w:rsid w:val="00586EBA"/>
    <w:rsid w:val="00587316"/>
    <w:rsid w:val="00591CA1"/>
    <w:rsid w:val="005964A4"/>
    <w:rsid w:val="00597408"/>
    <w:rsid w:val="005A1038"/>
    <w:rsid w:val="005A29B0"/>
    <w:rsid w:val="005A2D9F"/>
    <w:rsid w:val="005A62EB"/>
    <w:rsid w:val="005A7297"/>
    <w:rsid w:val="005B7C2C"/>
    <w:rsid w:val="005C170C"/>
    <w:rsid w:val="005C2013"/>
    <w:rsid w:val="005C449A"/>
    <w:rsid w:val="005C44FA"/>
    <w:rsid w:val="005C5461"/>
    <w:rsid w:val="005C615E"/>
    <w:rsid w:val="005C7020"/>
    <w:rsid w:val="005C77F5"/>
    <w:rsid w:val="005D56B2"/>
    <w:rsid w:val="005D62AC"/>
    <w:rsid w:val="005E101A"/>
    <w:rsid w:val="005E1A7B"/>
    <w:rsid w:val="005E1BAA"/>
    <w:rsid w:val="005E5193"/>
    <w:rsid w:val="005E71E1"/>
    <w:rsid w:val="005E73F9"/>
    <w:rsid w:val="005E780B"/>
    <w:rsid w:val="005F0E7A"/>
    <w:rsid w:val="005F124C"/>
    <w:rsid w:val="005F24AF"/>
    <w:rsid w:val="005F3000"/>
    <w:rsid w:val="005F50E1"/>
    <w:rsid w:val="005F664B"/>
    <w:rsid w:val="005F67A3"/>
    <w:rsid w:val="006003B6"/>
    <w:rsid w:val="00601A4D"/>
    <w:rsid w:val="00602699"/>
    <w:rsid w:val="00603F77"/>
    <w:rsid w:val="006066ED"/>
    <w:rsid w:val="0061245F"/>
    <w:rsid w:val="00613A78"/>
    <w:rsid w:val="00617236"/>
    <w:rsid w:val="00617A4A"/>
    <w:rsid w:val="006227D9"/>
    <w:rsid w:val="0062281E"/>
    <w:rsid w:val="00623BB2"/>
    <w:rsid w:val="006247CD"/>
    <w:rsid w:val="00630CF6"/>
    <w:rsid w:val="0063242D"/>
    <w:rsid w:val="00635EEB"/>
    <w:rsid w:val="0063617E"/>
    <w:rsid w:val="00636512"/>
    <w:rsid w:val="006411D8"/>
    <w:rsid w:val="006430E3"/>
    <w:rsid w:val="00647691"/>
    <w:rsid w:val="00647B84"/>
    <w:rsid w:val="00650693"/>
    <w:rsid w:val="00650AAC"/>
    <w:rsid w:val="0065233D"/>
    <w:rsid w:val="00654260"/>
    <w:rsid w:val="00661EE2"/>
    <w:rsid w:val="00665E43"/>
    <w:rsid w:val="00667E21"/>
    <w:rsid w:val="00667F44"/>
    <w:rsid w:val="00670E82"/>
    <w:rsid w:val="00670F52"/>
    <w:rsid w:val="00673858"/>
    <w:rsid w:val="00673AEA"/>
    <w:rsid w:val="006771AC"/>
    <w:rsid w:val="00686117"/>
    <w:rsid w:val="00687109"/>
    <w:rsid w:val="006915B4"/>
    <w:rsid w:val="00691986"/>
    <w:rsid w:val="00692582"/>
    <w:rsid w:val="00693B25"/>
    <w:rsid w:val="00694B6D"/>
    <w:rsid w:val="00696129"/>
    <w:rsid w:val="00697ACC"/>
    <w:rsid w:val="006A077D"/>
    <w:rsid w:val="006A18B6"/>
    <w:rsid w:val="006A5C27"/>
    <w:rsid w:val="006A6793"/>
    <w:rsid w:val="006A6CF3"/>
    <w:rsid w:val="006B2D98"/>
    <w:rsid w:val="006B32F4"/>
    <w:rsid w:val="006B5FFF"/>
    <w:rsid w:val="006B6A56"/>
    <w:rsid w:val="006B6AFF"/>
    <w:rsid w:val="006C0A8A"/>
    <w:rsid w:val="006C0D52"/>
    <w:rsid w:val="006C16D3"/>
    <w:rsid w:val="006C1F28"/>
    <w:rsid w:val="006C22C6"/>
    <w:rsid w:val="006C32EA"/>
    <w:rsid w:val="006C4367"/>
    <w:rsid w:val="006C4762"/>
    <w:rsid w:val="006C6A92"/>
    <w:rsid w:val="006D08C3"/>
    <w:rsid w:val="006D103A"/>
    <w:rsid w:val="006D110E"/>
    <w:rsid w:val="006D1526"/>
    <w:rsid w:val="006D4D92"/>
    <w:rsid w:val="006D5607"/>
    <w:rsid w:val="006D6426"/>
    <w:rsid w:val="006E11A3"/>
    <w:rsid w:val="006E2652"/>
    <w:rsid w:val="006E2853"/>
    <w:rsid w:val="006E2DA5"/>
    <w:rsid w:val="006E3C7A"/>
    <w:rsid w:val="006E55B2"/>
    <w:rsid w:val="006F27FC"/>
    <w:rsid w:val="006F2E1A"/>
    <w:rsid w:val="006F43A5"/>
    <w:rsid w:val="006F573B"/>
    <w:rsid w:val="006F5F09"/>
    <w:rsid w:val="00700368"/>
    <w:rsid w:val="0070288A"/>
    <w:rsid w:val="0070292E"/>
    <w:rsid w:val="00706193"/>
    <w:rsid w:val="00707881"/>
    <w:rsid w:val="00707AD6"/>
    <w:rsid w:val="00712BA9"/>
    <w:rsid w:val="007148EA"/>
    <w:rsid w:val="00716331"/>
    <w:rsid w:val="00717107"/>
    <w:rsid w:val="00717519"/>
    <w:rsid w:val="007176C4"/>
    <w:rsid w:val="007209F8"/>
    <w:rsid w:val="00720AFF"/>
    <w:rsid w:val="00723F1B"/>
    <w:rsid w:val="0072559B"/>
    <w:rsid w:val="00726CE4"/>
    <w:rsid w:val="00727A5D"/>
    <w:rsid w:val="007308DA"/>
    <w:rsid w:val="00736938"/>
    <w:rsid w:val="0073745D"/>
    <w:rsid w:val="00737CFE"/>
    <w:rsid w:val="00746216"/>
    <w:rsid w:val="00751695"/>
    <w:rsid w:val="007525B4"/>
    <w:rsid w:val="007531D6"/>
    <w:rsid w:val="00754F03"/>
    <w:rsid w:val="007571EC"/>
    <w:rsid w:val="00757356"/>
    <w:rsid w:val="00757386"/>
    <w:rsid w:val="00762485"/>
    <w:rsid w:val="007653E6"/>
    <w:rsid w:val="00771949"/>
    <w:rsid w:val="0077298B"/>
    <w:rsid w:val="00773198"/>
    <w:rsid w:val="00773E9C"/>
    <w:rsid w:val="0077650E"/>
    <w:rsid w:val="007776B3"/>
    <w:rsid w:val="007801DC"/>
    <w:rsid w:val="00780EF0"/>
    <w:rsid w:val="00781904"/>
    <w:rsid w:val="0078358F"/>
    <w:rsid w:val="0078561A"/>
    <w:rsid w:val="00785A30"/>
    <w:rsid w:val="00786D56"/>
    <w:rsid w:val="00792DE5"/>
    <w:rsid w:val="0079644A"/>
    <w:rsid w:val="007A0875"/>
    <w:rsid w:val="007A1FE2"/>
    <w:rsid w:val="007A2A0A"/>
    <w:rsid w:val="007A2BC6"/>
    <w:rsid w:val="007A4E23"/>
    <w:rsid w:val="007A62F9"/>
    <w:rsid w:val="007B09D2"/>
    <w:rsid w:val="007B285B"/>
    <w:rsid w:val="007B41CF"/>
    <w:rsid w:val="007B475E"/>
    <w:rsid w:val="007B5C01"/>
    <w:rsid w:val="007B60B1"/>
    <w:rsid w:val="007C5BF9"/>
    <w:rsid w:val="007C7847"/>
    <w:rsid w:val="007D0BAF"/>
    <w:rsid w:val="007D17F2"/>
    <w:rsid w:val="007D4591"/>
    <w:rsid w:val="007D498C"/>
    <w:rsid w:val="007D49D5"/>
    <w:rsid w:val="007D55E4"/>
    <w:rsid w:val="007D7251"/>
    <w:rsid w:val="007E1F05"/>
    <w:rsid w:val="007E4802"/>
    <w:rsid w:val="007E5D80"/>
    <w:rsid w:val="007E6721"/>
    <w:rsid w:val="007F5364"/>
    <w:rsid w:val="007F54D8"/>
    <w:rsid w:val="007F7169"/>
    <w:rsid w:val="007F7D89"/>
    <w:rsid w:val="00800D86"/>
    <w:rsid w:val="00804B43"/>
    <w:rsid w:val="00811A75"/>
    <w:rsid w:val="00813299"/>
    <w:rsid w:val="008228AB"/>
    <w:rsid w:val="008232A4"/>
    <w:rsid w:val="008233B4"/>
    <w:rsid w:val="00824E43"/>
    <w:rsid w:val="0082569F"/>
    <w:rsid w:val="00826CDE"/>
    <w:rsid w:val="00830667"/>
    <w:rsid w:val="008333E9"/>
    <w:rsid w:val="0083344F"/>
    <w:rsid w:val="00833723"/>
    <w:rsid w:val="00833B9B"/>
    <w:rsid w:val="00833D69"/>
    <w:rsid w:val="00834B07"/>
    <w:rsid w:val="00836F41"/>
    <w:rsid w:val="00840D21"/>
    <w:rsid w:val="00843225"/>
    <w:rsid w:val="008441A7"/>
    <w:rsid w:val="008448FA"/>
    <w:rsid w:val="008459CC"/>
    <w:rsid w:val="00845C49"/>
    <w:rsid w:val="0085233E"/>
    <w:rsid w:val="00853495"/>
    <w:rsid w:val="00854D23"/>
    <w:rsid w:val="00855114"/>
    <w:rsid w:val="00855174"/>
    <w:rsid w:val="0085672A"/>
    <w:rsid w:val="008610DC"/>
    <w:rsid w:val="008614D8"/>
    <w:rsid w:val="008637CA"/>
    <w:rsid w:val="00863E3A"/>
    <w:rsid w:val="00864CD0"/>
    <w:rsid w:val="0086538C"/>
    <w:rsid w:val="008653B8"/>
    <w:rsid w:val="00870A91"/>
    <w:rsid w:val="00874371"/>
    <w:rsid w:val="00875892"/>
    <w:rsid w:val="00881565"/>
    <w:rsid w:val="008858FD"/>
    <w:rsid w:val="00885AF0"/>
    <w:rsid w:val="008905F3"/>
    <w:rsid w:val="0089068B"/>
    <w:rsid w:val="00892BCE"/>
    <w:rsid w:val="008936E4"/>
    <w:rsid w:val="00893F36"/>
    <w:rsid w:val="00896303"/>
    <w:rsid w:val="00896596"/>
    <w:rsid w:val="00896E14"/>
    <w:rsid w:val="00897044"/>
    <w:rsid w:val="00897D2D"/>
    <w:rsid w:val="008A060B"/>
    <w:rsid w:val="008A670B"/>
    <w:rsid w:val="008A695F"/>
    <w:rsid w:val="008A75CF"/>
    <w:rsid w:val="008B1A53"/>
    <w:rsid w:val="008B2626"/>
    <w:rsid w:val="008B4C7D"/>
    <w:rsid w:val="008B5127"/>
    <w:rsid w:val="008C62BE"/>
    <w:rsid w:val="008C75DC"/>
    <w:rsid w:val="008D0F55"/>
    <w:rsid w:val="008D2456"/>
    <w:rsid w:val="008D2E3A"/>
    <w:rsid w:val="008D2EA2"/>
    <w:rsid w:val="008D4245"/>
    <w:rsid w:val="008D69ED"/>
    <w:rsid w:val="008E2FCF"/>
    <w:rsid w:val="008E4BB3"/>
    <w:rsid w:val="008E4DD6"/>
    <w:rsid w:val="008F0177"/>
    <w:rsid w:val="008F1AAA"/>
    <w:rsid w:val="008F28B1"/>
    <w:rsid w:val="008F5236"/>
    <w:rsid w:val="008F5279"/>
    <w:rsid w:val="008F7849"/>
    <w:rsid w:val="00901224"/>
    <w:rsid w:val="00911449"/>
    <w:rsid w:val="00914454"/>
    <w:rsid w:val="00914D3F"/>
    <w:rsid w:val="00915B67"/>
    <w:rsid w:val="0092388F"/>
    <w:rsid w:val="00924384"/>
    <w:rsid w:val="009251D5"/>
    <w:rsid w:val="00930B96"/>
    <w:rsid w:val="00934F9C"/>
    <w:rsid w:val="009363CC"/>
    <w:rsid w:val="009368CC"/>
    <w:rsid w:val="0094414E"/>
    <w:rsid w:val="00944ABB"/>
    <w:rsid w:val="009460EF"/>
    <w:rsid w:val="00951E9C"/>
    <w:rsid w:val="009534E6"/>
    <w:rsid w:val="0095506C"/>
    <w:rsid w:val="00961630"/>
    <w:rsid w:val="00962210"/>
    <w:rsid w:val="00962B17"/>
    <w:rsid w:val="00965537"/>
    <w:rsid w:val="009673D4"/>
    <w:rsid w:val="009733B2"/>
    <w:rsid w:val="00973D5E"/>
    <w:rsid w:val="00974212"/>
    <w:rsid w:val="00974621"/>
    <w:rsid w:val="00977FD1"/>
    <w:rsid w:val="00981994"/>
    <w:rsid w:val="00982330"/>
    <w:rsid w:val="00982A9D"/>
    <w:rsid w:val="009843FD"/>
    <w:rsid w:val="00985309"/>
    <w:rsid w:val="00986D0F"/>
    <w:rsid w:val="0098762C"/>
    <w:rsid w:val="009914B6"/>
    <w:rsid w:val="00993233"/>
    <w:rsid w:val="0099521E"/>
    <w:rsid w:val="009A1604"/>
    <w:rsid w:val="009A50FB"/>
    <w:rsid w:val="009A7745"/>
    <w:rsid w:val="009B060E"/>
    <w:rsid w:val="009B116D"/>
    <w:rsid w:val="009B16B3"/>
    <w:rsid w:val="009B219C"/>
    <w:rsid w:val="009B2397"/>
    <w:rsid w:val="009B341E"/>
    <w:rsid w:val="009B3F3B"/>
    <w:rsid w:val="009B4412"/>
    <w:rsid w:val="009B5181"/>
    <w:rsid w:val="009B69BE"/>
    <w:rsid w:val="009C2045"/>
    <w:rsid w:val="009C2859"/>
    <w:rsid w:val="009C3525"/>
    <w:rsid w:val="009C6719"/>
    <w:rsid w:val="009C7821"/>
    <w:rsid w:val="009D08A5"/>
    <w:rsid w:val="009D4A8D"/>
    <w:rsid w:val="009D594B"/>
    <w:rsid w:val="009E2AC7"/>
    <w:rsid w:val="009E360F"/>
    <w:rsid w:val="009E456A"/>
    <w:rsid w:val="009E66FE"/>
    <w:rsid w:val="009F2D03"/>
    <w:rsid w:val="009F4BAC"/>
    <w:rsid w:val="009F53DC"/>
    <w:rsid w:val="009F55C8"/>
    <w:rsid w:val="009F7701"/>
    <w:rsid w:val="00A00B44"/>
    <w:rsid w:val="00A03745"/>
    <w:rsid w:val="00A042D8"/>
    <w:rsid w:val="00A0603A"/>
    <w:rsid w:val="00A07496"/>
    <w:rsid w:val="00A07742"/>
    <w:rsid w:val="00A10605"/>
    <w:rsid w:val="00A10883"/>
    <w:rsid w:val="00A11F42"/>
    <w:rsid w:val="00A3389F"/>
    <w:rsid w:val="00A33985"/>
    <w:rsid w:val="00A40940"/>
    <w:rsid w:val="00A40F9D"/>
    <w:rsid w:val="00A4156E"/>
    <w:rsid w:val="00A415B6"/>
    <w:rsid w:val="00A41687"/>
    <w:rsid w:val="00A4483B"/>
    <w:rsid w:val="00A44D15"/>
    <w:rsid w:val="00A52908"/>
    <w:rsid w:val="00A53368"/>
    <w:rsid w:val="00A54896"/>
    <w:rsid w:val="00A558B0"/>
    <w:rsid w:val="00A563D5"/>
    <w:rsid w:val="00A617D0"/>
    <w:rsid w:val="00A63932"/>
    <w:rsid w:val="00A65CFC"/>
    <w:rsid w:val="00A71DC6"/>
    <w:rsid w:val="00A7402D"/>
    <w:rsid w:val="00A75BC6"/>
    <w:rsid w:val="00A80A05"/>
    <w:rsid w:val="00A80FB0"/>
    <w:rsid w:val="00A81CF3"/>
    <w:rsid w:val="00A81D16"/>
    <w:rsid w:val="00A81D40"/>
    <w:rsid w:val="00A84536"/>
    <w:rsid w:val="00A8556A"/>
    <w:rsid w:val="00A86955"/>
    <w:rsid w:val="00A86B29"/>
    <w:rsid w:val="00A90CD0"/>
    <w:rsid w:val="00A90FF5"/>
    <w:rsid w:val="00A91B97"/>
    <w:rsid w:val="00A93765"/>
    <w:rsid w:val="00A93C48"/>
    <w:rsid w:val="00A93C95"/>
    <w:rsid w:val="00A95BD2"/>
    <w:rsid w:val="00A969C4"/>
    <w:rsid w:val="00AA208D"/>
    <w:rsid w:val="00AA68C9"/>
    <w:rsid w:val="00AB5B5C"/>
    <w:rsid w:val="00AB6460"/>
    <w:rsid w:val="00AB6CF7"/>
    <w:rsid w:val="00AB7D98"/>
    <w:rsid w:val="00AC10DA"/>
    <w:rsid w:val="00AC1312"/>
    <w:rsid w:val="00AC1990"/>
    <w:rsid w:val="00AC6FD8"/>
    <w:rsid w:val="00AC7D01"/>
    <w:rsid w:val="00AD23E5"/>
    <w:rsid w:val="00AD4247"/>
    <w:rsid w:val="00AD5232"/>
    <w:rsid w:val="00AD6C51"/>
    <w:rsid w:val="00AD71DC"/>
    <w:rsid w:val="00AE190A"/>
    <w:rsid w:val="00AE229D"/>
    <w:rsid w:val="00AE2B61"/>
    <w:rsid w:val="00AE2B6F"/>
    <w:rsid w:val="00AE2EF0"/>
    <w:rsid w:val="00AE6D32"/>
    <w:rsid w:val="00AE7AE2"/>
    <w:rsid w:val="00AE7CE5"/>
    <w:rsid w:val="00AF177D"/>
    <w:rsid w:val="00AF1B21"/>
    <w:rsid w:val="00AF1F81"/>
    <w:rsid w:val="00AF2FBE"/>
    <w:rsid w:val="00AF3BF2"/>
    <w:rsid w:val="00AF5090"/>
    <w:rsid w:val="00AF5A33"/>
    <w:rsid w:val="00AF5DAF"/>
    <w:rsid w:val="00B00FB1"/>
    <w:rsid w:val="00B03E5A"/>
    <w:rsid w:val="00B12D1F"/>
    <w:rsid w:val="00B134F7"/>
    <w:rsid w:val="00B147AD"/>
    <w:rsid w:val="00B15BCA"/>
    <w:rsid w:val="00B170CE"/>
    <w:rsid w:val="00B217E1"/>
    <w:rsid w:val="00B24791"/>
    <w:rsid w:val="00B26CA1"/>
    <w:rsid w:val="00B315D9"/>
    <w:rsid w:val="00B32600"/>
    <w:rsid w:val="00B34040"/>
    <w:rsid w:val="00B34FFF"/>
    <w:rsid w:val="00B358C8"/>
    <w:rsid w:val="00B37C32"/>
    <w:rsid w:val="00B422B4"/>
    <w:rsid w:val="00B44752"/>
    <w:rsid w:val="00B46C2B"/>
    <w:rsid w:val="00B5028A"/>
    <w:rsid w:val="00B50326"/>
    <w:rsid w:val="00B51F9F"/>
    <w:rsid w:val="00B57C97"/>
    <w:rsid w:val="00B61744"/>
    <w:rsid w:val="00B61778"/>
    <w:rsid w:val="00B62AE3"/>
    <w:rsid w:val="00B63245"/>
    <w:rsid w:val="00B6427E"/>
    <w:rsid w:val="00B7058E"/>
    <w:rsid w:val="00B731D6"/>
    <w:rsid w:val="00B743ED"/>
    <w:rsid w:val="00B75883"/>
    <w:rsid w:val="00B76CBC"/>
    <w:rsid w:val="00B801FA"/>
    <w:rsid w:val="00B81F30"/>
    <w:rsid w:val="00B82541"/>
    <w:rsid w:val="00B85A53"/>
    <w:rsid w:val="00B86761"/>
    <w:rsid w:val="00B867E3"/>
    <w:rsid w:val="00B906A9"/>
    <w:rsid w:val="00B922CB"/>
    <w:rsid w:val="00B95F14"/>
    <w:rsid w:val="00B97E25"/>
    <w:rsid w:val="00BA07BC"/>
    <w:rsid w:val="00BA12F2"/>
    <w:rsid w:val="00BA1A79"/>
    <w:rsid w:val="00BA32A7"/>
    <w:rsid w:val="00BA7494"/>
    <w:rsid w:val="00BA7543"/>
    <w:rsid w:val="00BA791D"/>
    <w:rsid w:val="00BB374D"/>
    <w:rsid w:val="00BC1610"/>
    <w:rsid w:val="00BC1F0E"/>
    <w:rsid w:val="00BC3D9D"/>
    <w:rsid w:val="00BC5363"/>
    <w:rsid w:val="00BD0678"/>
    <w:rsid w:val="00BD2B2C"/>
    <w:rsid w:val="00BE5687"/>
    <w:rsid w:val="00BE613D"/>
    <w:rsid w:val="00BE631F"/>
    <w:rsid w:val="00BE77E1"/>
    <w:rsid w:val="00BF0A5A"/>
    <w:rsid w:val="00BF12DB"/>
    <w:rsid w:val="00BF29D5"/>
    <w:rsid w:val="00BF65FB"/>
    <w:rsid w:val="00BF748C"/>
    <w:rsid w:val="00C001A6"/>
    <w:rsid w:val="00C015AF"/>
    <w:rsid w:val="00C0229B"/>
    <w:rsid w:val="00C1118A"/>
    <w:rsid w:val="00C13C62"/>
    <w:rsid w:val="00C14CB3"/>
    <w:rsid w:val="00C15FD4"/>
    <w:rsid w:val="00C169B5"/>
    <w:rsid w:val="00C16A50"/>
    <w:rsid w:val="00C178A9"/>
    <w:rsid w:val="00C21192"/>
    <w:rsid w:val="00C217D9"/>
    <w:rsid w:val="00C22D2F"/>
    <w:rsid w:val="00C25ED5"/>
    <w:rsid w:val="00C27A78"/>
    <w:rsid w:val="00C31BFD"/>
    <w:rsid w:val="00C332BF"/>
    <w:rsid w:val="00C33822"/>
    <w:rsid w:val="00C33F9E"/>
    <w:rsid w:val="00C46310"/>
    <w:rsid w:val="00C473D2"/>
    <w:rsid w:val="00C5283E"/>
    <w:rsid w:val="00C5415A"/>
    <w:rsid w:val="00C605D8"/>
    <w:rsid w:val="00C61A17"/>
    <w:rsid w:val="00C6559B"/>
    <w:rsid w:val="00C67486"/>
    <w:rsid w:val="00C705FB"/>
    <w:rsid w:val="00C71448"/>
    <w:rsid w:val="00C81E9D"/>
    <w:rsid w:val="00C83D52"/>
    <w:rsid w:val="00C841EB"/>
    <w:rsid w:val="00C85C75"/>
    <w:rsid w:val="00C90224"/>
    <w:rsid w:val="00C91811"/>
    <w:rsid w:val="00C9236D"/>
    <w:rsid w:val="00C93853"/>
    <w:rsid w:val="00C968AA"/>
    <w:rsid w:val="00CA2A62"/>
    <w:rsid w:val="00CA7E71"/>
    <w:rsid w:val="00CB0FD3"/>
    <w:rsid w:val="00CB0FF4"/>
    <w:rsid w:val="00CB40D7"/>
    <w:rsid w:val="00CC0A12"/>
    <w:rsid w:val="00CC163E"/>
    <w:rsid w:val="00CC1B5D"/>
    <w:rsid w:val="00CC1F04"/>
    <w:rsid w:val="00CC365B"/>
    <w:rsid w:val="00CC42B2"/>
    <w:rsid w:val="00CC435B"/>
    <w:rsid w:val="00CC5A30"/>
    <w:rsid w:val="00CD4754"/>
    <w:rsid w:val="00CD50DC"/>
    <w:rsid w:val="00CD59CE"/>
    <w:rsid w:val="00CD5D30"/>
    <w:rsid w:val="00CE348F"/>
    <w:rsid w:val="00CE357B"/>
    <w:rsid w:val="00CE3627"/>
    <w:rsid w:val="00CE5969"/>
    <w:rsid w:val="00CE628C"/>
    <w:rsid w:val="00CE6B7F"/>
    <w:rsid w:val="00CE6D23"/>
    <w:rsid w:val="00CE771B"/>
    <w:rsid w:val="00CF0183"/>
    <w:rsid w:val="00D07A70"/>
    <w:rsid w:val="00D11152"/>
    <w:rsid w:val="00D14626"/>
    <w:rsid w:val="00D17FF5"/>
    <w:rsid w:val="00D25242"/>
    <w:rsid w:val="00D252E0"/>
    <w:rsid w:val="00D253D0"/>
    <w:rsid w:val="00D275D9"/>
    <w:rsid w:val="00D33F42"/>
    <w:rsid w:val="00D349FD"/>
    <w:rsid w:val="00D351AA"/>
    <w:rsid w:val="00D360AF"/>
    <w:rsid w:val="00D36BF0"/>
    <w:rsid w:val="00D3751B"/>
    <w:rsid w:val="00D40681"/>
    <w:rsid w:val="00D41436"/>
    <w:rsid w:val="00D4198B"/>
    <w:rsid w:val="00D421A8"/>
    <w:rsid w:val="00D446D1"/>
    <w:rsid w:val="00D451FD"/>
    <w:rsid w:val="00D4580E"/>
    <w:rsid w:val="00D53AF1"/>
    <w:rsid w:val="00D548EC"/>
    <w:rsid w:val="00D571B7"/>
    <w:rsid w:val="00D57C00"/>
    <w:rsid w:val="00D601F1"/>
    <w:rsid w:val="00D60DB6"/>
    <w:rsid w:val="00D61198"/>
    <w:rsid w:val="00D61393"/>
    <w:rsid w:val="00D6417D"/>
    <w:rsid w:val="00D64222"/>
    <w:rsid w:val="00D6482B"/>
    <w:rsid w:val="00D6747D"/>
    <w:rsid w:val="00D72A77"/>
    <w:rsid w:val="00D770E6"/>
    <w:rsid w:val="00D81909"/>
    <w:rsid w:val="00D81F98"/>
    <w:rsid w:val="00D82B42"/>
    <w:rsid w:val="00D8517F"/>
    <w:rsid w:val="00D87208"/>
    <w:rsid w:val="00D9139A"/>
    <w:rsid w:val="00D9411D"/>
    <w:rsid w:val="00DA0223"/>
    <w:rsid w:val="00DA5E41"/>
    <w:rsid w:val="00DB0862"/>
    <w:rsid w:val="00DB0A11"/>
    <w:rsid w:val="00DB1CE5"/>
    <w:rsid w:val="00DB6E43"/>
    <w:rsid w:val="00DB74A1"/>
    <w:rsid w:val="00DC0A9B"/>
    <w:rsid w:val="00DC2055"/>
    <w:rsid w:val="00DC4772"/>
    <w:rsid w:val="00DC6742"/>
    <w:rsid w:val="00DC79DB"/>
    <w:rsid w:val="00DC7B04"/>
    <w:rsid w:val="00DD35EC"/>
    <w:rsid w:val="00DD4F5E"/>
    <w:rsid w:val="00DD70BD"/>
    <w:rsid w:val="00DE1042"/>
    <w:rsid w:val="00DE3E70"/>
    <w:rsid w:val="00DE5232"/>
    <w:rsid w:val="00DE6A64"/>
    <w:rsid w:val="00DE76F0"/>
    <w:rsid w:val="00DF01E2"/>
    <w:rsid w:val="00DF2E05"/>
    <w:rsid w:val="00DF3A17"/>
    <w:rsid w:val="00DF4651"/>
    <w:rsid w:val="00DF4CC1"/>
    <w:rsid w:val="00DF7F94"/>
    <w:rsid w:val="00E05750"/>
    <w:rsid w:val="00E100F9"/>
    <w:rsid w:val="00E15B22"/>
    <w:rsid w:val="00E15BFB"/>
    <w:rsid w:val="00E15CE2"/>
    <w:rsid w:val="00E15E41"/>
    <w:rsid w:val="00E15F37"/>
    <w:rsid w:val="00E163AF"/>
    <w:rsid w:val="00E16B62"/>
    <w:rsid w:val="00E204CF"/>
    <w:rsid w:val="00E24615"/>
    <w:rsid w:val="00E24A12"/>
    <w:rsid w:val="00E277B9"/>
    <w:rsid w:val="00E323B1"/>
    <w:rsid w:val="00E32E12"/>
    <w:rsid w:val="00E45F0C"/>
    <w:rsid w:val="00E46179"/>
    <w:rsid w:val="00E557D4"/>
    <w:rsid w:val="00E611EA"/>
    <w:rsid w:val="00E61587"/>
    <w:rsid w:val="00E61784"/>
    <w:rsid w:val="00E7071D"/>
    <w:rsid w:val="00E70A04"/>
    <w:rsid w:val="00E7212A"/>
    <w:rsid w:val="00E73119"/>
    <w:rsid w:val="00E86454"/>
    <w:rsid w:val="00E86505"/>
    <w:rsid w:val="00E916EE"/>
    <w:rsid w:val="00E934AA"/>
    <w:rsid w:val="00E94B34"/>
    <w:rsid w:val="00E95A02"/>
    <w:rsid w:val="00E9715B"/>
    <w:rsid w:val="00EA19E4"/>
    <w:rsid w:val="00EA19E6"/>
    <w:rsid w:val="00EA6092"/>
    <w:rsid w:val="00EA6C5B"/>
    <w:rsid w:val="00EA7308"/>
    <w:rsid w:val="00EA741F"/>
    <w:rsid w:val="00EA78A8"/>
    <w:rsid w:val="00EB1242"/>
    <w:rsid w:val="00EB1FBE"/>
    <w:rsid w:val="00EB25A4"/>
    <w:rsid w:val="00EB3A3C"/>
    <w:rsid w:val="00EB47BC"/>
    <w:rsid w:val="00EC18C1"/>
    <w:rsid w:val="00EC3AB4"/>
    <w:rsid w:val="00EC4BE9"/>
    <w:rsid w:val="00EC680F"/>
    <w:rsid w:val="00EC6FB9"/>
    <w:rsid w:val="00EC7E8B"/>
    <w:rsid w:val="00EC7F3D"/>
    <w:rsid w:val="00ED0F56"/>
    <w:rsid w:val="00ED2629"/>
    <w:rsid w:val="00EE00F9"/>
    <w:rsid w:val="00EE2BAA"/>
    <w:rsid w:val="00EE49A0"/>
    <w:rsid w:val="00EE69C0"/>
    <w:rsid w:val="00EE72AF"/>
    <w:rsid w:val="00EE79D5"/>
    <w:rsid w:val="00EF0353"/>
    <w:rsid w:val="00EF1A97"/>
    <w:rsid w:val="00EF29A8"/>
    <w:rsid w:val="00EF6ACE"/>
    <w:rsid w:val="00EF72D0"/>
    <w:rsid w:val="00EF7355"/>
    <w:rsid w:val="00EF7405"/>
    <w:rsid w:val="00EF7644"/>
    <w:rsid w:val="00F01843"/>
    <w:rsid w:val="00F01E95"/>
    <w:rsid w:val="00F0569A"/>
    <w:rsid w:val="00F073D4"/>
    <w:rsid w:val="00F110EF"/>
    <w:rsid w:val="00F1179C"/>
    <w:rsid w:val="00F12976"/>
    <w:rsid w:val="00F15664"/>
    <w:rsid w:val="00F16E00"/>
    <w:rsid w:val="00F202E3"/>
    <w:rsid w:val="00F217E8"/>
    <w:rsid w:val="00F24AD0"/>
    <w:rsid w:val="00F25DBD"/>
    <w:rsid w:val="00F4069E"/>
    <w:rsid w:val="00F422F7"/>
    <w:rsid w:val="00F45633"/>
    <w:rsid w:val="00F4638E"/>
    <w:rsid w:val="00F5070A"/>
    <w:rsid w:val="00F55DFC"/>
    <w:rsid w:val="00F5781A"/>
    <w:rsid w:val="00F616FF"/>
    <w:rsid w:val="00F62226"/>
    <w:rsid w:val="00F6428B"/>
    <w:rsid w:val="00F660EC"/>
    <w:rsid w:val="00F6617B"/>
    <w:rsid w:val="00F66BB0"/>
    <w:rsid w:val="00F66BD9"/>
    <w:rsid w:val="00F6716B"/>
    <w:rsid w:val="00F70F7E"/>
    <w:rsid w:val="00F71776"/>
    <w:rsid w:val="00F72809"/>
    <w:rsid w:val="00F75C37"/>
    <w:rsid w:val="00F80D3A"/>
    <w:rsid w:val="00F822AE"/>
    <w:rsid w:val="00F84920"/>
    <w:rsid w:val="00F86497"/>
    <w:rsid w:val="00F94DDF"/>
    <w:rsid w:val="00F97E42"/>
    <w:rsid w:val="00FA1048"/>
    <w:rsid w:val="00FA43BF"/>
    <w:rsid w:val="00FB2447"/>
    <w:rsid w:val="00FB312E"/>
    <w:rsid w:val="00FB7350"/>
    <w:rsid w:val="00FB7731"/>
    <w:rsid w:val="00FC306A"/>
    <w:rsid w:val="00FC39B9"/>
    <w:rsid w:val="00FC4235"/>
    <w:rsid w:val="00FC4A9F"/>
    <w:rsid w:val="00FC5022"/>
    <w:rsid w:val="00FC6DCE"/>
    <w:rsid w:val="00FD31FB"/>
    <w:rsid w:val="00FD368F"/>
    <w:rsid w:val="00FD6A6F"/>
    <w:rsid w:val="00FE2178"/>
    <w:rsid w:val="00FE3DB9"/>
    <w:rsid w:val="00FE5C6E"/>
    <w:rsid w:val="00FF0087"/>
    <w:rsid w:val="00FF09DC"/>
    <w:rsid w:val="00FF11B5"/>
    <w:rsid w:val="00FF207C"/>
    <w:rsid w:val="00FF282C"/>
    <w:rsid w:val="00FF3223"/>
    <w:rsid w:val="00FF5B41"/>
    <w:rsid w:val="00FF5D5E"/>
    <w:rsid w:val="00FF6775"/>
    <w:rsid w:val="06338F67"/>
    <w:rsid w:val="09D4EDAB"/>
    <w:rsid w:val="0BC309D6"/>
    <w:rsid w:val="0E308DE9"/>
    <w:rsid w:val="0E5310F7"/>
    <w:rsid w:val="0F5F0099"/>
    <w:rsid w:val="0F6CE41B"/>
    <w:rsid w:val="151FD94C"/>
    <w:rsid w:val="17CE8DC1"/>
    <w:rsid w:val="195EA2BC"/>
    <w:rsid w:val="1A48AFDE"/>
    <w:rsid w:val="1AD13B73"/>
    <w:rsid w:val="1D963DF3"/>
    <w:rsid w:val="1ED221DE"/>
    <w:rsid w:val="21B3920B"/>
    <w:rsid w:val="223D55BC"/>
    <w:rsid w:val="23A4A3D4"/>
    <w:rsid w:val="24318546"/>
    <w:rsid w:val="24B5D2C9"/>
    <w:rsid w:val="2532FC86"/>
    <w:rsid w:val="2548A138"/>
    <w:rsid w:val="25CCC37E"/>
    <w:rsid w:val="282372CD"/>
    <w:rsid w:val="2B424F00"/>
    <w:rsid w:val="2C1F43AF"/>
    <w:rsid w:val="2D0EF453"/>
    <w:rsid w:val="2EE55DF1"/>
    <w:rsid w:val="3243950C"/>
    <w:rsid w:val="339576F5"/>
    <w:rsid w:val="34B48210"/>
    <w:rsid w:val="350A6300"/>
    <w:rsid w:val="354734B9"/>
    <w:rsid w:val="35825E7B"/>
    <w:rsid w:val="37B029F5"/>
    <w:rsid w:val="3FC9B12E"/>
    <w:rsid w:val="4076E334"/>
    <w:rsid w:val="47FB9ADC"/>
    <w:rsid w:val="49E2C54B"/>
    <w:rsid w:val="4A275BEA"/>
    <w:rsid w:val="4B0CBC29"/>
    <w:rsid w:val="4C599A5A"/>
    <w:rsid w:val="4D3C223F"/>
    <w:rsid w:val="4D83B3B2"/>
    <w:rsid w:val="4E2DC4CB"/>
    <w:rsid w:val="4E491E5E"/>
    <w:rsid w:val="50289D2A"/>
    <w:rsid w:val="51EB1EBD"/>
    <w:rsid w:val="536AFFD6"/>
    <w:rsid w:val="55096AF9"/>
    <w:rsid w:val="558CDF3E"/>
    <w:rsid w:val="5AED39AD"/>
    <w:rsid w:val="5CB1AEB4"/>
    <w:rsid w:val="5CB322BF"/>
    <w:rsid w:val="5E586CB0"/>
    <w:rsid w:val="616F9EC3"/>
    <w:rsid w:val="62F1E743"/>
    <w:rsid w:val="65DA4A92"/>
    <w:rsid w:val="6945173C"/>
    <w:rsid w:val="6B77BD79"/>
    <w:rsid w:val="6B895B76"/>
    <w:rsid w:val="6B9CE61D"/>
    <w:rsid w:val="6C5F1BB4"/>
    <w:rsid w:val="6DB721D7"/>
    <w:rsid w:val="6E75F26F"/>
    <w:rsid w:val="71C18BF3"/>
    <w:rsid w:val="72DBF895"/>
    <w:rsid w:val="73E03231"/>
    <w:rsid w:val="7521DDDD"/>
    <w:rsid w:val="774D4C7F"/>
    <w:rsid w:val="77636E36"/>
    <w:rsid w:val="79AA9943"/>
    <w:rsid w:val="7AC9A02B"/>
    <w:rsid w:val="7B139615"/>
    <w:rsid w:val="7D4273AC"/>
    <w:rsid w:val="7EDF107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F9DFF3"/>
  <w15:chartTrackingRefBased/>
  <w15:docId w15:val="{3F8C8095-295B-41C5-8549-7FC25969E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74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4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4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4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4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4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4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4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4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4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4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4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4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4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4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4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4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41F"/>
    <w:rPr>
      <w:rFonts w:eastAsiaTheme="majorEastAsia" w:cstheme="majorBidi"/>
      <w:color w:val="272727" w:themeColor="text1" w:themeTint="D8"/>
    </w:rPr>
  </w:style>
  <w:style w:type="paragraph" w:styleId="Title">
    <w:name w:val="Title"/>
    <w:basedOn w:val="Normal"/>
    <w:next w:val="Normal"/>
    <w:link w:val="TitleChar"/>
    <w:uiPriority w:val="10"/>
    <w:qFormat/>
    <w:rsid w:val="00EA74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4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4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4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41F"/>
    <w:pPr>
      <w:spacing w:before="160"/>
      <w:jc w:val="center"/>
    </w:pPr>
    <w:rPr>
      <w:i/>
      <w:iCs/>
      <w:color w:val="404040" w:themeColor="text1" w:themeTint="BF"/>
    </w:rPr>
  </w:style>
  <w:style w:type="character" w:customStyle="1" w:styleId="QuoteChar">
    <w:name w:val="Quote Char"/>
    <w:basedOn w:val="DefaultParagraphFont"/>
    <w:link w:val="Quote"/>
    <w:uiPriority w:val="29"/>
    <w:rsid w:val="00EA741F"/>
    <w:rPr>
      <w:i/>
      <w:iCs/>
      <w:color w:val="404040" w:themeColor="text1" w:themeTint="BF"/>
    </w:rPr>
  </w:style>
  <w:style w:type="paragraph" w:styleId="ListParagraph">
    <w:name w:val="List Paragraph"/>
    <w:basedOn w:val="Normal"/>
    <w:link w:val="ListParagraphChar"/>
    <w:uiPriority w:val="34"/>
    <w:qFormat/>
    <w:rsid w:val="00EA741F"/>
    <w:pPr>
      <w:ind w:left="720"/>
      <w:contextualSpacing/>
    </w:pPr>
  </w:style>
  <w:style w:type="character" w:styleId="IntenseEmphasis">
    <w:name w:val="Intense Emphasis"/>
    <w:basedOn w:val="DefaultParagraphFont"/>
    <w:uiPriority w:val="21"/>
    <w:qFormat/>
    <w:rsid w:val="00EA741F"/>
    <w:rPr>
      <w:i/>
      <w:iCs/>
      <w:color w:val="0F4761" w:themeColor="accent1" w:themeShade="BF"/>
    </w:rPr>
  </w:style>
  <w:style w:type="paragraph" w:styleId="IntenseQuote">
    <w:name w:val="Intense Quote"/>
    <w:basedOn w:val="Normal"/>
    <w:next w:val="Normal"/>
    <w:link w:val="IntenseQuoteChar"/>
    <w:uiPriority w:val="30"/>
    <w:qFormat/>
    <w:rsid w:val="00EA74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41F"/>
    <w:rPr>
      <w:i/>
      <w:iCs/>
      <w:color w:val="0F4761" w:themeColor="accent1" w:themeShade="BF"/>
    </w:rPr>
  </w:style>
  <w:style w:type="character" w:styleId="IntenseReference">
    <w:name w:val="Intense Reference"/>
    <w:basedOn w:val="DefaultParagraphFont"/>
    <w:uiPriority w:val="32"/>
    <w:qFormat/>
    <w:rsid w:val="00EA741F"/>
    <w:rPr>
      <w:b/>
      <w:bCs/>
      <w:smallCaps/>
      <w:color w:val="0F4761" w:themeColor="accent1" w:themeShade="BF"/>
      <w:spacing w:val="5"/>
    </w:rPr>
  </w:style>
  <w:style w:type="table" w:styleId="TableGrid">
    <w:name w:val="Table Grid"/>
    <w:basedOn w:val="TableNormal"/>
    <w:uiPriority w:val="39"/>
    <w:rsid w:val="001D6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628CE"/>
    <w:rPr>
      <w:b/>
      <w:bCs/>
    </w:rPr>
  </w:style>
  <w:style w:type="paragraph" w:styleId="NormalWeb">
    <w:name w:val="Normal (Web)"/>
    <w:basedOn w:val="Normal"/>
    <w:uiPriority w:val="99"/>
    <w:semiHidden/>
    <w:unhideWhenUsed/>
    <w:rsid w:val="005E1BAA"/>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paragraph" w:customStyle="1" w:styleId="p1">
    <w:name w:val="p1"/>
    <w:basedOn w:val="Normal"/>
    <w:rsid w:val="005964A4"/>
    <w:pPr>
      <w:spacing w:after="0" w:line="240" w:lineRule="auto"/>
    </w:pPr>
    <w:rPr>
      <w:rFonts w:ascii="Times New Roman" w:eastAsia="Times New Roman" w:hAnsi="Times New Roman" w:cs="Times New Roman"/>
      <w:color w:val="000000"/>
      <w:kern w:val="0"/>
      <w:sz w:val="18"/>
      <w:szCs w:val="18"/>
      <w:lang w:eastAsia="en-GB"/>
      <w14:ligatures w14:val="none"/>
    </w:rPr>
  </w:style>
  <w:style w:type="character" w:customStyle="1" w:styleId="ListParagraphChar">
    <w:name w:val="List Paragraph Char"/>
    <w:basedOn w:val="DefaultParagraphFont"/>
    <w:link w:val="ListParagraph"/>
    <w:uiPriority w:val="34"/>
    <w:rsid w:val="007525B4"/>
  </w:style>
  <w:style w:type="table" w:styleId="GridTable2-Accent2">
    <w:name w:val="Grid Table 2 Accent 2"/>
    <w:basedOn w:val="TableNormal"/>
    <w:uiPriority w:val="47"/>
    <w:rsid w:val="00BA1A79"/>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1LightAccent2">
    <w:name w:val="Grid Table 1 Light Accent 2"/>
    <w:basedOn w:val="TableNormal"/>
    <w:uiPriority w:val="46"/>
    <w:rsid w:val="00D8517F"/>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3">
    <w:name w:val="Grid Table 3"/>
    <w:basedOn w:val="TableNormal"/>
    <w:uiPriority w:val="48"/>
    <w:rsid w:val="00D8517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307E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E52"/>
  </w:style>
  <w:style w:type="paragraph" w:styleId="Footer">
    <w:name w:val="footer"/>
    <w:basedOn w:val="Normal"/>
    <w:link w:val="FooterChar"/>
    <w:uiPriority w:val="99"/>
    <w:unhideWhenUsed/>
    <w:rsid w:val="00307E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E52"/>
  </w:style>
  <w:style w:type="paragraph" w:styleId="Caption">
    <w:name w:val="caption"/>
    <w:basedOn w:val="Normal"/>
    <w:next w:val="Normal"/>
    <w:uiPriority w:val="35"/>
    <w:unhideWhenUsed/>
    <w:qFormat/>
    <w:rsid w:val="00FA43BF"/>
    <w:pPr>
      <w:spacing w:after="200" w:line="240" w:lineRule="auto"/>
    </w:pPr>
    <w:rPr>
      <w:i/>
      <w:iCs/>
      <w:color w:val="0E2841" w:themeColor="text2"/>
      <w:sz w:val="18"/>
      <w:szCs w:val="18"/>
    </w:rPr>
  </w:style>
  <w:style w:type="paragraph" w:styleId="TOC1">
    <w:name w:val="toc 1"/>
    <w:basedOn w:val="Normal"/>
    <w:next w:val="Normal"/>
    <w:uiPriority w:val="39"/>
    <w:unhideWhenUsed/>
    <w:rsid w:val="007D498C"/>
    <w:pPr>
      <w:spacing w:after="100"/>
    </w:pPr>
  </w:style>
  <w:style w:type="character" w:styleId="Hyperlink">
    <w:name w:val="Hyperlink"/>
    <w:basedOn w:val="DefaultParagraphFont"/>
    <w:uiPriority w:val="99"/>
    <w:unhideWhenUsed/>
    <w:rsid w:val="007D498C"/>
    <w:rPr>
      <w:color w:val="467886"/>
      <w:u w:val="single"/>
    </w:rPr>
  </w:style>
  <w:style w:type="paragraph" w:styleId="TOC2">
    <w:name w:val="toc 2"/>
    <w:basedOn w:val="Normal"/>
    <w:next w:val="Normal"/>
    <w:uiPriority w:val="39"/>
    <w:unhideWhenUsed/>
    <w:rsid w:val="007D498C"/>
    <w:pPr>
      <w:spacing w:after="100"/>
      <w:ind w:left="220"/>
    </w:pPr>
  </w:style>
  <w:style w:type="paragraph" w:customStyle="1" w:styleId="EndNoteBibliographyTitle">
    <w:name w:val="EndNote Bibliography Title"/>
    <w:basedOn w:val="Normal"/>
    <w:link w:val="EndNoteBibliographyTitleChar"/>
    <w:rsid w:val="006F27FC"/>
    <w:pPr>
      <w:spacing w:after="0"/>
      <w:jc w:val="center"/>
    </w:pPr>
    <w:rPr>
      <w:rFonts w:ascii="Aptos" w:hAnsi="Aptos"/>
      <w:noProof/>
      <w:lang w:val="en-US"/>
    </w:rPr>
  </w:style>
  <w:style w:type="character" w:customStyle="1" w:styleId="EndNoteBibliographyTitleChar">
    <w:name w:val="EndNote Bibliography Title Char"/>
    <w:basedOn w:val="DefaultParagraphFont"/>
    <w:link w:val="EndNoteBibliographyTitle"/>
    <w:rsid w:val="006F27FC"/>
    <w:rPr>
      <w:rFonts w:ascii="Aptos" w:hAnsi="Aptos"/>
      <w:noProof/>
      <w:lang w:val="en-US"/>
    </w:rPr>
  </w:style>
  <w:style w:type="paragraph" w:customStyle="1" w:styleId="EndNoteBibliography">
    <w:name w:val="EndNote Bibliography"/>
    <w:basedOn w:val="Normal"/>
    <w:link w:val="EndNoteBibliographyChar"/>
    <w:rsid w:val="006F27FC"/>
    <w:pPr>
      <w:spacing w:line="240" w:lineRule="auto"/>
      <w:jc w:val="both"/>
    </w:pPr>
    <w:rPr>
      <w:rFonts w:ascii="Aptos" w:hAnsi="Aptos"/>
      <w:noProof/>
      <w:lang w:val="en-US"/>
    </w:rPr>
  </w:style>
  <w:style w:type="character" w:customStyle="1" w:styleId="EndNoteBibliographyChar">
    <w:name w:val="EndNote Bibliography Char"/>
    <w:basedOn w:val="DefaultParagraphFont"/>
    <w:link w:val="EndNoteBibliography"/>
    <w:rsid w:val="006F27FC"/>
    <w:rPr>
      <w:rFonts w:ascii="Aptos" w:hAnsi="Aptos"/>
      <w:noProof/>
      <w:lang w:val="en-US"/>
    </w:rPr>
  </w:style>
  <w:style w:type="table" w:styleId="GridTable2">
    <w:name w:val="Grid Table 2"/>
    <w:basedOn w:val="TableNormal"/>
    <w:uiPriority w:val="47"/>
    <w:rsid w:val="00C841E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5330">
      <w:bodyDiv w:val="1"/>
      <w:marLeft w:val="0"/>
      <w:marRight w:val="0"/>
      <w:marTop w:val="0"/>
      <w:marBottom w:val="0"/>
      <w:divBdr>
        <w:top w:val="none" w:sz="0" w:space="0" w:color="auto"/>
        <w:left w:val="none" w:sz="0" w:space="0" w:color="auto"/>
        <w:bottom w:val="none" w:sz="0" w:space="0" w:color="auto"/>
        <w:right w:val="none" w:sz="0" w:space="0" w:color="auto"/>
      </w:divBdr>
    </w:div>
    <w:div w:id="81146606">
      <w:bodyDiv w:val="1"/>
      <w:marLeft w:val="0"/>
      <w:marRight w:val="0"/>
      <w:marTop w:val="0"/>
      <w:marBottom w:val="0"/>
      <w:divBdr>
        <w:top w:val="none" w:sz="0" w:space="0" w:color="auto"/>
        <w:left w:val="none" w:sz="0" w:space="0" w:color="auto"/>
        <w:bottom w:val="none" w:sz="0" w:space="0" w:color="auto"/>
        <w:right w:val="none" w:sz="0" w:space="0" w:color="auto"/>
      </w:divBdr>
    </w:div>
    <w:div w:id="167598220">
      <w:bodyDiv w:val="1"/>
      <w:marLeft w:val="0"/>
      <w:marRight w:val="0"/>
      <w:marTop w:val="0"/>
      <w:marBottom w:val="0"/>
      <w:divBdr>
        <w:top w:val="none" w:sz="0" w:space="0" w:color="auto"/>
        <w:left w:val="none" w:sz="0" w:space="0" w:color="auto"/>
        <w:bottom w:val="none" w:sz="0" w:space="0" w:color="auto"/>
        <w:right w:val="none" w:sz="0" w:space="0" w:color="auto"/>
      </w:divBdr>
    </w:div>
    <w:div w:id="236674188">
      <w:bodyDiv w:val="1"/>
      <w:marLeft w:val="0"/>
      <w:marRight w:val="0"/>
      <w:marTop w:val="0"/>
      <w:marBottom w:val="0"/>
      <w:divBdr>
        <w:top w:val="none" w:sz="0" w:space="0" w:color="auto"/>
        <w:left w:val="none" w:sz="0" w:space="0" w:color="auto"/>
        <w:bottom w:val="none" w:sz="0" w:space="0" w:color="auto"/>
        <w:right w:val="none" w:sz="0" w:space="0" w:color="auto"/>
      </w:divBdr>
    </w:div>
    <w:div w:id="248538100">
      <w:bodyDiv w:val="1"/>
      <w:marLeft w:val="0"/>
      <w:marRight w:val="0"/>
      <w:marTop w:val="0"/>
      <w:marBottom w:val="0"/>
      <w:divBdr>
        <w:top w:val="none" w:sz="0" w:space="0" w:color="auto"/>
        <w:left w:val="none" w:sz="0" w:space="0" w:color="auto"/>
        <w:bottom w:val="none" w:sz="0" w:space="0" w:color="auto"/>
        <w:right w:val="none" w:sz="0" w:space="0" w:color="auto"/>
      </w:divBdr>
    </w:div>
    <w:div w:id="322051590">
      <w:bodyDiv w:val="1"/>
      <w:marLeft w:val="0"/>
      <w:marRight w:val="0"/>
      <w:marTop w:val="0"/>
      <w:marBottom w:val="0"/>
      <w:divBdr>
        <w:top w:val="none" w:sz="0" w:space="0" w:color="auto"/>
        <w:left w:val="none" w:sz="0" w:space="0" w:color="auto"/>
        <w:bottom w:val="none" w:sz="0" w:space="0" w:color="auto"/>
        <w:right w:val="none" w:sz="0" w:space="0" w:color="auto"/>
      </w:divBdr>
    </w:div>
    <w:div w:id="411708364">
      <w:bodyDiv w:val="1"/>
      <w:marLeft w:val="0"/>
      <w:marRight w:val="0"/>
      <w:marTop w:val="0"/>
      <w:marBottom w:val="0"/>
      <w:divBdr>
        <w:top w:val="none" w:sz="0" w:space="0" w:color="auto"/>
        <w:left w:val="none" w:sz="0" w:space="0" w:color="auto"/>
        <w:bottom w:val="none" w:sz="0" w:space="0" w:color="auto"/>
        <w:right w:val="none" w:sz="0" w:space="0" w:color="auto"/>
      </w:divBdr>
    </w:div>
    <w:div w:id="436143930">
      <w:bodyDiv w:val="1"/>
      <w:marLeft w:val="0"/>
      <w:marRight w:val="0"/>
      <w:marTop w:val="0"/>
      <w:marBottom w:val="0"/>
      <w:divBdr>
        <w:top w:val="none" w:sz="0" w:space="0" w:color="auto"/>
        <w:left w:val="none" w:sz="0" w:space="0" w:color="auto"/>
        <w:bottom w:val="none" w:sz="0" w:space="0" w:color="auto"/>
        <w:right w:val="none" w:sz="0" w:space="0" w:color="auto"/>
      </w:divBdr>
    </w:div>
    <w:div w:id="551817276">
      <w:bodyDiv w:val="1"/>
      <w:marLeft w:val="0"/>
      <w:marRight w:val="0"/>
      <w:marTop w:val="0"/>
      <w:marBottom w:val="0"/>
      <w:divBdr>
        <w:top w:val="none" w:sz="0" w:space="0" w:color="auto"/>
        <w:left w:val="none" w:sz="0" w:space="0" w:color="auto"/>
        <w:bottom w:val="none" w:sz="0" w:space="0" w:color="auto"/>
        <w:right w:val="none" w:sz="0" w:space="0" w:color="auto"/>
      </w:divBdr>
    </w:div>
    <w:div w:id="592132608">
      <w:bodyDiv w:val="1"/>
      <w:marLeft w:val="0"/>
      <w:marRight w:val="0"/>
      <w:marTop w:val="0"/>
      <w:marBottom w:val="0"/>
      <w:divBdr>
        <w:top w:val="none" w:sz="0" w:space="0" w:color="auto"/>
        <w:left w:val="none" w:sz="0" w:space="0" w:color="auto"/>
        <w:bottom w:val="none" w:sz="0" w:space="0" w:color="auto"/>
        <w:right w:val="none" w:sz="0" w:space="0" w:color="auto"/>
      </w:divBdr>
    </w:div>
    <w:div w:id="611012383">
      <w:bodyDiv w:val="1"/>
      <w:marLeft w:val="0"/>
      <w:marRight w:val="0"/>
      <w:marTop w:val="0"/>
      <w:marBottom w:val="0"/>
      <w:divBdr>
        <w:top w:val="none" w:sz="0" w:space="0" w:color="auto"/>
        <w:left w:val="none" w:sz="0" w:space="0" w:color="auto"/>
        <w:bottom w:val="none" w:sz="0" w:space="0" w:color="auto"/>
        <w:right w:val="none" w:sz="0" w:space="0" w:color="auto"/>
      </w:divBdr>
    </w:div>
    <w:div w:id="612369843">
      <w:bodyDiv w:val="1"/>
      <w:marLeft w:val="0"/>
      <w:marRight w:val="0"/>
      <w:marTop w:val="0"/>
      <w:marBottom w:val="0"/>
      <w:divBdr>
        <w:top w:val="none" w:sz="0" w:space="0" w:color="auto"/>
        <w:left w:val="none" w:sz="0" w:space="0" w:color="auto"/>
        <w:bottom w:val="none" w:sz="0" w:space="0" w:color="auto"/>
        <w:right w:val="none" w:sz="0" w:space="0" w:color="auto"/>
      </w:divBdr>
    </w:div>
    <w:div w:id="726147602">
      <w:bodyDiv w:val="1"/>
      <w:marLeft w:val="0"/>
      <w:marRight w:val="0"/>
      <w:marTop w:val="0"/>
      <w:marBottom w:val="0"/>
      <w:divBdr>
        <w:top w:val="none" w:sz="0" w:space="0" w:color="auto"/>
        <w:left w:val="none" w:sz="0" w:space="0" w:color="auto"/>
        <w:bottom w:val="none" w:sz="0" w:space="0" w:color="auto"/>
        <w:right w:val="none" w:sz="0" w:space="0" w:color="auto"/>
      </w:divBdr>
    </w:div>
    <w:div w:id="726689653">
      <w:bodyDiv w:val="1"/>
      <w:marLeft w:val="0"/>
      <w:marRight w:val="0"/>
      <w:marTop w:val="0"/>
      <w:marBottom w:val="0"/>
      <w:divBdr>
        <w:top w:val="none" w:sz="0" w:space="0" w:color="auto"/>
        <w:left w:val="none" w:sz="0" w:space="0" w:color="auto"/>
        <w:bottom w:val="none" w:sz="0" w:space="0" w:color="auto"/>
        <w:right w:val="none" w:sz="0" w:space="0" w:color="auto"/>
      </w:divBdr>
    </w:div>
    <w:div w:id="741178129">
      <w:bodyDiv w:val="1"/>
      <w:marLeft w:val="0"/>
      <w:marRight w:val="0"/>
      <w:marTop w:val="0"/>
      <w:marBottom w:val="0"/>
      <w:divBdr>
        <w:top w:val="none" w:sz="0" w:space="0" w:color="auto"/>
        <w:left w:val="none" w:sz="0" w:space="0" w:color="auto"/>
        <w:bottom w:val="none" w:sz="0" w:space="0" w:color="auto"/>
        <w:right w:val="none" w:sz="0" w:space="0" w:color="auto"/>
      </w:divBdr>
    </w:div>
    <w:div w:id="771827510">
      <w:bodyDiv w:val="1"/>
      <w:marLeft w:val="0"/>
      <w:marRight w:val="0"/>
      <w:marTop w:val="0"/>
      <w:marBottom w:val="0"/>
      <w:divBdr>
        <w:top w:val="none" w:sz="0" w:space="0" w:color="auto"/>
        <w:left w:val="none" w:sz="0" w:space="0" w:color="auto"/>
        <w:bottom w:val="none" w:sz="0" w:space="0" w:color="auto"/>
        <w:right w:val="none" w:sz="0" w:space="0" w:color="auto"/>
      </w:divBdr>
    </w:div>
    <w:div w:id="772014472">
      <w:bodyDiv w:val="1"/>
      <w:marLeft w:val="0"/>
      <w:marRight w:val="0"/>
      <w:marTop w:val="0"/>
      <w:marBottom w:val="0"/>
      <w:divBdr>
        <w:top w:val="none" w:sz="0" w:space="0" w:color="auto"/>
        <w:left w:val="none" w:sz="0" w:space="0" w:color="auto"/>
        <w:bottom w:val="none" w:sz="0" w:space="0" w:color="auto"/>
        <w:right w:val="none" w:sz="0" w:space="0" w:color="auto"/>
      </w:divBdr>
    </w:div>
    <w:div w:id="828179892">
      <w:bodyDiv w:val="1"/>
      <w:marLeft w:val="0"/>
      <w:marRight w:val="0"/>
      <w:marTop w:val="0"/>
      <w:marBottom w:val="0"/>
      <w:divBdr>
        <w:top w:val="none" w:sz="0" w:space="0" w:color="auto"/>
        <w:left w:val="none" w:sz="0" w:space="0" w:color="auto"/>
        <w:bottom w:val="none" w:sz="0" w:space="0" w:color="auto"/>
        <w:right w:val="none" w:sz="0" w:space="0" w:color="auto"/>
      </w:divBdr>
    </w:div>
    <w:div w:id="856889918">
      <w:bodyDiv w:val="1"/>
      <w:marLeft w:val="0"/>
      <w:marRight w:val="0"/>
      <w:marTop w:val="0"/>
      <w:marBottom w:val="0"/>
      <w:divBdr>
        <w:top w:val="none" w:sz="0" w:space="0" w:color="auto"/>
        <w:left w:val="none" w:sz="0" w:space="0" w:color="auto"/>
        <w:bottom w:val="none" w:sz="0" w:space="0" w:color="auto"/>
        <w:right w:val="none" w:sz="0" w:space="0" w:color="auto"/>
      </w:divBdr>
    </w:div>
    <w:div w:id="860358678">
      <w:bodyDiv w:val="1"/>
      <w:marLeft w:val="0"/>
      <w:marRight w:val="0"/>
      <w:marTop w:val="0"/>
      <w:marBottom w:val="0"/>
      <w:divBdr>
        <w:top w:val="none" w:sz="0" w:space="0" w:color="auto"/>
        <w:left w:val="none" w:sz="0" w:space="0" w:color="auto"/>
        <w:bottom w:val="none" w:sz="0" w:space="0" w:color="auto"/>
        <w:right w:val="none" w:sz="0" w:space="0" w:color="auto"/>
      </w:divBdr>
    </w:div>
    <w:div w:id="875044875">
      <w:bodyDiv w:val="1"/>
      <w:marLeft w:val="0"/>
      <w:marRight w:val="0"/>
      <w:marTop w:val="0"/>
      <w:marBottom w:val="0"/>
      <w:divBdr>
        <w:top w:val="none" w:sz="0" w:space="0" w:color="auto"/>
        <w:left w:val="none" w:sz="0" w:space="0" w:color="auto"/>
        <w:bottom w:val="none" w:sz="0" w:space="0" w:color="auto"/>
        <w:right w:val="none" w:sz="0" w:space="0" w:color="auto"/>
      </w:divBdr>
    </w:div>
    <w:div w:id="893589615">
      <w:bodyDiv w:val="1"/>
      <w:marLeft w:val="0"/>
      <w:marRight w:val="0"/>
      <w:marTop w:val="0"/>
      <w:marBottom w:val="0"/>
      <w:divBdr>
        <w:top w:val="none" w:sz="0" w:space="0" w:color="auto"/>
        <w:left w:val="none" w:sz="0" w:space="0" w:color="auto"/>
        <w:bottom w:val="none" w:sz="0" w:space="0" w:color="auto"/>
        <w:right w:val="none" w:sz="0" w:space="0" w:color="auto"/>
      </w:divBdr>
    </w:div>
    <w:div w:id="910427418">
      <w:bodyDiv w:val="1"/>
      <w:marLeft w:val="0"/>
      <w:marRight w:val="0"/>
      <w:marTop w:val="0"/>
      <w:marBottom w:val="0"/>
      <w:divBdr>
        <w:top w:val="none" w:sz="0" w:space="0" w:color="auto"/>
        <w:left w:val="none" w:sz="0" w:space="0" w:color="auto"/>
        <w:bottom w:val="none" w:sz="0" w:space="0" w:color="auto"/>
        <w:right w:val="none" w:sz="0" w:space="0" w:color="auto"/>
      </w:divBdr>
    </w:div>
    <w:div w:id="914124262">
      <w:bodyDiv w:val="1"/>
      <w:marLeft w:val="0"/>
      <w:marRight w:val="0"/>
      <w:marTop w:val="0"/>
      <w:marBottom w:val="0"/>
      <w:divBdr>
        <w:top w:val="none" w:sz="0" w:space="0" w:color="auto"/>
        <w:left w:val="none" w:sz="0" w:space="0" w:color="auto"/>
        <w:bottom w:val="none" w:sz="0" w:space="0" w:color="auto"/>
        <w:right w:val="none" w:sz="0" w:space="0" w:color="auto"/>
      </w:divBdr>
    </w:div>
    <w:div w:id="914241857">
      <w:bodyDiv w:val="1"/>
      <w:marLeft w:val="0"/>
      <w:marRight w:val="0"/>
      <w:marTop w:val="0"/>
      <w:marBottom w:val="0"/>
      <w:divBdr>
        <w:top w:val="none" w:sz="0" w:space="0" w:color="auto"/>
        <w:left w:val="none" w:sz="0" w:space="0" w:color="auto"/>
        <w:bottom w:val="none" w:sz="0" w:space="0" w:color="auto"/>
        <w:right w:val="none" w:sz="0" w:space="0" w:color="auto"/>
      </w:divBdr>
    </w:div>
    <w:div w:id="917858805">
      <w:bodyDiv w:val="1"/>
      <w:marLeft w:val="0"/>
      <w:marRight w:val="0"/>
      <w:marTop w:val="0"/>
      <w:marBottom w:val="0"/>
      <w:divBdr>
        <w:top w:val="none" w:sz="0" w:space="0" w:color="auto"/>
        <w:left w:val="none" w:sz="0" w:space="0" w:color="auto"/>
        <w:bottom w:val="none" w:sz="0" w:space="0" w:color="auto"/>
        <w:right w:val="none" w:sz="0" w:space="0" w:color="auto"/>
      </w:divBdr>
    </w:div>
    <w:div w:id="944965808">
      <w:bodyDiv w:val="1"/>
      <w:marLeft w:val="0"/>
      <w:marRight w:val="0"/>
      <w:marTop w:val="0"/>
      <w:marBottom w:val="0"/>
      <w:divBdr>
        <w:top w:val="none" w:sz="0" w:space="0" w:color="auto"/>
        <w:left w:val="none" w:sz="0" w:space="0" w:color="auto"/>
        <w:bottom w:val="none" w:sz="0" w:space="0" w:color="auto"/>
        <w:right w:val="none" w:sz="0" w:space="0" w:color="auto"/>
      </w:divBdr>
    </w:div>
    <w:div w:id="960039251">
      <w:bodyDiv w:val="1"/>
      <w:marLeft w:val="0"/>
      <w:marRight w:val="0"/>
      <w:marTop w:val="0"/>
      <w:marBottom w:val="0"/>
      <w:divBdr>
        <w:top w:val="none" w:sz="0" w:space="0" w:color="auto"/>
        <w:left w:val="none" w:sz="0" w:space="0" w:color="auto"/>
        <w:bottom w:val="none" w:sz="0" w:space="0" w:color="auto"/>
        <w:right w:val="none" w:sz="0" w:space="0" w:color="auto"/>
      </w:divBdr>
    </w:div>
    <w:div w:id="966012802">
      <w:bodyDiv w:val="1"/>
      <w:marLeft w:val="0"/>
      <w:marRight w:val="0"/>
      <w:marTop w:val="0"/>
      <w:marBottom w:val="0"/>
      <w:divBdr>
        <w:top w:val="none" w:sz="0" w:space="0" w:color="auto"/>
        <w:left w:val="none" w:sz="0" w:space="0" w:color="auto"/>
        <w:bottom w:val="none" w:sz="0" w:space="0" w:color="auto"/>
        <w:right w:val="none" w:sz="0" w:space="0" w:color="auto"/>
      </w:divBdr>
    </w:div>
    <w:div w:id="1169097183">
      <w:bodyDiv w:val="1"/>
      <w:marLeft w:val="0"/>
      <w:marRight w:val="0"/>
      <w:marTop w:val="0"/>
      <w:marBottom w:val="0"/>
      <w:divBdr>
        <w:top w:val="none" w:sz="0" w:space="0" w:color="auto"/>
        <w:left w:val="none" w:sz="0" w:space="0" w:color="auto"/>
        <w:bottom w:val="none" w:sz="0" w:space="0" w:color="auto"/>
        <w:right w:val="none" w:sz="0" w:space="0" w:color="auto"/>
      </w:divBdr>
    </w:div>
    <w:div w:id="1177648928">
      <w:bodyDiv w:val="1"/>
      <w:marLeft w:val="0"/>
      <w:marRight w:val="0"/>
      <w:marTop w:val="0"/>
      <w:marBottom w:val="0"/>
      <w:divBdr>
        <w:top w:val="none" w:sz="0" w:space="0" w:color="auto"/>
        <w:left w:val="none" w:sz="0" w:space="0" w:color="auto"/>
        <w:bottom w:val="none" w:sz="0" w:space="0" w:color="auto"/>
        <w:right w:val="none" w:sz="0" w:space="0" w:color="auto"/>
      </w:divBdr>
    </w:div>
    <w:div w:id="1191721385">
      <w:bodyDiv w:val="1"/>
      <w:marLeft w:val="0"/>
      <w:marRight w:val="0"/>
      <w:marTop w:val="0"/>
      <w:marBottom w:val="0"/>
      <w:divBdr>
        <w:top w:val="none" w:sz="0" w:space="0" w:color="auto"/>
        <w:left w:val="none" w:sz="0" w:space="0" w:color="auto"/>
        <w:bottom w:val="none" w:sz="0" w:space="0" w:color="auto"/>
        <w:right w:val="none" w:sz="0" w:space="0" w:color="auto"/>
      </w:divBdr>
    </w:div>
    <w:div w:id="1192450035">
      <w:bodyDiv w:val="1"/>
      <w:marLeft w:val="0"/>
      <w:marRight w:val="0"/>
      <w:marTop w:val="0"/>
      <w:marBottom w:val="0"/>
      <w:divBdr>
        <w:top w:val="none" w:sz="0" w:space="0" w:color="auto"/>
        <w:left w:val="none" w:sz="0" w:space="0" w:color="auto"/>
        <w:bottom w:val="none" w:sz="0" w:space="0" w:color="auto"/>
        <w:right w:val="none" w:sz="0" w:space="0" w:color="auto"/>
      </w:divBdr>
    </w:div>
    <w:div w:id="1318537321">
      <w:bodyDiv w:val="1"/>
      <w:marLeft w:val="0"/>
      <w:marRight w:val="0"/>
      <w:marTop w:val="0"/>
      <w:marBottom w:val="0"/>
      <w:divBdr>
        <w:top w:val="none" w:sz="0" w:space="0" w:color="auto"/>
        <w:left w:val="none" w:sz="0" w:space="0" w:color="auto"/>
        <w:bottom w:val="none" w:sz="0" w:space="0" w:color="auto"/>
        <w:right w:val="none" w:sz="0" w:space="0" w:color="auto"/>
      </w:divBdr>
    </w:div>
    <w:div w:id="1321302359">
      <w:bodyDiv w:val="1"/>
      <w:marLeft w:val="0"/>
      <w:marRight w:val="0"/>
      <w:marTop w:val="0"/>
      <w:marBottom w:val="0"/>
      <w:divBdr>
        <w:top w:val="none" w:sz="0" w:space="0" w:color="auto"/>
        <w:left w:val="none" w:sz="0" w:space="0" w:color="auto"/>
        <w:bottom w:val="none" w:sz="0" w:space="0" w:color="auto"/>
        <w:right w:val="none" w:sz="0" w:space="0" w:color="auto"/>
      </w:divBdr>
    </w:div>
    <w:div w:id="1374882626">
      <w:bodyDiv w:val="1"/>
      <w:marLeft w:val="0"/>
      <w:marRight w:val="0"/>
      <w:marTop w:val="0"/>
      <w:marBottom w:val="0"/>
      <w:divBdr>
        <w:top w:val="none" w:sz="0" w:space="0" w:color="auto"/>
        <w:left w:val="none" w:sz="0" w:space="0" w:color="auto"/>
        <w:bottom w:val="none" w:sz="0" w:space="0" w:color="auto"/>
        <w:right w:val="none" w:sz="0" w:space="0" w:color="auto"/>
      </w:divBdr>
    </w:div>
    <w:div w:id="1490902818">
      <w:bodyDiv w:val="1"/>
      <w:marLeft w:val="0"/>
      <w:marRight w:val="0"/>
      <w:marTop w:val="0"/>
      <w:marBottom w:val="0"/>
      <w:divBdr>
        <w:top w:val="none" w:sz="0" w:space="0" w:color="auto"/>
        <w:left w:val="none" w:sz="0" w:space="0" w:color="auto"/>
        <w:bottom w:val="none" w:sz="0" w:space="0" w:color="auto"/>
        <w:right w:val="none" w:sz="0" w:space="0" w:color="auto"/>
      </w:divBdr>
    </w:div>
    <w:div w:id="1512260296">
      <w:bodyDiv w:val="1"/>
      <w:marLeft w:val="0"/>
      <w:marRight w:val="0"/>
      <w:marTop w:val="0"/>
      <w:marBottom w:val="0"/>
      <w:divBdr>
        <w:top w:val="none" w:sz="0" w:space="0" w:color="auto"/>
        <w:left w:val="none" w:sz="0" w:space="0" w:color="auto"/>
        <w:bottom w:val="none" w:sz="0" w:space="0" w:color="auto"/>
        <w:right w:val="none" w:sz="0" w:space="0" w:color="auto"/>
      </w:divBdr>
    </w:div>
    <w:div w:id="1600333335">
      <w:bodyDiv w:val="1"/>
      <w:marLeft w:val="0"/>
      <w:marRight w:val="0"/>
      <w:marTop w:val="0"/>
      <w:marBottom w:val="0"/>
      <w:divBdr>
        <w:top w:val="none" w:sz="0" w:space="0" w:color="auto"/>
        <w:left w:val="none" w:sz="0" w:space="0" w:color="auto"/>
        <w:bottom w:val="none" w:sz="0" w:space="0" w:color="auto"/>
        <w:right w:val="none" w:sz="0" w:space="0" w:color="auto"/>
      </w:divBdr>
    </w:div>
    <w:div w:id="1614751696">
      <w:bodyDiv w:val="1"/>
      <w:marLeft w:val="0"/>
      <w:marRight w:val="0"/>
      <w:marTop w:val="0"/>
      <w:marBottom w:val="0"/>
      <w:divBdr>
        <w:top w:val="none" w:sz="0" w:space="0" w:color="auto"/>
        <w:left w:val="none" w:sz="0" w:space="0" w:color="auto"/>
        <w:bottom w:val="none" w:sz="0" w:space="0" w:color="auto"/>
        <w:right w:val="none" w:sz="0" w:space="0" w:color="auto"/>
      </w:divBdr>
    </w:div>
    <w:div w:id="1630355272">
      <w:bodyDiv w:val="1"/>
      <w:marLeft w:val="0"/>
      <w:marRight w:val="0"/>
      <w:marTop w:val="0"/>
      <w:marBottom w:val="0"/>
      <w:divBdr>
        <w:top w:val="none" w:sz="0" w:space="0" w:color="auto"/>
        <w:left w:val="none" w:sz="0" w:space="0" w:color="auto"/>
        <w:bottom w:val="none" w:sz="0" w:space="0" w:color="auto"/>
        <w:right w:val="none" w:sz="0" w:space="0" w:color="auto"/>
      </w:divBdr>
    </w:div>
    <w:div w:id="1642422459">
      <w:bodyDiv w:val="1"/>
      <w:marLeft w:val="0"/>
      <w:marRight w:val="0"/>
      <w:marTop w:val="0"/>
      <w:marBottom w:val="0"/>
      <w:divBdr>
        <w:top w:val="none" w:sz="0" w:space="0" w:color="auto"/>
        <w:left w:val="none" w:sz="0" w:space="0" w:color="auto"/>
        <w:bottom w:val="none" w:sz="0" w:space="0" w:color="auto"/>
        <w:right w:val="none" w:sz="0" w:space="0" w:color="auto"/>
      </w:divBdr>
    </w:div>
    <w:div w:id="1662732898">
      <w:bodyDiv w:val="1"/>
      <w:marLeft w:val="0"/>
      <w:marRight w:val="0"/>
      <w:marTop w:val="0"/>
      <w:marBottom w:val="0"/>
      <w:divBdr>
        <w:top w:val="none" w:sz="0" w:space="0" w:color="auto"/>
        <w:left w:val="none" w:sz="0" w:space="0" w:color="auto"/>
        <w:bottom w:val="none" w:sz="0" w:space="0" w:color="auto"/>
        <w:right w:val="none" w:sz="0" w:space="0" w:color="auto"/>
      </w:divBdr>
    </w:div>
    <w:div w:id="1669288342">
      <w:bodyDiv w:val="1"/>
      <w:marLeft w:val="0"/>
      <w:marRight w:val="0"/>
      <w:marTop w:val="0"/>
      <w:marBottom w:val="0"/>
      <w:divBdr>
        <w:top w:val="none" w:sz="0" w:space="0" w:color="auto"/>
        <w:left w:val="none" w:sz="0" w:space="0" w:color="auto"/>
        <w:bottom w:val="none" w:sz="0" w:space="0" w:color="auto"/>
        <w:right w:val="none" w:sz="0" w:space="0" w:color="auto"/>
      </w:divBdr>
    </w:div>
    <w:div w:id="1733843279">
      <w:bodyDiv w:val="1"/>
      <w:marLeft w:val="0"/>
      <w:marRight w:val="0"/>
      <w:marTop w:val="0"/>
      <w:marBottom w:val="0"/>
      <w:divBdr>
        <w:top w:val="none" w:sz="0" w:space="0" w:color="auto"/>
        <w:left w:val="none" w:sz="0" w:space="0" w:color="auto"/>
        <w:bottom w:val="none" w:sz="0" w:space="0" w:color="auto"/>
        <w:right w:val="none" w:sz="0" w:space="0" w:color="auto"/>
      </w:divBdr>
    </w:div>
    <w:div w:id="1768229514">
      <w:bodyDiv w:val="1"/>
      <w:marLeft w:val="0"/>
      <w:marRight w:val="0"/>
      <w:marTop w:val="0"/>
      <w:marBottom w:val="0"/>
      <w:divBdr>
        <w:top w:val="none" w:sz="0" w:space="0" w:color="auto"/>
        <w:left w:val="none" w:sz="0" w:space="0" w:color="auto"/>
        <w:bottom w:val="none" w:sz="0" w:space="0" w:color="auto"/>
        <w:right w:val="none" w:sz="0" w:space="0" w:color="auto"/>
      </w:divBdr>
    </w:div>
    <w:div w:id="1777022208">
      <w:bodyDiv w:val="1"/>
      <w:marLeft w:val="0"/>
      <w:marRight w:val="0"/>
      <w:marTop w:val="0"/>
      <w:marBottom w:val="0"/>
      <w:divBdr>
        <w:top w:val="none" w:sz="0" w:space="0" w:color="auto"/>
        <w:left w:val="none" w:sz="0" w:space="0" w:color="auto"/>
        <w:bottom w:val="none" w:sz="0" w:space="0" w:color="auto"/>
        <w:right w:val="none" w:sz="0" w:space="0" w:color="auto"/>
      </w:divBdr>
    </w:div>
    <w:div w:id="1809274721">
      <w:bodyDiv w:val="1"/>
      <w:marLeft w:val="0"/>
      <w:marRight w:val="0"/>
      <w:marTop w:val="0"/>
      <w:marBottom w:val="0"/>
      <w:divBdr>
        <w:top w:val="none" w:sz="0" w:space="0" w:color="auto"/>
        <w:left w:val="none" w:sz="0" w:space="0" w:color="auto"/>
        <w:bottom w:val="none" w:sz="0" w:space="0" w:color="auto"/>
        <w:right w:val="none" w:sz="0" w:space="0" w:color="auto"/>
      </w:divBdr>
    </w:div>
    <w:div w:id="1815292591">
      <w:bodyDiv w:val="1"/>
      <w:marLeft w:val="0"/>
      <w:marRight w:val="0"/>
      <w:marTop w:val="0"/>
      <w:marBottom w:val="0"/>
      <w:divBdr>
        <w:top w:val="none" w:sz="0" w:space="0" w:color="auto"/>
        <w:left w:val="none" w:sz="0" w:space="0" w:color="auto"/>
        <w:bottom w:val="none" w:sz="0" w:space="0" w:color="auto"/>
        <w:right w:val="none" w:sz="0" w:space="0" w:color="auto"/>
      </w:divBdr>
    </w:div>
    <w:div w:id="1820220433">
      <w:bodyDiv w:val="1"/>
      <w:marLeft w:val="0"/>
      <w:marRight w:val="0"/>
      <w:marTop w:val="0"/>
      <w:marBottom w:val="0"/>
      <w:divBdr>
        <w:top w:val="none" w:sz="0" w:space="0" w:color="auto"/>
        <w:left w:val="none" w:sz="0" w:space="0" w:color="auto"/>
        <w:bottom w:val="none" w:sz="0" w:space="0" w:color="auto"/>
        <w:right w:val="none" w:sz="0" w:space="0" w:color="auto"/>
      </w:divBdr>
    </w:div>
    <w:div w:id="1871332824">
      <w:bodyDiv w:val="1"/>
      <w:marLeft w:val="0"/>
      <w:marRight w:val="0"/>
      <w:marTop w:val="0"/>
      <w:marBottom w:val="0"/>
      <w:divBdr>
        <w:top w:val="none" w:sz="0" w:space="0" w:color="auto"/>
        <w:left w:val="none" w:sz="0" w:space="0" w:color="auto"/>
        <w:bottom w:val="none" w:sz="0" w:space="0" w:color="auto"/>
        <w:right w:val="none" w:sz="0" w:space="0" w:color="auto"/>
      </w:divBdr>
    </w:div>
    <w:div w:id="1886986264">
      <w:bodyDiv w:val="1"/>
      <w:marLeft w:val="0"/>
      <w:marRight w:val="0"/>
      <w:marTop w:val="0"/>
      <w:marBottom w:val="0"/>
      <w:divBdr>
        <w:top w:val="none" w:sz="0" w:space="0" w:color="auto"/>
        <w:left w:val="none" w:sz="0" w:space="0" w:color="auto"/>
        <w:bottom w:val="none" w:sz="0" w:space="0" w:color="auto"/>
        <w:right w:val="none" w:sz="0" w:space="0" w:color="auto"/>
      </w:divBdr>
    </w:div>
    <w:div w:id="1895660586">
      <w:bodyDiv w:val="1"/>
      <w:marLeft w:val="0"/>
      <w:marRight w:val="0"/>
      <w:marTop w:val="0"/>
      <w:marBottom w:val="0"/>
      <w:divBdr>
        <w:top w:val="none" w:sz="0" w:space="0" w:color="auto"/>
        <w:left w:val="none" w:sz="0" w:space="0" w:color="auto"/>
        <w:bottom w:val="none" w:sz="0" w:space="0" w:color="auto"/>
        <w:right w:val="none" w:sz="0" w:space="0" w:color="auto"/>
      </w:divBdr>
    </w:div>
    <w:div w:id="1968732486">
      <w:bodyDiv w:val="1"/>
      <w:marLeft w:val="0"/>
      <w:marRight w:val="0"/>
      <w:marTop w:val="0"/>
      <w:marBottom w:val="0"/>
      <w:divBdr>
        <w:top w:val="none" w:sz="0" w:space="0" w:color="auto"/>
        <w:left w:val="none" w:sz="0" w:space="0" w:color="auto"/>
        <w:bottom w:val="none" w:sz="0" w:space="0" w:color="auto"/>
        <w:right w:val="none" w:sz="0" w:space="0" w:color="auto"/>
      </w:divBdr>
    </w:div>
    <w:div w:id="2011372408">
      <w:bodyDiv w:val="1"/>
      <w:marLeft w:val="0"/>
      <w:marRight w:val="0"/>
      <w:marTop w:val="0"/>
      <w:marBottom w:val="0"/>
      <w:divBdr>
        <w:top w:val="none" w:sz="0" w:space="0" w:color="auto"/>
        <w:left w:val="none" w:sz="0" w:space="0" w:color="auto"/>
        <w:bottom w:val="none" w:sz="0" w:space="0" w:color="auto"/>
        <w:right w:val="none" w:sz="0" w:space="0" w:color="auto"/>
      </w:divBdr>
    </w:div>
    <w:div w:id="208622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EDFA1B8F28194BBCD4ECC076DFCFA4" ma:contentTypeVersion="12" ma:contentTypeDescription="Create a new document." ma:contentTypeScope="" ma:versionID="f1f0950f23b11c39b5bebe1a0c3c0f08">
  <xsd:schema xmlns:xsd="http://www.w3.org/2001/XMLSchema" xmlns:xs="http://www.w3.org/2001/XMLSchema" xmlns:p="http://schemas.microsoft.com/office/2006/metadata/properties" xmlns:ns2="3349d282-33c1-48b4-9432-fd875e2a9a15" xmlns:ns3="25606e32-b1a6-48c0-a16c-51eb1c611eac" targetNamespace="http://schemas.microsoft.com/office/2006/metadata/properties" ma:root="true" ma:fieldsID="eb726ac7be53bd9386d82731b3ef2031" ns2:_="" ns3:_="">
    <xsd:import namespace="3349d282-33c1-48b4-9432-fd875e2a9a15"/>
    <xsd:import namespace="25606e32-b1a6-48c0-a16c-51eb1c611ea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49d282-33c1-48b4-9432-fd875e2a9a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b02b6f4f-2c08-4cc4-9b04-95447f43a4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606e32-b1a6-48c0-a16c-51eb1c611ea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cb49b78-41ac-4806-8123-95306dcba249}" ma:internalName="TaxCatchAll" ma:showField="CatchAllData" ma:web="25606e32-b1a6-48c0-a16c-51eb1c611ea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349d282-33c1-48b4-9432-fd875e2a9a15">
      <Terms xmlns="http://schemas.microsoft.com/office/infopath/2007/PartnerControls"/>
    </lcf76f155ced4ddcb4097134ff3c332f>
    <TaxCatchAll xmlns="25606e32-b1a6-48c0-a16c-51eb1c611ea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965CE-742A-4E77-896A-6CF17A033351}">
  <ds:schemaRefs>
    <ds:schemaRef ds:uri="http://schemas.microsoft.com/sharepoint/v3/contenttype/forms"/>
  </ds:schemaRefs>
</ds:datastoreItem>
</file>

<file path=customXml/itemProps2.xml><?xml version="1.0" encoding="utf-8"?>
<ds:datastoreItem xmlns:ds="http://schemas.openxmlformats.org/officeDocument/2006/customXml" ds:itemID="{AD9DAAC1-72F3-482E-AAEF-96328068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49d282-33c1-48b4-9432-fd875e2a9a15"/>
    <ds:schemaRef ds:uri="25606e32-b1a6-48c0-a16c-51eb1c611e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945839-407B-49FF-92C8-DAB421126986}">
  <ds:schemaRefs>
    <ds:schemaRef ds:uri="http://schemas.microsoft.com/office/2006/metadata/properties"/>
    <ds:schemaRef ds:uri="http://schemas.microsoft.com/office/infopath/2007/PartnerControls"/>
    <ds:schemaRef ds:uri="3349d282-33c1-48b4-9432-fd875e2a9a15"/>
    <ds:schemaRef ds:uri="25606e32-b1a6-48c0-a16c-51eb1c611eac"/>
  </ds:schemaRefs>
</ds:datastoreItem>
</file>

<file path=customXml/itemProps4.xml><?xml version="1.0" encoding="utf-8"?>
<ds:datastoreItem xmlns:ds="http://schemas.openxmlformats.org/officeDocument/2006/customXml" ds:itemID="{2ACDDC37-F1AB-5748-997D-28FF8B5E1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6438</Words>
  <Characters>36701</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43053</CharactersWithSpaces>
  <SharedDoc>false</SharedDoc>
  <HLinks>
    <vt:vector size="132" baseType="variant">
      <vt:variant>
        <vt:i4>1048628</vt:i4>
      </vt:variant>
      <vt:variant>
        <vt:i4>128</vt:i4>
      </vt:variant>
      <vt:variant>
        <vt:i4>0</vt:i4>
      </vt:variant>
      <vt:variant>
        <vt:i4>5</vt:i4>
      </vt:variant>
      <vt:variant>
        <vt:lpwstr/>
      </vt:variant>
      <vt:variant>
        <vt:lpwstr>_Toc196668504</vt:lpwstr>
      </vt:variant>
      <vt:variant>
        <vt:i4>1048628</vt:i4>
      </vt:variant>
      <vt:variant>
        <vt:i4>122</vt:i4>
      </vt:variant>
      <vt:variant>
        <vt:i4>0</vt:i4>
      </vt:variant>
      <vt:variant>
        <vt:i4>5</vt:i4>
      </vt:variant>
      <vt:variant>
        <vt:lpwstr/>
      </vt:variant>
      <vt:variant>
        <vt:lpwstr>_Toc196668503</vt:lpwstr>
      </vt:variant>
      <vt:variant>
        <vt:i4>1048628</vt:i4>
      </vt:variant>
      <vt:variant>
        <vt:i4>116</vt:i4>
      </vt:variant>
      <vt:variant>
        <vt:i4>0</vt:i4>
      </vt:variant>
      <vt:variant>
        <vt:i4>5</vt:i4>
      </vt:variant>
      <vt:variant>
        <vt:lpwstr/>
      </vt:variant>
      <vt:variant>
        <vt:lpwstr>_Toc196668502</vt:lpwstr>
      </vt:variant>
      <vt:variant>
        <vt:i4>1048628</vt:i4>
      </vt:variant>
      <vt:variant>
        <vt:i4>110</vt:i4>
      </vt:variant>
      <vt:variant>
        <vt:i4>0</vt:i4>
      </vt:variant>
      <vt:variant>
        <vt:i4>5</vt:i4>
      </vt:variant>
      <vt:variant>
        <vt:lpwstr/>
      </vt:variant>
      <vt:variant>
        <vt:lpwstr>_Toc196668501</vt:lpwstr>
      </vt:variant>
      <vt:variant>
        <vt:i4>1048628</vt:i4>
      </vt:variant>
      <vt:variant>
        <vt:i4>104</vt:i4>
      </vt:variant>
      <vt:variant>
        <vt:i4>0</vt:i4>
      </vt:variant>
      <vt:variant>
        <vt:i4>5</vt:i4>
      </vt:variant>
      <vt:variant>
        <vt:lpwstr/>
      </vt:variant>
      <vt:variant>
        <vt:lpwstr>_Toc196668500</vt:lpwstr>
      </vt:variant>
      <vt:variant>
        <vt:i4>1638453</vt:i4>
      </vt:variant>
      <vt:variant>
        <vt:i4>98</vt:i4>
      </vt:variant>
      <vt:variant>
        <vt:i4>0</vt:i4>
      </vt:variant>
      <vt:variant>
        <vt:i4>5</vt:i4>
      </vt:variant>
      <vt:variant>
        <vt:lpwstr/>
      </vt:variant>
      <vt:variant>
        <vt:lpwstr>_Toc196668499</vt:lpwstr>
      </vt:variant>
      <vt:variant>
        <vt:i4>1638453</vt:i4>
      </vt:variant>
      <vt:variant>
        <vt:i4>92</vt:i4>
      </vt:variant>
      <vt:variant>
        <vt:i4>0</vt:i4>
      </vt:variant>
      <vt:variant>
        <vt:i4>5</vt:i4>
      </vt:variant>
      <vt:variant>
        <vt:lpwstr/>
      </vt:variant>
      <vt:variant>
        <vt:lpwstr>_Toc196668498</vt:lpwstr>
      </vt:variant>
      <vt:variant>
        <vt:i4>1638453</vt:i4>
      </vt:variant>
      <vt:variant>
        <vt:i4>86</vt:i4>
      </vt:variant>
      <vt:variant>
        <vt:i4>0</vt:i4>
      </vt:variant>
      <vt:variant>
        <vt:i4>5</vt:i4>
      </vt:variant>
      <vt:variant>
        <vt:lpwstr/>
      </vt:variant>
      <vt:variant>
        <vt:lpwstr>_Toc196668497</vt:lpwstr>
      </vt:variant>
      <vt:variant>
        <vt:i4>1638453</vt:i4>
      </vt:variant>
      <vt:variant>
        <vt:i4>80</vt:i4>
      </vt:variant>
      <vt:variant>
        <vt:i4>0</vt:i4>
      </vt:variant>
      <vt:variant>
        <vt:i4>5</vt:i4>
      </vt:variant>
      <vt:variant>
        <vt:lpwstr/>
      </vt:variant>
      <vt:variant>
        <vt:lpwstr>_Toc196668496</vt:lpwstr>
      </vt:variant>
      <vt:variant>
        <vt:i4>1638453</vt:i4>
      </vt:variant>
      <vt:variant>
        <vt:i4>74</vt:i4>
      </vt:variant>
      <vt:variant>
        <vt:i4>0</vt:i4>
      </vt:variant>
      <vt:variant>
        <vt:i4>5</vt:i4>
      </vt:variant>
      <vt:variant>
        <vt:lpwstr/>
      </vt:variant>
      <vt:variant>
        <vt:lpwstr>_Toc196668495</vt:lpwstr>
      </vt:variant>
      <vt:variant>
        <vt:i4>1638453</vt:i4>
      </vt:variant>
      <vt:variant>
        <vt:i4>68</vt:i4>
      </vt:variant>
      <vt:variant>
        <vt:i4>0</vt:i4>
      </vt:variant>
      <vt:variant>
        <vt:i4>5</vt:i4>
      </vt:variant>
      <vt:variant>
        <vt:lpwstr/>
      </vt:variant>
      <vt:variant>
        <vt:lpwstr>_Toc196668494</vt:lpwstr>
      </vt:variant>
      <vt:variant>
        <vt:i4>1638453</vt:i4>
      </vt:variant>
      <vt:variant>
        <vt:i4>62</vt:i4>
      </vt:variant>
      <vt:variant>
        <vt:i4>0</vt:i4>
      </vt:variant>
      <vt:variant>
        <vt:i4>5</vt:i4>
      </vt:variant>
      <vt:variant>
        <vt:lpwstr/>
      </vt:variant>
      <vt:variant>
        <vt:lpwstr>_Toc196668493</vt:lpwstr>
      </vt:variant>
      <vt:variant>
        <vt:i4>1638453</vt:i4>
      </vt:variant>
      <vt:variant>
        <vt:i4>56</vt:i4>
      </vt:variant>
      <vt:variant>
        <vt:i4>0</vt:i4>
      </vt:variant>
      <vt:variant>
        <vt:i4>5</vt:i4>
      </vt:variant>
      <vt:variant>
        <vt:lpwstr/>
      </vt:variant>
      <vt:variant>
        <vt:lpwstr>_Toc196668492</vt:lpwstr>
      </vt:variant>
      <vt:variant>
        <vt:i4>1638453</vt:i4>
      </vt:variant>
      <vt:variant>
        <vt:i4>50</vt:i4>
      </vt:variant>
      <vt:variant>
        <vt:i4>0</vt:i4>
      </vt:variant>
      <vt:variant>
        <vt:i4>5</vt:i4>
      </vt:variant>
      <vt:variant>
        <vt:lpwstr/>
      </vt:variant>
      <vt:variant>
        <vt:lpwstr>_Toc196668491</vt:lpwstr>
      </vt:variant>
      <vt:variant>
        <vt:i4>1638453</vt:i4>
      </vt:variant>
      <vt:variant>
        <vt:i4>44</vt:i4>
      </vt:variant>
      <vt:variant>
        <vt:i4>0</vt:i4>
      </vt:variant>
      <vt:variant>
        <vt:i4>5</vt:i4>
      </vt:variant>
      <vt:variant>
        <vt:lpwstr/>
      </vt:variant>
      <vt:variant>
        <vt:lpwstr>_Toc196668490</vt:lpwstr>
      </vt:variant>
      <vt:variant>
        <vt:i4>1572917</vt:i4>
      </vt:variant>
      <vt:variant>
        <vt:i4>38</vt:i4>
      </vt:variant>
      <vt:variant>
        <vt:i4>0</vt:i4>
      </vt:variant>
      <vt:variant>
        <vt:i4>5</vt:i4>
      </vt:variant>
      <vt:variant>
        <vt:lpwstr/>
      </vt:variant>
      <vt:variant>
        <vt:lpwstr>_Toc196668489</vt:lpwstr>
      </vt:variant>
      <vt:variant>
        <vt:i4>1572917</vt:i4>
      </vt:variant>
      <vt:variant>
        <vt:i4>32</vt:i4>
      </vt:variant>
      <vt:variant>
        <vt:i4>0</vt:i4>
      </vt:variant>
      <vt:variant>
        <vt:i4>5</vt:i4>
      </vt:variant>
      <vt:variant>
        <vt:lpwstr/>
      </vt:variant>
      <vt:variant>
        <vt:lpwstr>_Toc196668488</vt:lpwstr>
      </vt:variant>
      <vt:variant>
        <vt:i4>1572917</vt:i4>
      </vt:variant>
      <vt:variant>
        <vt:i4>26</vt:i4>
      </vt:variant>
      <vt:variant>
        <vt:i4>0</vt:i4>
      </vt:variant>
      <vt:variant>
        <vt:i4>5</vt:i4>
      </vt:variant>
      <vt:variant>
        <vt:lpwstr/>
      </vt:variant>
      <vt:variant>
        <vt:lpwstr>_Toc196668487</vt:lpwstr>
      </vt:variant>
      <vt:variant>
        <vt:i4>1572917</vt:i4>
      </vt:variant>
      <vt:variant>
        <vt:i4>20</vt:i4>
      </vt:variant>
      <vt:variant>
        <vt:i4>0</vt:i4>
      </vt:variant>
      <vt:variant>
        <vt:i4>5</vt:i4>
      </vt:variant>
      <vt:variant>
        <vt:lpwstr/>
      </vt:variant>
      <vt:variant>
        <vt:lpwstr>_Toc196668486</vt:lpwstr>
      </vt:variant>
      <vt:variant>
        <vt:i4>1572917</vt:i4>
      </vt:variant>
      <vt:variant>
        <vt:i4>14</vt:i4>
      </vt:variant>
      <vt:variant>
        <vt:i4>0</vt:i4>
      </vt:variant>
      <vt:variant>
        <vt:i4>5</vt:i4>
      </vt:variant>
      <vt:variant>
        <vt:lpwstr/>
      </vt:variant>
      <vt:variant>
        <vt:lpwstr>_Toc196668485</vt:lpwstr>
      </vt:variant>
      <vt:variant>
        <vt:i4>1572917</vt:i4>
      </vt:variant>
      <vt:variant>
        <vt:i4>8</vt:i4>
      </vt:variant>
      <vt:variant>
        <vt:i4>0</vt:i4>
      </vt:variant>
      <vt:variant>
        <vt:i4>5</vt:i4>
      </vt:variant>
      <vt:variant>
        <vt:lpwstr/>
      </vt:variant>
      <vt:variant>
        <vt:lpwstr>_Toc196668484</vt:lpwstr>
      </vt:variant>
      <vt:variant>
        <vt:i4>1572917</vt:i4>
      </vt:variant>
      <vt:variant>
        <vt:i4>2</vt:i4>
      </vt:variant>
      <vt:variant>
        <vt:i4>0</vt:i4>
      </vt:variant>
      <vt:variant>
        <vt:i4>5</vt:i4>
      </vt:variant>
      <vt:variant>
        <vt:lpwstr/>
      </vt:variant>
      <vt:variant>
        <vt:lpwstr>_Toc196668483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Thinley.Dema</dc:creator>
  <cp:keywords/>
  <dc:description/>
  <cp:lastModifiedBy>Pema.Gyamtsho</cp:lastModifiedBy>
  <cp:revision>3</cp:revision>
  <cp:lastPrinted>2025-04-27T08:46:00Z</cp:lastPrinted>
  <dcterms:created xsi:type="dcterms:W3CDTF">2025-04-27T08:46:00Z</dcterms:created>
  <dcterms:modified xsi:type="dcterms:W3CDTF">2025-04-27T08:46:00Z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43139966-28cc-440f-b9a2-12d7c3dc46ac</vt:lpwstr>
  </property>
  <property fmtid="{D5CDD505-2E9C-101B-9397-08002B2CF9AE}" pid="3" name="MediaServiceImageTags">
    <vt:lpwstr/>
  </property>
  <property fmtid="{D5CDD505-2E9C-101B-9397-08002B2CF9AE}" pid="4" name="ContentTypeId">
    <vt:lpwstr>0x01010078EDFA1B8F28194BBCD4ECC076DFCFA4</vt:lpwstr>
  </property>
  <property fmtid="{D5CDD505-2E9C-101B-9397-08002B2CF9AE}" pid="5" name="ComplianceAssetId">
    <vt:lpwstr/>
  </property>
  <property fmtid="{D5CDD505-2E9C-101B-9397-08002B2CF9AE}" pid="6" name="_ExtendedDescription">
    <vt:lpwstr/>
  </property>
  <property fmtid="{D5CDD505-2E9C-101B-9397-08002B2CF9AE}" pid="7" name="TriggerFlowInfo">
    <vt:lpwstr/>
  </property>
  <property fmtid="{D5CDD505-2E9C-101B-9397-08002B2CF9AE}" pid="8" name="_activity">
    <vt:lpwstr>{"FileActivityType":"9","FileActivityTimeStamp":"2025-04-25T12:49:28.590Z","FileActivityUsersOnPage":[{"DisplayName":"Thinley.Dema","Id":"u3255665@uni.canberra.edu.au"},{"DisplayName":"Zhijia.Ren","Id":"u3262965@uni.canberra.edu.au"},{"DisplayName":"Ugyen.Lhatshok","Id":"u3265091@uni.canberra.edu.au"},{"DisplayName":"Pema.Gyamtsho","Id":"u3267717@uni.canberra.edu.au"},{"DisplayName":"Thinley.Rabgay","Id":"u3267425@uni.canberra.edu.au"}],"FileActivityNavigationId":null}</vt:lpwstr>
  </property>
</Properties>
</file>