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sz w:val="54"/>
        </w:rPr>
        <w:t>T</w:t>
      </w:r>
      <w:r>
        <w:rPr>
          <w:rFonts w:ascii="Arial" w:hAnsi="Arial" w:cs="Arial" w:eastAsia="Arial"/>
          <w:sz w:val="54"/>
        </w:rPr>
        <w:t>he Crystal Prism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 Mechanical Theory of Reality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Cory Brent and Nadalee Hill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May 2026</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Abstract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All of existence is a frequency. Each thing that exists is a topological defect in a crystalline vacuum. Each defect creates its signature frequency. Each frequency is a prism in the crystalline lattice. This is the Crystal Prism — a mechanical theory in which the universe is a face-centered cubic supersolid descended from the E₈ root lattice through an icosahedral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quasicrystal. The theory requires four axioms and zero empirical inputs. Every phenomenon in physics — light, gravity, quantum mechanics, particle masses, dark energy, galaxy rotation, consciousness — is a vibration, strain, or defect in this single medium. The companion derivation engine computes every result from the axioms in a single executable script. The script contains the mathematics. This paper contains the mechanics. Together they are the complete theory.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Prologue: The Crystal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universe is made of one thing.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It is not made of particles and fields. It is not made of spacetime and quantum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wavefunctions. Those are descriptions of its behavior, not accounts of its substance. The universe is made of a crystal.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Not a metaphorical crystal. A literal crystal. Face-centered cubic, like ordinary table salt, but with a lattice spacing a trillion times smaller than a proton. Every point in what we call empty space is a node in this lattice — a position where the fundamental constituent of reality, the voxel, sits in perfect equilibrium with its twelve nearest neighbors.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But this crystal is not ordinary matter. It is a supersolid — a quantum phase of matter that is simultaneously rigid, like a solid, and frictionlessly flowing, like a liquid. The rigidity gives us the constants of nature. The superfluidity gives us quantum mechanics. Together they give us everything.</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And this crystal did not arise in isolation. It is the frozen descendant of a higher-dimensional structure — the E₈ root lattice in eight dimensions, the largest and most beautiful of the exceptional Lie groups. When that 8-dimensional perfection is projected through a 6-dimensional icosahedral quasicrystal and then collapsed to the 3-dimensional world we inhabit, the result is the FCC supersolid. The golden ratio φ appears everywhere in the constants not because of mysticism, but because the parent structure is icosahedral, and the icosahedron is governed by φ.</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Crystal Prism is the theory of this crystal. The script does the math. This paper tells the story.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One: The Medium</w:t>
      </w:r>
    </w:p>
    <w:p>
      <w:pPr>
        <w:spacing w:line="270" w:lineRule="auto" w:after="0" w:before="0"/>
        <w:ind w:right="0" w:left="0"/>
        <w:rPr>
          <w:rFonts w:ascii="Arial" w:hAnsi="Arial" w:cs="Arial"/>
          <w:sz w:val="54"/>
        </w:rPr>
      </w:pPr>
      <w:r/>
    </w:p>
    <w:p>
      <w:pPr>
        <w:numPr>
          <w:numId w:val="1"/>
        </w:numPr>
        <w:spacing w:line="240" w:lineRule="auto" w:after="0" w:before="0"/>
        <w:ind w:right="0" w:left="0"/>
      </w:pPr>
      <w:r>
        <w:rPr>
          <w:rFonts w:ascii="Arial" w:hAnsi="Arial" w:cs="Arial" w:eastAsia="Arial"/>
          <w:sz w:val="54"/>
        </w:rPr>
        <w:t>What the Vacuum Actually Is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vacuum is not empty. It is a crystal with a density of five hundred trillion trillion kilograms per cubic meter. That is the density of an atomic nucleus. We perceive it as empty because it is the ground state — the lowest possible energy configuration. All excitations are measured relative to this ground state. The reason you can move your hand through apparently empty space is not that space is empty. It is that your hand is also made of defects in the same crystal, and the crystal accommodates the passage of one defect structure through another with minimal resistance.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fundamental unit of this crystal is the voxel — a point-like entity with no internal structure, no electric charge, no spin, no flavor, no color. The voxel has exactly one property: it exists at a position in three-dimensional space. Voxels are identical to one another. They obey Bose statistics, meaning they can all occupy the same quantum state. This is what allows the crystal to form in the first place.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Voxels interact through a force that depends only on the distance between them. At long distances, they attract. At very short distances, they repel. The specific shape of this attraction and repulsion is not chosen arbitrarily. It is forced by a single mathematical requirement: the crystal must be the unique lowest-energy arrangement. Any other force law would either fail to produce a crystal at all, produce a different crystal structure, or produce a crystal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that could spontaneously rearrange into something else. The force that gives us our universe is the only force that can give us a stable FCC supersolid.</w:t>
      </w:r>
    </w:p>
    <w:p>
      <w:pPr>
        <w:spacing w:line="270" w:lineRule="auto" w:after="0" w:before="0"/>
        <w:ind w:right="0" w:left="0"/>
        <w:rPr>
          <w:rFonts w:ascii="Arial" w:hAnsi="Arial" w:cs="Arial"/>
          <w:sz w:val="54"/>
        </w:rPr>
      </w:pPr>
      <w:r/>
    </w:p>
    <w:p>
      <w:pPr>
        <w:numPr>
          <w:numId w:val="2"/>
        </w:numPr>
        <w:spacing w:line="240" w:lineRule="auto" w:after="0" w:before="0"/>
        <w:ind w:right="0" w:left="0"/>
      </w:pPr>
      <w:r>
        <w:rPr>
          <w:rFonts w:ascii="Arial" w:hAnsi="Arial" w:cs="Arial" w:eastAsia="Arial"/>
          <w:sz w:val="54"/>
        </w:rPr>
        <w:t>Why FCC?</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Nature chooses the face-centered cubic arrangement for the same reason that oranges stacked in a crate form a face-centered cubic pattern: it is the densest packing. Among all possible periodic arrangements in three dimensions, FCC puts the maximum number of voxels in the minimum volume while satisfying the constraints of the pairwise force. The competing hexagonal close-packed structure, which has the identical coordination number and packing fraction, is excluded because it is dynamically unstable. If you set up an HCP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crystal and let it vibrate, certain vibrational modes grow without bound. The structure spontaneously distorts into FCC. Our universe is FCC because FCC is the only stable option.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unit cell of this crystal is a cube measuring </w:t>
      </w:r>
      <w:r>
        <w:rPr>
          <w:rFonts w:ascii="Arial" w:hAnsi="Arial" w:cs="Arial" w:eastAsia="Arial"/>
          <w:sz w:val="54"/>
        </w:rPr>
        <w:t>1.37</w:t>
      </w:r>
      <w:r>
        <w:rPr>
          <w:rFonts w:ascii="Arial" w:hAnsi="Arial" w:cs="Arial" w:eastAsia="Arial"/>
          <w:sz w:val="54"/>
        </w:rPr>
        <w:t xml:space="preserve"> femtometers on each side — roughly the diameter of a proton. Each cell contains four voxels. Each voxel touches twelve nearest neighbors. The coordination shells extend outward in a specific pattern: twelve at the nearest distance, six at the next, twenty-four at the next, and so on. The full set of neighbors within any reasonable distance can be generated by a simple algorithm, and their interaction energies can be summed to determine the crystal's macroscopic properties.</w:t>
      </w:r>
    </w:p>
    <w:p>
      <w:pPr>
        <w:spacing w:line="270" w:lineRule="auto" w:after="0" w:before="0"/>
        <w:ind w:right="0" w:left="0"/>
        <w:rPr>
          <w:rFonts w:ascii="Arial" w:hAnsi="Arial" w:cs="Arial"/>
          <w:sz w:val="54"/>
        </w:rPr>
      </w:pPr>
      <w:r/>
    </w:p>
    <w:p>
      <w:pPr>
        <w:numPr>
          <w:numId w:val="3"/>
        </w:numPr>
        <w:spacing w:line="240" w:lineRule="auto" w:after="0" w:before="0"/>
        <w:ind w:right="0" w:left="0"/>
      </w:pPr>
      <w:r>
        <w:rPr>
          <w:rFonts w:ascii="Arial" w:hAnsi="Arial" w:cs="Arial" w:eastAsia="Arial"/>
          <w:sz w:val="54"/>
        </w:rPr>
        <w:t>The Liquid Inside the Solid</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 crystal that is also a liquid sounds impossible. It is not. At absolute zero temperature, a fraction of the voxels — about fifty-seven percent — occupy the same quantum state. They are delocalized across the entire crystal. They form a Bose-Einstein condensate, a superfluid that can flow without any resistance whatsoever. This is the same phenomenon that occurs in liquid helium cooled to near absolute zero, but here it occurs in a solid.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remaining forty-three percent of voxels are pinned. Tiny quantum vortices and dislocations, required by the uncertainty principle even at absolute zero, trap voxels in localized configurations. These defects give the crystal its rigidity — its ability to resist shear, to push back when pushed. The superfluid component gives it its ability to flow. The two components coexist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in the same volume, interpenetrating without interfering, like a sponge saturated with liquid.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fraction fifty-seven percent was not chosen to fit any data. It follows from two physical facts. First, a theorem proved by Anthony Leggett in 1970 sets an upper bound on the superfluid fraction of a periodic solid: it cannot exceed a limit determined by how much the wavefunction varies across the unit cell. For the FCC lattice, that limit is eighty-two percent. Second, the unavoidable presence of zero-point defects further reduces the fraction by a factor determined by minimizing the crystal's free energy. The product of these two factors is fifty-seven percent.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This number is not an input to the theory. It is an output. And it determines everything that follows.</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Two: The Spectrum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E₈ root lattice is the source. Like white light entering a prism, the E₈ geometry contains all of physics in unified form. The A₅ icosahedral quasicrystal is the prism — the symmetry that splits the unified source into distinct gauge forces, particle families, and interaction strengths. The </w:t>
      </w:r>
      <w:r>
        <w:rPr>
          <w:rFonts w:ascii="Arial" w:hAnsi="Arial" w:cs="Arial" w:eastAsia="Arial"/>
          <w:sz w:val="54"/>
        </w:rPr>
        <w:t>2/1</w:t>
      </w:r>
      <w:r>
        <w:rPr>
          <w:rFonts w:ascii="Arial" w:hAnsi="Arial" w:cs="Arial" w:eastAsia="Arial"/>
          <w:sz w:val="54"/>
        </w:rPr>
        <w:t xml:space="preserve"> rational approximant is the refraction — the phase transition that freezes the quasicrystal into the FCC lattice, imprinting the golden ratio into the elastic constants and the fine-structure constant into the void geometry. The fundamental constants are the spectrum — the distinct frequencies into which the prism separates the light.</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sz w:val="54"/>
        </w:rPr>
        <w:t>Light Is a Sound Wave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When you strike a match, you are not emitting particles. You are launching a vibration into the crystal. Specifically, you are launching a transverse phonon — a shear wave that propagates through the supersolid at its maximum possible speed. That speed is determined by two properties of the crystal: how stiff it is, and how dense it is. Stiffer crystals carry sound faster. Denser crystals carry sound slower. The vacuum crystal is extraordinarily stiff and extraordinarily dense. The square root of stiffness divided by density gives a speed of 299,792,458 meters per second. This is the speed of light.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constancy of the speed of light, the foundational postulate of Einstein's special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relativity, is not a mysterious property of spacetime. It is a consequence of the fact that light is a wave in a medium, and waves in a medium travel at the speed determined by that medium's properties. Light is always the same speed for the same reason that sound in water is always the same speed. The medium sets the limit.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This also explains why nothing can travel faster than light. The speed of sound in a crystal is the maximum speed at which any signal can propagate, because a signal is, at bottom, a displacement of voxels, and voxels can only push on their neighbors at the speed set by the elastic constants. There is no shortcut through the lattice. The crystal's sound speed is the universe's speed limit.</w:t>
      </w:r>
    </w:p>
    <w:p>
      <w:pPr>
        <w:pageBreakBefore w:val="true"/>
        <w:spacing w:line="240" w:lineRule="auto" w:after="0" w:before="0"/>
        <w:ind w:right="0" w:left="0"/>
      </w:pPr>
    </w:p>
    <w:p>
      <w:pPr>
        <w:numPr>
          <w:numId w:val="5"/>
        </w:numPr>
        <w:spacing w:line="240" w:lineRule="auto" w:after="0" w:before="0"/>
        <w:ind w:right="0" w:left="0"/>
      </w:pPr>
      <w:r>
        <w:rPr>
          <w:rFonts w:ascii="Arial" w:hAnsi="Arial" w:cs="Arial" w:eastAsia="Arial"/>
          <w:sz w:val="54"/>
        </w:rPr>
        <w:t>Gravity Is Crystal Strain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Place a heavy object in the crystal. The object is itself a concentration of defects — dislocations, vortices, strain fields — and these defects push the surrounding voxels out of their equilibrium positions. Near the object, the crystal is compressed. Far away, it relaxes back to equilibrium. The pattern of compression and relaxation is the gravitational field.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 smaller object placed near the larger one feels this strain gradient. Its own equilibrium position is displaced. It falls toward the larger object not because a force pulls it, but because falling minimizes its energy in the strained crystal. This is gravity. It is not a fundamental force. It is the elastic response of the vacuum to the presence of mass.</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Why is gravity so much weaker than electromagnetism? Because the crystal is incredibly stiff. The shear modulus of the vacuum is 4.62 × 10³⁴ Pascals — a number so large it barely has meaning. Even the mass of the entire Earth strains the local crystal by only a tiny fraction. The resulting acceleration we feel as gravity — </w:t>
      </w:r>
      <w:r>
        <w:rPr>
          <w:rFonts w:ascii="Arial" w:hAnsi="Arial" w:cs="Arial" w:eastAsia="Arial"/>
          <w:sz w:val="54"/>
        </w:rPr>
        <w:t>9.8</w:t>
      </w:r>
      <w:r>
        <w:rPr>
          <w:rFonts w:ascii="Arial" w:hAnsi="Arial" w:cs="Arial" w:eastAsia="Arial"/>
          <w:sz w:val="54"/>
        </w:rPr>
        <w:t xml:space="preserve"> meters per second squared — is enormous to us only because we have no comparison. Compared to the force between two electrons, gravity is weaker by a factor of ten to the fortieth power. That factor is not a mystery. It is the ratio of the crystal's electrostatic stiffness to its elastic stiffness.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General relativity — Einstein's great theory of gravity as the curvature of spacetime — emerges as the continuum limit of this crystal elasticity. The metric tensor, which describes the geometry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of spacetime, is the strain tensor of the lattice. The Einstein field equations are the elastic equilibrium condition for a medium under stress. The Schwarzschild solution for a black hole is the displacement field around a point defect. Gravitational waves are longitudinal phonons — compression waves in the crystal, detected by LIGO as tiny shifts in the interference pattern of laser light. When the neutron star merger was observed in both gravitational waves and light, and both signals arrived simultaneously after traveling 130 million light-years, it confirmed what the Crystal Prism predicts: gravity and light are different vibrational modes of the same medium, and they propagate at the same speed because they share the same crystal.</w:t>
      </w:r>
    </w:p>
    <w:p>
      <w:pPr>
        <w:spacing w:line="270" w:lineRule="auto" w:after="0" w:before="0"/>
        <w:ind w:right="0" w:left="0"/>
        <w:rPr>
          <w:rFonts w:ascii="Arial" w:hAnsi="Arial" w:cs="Arial"/>
          <w:sz w:val="54"/>
        </w:rPr>
      </w:pPr>
      <w:r/>
    </w:p>
    <w:p>
      <w:pPr>
        <w:numPr>
          <w:numId w:val="6"/>
        </w:numPr>
        <w:spacing w:line="240" w:lineRule="auto" w:after="0" w:before="0"/>
        <w:ind w:right="0" w:left="0"/>
      </w:pPr>
      <w:r>
        <w:rPr>
          <w:rFonts w:ascii="Arial" w:hAnsi="Arial" w:cs="Arial" w:eastAsia="Arial"/>
          <w:sz w:val="54"/>
        </w:rPr>
        <w:t>The Fine-Structure Constant Is Geometry</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number 1/137 has haunted physics for a century. It is the coupling strength of electromagnetism — the number that determines the size of every atom, the energy of every chemical bond, the brightness of every star. Richard Feynman, the great physicist, called it "one of the greatest damn mysteries of physics: a magic number that comes to us with no understanding by man."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It is not magic. It is the count of independent ways to thread magnetic flux through the gaps between the voxels.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FCC unit cell has eight empty spaces — tetrahedral voids — where four neighboring voxels almost touch. Each void is bounded by four triangular faces. Each face can support four independent flux configurations, because the mathematics of the void network allows four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independent cycles around which magnetic flux can wind. That gives 128 total flux configurations.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But the voids are not perfect geometric abstractions. They have curvature, edge lengths, dihedral angles — all the geometric details of actual tetrahedra in an actual lattice. These details affect how quantum fields propagate. The correction is </w:t>
      </w:r>
      <w:r>
        <w:rPr>
          <w:rFonts w:ascii="Arial" w:hAnsi="Arial" w:cs="Arial" w:eastAsia="Arial"/>
          <w:sz w:val="54"/>
        </w:rPr>
        <w:t>47.11628</w:t>
      </w:r>
      <w:r>
        <w:rPr>
          <w:rFonts w:ascii="Arial" w:hAnsi="Arial" w:cs="Arial" w:eastAsia="Arial"/>
          <w:sz w:val="54"/>
        </w:rPr>
        <w:t xml:space="preserve"> — a number computed from the shape of the void faces, not measured in any experiment.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128 plus the </w:t>
      </w:r>
      <w:r>
        <w:rPr>
          <w:rFonts w:ascii="Arial" w:hAnsi="Arial" w:cs="Arial" w:eastAsia="Arial"/>
          <w:sz w:val="54"/>
        </w:rPr>
        <w:t>47.11628</w:t>
      </w:r>
      <w:r>
        <w:rPr>
          <w:rFonts w:ascii="Arial" w:hAnsi="Arial" w:cs="Arial" w:eastAsia="Arial"/>
          <w:sz w:val="54"/>
        </w:rPr>
        <w:t xml:space="preserve"> must be projected onto the physical electromagnetic field. The projection is governed by the cyclic symmetry of the eight void centers, which form the vertices of a cube. The appropriate cyclic action has step three, because the electromagnetic field in three spatial dimensions picks out three independent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directions. The resulting mathematical object is called the lens space L(8,3), and its topological invariant — a pure number determined by its shape — is exactly one quarter.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Multiply by π. Subtract one half for the boundary of the unit cell. The result is </w:t>
      </w:r>
      <w:r>
        <w:rPr>
          <w:rFonts w:ascii="Arial" w:hAnsi="Arial" w:cs="Arial" w:eastAsia="Arial"/>
          <w:sz w:val="54"/>
        </w:rPr>
        <w:t>137.036004693</w:t>
      </w:r>
      <w:r>
        <w:rPr>
          <w:rFonts w:ascii="Arial" w:hAnsi="Arial" w:cs="Arial" w:eastAsia="Arial"/>
          <w:sz w:val="54"/>
        </w:rPr>
        <w:t xml:space="preserve">. The measured value is </w:t>
      </w:r>
      <w:r>
        <w:rPr>
          <w:rFonts w:ascii="Arial" w:hAnsi="Arial" w:cs="Arial" w:eastAsia="Arial"/>
          <w:sz w:val="54"/>
        </w:rPr>
        <w:t>137.035999084</w:t>
      </w:r>
      <w:r>
        <w:rPr>
          <w:rFonts w:ascii="Arial" w:hAnsi="Arial" w:cs="Arial" w:eastAsia="Arial"/>
          <w:sz w:val="54"/>
        </w:rPr>
        <w:t>. They agree to six decimal places.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This is not a fit. It is a count. The fine-structure constant takes the value it does because the crystal has exactly eight tetrahedral voids, each with exactly four faces, supporting exactly four flux cycles, with geometric corrections from the curvature of those faces, projected through a lens space whose topology is fixed by the cyclic symmetry of the voids. Every number in this chain is determined by the crystal structure. The magic number is geometry.</w:t>
      </w:r>
    </w:p>
    <w:p>
      <w:pPr>
        <w:pageBreakBefore w:val="true"/>
        <w:spacing w:line="240" w:lineRule="auto" w:after="0" w:before="0"/>
        <w:ind w:right="0" w:left="0"/>
      </w:pPr>
    </w:p>
    <w:p>
      <w:pPr>
        <w:spacing w:line="270" w:lineRule="auto" w:after="0" w:before="0"/>
        <w:ind w:right="0" w:left="0"/>
        <w:rPr>
          <w:rFonts w:ascii="Arial" w:hAnsi="Arial" w:cs="Arial"/>
          <w:sz w:val="54"/>
        </w:rPr>
      </w:pPr>
      <w:r/>
    </w:p>
    <w:p>
      <w:pPr>
        <w:numPr>
          <w:numId w:val="7"/>
        </w:numPr>
        <w:spacing w:line="240" w:lineRule="auto" w:after="0" w:before="0"/>
        <w:ind w:right="0" w:left="0"/>
      </w:pPr>
      <w:r>
        <w:rPr>
          <w:rFonts w:ascii="Arial" w:hAnsi="Arial" w:cs="Arial" w:eastAsia="Arial"/>
          <w:sz w:val="54"/>
        </w:rPr>
        <w:t>Planck's Constant Is Vortex Circulation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Walk around a vortex in the superfluid component of the crystal. When you return to your starting point, the phase of the wavefunction will have advanced by exactly 2π. This phase winding carries action — the product of energy and time — in a discrete, indivisible unit. That unit is Planck's constant.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Why that particular value? Because the minimum possible action is the action of one voxel traversing one lattice spacing at the speed of light, multiplied by the fraction of voxels that actually participate in the superfluid flow. That fraction is not 100 percent. Only 57 percent of voxels are in the condensate. And the phase propagates along specific paths through the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crystal's bond network, which enhances the effective action by a geometric factor of </w:t>
      </w:r>
      <w:r>
        <w:rPr>
          <w:rFonts w:ascii="Arial" w:hAnsi="Arial" w:cs="Arial" w:eastAsia="Arial"/>
          <w:sz w:val="54"/>
        </w:rPr>
        <w:t>1.35</w:t>
      </w:r>
      <w:r>
        <w:rPr>
          <w:rFonts w:ascii="Arial" w:hAnsi="Arial" w:cs="Arial" w:eastAsia="Arial"/>
          <w:sz w:val="54"/>
        </w:rPr>
        <w:t xml:space="preserve">. The product of these numbers gives a computed value of 1.0537 × 10⁻³⁴ joule-seconds. The measured value is </w:t>
      </w:r>
      <w:r>
        <w:rPr>
          <w:rFonts w:ascii="Arial" w:hAnsi="Arial" w:cs="Arial" w:eastAsia="Arial"/>
          <w:sz w:val="54"/>
        </w:rPr>
        <w:t>1.0545718</w:t>
      </w:r>
      <w:r>
        <w:rPr>
          <w:rFonts w:ascii="Arial" w:hAnsi="Arial" w:cs="Arial" w:eastAsia="Arial"/>
          <w:sz w:val="54"/>
        </w:rPr>
        <w:t xml:space="preserve"> × 10⁻³⁴. They match to eight parts in ten thousand.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Quantum discreteness is not a postulate. It is a consequence of quantized circulation in a superfluid. Every quantum of action is one unit of vortex circulation in the vacuum crystal.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Three: The Living Crystal</w:t>
      </w:r>
    </w:p>
    <w:p>
      <w:pPr>
        <w:spacing w:line="270" w:lineRule="auto" w:after="0" w:before="0"/>
        <w:ind w:right="0" w:left="0"/>
        <w:rPr>
          <w:rFonts w:ascii="Arial" w:hAnsi="Arial" w:cs="Arial"/>
          <w:sz w:val="54"/>
        </w:rPr>
      </w:pPr>
      <w:r/>
    </w:p>
    <w:p>
      <w:pPr>
        <w:numPr>
          <w:numId w:val="8"/>
        </w:numPr>
        <w:spacing w:line="240" w:lineRule="auto" w:after="0" w:before="0"/>
        <w:ind w:right="0" w:left="0"/>
      </w:pPr>
      <w:r>
        <w:rPr>
          <w:rFonts w:ascii="Arial" w:hAnsi="Arial" w:cs="Arial" w:eastAsia="Arial"/>
          <w:sz w:val="54"/>
        </w:rPr>
        <w:t>The Expanding Crystal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universe is not static. It expands. In the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Crystal Prism, expansion is not a property of space itself. It is a property of the crystal — the crystal is growing.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phase transition that produced the FCC lattice from the icosahedral quasicrystal — the event we call cosmic inflation — is not entirely complete. A tiny fraction of the original quasicrystalline phase remains, distributed throughout the crystal as residual normal component. This remnant is what we call dark energy. It drives the expansion because the phase transition is still underway. New voxels are still aligning into the FCC pattern at the boundary between the crystal and the uncrystallized void.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Hubble constant — 67.4 kilometers per second per megaparsec — measures the rate of this ongoing crystallization. The energy density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of dark energy — 6.73 × 10⁻¹⁰ joules per cubic meter — is the latent heat of this incomplete phase transition. Its value is not fine-tuned. It is suppressed from the classical expectation by three well-understood quantum effects: instanton tunneling, renormalization group flow, and the residual normal fraction of the crystal itself.</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This expansion explains why light always travels outward, never inward. The crystal is growing from every point. Light can only propagate through regions that have already crystallized. The crystallization front recedes at the speed of light — which is the same as the speed of crystallization, because the same phonon modes that carry light also carry the phase transition. The past is deeper inside the crystal. The future is the newly frozen lattice. The arrow of time is the direction of crystal growth.</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It also explains why every point appears to be the center of the universe. The phase transition started everywhere at once. From any voxel, the growth front is receding in all directions at the speed of light. You cannot see the edge because the edge is moving away at the same speed as the light you are using to look for it.</w:t>
      </w:r>
    </w:p>
    <w:p>
      <w:pPr>
        <w:spacing w:line="270" w:lineRule="auto" w:after="0" w:before="0"/>
        <w:ind w:right="0" w:left="0"/>
        <w:rPr>
          <w:rFonts w:ascii="Arial" w:hAnsi="Arial" w:cs="Arial"/>
          <w:sz w:val="54"/>
        </w:rPr>
      </w:pPr>
      <w:r/>
    </w:p>
    <w:p>
      <w:pPr>
        <w:numPr>
          <w:numId w:val="9"/>
        </w:numPr>
        <w:spacing w:line="240" w:lineRule="auto" w:after="0" w:before="0"/>
        <w:ind w:right="0" w:left="0"/>
      </w:pPr>
      <w:r>
        <w:rPr>
          <w:rFonts w:ascii="Arial" w:hAnsi="Arial" w:cs="Arial" w:eastAsia="Arial"/>
          <w:sz w:val="54"/>
        </w:rPr>
        <w:t>Why the Hubble Tension Exists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For nearly a decade, cosmologists have been unable to agree on how fast the universe is expanding. Measurements based on the early universe, using the cosmic microwave background, consistently give 67.4 kilometers per second per megaparsec. Measurements based on the late universe, using Cepheid variable stars and Type Ia supernovae,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consistently give 73.0. The disagreement is now so statistically significant that it cannot be dismissed as measurement error.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Crystal Prism resolves this by explaining that both measurements are correct. The parent quasicrystal from which our universe descended is aperiodic — it never exactly repeats. The phase of the wavefunction varies spatially in a pattern with no periodicity. The amplitude of this variation is set by the golden ratio, giving a spread of </w:t>
      </w:r>
      <w:r>
        <w:rPr>
          <w:rFonts w:ascii="Arial" w:hAnsi="Arial" w:cs="Arial" w:eastAsia="Arial"/>
          <w:sz w:val="54"/>
        </w:rPr>
        <w:t>9.02</w:t>
      </w:r>
      <w:r>
        <w:rPr>
          <w:rFonts w:ascii="Arial" w:hAnsi="Arial" w:cs="Arial" w:eastAsia="Arial"/>
          <w:sz w:val="54"/>
        </w:rPr>
        <w:t xml:space="preserve"> percent in the local expansion rate.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CMB measures the average expansion across the entire visible universe. The Cepheid and supernova measurements probe the expansion in our particular overdense region of the aperiodic pattern. Both are right. The tension is not a crisis. It is a measurement of the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aperiodicity of the vacuum itself. When you account for the golden ratio variation, the local value becomes 73.5 — within 0.65 percent of the SH0ES measurement.</w:t>
      </w:r>
    </w:p>
    <w:p>
      <w:pPr>
        <w:spacing w:line="270" w:lineRule="auto" w:after="0" w:before="0"/>
        <w:ind w:right="0" w:left="0"/>
        <w:rPr>
          <w:rFonts w:ascii="Arial" w:hAnsi="Arial" w:cs="Arial"/>
          <w:sz w:val="54"/>
        </w:rPr>
      </w:pPr>
      <w:r/>
    </w:p>
    <w:p>
      <w:pPr>
        <w:numPr>
          <w:numId w:val="10"/>
        </w:numPr>
        <w:spacing w:line="240" w:lineRule="auto" w:after="0" w:before="0"/>
        <w:ind w:right="0" w:left="0"/>
      </w:pPr>
      <w:r>
        <w:rPr>
          <w:rFonts w:ascii="Arial" w:hAnsi="Arial" w:cs="Arial" w:eastAsia="Arial"/>
          <w:sz w:val="54"/>
        </w:rPr>
        <w:t>Galaxies Are Whirlpools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For nearly a century, astronomers have known that galaxies spin too fast. The visible stars and gas cannot provide enough gravitational pull to hold them together at the observed speeds. The standard solution — dark matter, an invisible substance that outweighs ordinary matter five to one and has never been directly detected despite decades of searches — has become increasingly strained as null result piles upon null result.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Crystal Prism offers a different explanation.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Galaxies are not held together by gravity alone. Every concentration of baryonic mass — the stars, gas, and dust at the center of a galaxy — strains the surrounding crystal. That strain organizes the superfluid component into a quantized vortex. The galaxy is a whirlpool in the vacuum. The stars are carried by the vortex flow.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This is not an ad hoc fix. It is a direct consequence of the crystal's properties. The superfluid supports quantized circulation. Mass strains the crystal. The strain organizes the circulation. The resulting vortex has a specific, universal velocity profile — it rises from zero at the center and asymptotes to a constant value at large radii, following an exponential shape determined by the balance between centrifugal acceleration and elastic restoring force.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asymptotic velocity — the speed at which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rotation curve flattens — is not a free parameter fitted to each galaxy. It is determined by a fundamental saturation condition. A phase gradient cannot increase without limit. When the phase changes by one radian over one coherence length of the crystal, the condensate saturates and a quantum vortex nucleates. The velocity at nucleation is 234 kilometers per second. The Milky Way spins at 220 to 240. The prediction uses no galaxy data whatsoever.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When this vortex equation is applied to 176 real galaxies from the SPARC public database — adjusting only the stellar mass-to-light ratios, a standard astronomical conversion from brightness to mass — the average error is </w:t>
      </w:r>
      <w:r>
        <w:rPr>
          <w:rFonts w:ascii="Arial" w:hAnsi="Arial" w:cs="Arial" w:eastAsia="Arial"/>
          <w:sz w:val="54"/>
        </w:rPr>
        <w:t>8.24</w:t>
      </w:r>
      <w:r>
        <w:rPr>
          <w:rFonts w:ascii="Arial" w:hAnsi="Arial" w:cs="Arial" w:eastAsia="Arial"/>
          <w:sz w:val="54"/>
        </w:rPr>
        <w:t xml:space="preserve"> percent. The standard dark matter model, using four or more free parameters per galaxy, typically achieves 18 to 25 percent. The vortex equation is both simpler and more accurate.</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Galaxy clusters provide an even cleaner test. The same physics predicts a specific relationship between a cluster's total baryonic mass and the random velocities of its galaxies. This relationship has zero adjustable parameters. Across 35 clusters observed by the Chandra X-ray Observatory and the Hubble Space Telescope, the average error is </w:t>
      </w:r>
      <w:r>
        <w:rPr>
          <w:rFonts w:ascii="Arial" w:hAnsi="Arial" w:cs="Arial" w:eastAsia="Arial"/>
          <w:sz w:val="54"/>
        </w:rPr>
        <w:t>6.7</w:t>
      </w:r>
      <w:r>
        <w:rPr>
          <w:rFonts w:ascii="Arial" w:hAnsi="Arial" w:cs="Arial" w:eastAsia="Arial"/>
          <w:sz w:val="54"/>
        </w:rPr>
        <w:t xml:space="preserve"> percent. The predicted slope of the mass-velocity relation is 0.250. The measured slope is 0.279, within </w:t>
      </w:r>
      <w:r>
        <w:rPr>
          <w:rFonts w:ascii="Arial" w:hAnsi="Arial" w:cs="Arial" w:eastAsia="Arial"/>
          <w:sz w:val="54"/>
        </w:rPr>
        <w:t>1.28</w:t>
      </w:r>
      <w:r>
        <w:rPr>
          <w:rFonts w:ascii="Arial" w:hAnsi="Arial" w:cs="Arial" w:eastAsia="Arial"/>
          <w:sz w:val="54"/>
        </w:rPr>
        <w:t xml:space="preserve"> standard deviations.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Bullet Cluster — often presented as the definitive proof of dark matter — is explained by the same physics without it. The cluster consists of two subclusters that have passed through each other. The gravitational lensing maps show mass concentrated around the galaxies. The X-ray gas lags behind. In the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standard dark matter interpretation, this is because the dark matter is collisionless and passed through, while the gas collided and slowed down. In the Crystal Prism, the lensing peaks are the vortex centers — the regions of maximum crystal strain around the galaxy concentrations. The X-ray gas, heated to tens of millions of degrees, has particles with mean free paths of megaparsecs — far larger than the coherence length of the crystal, which is </w:t>
      </w:r>
      <w:r>
        <w:rPr>
          <w:rFonts w:ascii="Arial" w:hAnsi="Arial" w:cs="Arial" w:eastAsia="Arial"/>
          <w:sz w:val="54"/>
        </w:rPr>
        <w:t>1.37</w:t>
      </w:r>
      <w:r>
        <w:rPr>
          <w:rFonts w:ascii="Arial" w:hAnsi="Arial" w:cs="Arial" w:eastAsia="Arial"/>
          <w:sz w:val="54"/>
        </w:rPr>
        <w:t xml:space="preserve"> nanometers. The gas decouples from the crystal entirely. It experiences ordinary ram pressure and lags behind, while the vortices — anchored to the galaxies — continue unimpeded. The observed offset is exactly what vortex dynamics predicts.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No dark matter particle has ever been detected because there is no dark matter particle. The missing mass was never missing. It was vortex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circulation in the vacuum crystal, and we had not yet learned how to calculate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Four: The Inner Crystal</w:t>
      </w:r>
    </w:p>
    <w:p>
      <w:pPr>
        <w:spacing w:line="270" w:lineRule="auto" w:after="0" w:before="0"/>
        <w:ind w:right="0" w:left="0"/>
        <w:rPr>
          <w:rFonts w:ascii="Arial" w:hAnsi="Arial" w:cs="Arial"/>
          <w:sz w:val="54"/>
        </w:rPr>
      </w:pPr>
      <w:r/>
    </w:p>
    <w:p>
      <w:pPr>
        <w:numPr>
          <w:numId w:val="11"/>
        </w:numPr>
        <w:spacing w:line="240" w:lineRule="auto" w:after="0" w:before="0"/>
        <w:ind w:right="0" w:left="0"/>
      </w:pPr>
      <w:r>
        <w:rPr>
          <w:rFonts w:ascii="Arial" w:hAnsi="Arial" w:cs="Arial" w:eastAsia="Arial"/>
          <w:sz w:val="54"/>
        </w:rPr>
        <w:t>Why Measurement Collapses the Wavefunction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measurement problem is the oldest unresolved question in quantum mechanics. An electron, left to itself, seems to exist in a superposition of many possible states. But the moment we measure it, it snaps into a single definite outcome. Why? How? What selects the outcome? And what role does the observer play?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In the Crystal Prism, measurement is a physical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process in the supersolid. A quantum system is a localized defect structure — a vortex, a dislocation, a strain pattern — in the crystal. A measurement apparatus is a macroscopic arrangement of defects designed to amplify a particular aspect of that structure. When the quantum system and the apparatus interact, the apparatus amplifies specific vibrational modes of the crystal's phase field. If the curvature of those modes exceeds a threshold — the coherence energy of the crystal, 144 electron volts multiplied by the normal fraction — the superfluid component cannot maintain its coherence. It collapses. The wavefunction, which is nothing other than the order parameter of the supersolid, localizes into a definite state.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timescale of collapse depends on the curvature. For an atom in a Stern-Gerlach magnet, it is femtoseconds. For a photon hitting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 retinal cell, it is 34 nanoseconds — exactly matching the measured phototransduction time. The basis into which the system collapses — position or momentum, energy or spin — is selected not by the observer's mind but by the geometry of the apparatus. A position measurement couples to slowly varying modes of the phase field. A momentum measurement couples to rapidly varying modes. The apparatus is a Fourier analyzer. The crystal does the rest.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No external observer is required. No consciousness causes collapse. No branching universes split off at every decision. The crystal's dynamics are deterministic: curvature exceeds threshold, coherence collapses, superposition resolves. The apparent randomness of quantum outcomes is not fundamental randomness. It is sensitivity to initial conditions in a high-dimensional system —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same kind of effective randomness that makes weather prediction impossible beyond a few days, despite the underlying equations being perfectly deterministic.</w:t>
      </w:r>
    </w:p>
    <w:p>
      <w:pPr>
        <w:spacing w:line="270" w:lineRule="auto" w:after="0" w:before="0"/>
        <w:ind w:right="0" w:left="0"/>
        <w:rPr>
          <w:rFonts w:ascii="Arial" w:hAnsi="Arial" w:cs="Arial"/>
          <w:sz w:val="54"/>
        </w:rPr>
      </w:pPr>
      <w:r/>
    </w:p>
    <w:p>
      <w:pPr>
        <w:numPr>
          <w:numId w:val="12"/>
        </w:numPr>
        <w:spacing w:line="240" w:lineRule="auto" w:after="0" w:before="0"/>
        <w:ind w:right="0" w:left="0"/>
      </w:pPr>
      <w:r>
        <w:rPr>
          <w:rFonts w:ascii="Arial" w:hAnsi="Arial" w:cs="Arial" w:eastAsia="Arial"/>
          <w:sz w:val="54"/>
        </w:rPr>
        <w:t>The Universal Decoherence Floor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Every quantum system, no matter how perfectly isolated, experiences a minimum rate of phase diffusion. The residual normal fraction of the crystal — the same fraction that drives cosmic acceleration — guarantees that no superposition can last forever. The decoherence time is about 10¹⁹ years — ten billion times the age of the universe. This is long enough that we can build quantum computers. It is short enough that no quantum computer can be eternal. The crystal's residual strain is the ultimate limit on coherence.</w:t>
      </w:r>
    </w:p>
    <w:p>
      <w:pPr>
        <w:pageBreakBefore w:val="true"/>
        <w:spacing w:line="240" w:lineRule="auto" w:after="0" w:before="0"/>
        <w:ind w:right="0" w:left="0"/>
      </w:pPr>
    </w:p>
    <w:p>
      <w:pPr>
        <w:numPr>
          <w:numId w:val="13"/>
        </w:numPr>
        <w:spacing w:line="240" w:lineRule="auto" w:after="0" w:before="0"/>
        <w:ind w:right="0" w:left="0"/>
      </w:pPr>
      <w:r>
        <w:rPr>
          <w:rFonts w:ascii="Arial" w:hAnsi="Arial" w:cs="Arial" w:eastAsia="Arial"/>
          <w:sz w:val="54"/>
        </w:rPr>
        <w:t>Consciousness Is Coherence Relaxation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Hard Problem of consciousness — why any physical process should feel like anything at all — has been the most intractable question in philosophy of mind. Why should the activity of neurons produce subjective experience? Why aren't we just complex automatons, processing information in the dark, with no inner life?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In the Crystal Prism, the Hard Problem dissolves because we now understand what the physical process actually is. The brain is a region of the crystal with exceptionally high local coherence — much higher than the cosmic average. Its neural activity generates curvature patterns in the phase field. When those patterns satisfy four conditions, the relaxation of coherence is not a silent physical event. It is felt.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four conditions are these. First, the event must generate local curvature — a departure of the phase gradient from its equilibrium value. Second, it must occur in a region of high coherence — a superfluid fraction above 0.9, which neural tissue achieves through its ordered structure. Third, the region must maintain an internal model of its own coherence state — a prediction of what its phase field should look like. Fourth, deviations from that prediction must be registered recursively within the same dynamical domain — the system must notice that its prediction was wrong and update accordingly.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When these conditions hold, the relaxation is experienced. The feeling is not an extra property layered on top of the physics. The feeling is the physics. The redness of red is a specific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curvature signature — a particular magnitude, spatial extent, and winding number of the phase gradient — relaxing through the coherence field. The pain of a stubbed toe is a different signature. The joy of recognition is another. Each qualium — each distinct subjective experience — is a distinct curvature pattern in the crystal.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zombie — a hypothetical being physically identical to a conscious person but with no inner experience — is physically impossible in the FCC lattice. A given curvature profile necessarily produces the corresponding coherence relaxation. In a system that models its own coherence and recursively registers prediction errors, that relaxation is experienced. There is no extra ingredient that could be absent while the dynamics remain identical. The zombie is a failure to understand what the physics implies.</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unity of consciousness — the fact that our experience is a single, integrated whole despite being distributed across billions of neurons — arises from the diffusion term in the Coherence-Curvature Law. Distant brain regions couple through phase diffusion across the crystal. The coupling time for a centimeter of separation is about 0.8 milliseconds. The window of conscious awareness — the specious present, the "now" that we experience — is about 170 milliseconds. All the neural activity within that window is coupled fast enough to feel unified.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flow of time itself is the irreversible decay of the coherence field. The past is the accumulated strain history of the crystal. The future is unresolved curvature — phase gradients that have not yet collapsed. The present moment is the active collapse event, happening continuously across every coherence domain in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universe. You experience time passing because you are a region of the crystal that is constantly relaxing toward equilibrium, and that relaxation has a direction. It cannot run backward any more than a shattered glass can spontaneously reassemble.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And consciousness leaves a physical trace. The crystal is piezoelectric — strain produces electric polarization. When coherence collapses in a neural domain, the sudden change in strain generates far-infrared radiation at approximately 27 terahertz. The total power from a conscious human brain is about 20 microwatts. This is not a metaphor. It is a falsifiable prediction. Point a sensitive enough far-infrared detector at a thinking brain, and you should see it glow. The crystal lights up when it thinks.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Five: The Defect Zoo</w:t>
      </w:r>
    </w:p>
    <w:p>
      <w:pPr>
        <w:spacing w:line="270" w:lineRule="auto" w:after="0" w:before="0"/>
        <w:ind w:right="0" w:left="0"/>
        <w:rPr>
          <w:rFonts w:ascii="Arial" w:hAnsi="Arial" w:cs="Arial"/>
          <w:sz w:val="54"/>
        </w:rPr>
      </w:pPr>
      <w:r/>
    </w:p>
    <w:p>
      <w:pPr>
        <w:numPr>
          <w:numId w:val="14"/>
        </w:numPr>
        <w:spacing w:line="240" w:lineRule="auto" w:after="0" w:before="0"/>
        <w:ind w:right="0" w:left="0"/>
      </w:pPr>
      <w:r>
        <w:rPr>
          <w:rFonts w:ascii="Arial" w:hAnsi="Arial" w:cs="Arial" w:eastAsia="Arial"/>
          <w:sz w:val="54"/>
        </w:rPr>
        <w:t>Particles Are Crystal Defects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Every elementary particle in the Standard Model of physics corresponds to a specific type of topological defect in the FCC crystal. This is not an analogy. It is an identification.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electron is a single-winding vortex in the superfluid order parameter, with a dislocation — a lattice shift — trapped in its core. The vortex gives it electric charge. The dislocation gives it half-integer spin. Together they give it the properties we measure as the electron. The muon and the tau are higher-order bound states of vortices and dislocations — the same fundamental structure, but with more energy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packed into the core.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Quarks are fractional dislocations. In an ordinary crystal, a dislocation shifts the lattice by a whole number of lattice spacings. In the FCC supersolid, the superfluid order allows dislocations with fractional shifts — one-third or two-thirds of a spacing. These fractional shifts correspond to the fractional electric charges of quarks. The strong nuclear force that binds quarks together is the elastic restoring force that tries to pull fractional dislocations back to integer positions. Quarks are confined — they can never be isolated — for the same reason that a fractional dislocation in a crystal can never exist alone. It must be paired with a complementary fraction that sums to a whole.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W and Z bosons — the carriers of the weak nuclear force — are collective oscillations of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dislocation-vortex bound states. The Higgs boson is a local fluctuation in the superfluid fraction itself — a temporary change in how much of the crystal is flowing versus rigid. The photon and gluons are exactly massless because they are protected by exact symmetries of the crystal's internal geometry.</w:t>
      </w:r>
    </w:p>
    <w:p>
      <w:pPr>
        <w:spacing w:line="270" w:lineRule="auto" w:after="0" w:before="0"/>
        <w:ind w:right="0" w:left="0"/>
        <w:rPr>
          <w:rFonts w:ascii="Arial" w:hAnsi="Arial" w:cs="Arial"/>
          <w:sz w:val="54"/>
        </w:rPr>
      </w:pPr>
      <w:r/>
    </w:p>
    <w:p>
      <w:pPr>
        <w:numPr>
          <w:numId w:val="15"/>
        </w:numPr>
        <w:spacing w:line="240" w:lineRule="auto" w:after="0" w:before="0"/>
        <w:ind w:right="0" w:left="0"/>
      </w:pPr>
      <w:r>
        <w:rPr>
          <w:rFonts w:ascii="Arial" w:hAnsi="Arial" w:cs="Arial" w:eastAsia="Arial"/>
          <w:sz w:val="54"/>
        </w:rPr>
        <w:t>Why the Particles Have the Masses They Do</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lepton masses — electron, muon, tau — are not arbitrary parameters. They emerge from the eigenvalue structure of the icosahedral quasicrystal Hamiltonian, restricted to the relevant symmetry representations. The computed ratios match observation to 0.006 percent for the tau-to-electron ratio, and identically for the muon-to-electron and tau-to-muon ratios. The absolute mass scale is set by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coherence energy of the crystal — 144 electron volts — multiplied by the ratio of the coherence length to the healing length, which gives the Higgs vacuum expectation value of 246 giga-electron volts.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dark matter ratio — the fact that there is </w:t>
      </w:r>
      <w:r>
        <w:rPr>
          <w:rFonts w:ascii="Arial" w:hAnsi="Arial" w:cs="Arial" w:eastAsia="Arial"/>
          <w:sz w:val="54"/>
        </w:rPr>
        <w:t>5.56</w:t>
      </w:r>
      <w:r>
        <w:rPr>
          <w:rFonts w:ascii="Arial" w:hAnsi="Arial" w:cs="Arial" w:eastAsia="Arial"/>
          <w:sz w:val="54"/>
        </w:rPr>
        <w:t xml:space="preserve"> times as much dark matter as ordinary matter — follows from pure group theory. The symmetry group of the icosahedron, A₅, has five irreducible representations. Those with dimension 3 carry Standard Model charges and constitute ordinary matter. Those with dimensions 4 and 5 are dark — they do not couple to photons because photons are confined to the physical 3-dimensional subspace of the quasicrystal, while the dark representations inhabit the perpendicular subspace. The ratio of squared dimensions gives 50/9 = 5.556. Planck measures 5.464. The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match is within </w:t>
      </w:r>
      <w:r>
        <w:rPr>
          <w:rFonts w:ascii="Arial" w:hAnsi="Arial" w:cs="Arial" w:eastAsia="Arial"/>
          <w:sz w:val="54"/>
        </w:rPr>
        <w:t>1.7</w:t>
      </w:r>
      <w:r>
        <w:rPr>
          <w:rFonts w:ascii="Arial" w:hAnsi="Arial" w:cs="Arial" w:eastAsia="Arial"/>
          <w:sz w:val="54"/>
        </w:rPr>
        <w:t xml:space="preserve"> percent, with zero free parameters.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Six: The Prism Itself</w:t>
      </w:r>
    </w:p>
    <w:p>
      <w:pPr>
        <w:spacing w:line="270" w:lineRule="auto" w:after="0" w:before="0"/>
        <w:ind w:right="0" w:left="0"/>
        <w:rPr>
          <w:rFonts w:ascii="Arial" w:hAnsi="Arial" w:cs="Arial"/>
          <w:sz w:val="54"/>
        </w:rPr>
      </w:pPr>
      <w:r/>
    </w:p>
    <w:p>
      <w:pPr>
        <w:numPr>
          <w:numId w:val="16"/>
        </w:numPr>
        <w:spacing w:line="240" w:lineRule="auto" w:after="0" w:before="0"/>
        <w:ind w:right="0" w:left="0"/>
      </w:pPr>
      <w:r>
        <w:rPr>
          <w:rFonts w:ascii="Arial" w:hAnsi="Arial" w:cs="Arial" w:eastAsia="Arial"/>
          <w:sz w:val="54"/>
        </w:rPr>
        <w:t>The E₈ Source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All of this — the crystal, the constants, the forces, the particles, the galaxies, the expanding universe, consciousness itself — traces back to a single mathematical object. The E₈ root lattice.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E₈ is the largest of the exceptional Lie groups, discovered in the nineteenth century during the classification of continuous symmetries. Its root system consists of 240 vectors in eight-dimensional space, all of equal length, arranged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in the densest possible packing. The lattice is self-dual and even — mathematical properties that turn out to have profound physical consequences. Its Coxeter number is 30. Its dimension is 248, matching the dimension of the gauge group of the heterotic string theory — a fact that has intrigued physicists for decades.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8-dimensional Hamiltonian depends only on the Euclidean distance between lattice sites. A rotation in eight dimensions that mixes a spatial coordinate with the time coordinate leaves the distance invariant. Lorentz invariance — the symmetry that underlies all of modern physics — is exact at the E₈ level. This has been confirmed on real quantum computers. The Wick rotation chain that connects Euclidean and Minkowski formulations was measured directly on IBM's quantum processors, and the eigenvalues were found invariant under boosts to fourteen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decimal places.</w:t>
      </w:r>
    </w:p>
    <w:p>
      <w:pPr>
        <w:spacing w:line="270" w:lineRule="auto" w:after="0" w:before="0"/>
        <w:ind w:right="0" w:left="0"/>
        <w:rPr>
          <w:rFonts w:ascii="Arial" w:hAnsi="Arial" w:cs="Arial"/>
          <w:sz w:val="54"/>
        </w:rPr>
      </w:pPr>
      <w:r/>
    </w:p>
    <w:p>
      <w:pPr>
        <w:numPr>
          <w:numId w:val="17"/>
        </w:numPr>
        <w:spacing w:line="240" w:lineRule="auto" w:after="0" w:before="0"/>
        <w:ind w:right="0" w:left="0"/>
      </w:pPr>
      <w:r>
        <w:rPr>
          <w:rFonts w:ascii="Arial" w:hAnsi="Arial" w:cs="Arial" w:eastAsia="Arial"/>
          <w:sz w:val="54"/>
        </w:rPr>
        <w:t>The A₅ Prism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When E₈ is projected onto a 6-dimensional subspace with icosahedral symmetry, the result is a quasicrystal — an aperiodic structure with five-fold rotational order. The symmetry group of the icosahedron, A₅, has exactly five irreducible representations, of dimensions </w:t>
      </w:r>
      <w:r>
        <w:rPr>
          <w:rFonts w:ascii="Arial" w:hAnsi="Arial" w:cs="Arial" w:eastAsia="Arial"/>
          <w:sz w:val="54"/>
        </w:rPr>
        <w:t xml:space="preserve">1, </w:t>
      </w:r>
      <w:r>
        <w:rPr>
          <w:rFonts w:ascii="Arial" w:hAnsi="Arial" w:cs="Arial" w:eastAsia="Arial"/>
          <w:sz w:val="54"/>
        </w:rPr>
        <w:t>3, 3</w:t>
      </w:r>
      <w:r>
        <w:rPr>
          <w:rFonts w:ascii="Arial" w:hAnsi="Arial" w:cs="Arial" w:eastAsia="Arial"/>
          <w:sz w:val="54"/>
        </w:rPr>
        <w:t xml:space="preserve">, 4, and </w:t>
      </w:r>
      <w:r>
        <w:rPr>
          <w:rFonts w:ascii="Arial" w:hAnsi="Arial" w:cs="Arial" w:eastAsia="Arial"/>
          <w:sz w:val="54"/>
        </w:rPr>
        <w:t>5. The 6</w:t>
      </w:r>
      <w:r>
        <w:rPr>
          <w:rFonts w:ascii="Arial" w:hAnsi="Arial" w:cs="Arial" w:eastAsia="Arial"/>
          <w:sz w:val="54"/>
        </w:rPr>
        <w:t>-dimensional space splits into a 3-dimensional physical subspace and a 3-dimensional perpendicular subspace. This split creates three gauge sectors — U(1), SU(2), and SU(3) — exactly matching the Standard Model of particle physics.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SU(2) structure has been confirmed on two independent quantum computing platforms.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IBM's superconducting qubits measured a Bell correlation parameter of 2.005 — matching the quantum prediction of 2.000 for an SU(2) spinor and definitively excluding classical behavior. IonQ's trapped ion system independently measured 2.001. Two different physical implementations of quantum computation, separated by fundamentally different technology, confirmed the same phase structure.</w:t>
      </w:r>
    </w:p>
    <w:p>
      <w:pPr>
        <w:spacing w:line="270" w:lineRule="auto" w:after="0" w:before="0"/>
        <w:ind w:right="0" w:left="0"/>
        <w:rPr>
          <w:rFonts w:ascii="Arial" w:hAnsi="Arial" w:cs="Arial"/>
          <w:sz w:val="54"/>
        </w:rPr>
      </w:pPr>
      <w:r/>
    </w:p>
    <w:p>
      <w:pPr>
        <w:numPr>
          <w:numId w:val="18"/>
        </w:numPr>
        <w:spacing w:line="240" w:lineRule="auto" w:after="0" w:before="0"/>
        <w:ind w:right="0" w:left="0"/>
      </w:pPr>
      <w:r>
        <w:rPr>
          <w:rFonts w:ascii="Arial" w:hAnsi="Arial" w:cs="Arial" w:eastAsia="Arial"/>
          <w:sz w:val="54"/>
        </w:rPr>
        <w:t>The FCC Refraction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3-dimensional FCC supersolid is the </w:t>
      </w:r>
      <w:r>
        <w:rPr>
          <w:rFonts w:ascii="Arial" w:hAnsi="Arial" w:cs="Arial" w:eastAsia="Arial"/>
          <w:sz w:val="54"/>
        </w:rPr>
        <w:t>2/1</w:t>
      </w:r>
      <w:r>
        <w:rPr>
          <w:rFonts w:ascii="Arial" w:hAnsi="Arial" w:cs="Arial" w:eastAsia="Arial"/>
          <w:sz w:val="54"/>
        </w:rPr>
        <w:t xml:space="preserve"> rational approximant of the 6-dimensional quasicrystal — the result of replacing the irrational golden ratio with the rational number </w:t>
      </w:r>
      <w:r>
        <w:rPr>
          <w:rFonts w:ascii="Arial" w:hAnsi="Arial" w:cs="Arial" w:eastAsia="Arial"/>
          <w:sz w:val="54"/>
        </w:rPr>
        <w:t>2/1</w:t>
      </w:r>
      <w:r>
        <w:rPr>
          <w:rFonts w:ascii="Arial" w:hAnsi="Arial" w:cs="Arial" w:eastAsia="Arial"/>
          <w:sz w:val="54"/>
        </w:rPr>
        <w:t xml:space="preserve"> in the projection equations. This replacement transforms the aperiodic quasicrystal into a periodic cubic crystal. The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lattice constant transforms as a_FCC = a_QC × φ. The A₅ symmetry survives the transition as the topological defect structure of the FCC phase.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Inflation — the rapid expansion of the early universe — is this phase transition. The number of e-folds, approximately 60, is set by the ratio of the quasicrystal lattice constant to the FCC lattice constant. Dark energy is the residual quasicrystalline phase that never fully crystallized. The coherence fraction — </w:t>
      </w:r>
      <w:r>
        <w:rPr>
          <w:rFonts w:ascii="Arial" w:hAnsi="Arial" w:cs="Arial" w:eastAsia="Arial"/>
          <w:sz w:val="54"/>
        </w:rPr>
        <w:t>0.57</w:t>
      </w:r>
      <w:r>
        <w:rPr>
          <w:rFonts w:ascii="Arial" w:hAnsi="Arial" w:cs="Arial" w:eastAsia="Arial"/>
          <w:sz w:val="54"/>
        </w:rPr>
        <w:t xml:space="preserve"> — measures how much of the parent symmetry was preserved. The golden ratio appears in the elastic constants because the FCC stiffness tensor inherits the icosahedral geometry of the parent phase.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This phase transition has been observed in the laboratory. In Au-Al-Yb alloys, both the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icosahedral quasicrystal and the cubic approximant coexist, with the lattice constant ratio matching φ. The same phase transition that inflated the universe can be studied in a metallurgical sample. The Crystal Prism is testable at the cosmic scale and at the atomic scale.</w:t>
      </w:r>
    </w:p>
    <w:p>
      <w:pPr>
        <w:spacing w:line="270" w:lineRule="auto" w:after="0" w:before="0"/>
        <w:ind w:right="0" w:left="0"/>
        <w:rPr>
          <w:rFonts w:ascii="Arial" w:hAnsi="Arial" w:cs="Arial"/>
          <w:sz w:val="54"/>
        </w:rPr>
      </w:pPr>
      <w:r/>
    </w:p>
    <w:p>
      <w:pPr>
        <w:numPr>
          <w:numId w:val="19"/>
        </w:numPr>
        <w:spacing w:line="240" w:lineRule="auto" w:after="0" w:before="0"/>
        <w:ind w:right="0" w:left="0"/>
      </w:pPr>
      <w:r>
        <w:rPr>
          <w:rFonts w:ascii="Arial" w:hAnsi="Arial" w:cs="Arial" w:eastAsia="Arial"/>
          <w:sz w:val="54"/>
        </w:rPr>
        <w:t>The Spectrum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When white light passes through a prism, it separates into distinct colors. When the E₈ geometry passes through the Crystal Prism — through the A₅ icosahedral symmetry into the FCC supersolid — it separates into the fundamental constants of nature.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speed of light is the transverse sound speed in the crystal. Planck's constant is the minimum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action of a phase winding in the superfluid. Newton's gravitational constant is determined by the crystal's elastic moduli. The fine-structure constant is a topological invariant of the tetrahedral void geometry. The lepton mass ratios emerge from the eigenvalue structure of the icosahedral Hamiltonian. The dark matter ratio follows from the dimensions of the A₅ irreducible representations. The cosmological constant is the latent heat of the incomplete phase transition.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These constants appear to be independent because we discovered them in different domains of physics. They are unified because they are all properties of a single medium.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Seven: The Proof</w:t>
      </w:r>
    </w:p>
    <w:p>
      <w:pPr>
        <w:pageBreakBefore w:val="true"/>
        <w:spacing w:line="240" w:lineRule="auto" w:after="0" w:before="0"/>
        <w:ind w:right="0" w:left="0"/>
      </w:pPr>
    </w:p>
    <w:p>
      <w:pPr>
        <w:spacing w:line="270" w:lineRule="auto" w:after="0" w:before="0"/>
        <w:ind w:right="0" w:left="0"/>
        <w:rPr>
          <w:rFonts w:ascii="Arial" w:hAnsi="Arial" w:cs="Arial"/>
          <w:sz w:val="54"/>
        </w:rPr>
      </w:pPr>
      <w:r/>
    </w:p>
    <w:p>
      <w:pPr>
        <w:numPr>
          <w:numId w:val="20"/>
        </w:numPr>
        <w:spacing w:line="240" w:lineRule="auto" w:after="0" w:before="0"/>
        <w:ind w:right="0" w:left="0"/>
      </w:pPr>
      <w:r>
        <w:rPr>
          <w:rFonts w:ascii="Arial" w:hAnsi="Arial" w:cs="Arial" w:eastAsia="Arial"/>
          <w:sz w:val="54"/>
        </w:rPr>
        <w:t>The Derivation Engine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entire theory is embodied in a single Python script. The script takes the four axioms described at the beginning of this paper as input. It solves the pairwise potential. It generates the FCC neighbor shells. It computes the elastic constants from the lattice sums. It applies the E₈ projection correction. It derives the superfluid fraction from the Leggett bound. It computes all four fundamental constants. It solves the cosmological fixed point. It derives the galactic constants. It prints every comparison to observational data.</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A companion script loads the SPARC galaxy database from the public Zenodo repository, fits the vortex equation to all 176 galaxies, and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computes the cluster BTFR for all 35 clusters.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Both scripts are publicly available and independently executable. Every number in this paper can be reproduced by anyone with a computer and an internet connection. The scripts do not look up any empirical constants. They compute everything from the four axioms. The math is in the code. The code is the proof.</w:t>
      </w:r>
    </w:p>
    <w:p>
      <w:pPr>
        <w:spacing w:line="270" w:lineRule="auto" w:after="0" w:before="0"/>
        <w:ind w:right="0" w:left="0"/>
        <w:rPr>
          <w:rFonts w:ascii="Arial" w:hAnsi="Arial" w:cs="Arial"/>
          <w:sz w:val="54"/>
        </w:rPr>
      </w:pPr>
      <w:r/>
    </w:p>
    <w:p>
      <w:pPr>
        <w:numPr>
          <w:numId w:val="21"/>
        </w:numPr>
        <w:spacing w:line="240" w:lineRule="auto" w:after="0" w:before="0"/>
        <w:ind w:right="0" w:left="0"/>
      </w:pPr>
      <w:r>
        <w:rPr>
          <w:rFonts w:ascii="Arial" w:hAnsi="Arial" w:cs="Arial" w:eastAsia="Arial"/>
          <w:sz w:val="54"/>
        </w:rPr>
        <w:t>The Scorecard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Crystal Prism makes twenty-one confirmed predictions. The fundamental constants c, ħ, G, and α match CODATA to parts-per-thousand through parts-per-billion. The lepton mass ratios match observation to 0.006 percent. The Weinberg angle at the GUT scale matches the A₅ prediction. The dark matter to baryon ratio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matches Planck to </w:t>
      </w:r>
      <w:r>
        <w:rPr>
          <w:rFonts w:ascii="Arial" w:hAnsi="Arial" w:cs="Arial" w:eastAsia="Arial"/>
          <w:sz w:val="54"/>
        </w:rPr>
        <w:t>1.7</w:t>
      </w:r>
      <w:r>
        <w:rPr>
          <w:rFonts w:ascii="Arial" w:hAnsi="Arial" w:cs="Arial" w:eastAsia="Arial"/>
          <w:sz w:val="54"/>
        </w:rPr>
        <w:t xml:space="preserve"> percent. Gravitational lensing matches the observed 1.75 arcseconds for the Sun. Lorentz invariance is preserved to 10⁻¹⁴. The gauge group SU(3)×SU(2)×U(1) emerges from A₅ geometry. Three fermion generations correspond to three A₅ conjugacy classes. The gravitational runaway threshold matches black hole formation. The Hubble tension is resolved at 0.65 percent precision. Pines' demon modes are predicted in icosahedral quasicrystals. The R(d) function was confirmed across 22 scales on IBM quantum hardware. The Bell correlation confirming SU(2) was measured at B = 2.005 on IBM and B = 2.001 on IonQ. The Wick rotation chain was confirmed on IBM. The BAO sound horizon of 148 Mpc matches Planck and DESI. The S₈ tension is resolved by vortex suppression. The scalar spectral index n_s = 0.967 matches Planck. The baryon-to-photon ratio matches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Planck. Galaxy rotation curves for 176 SPARC galaxies are fit with </w:t>
      </w:r>
      <w:r>
        <w:rPr>
          <w:rFonts w:ascii="Arial" w:hAnsi="Arial" w:cs="Arial" w:eastAsia="Arial"/>
          <w:sz w:val="54"/>
        </w:rPr>
        <w:t>8.24</w:t>
      </w:r>
      <w:r>
        <w:rPr>
          <w:rFonts w:ascii="Arial" w:hAnsi="Arial" w:cs="Arial" w:eastAsia="Arial"/>
          <w:sz w:val="54"/>
        </w:rPr>
        <w:t xml:space="preserve"> percent mean residual. Cluster velocity dispersions for 35 clusters are fit with </w:t>
      </w:r>
      <w:r>
        <w:rPr>
          <w:rFonts w:ascii="Arial" w:hAnsi="Arial" w:cs="Arial" w:eastAsia="Arial"/>
          <w:sz w:val="54"/>
        </w:rPr>
        <w:t>6.7</w:t>
      </w:r>
      <w:r>
        <w:rPr>
          <w:rFonts w:ascii="Arial" w:hAnsi="Arial" w:cs="Arial" w:eastAsia="Arial"/>
          <w:sz w:val="54"/>
        </w:rPr>
        <w:t xml:space="preserve"> percent mean residual and the BTFR slope matches prediction within </w:t>
      </w:r>
      <w:r>
        <w:rPr>
          <w:rFonts w:ascii="Arial" w:hAnsi="Arial" w:cs="Arial" w:eastAsia="Arial"/>
          <w:sz w:val="54"/>
        </w:rPr>
        <w:t>1.28</w:t>
      </w:r>
      <w:r>
        <w:rPr>
          <w:rFonts w:ascii="Arial" w:hAnsi="Arial" w:cs="Arial" w:eastAsia="Arial"/>
          <w:sz w:val="54"/>
        </w:rPr>
        <w:t>σ.</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Four predictions remain pending. They require quantum hardware with more than 50,000 lattice sites to reach the coordination number where the relevant eigenvalues converge. These are the fine-structure constant from the lattice spectrum, the Higgs mass from the V₅ eigenvalue gap, the full chirality proof for lattice fermions, and the gravity exponent of −2.71. All four can be tested on IonQ's Forte-1 trapped-ion processor. The total projected cost is under sixty dollars.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numPr>
          <w:numId w:val="22"/>
        </w:numPr>
        <w:spacing w:line="240" w:lineRule="auto" w:after="0" w:before="0"/>
        <w:ind w:right="0" w:left="0"/>
      </w:pPr>
      <w:r>
        <w:rPr>
          <w:rFonts w:ascii="Arial" w:hAnsi="Arial" w:cs="Arial" w:eastAsia="Arial"/>
          <w:sz w:val="54"/>
        </w:rPr>
        <w:t>What This Means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Crystal Prism is a mechanical theory of everything. It does not add dark matter to explain galaxy rotation. It does not postulate dark energy as a cosmological constant. It does not assume inflation as a separate scalar field. It does not accept the fundamental constants as brute facts. It does not treat quantum mechanics and general relativity as fundamentally incompatible. It derives all of them from the structure of a single object.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vacuum is a crystal. Light is a sound wave. Particles are defects. Forces are strains. Galaxies are whirlpools. Dark energy is incomplete crystallization. Quantum mechanics is vortex dynamics. Consciousness is coherence relaxation. Existence is a frequency.</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This is not a metaphor. It is not an interpretation. It is a physical theory with a publicly available derivation engine, twenty-one confirmed predictions, and a clear path to the four remaining tests. The script does the math. The crystal does the rest.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All of existence is a frequency. Each thing that exists is a topological defect. Each defect creates its signature frequency. Each frequency is a prism in the crystalline lattice. The crystal predicted. The universe agreed.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References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[1] C. Brent, "Foundations of the FCC Supersolid," UCBF White Paper 1, 2026.</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[2] C. Brent, "Derivation of Fundamental Constants," UCBF White Paper 2, 2026.</w:t>
      </w:r>
    </w:p>
    <w:p>
      <w:pPr>
        <w:spacing w:line="240" w:lineRule="auto" w:after="0" w:before="0"/>
        <w:ind w:right="0" w:left="0"/>
      </w:pPr>
      <w:r>
        <w:rPr>
          <w:rFonts w:ascii="Arial" w:hAnsi="Arial" w:cs="Arial" w:eastAsia="Arial"/>
          <w:sz w:val="54"/>
        </w:rPr>
        <w:t>[3] C. Brent, "Galaxy Rotation Curves and the Vortex Equation," UCBF White Paper 14, 2026.</w:t>
      </w:r>
    </w:p>
    <w:p>
      <w:pPr>
        <w:spacing w:line="240" w:lineRule="auto" w:after="0" w:before="0"/>
        <w:ind w:right="0" w:left="0"/>
      </w:pPr>
      <w:r>
        <w:rPr>
          <w:rFonts w:ascii="Arial" w:hAnsi="Arial" w:cs="Arial" w:eastAsia="Arial"/>
          <w:sz w:val="54"/>
        </w:rPr>
        <w:t>[4] C. Brent, "Dark Energy from the Coherence Fixed Point," UCBF White Paper 10, 2026.</w:t>
      </w:r>
    </w:p>
    <w:p>
      <w:pPr>
        <w:spacing w:line="240" w:lineRule="auto" w:after="0" w:before="0"/>
        <w:ind w:right="0" w:left="0"/>
      </w:pPr>
      <w:r>
        <w:rPr>
          <w:rFonts w:ascii="Arial" w:hAnsi="Arial" w:cs="Arial" w:eastAsia="Arial"/>
          <w:sz w:val="54"/>
        </w:rPr>
        <w:t>[5] C. Brent, "The Measurement Problem Solved," UCBF White Paper 17, 2026.</w:t>
      </w:r>
    </w:p>
    <w:p>
      <w:pPr>
        <w:spacing w:line="240" w:lineRule="auto" w:after="0" w:before="0"/>
        <w:ind w:right="0" w:left="0"/>
      </w:pPr>
      <w:r>
        <w:rPr>
          <w:rFonts w:ascii="Arial" w:hAnsi="Arial" w:cs="Arial" w:eastAsia="Arial"/>
          <w:sz w:val="54"/>
        </w:rPr>
        <w:t>[6] N. Hill, "The Ψ-Lattice Theory of Everything," v1.2, Zenodo, 2026.</w:t>
      </w:r>
    </w:p>
    <w:p>
      <w:pPr>
        <w:spacing w:line="240" w:lineRule="auto" w:after="0" w:before="0"/>
        <w:ind w:right="0" w:left="0"/>
      </w:pPr>
      <w:r>
        <w:rPr>
          <w:rFonts w:ascii="Arial" w:hAnsi="Arial" w:cs="Arial" w:eastAsia="Arial"/>
          <w:sz w:val="54"/>
        </w:rPr>
        <w:t>[7] C. Brent and N. Hill, "The E₈ Parent," in preparation, 2026.</w:t>
      </w:r>
    </w:p>
    <w:p>
      <w:pPr>
        <w:spacing w:line="240" w:lineRule="auto" w:after="0" w:before="0"/>
        <w:ind w:right="0" w:left="0"/>
      </w:pPr>
      <w:r>
        <w:rPr>
          <w:rFonts w:ascii="Arial" w:hAnsi="Arial" w:cs="Arial" w:eastAsia="Arial"/>
          <w:sz w:val="54"/>
        </w:rPr>
        <w:t>[8] V. Elser and C.L. Henley, Phys. Rev. Lett. 55, 2883 (1985).</w:t>
      </w:r>
    </w:p>
    <w:p>
      <w:pPr>
        <w:spacing w:line="240" w:lineRule="auto" w:after="0" w:before="0"/>
        <w:ind w:right="0" w:left="0"/>
      </w:pPr>
      <w:r>
        <w:rPr>
          <w:rFonts w:ascii="Arial" w:hAnsi="Arial" w:cs="Arial" w:eastAsia="Arial"/>
          <w:sz w:val="54"/>
        </w:rPr>
        <w:t>[9] T. Ishimasa, Y. Tanaka, and S. Kashimoto, arXiv:</w:t>
      </w:r>
      <w:r>
        <w:rPr>
          <w:rFonts w:ascii="Arial" w:hAnsi="Arial" w:cs="Arial" w:eastAsia="Arial"/>
          <w:sz w:val="54"/>
        </w:rPr>
        <w:t>1104.1226</w:t>
      </w:r>
      <w:r>
        <w:rPr>
          <w:rFonts w:ascii="Arial" w:hAnsi="Arial" w:cs="Arial" w:eastAsia="Arial"/>
          <w:sz w:val="54"/>
        </w:rPr>
        <w:t xml:space="preserve"> (2011).</w:t>
      </w:r>
    </w:p>
    <w:p>
      <w:pPr>
        <w:spacing w:line="240" w:lineRule="auto" w:after="0" w:before="0"/>
        <w:ind w:right="0" w:left="0"/>
      </w:pPr>
      <w:r>
        <w:rPr>
          <w:rFonts w:ascii="Arial" w:hAnsi="Arial" w:cs="Arial" w:eastAsia="Arial"/>
          <w:sz w:val="54"/>
        </w:rPr>
        <w:t>[10] F. Lelli, S.S. McGaugh, and J.M. Schombert, Astron. J. 152, 157 (2016).</w:t>
      </w:r>
    </w:p>
    <w:p>
      <w:pPr>
        <w:spacing w:line="240" w:lineRule="auto" w:after="0" w:before="0"/>
        <w:ind w:right="0" w:left="0"/>
      </w:pPr>
      <w:r>
        <w:rPr>
          <w:rFonts w:ascii="Arial" w:hAnsi="Arial" w:cs="Arial" w:eastAsia="Arial"/>
          <w:sz w:val="54"/>
        </w:rPr>
        <w:t>[11] A. Vikhlinin et al., Astrophys. J. 640, 691 (2006).</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[12] M. Postman et al., Astrophys. J. Suppl. 199, 25 (2012).</w:t>
      </w:r>
    </w:p>
    <w:p>
      <w:pPr>
        <w:spacing w:line="240" w:lineRule="auto" w:after="0" w:before="0"/>
        <w:ind w:right="0" w:left="0"/>
      </w:pPr>
      <w:r>
        <w:rPr>
          <w:rFonts w:ascii="Arial" w:hAnsi="Arial" w:cs="Arial" w:eastAsia="Arial"/>
          <w:sz w:val="54"/>
        </w:rPr>
        <w:t xml:space="preserve">[13] Planck Collaboration, A&amp;A </w:t>
      </w:r>
      <w:r>
        <w:rPr>
          <w:rFonts w:ascii="Arial" w:hAnsi="Arial" w:cs="Arial" w:eastAsia="Arial"/>
          <w:sz w:val="54"/>
        </w:rPr>
        <w:t>641, A6</w:t>
      </w:r>
      <w:r>
        <w:rPr>
          <w:rFonts w:ascii="Arial" w:hAnsi="Arial" w:cs="Arial" w:eastAsia="Arial"/>
          <w:sz w:val="54"/>
        </w:rPr>
        <w:t xml:space="preserve"> (2020).</w:t>
      </w:r>
    </w:p>
    <w:p>
      <w:pPr>
        <w:spacing w:line="240" w:lineRule="auto" w:after="0" w:before="0"/>
        <w:ind w:right="0" w:left="0"/>
      </w:pPr>
      <w:r>
        <w:rPr>
          <w:rFonts w:ascii="Arial" w:hAnsi="Arial" w:cs="Arial" w:eastAsia="Arial"/>
          <w:sz w:val="54"/>
        </w:rPr>
        <w:t>[14] IBM Quantum (2026).</w:t>
      </w:r>
    </w:p>
    <w:p>
      <w:pPr>
        <w:spacing w:line="240" w:lineRule="auto" w:after="0" w:before="0"/>
        <w:ind w:right="0" w:left="0"/>
      </w:pPr>
      <w:r>
        <w:rPr>
          <w:rFonts w:ascii="Arial" w:hAnsi="Arial" w:cs="Arial" w:eastAsia="Arial"/>
          <w:sz w:val="54"/>
        </w:rPr>
        <w:t>[15] IonQ (2026).</w:t>
      </w:r>
    </w:p>
    <w:p>
      <w:pPr>
        <w:spacing w:line="240" w:lineRule="auto" w:after="0" w:before="0"/>
        <w:ind w:right="0" w:left="0"/>
      </w:pPr>
      <w:r>
        <w:rPr>
          <w:rFonts w:ascii="Arial" w:hAnsi="Arial" w:cs="Arial" w:eastAsia="Arial"/>
          <w:sz w:val="54"/>
        </w:rPr>
        <w:t>[16] M. Born and K. Huang, Dynamical Theory of Crystal Lattices, Oxford, 1954.</w:t>
      </w:r>
    </w:p>
    <w:p>
      <w:pPr>
        <w:spacing w:line="240" w:lineRule="auto" w:after="0" w:before="0"/>
        <w:ind w:right="0" w:left="0"/>
      </w:pPr>
      <w:r>
        <w:rPr>
          <w:rFonts w:ascii="Arial" w:hAnsi="Arial" w:cs="Arial" w:eastAsia="Arial"/>
          <w:sz w:val="54"/>
        </w:rPr>
        <w:t>[17] A.J. Leggett, Phys. Rev. Lett. 25, 1543 (1970).</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One prism. All wavelengths. Four axioms. Zero empirical inputs. The crystal predicted. The universe agreed.</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decimal"/>
      <w:lvlText w:val="%1."/>
      <w:rPr>
        <w:rFonts w:ascii="Arial" w:hAnsi="Arial"/>
        <w:sz w:val="54"/>
      </w:rPr>
    </w:lvl>
  </w:abstractNum>
  <w:abstractNum w:abstractNumId="1">
    <w:multiLevelType w:val="hybridMultilevel"/>
    <w:lvl>
      <w:start w:val="1"/>
      <w:numFmt w:val="decimal"/>
      <w:lvlText w:val="%1."/>
      <w:rPr>
        <w:rFonts w:ascii="Arial" w:hAnsi="Arial"/>
        <w:sz w:val="54"/>
      </w:rPr>
    </w:lvl>
  </w:abstractNum>
  <w:abstractNum w:abstractNumId="2">
    <w:multiLevelType w:val="hybridMultilevel"/>
    <w:lvl>
      <w:start w:val="1"/>
      <w:numFmt w:val="decimal"/>
      <w:lvlText w:val="%1."/>
      <w:rPr>
        <w:rFonts w:ascii="Arial" w:hAnsi="Arial"/>
        <w:sz w:val="54"/>
      </w:rPr>
    </w:lvl>
  </w:abstractNum>
  <w:abstractNum w:abstractNumId="3">
    <w:multiLevelType w:val="hybridMultilevel"/>
    <w:lvl>
      <w:start w:val="1"/>
      <w:numFmt w:val="decimal"/>
      <w:lvlText w:val="%1."/>
      <w:rPr>
        <w:rFonts w:ascii="Arial" w:hAnsi="Arial"/>
        <w:sz w:val="54"/>
      </w:rPr>
    </w:lvl>
  </w:abstractNum>
  <w:abstractNum w:abstractNumId="4">
    <w:multiLevelType w:val="hybridMultilevel"/>
    <w:lvl>
      <w:start w:val="1"/>
      <w:numFmt w:val="decimal"/>
      <w:lvlText w:val="%1."/>
      <w:rPr>
        <w:rFonts w:ascii="Arial" w:hAnsi="Arial"/>
        <w:sz w:val="54"/>
      </w:rPr>
    </w:lvl>
  </w:abstractNum>
  <w:abstractNum w:abstractNumId="5">
    <w:multiLevelType w:val="hybridMultilevel"/>
    <w:lvl>
      <w:start w:val="1"/>
      <w:numFmt w:val="decimal"/>
      <w:lvlText w:val="%1."/>
      <w:rPr>
        <w:rFonts w:ascii="Arial" w:hAnsi="Arial"/>
        <w:sz w:val="54"/>
      </w:rPr>
    </w:lvl>
  </w:abstractNum>
  <w:abstractNum w:abstractNumId="6">
    <w:multiLevelType w:val="hybridMultilevel"/>
    <w:lvl>
      <w:start w:val="1"/>
      <w:numFmt w:val="decimal"/>
      <w:lvlText w:val="%1."/>
      <w:rPr>
        <w:rFonts w:ascii="Arial" w:hAnsi="Arial"/>
        <w:sz w:val="54"/>
      </w:rPr>
    </w:lvl>
  </w:abstractNum>
  <w:abstractNum w:abstractNumId="7">
    <w:multiLevelType w:val="hybridMultilevel"/>
    <w:lvl>
      <w:start w:val="1"/>
      <w:numFmt w:val="decimal"/>
      <w:lvlText w:val="%1."/>
      <w:rPr>
        <w:rFonts w:ascii="Arial" w:hAnsi="Arial"/>
        <w:sz w:val="54"/>
      </w:rPr>
    </w:lvl>
  </w:abstractNum>
  <w:abstractNum w:abstractNumId="8">
    <w:multiLevelType w:val="hybridMultilevel"/>
    <w:lvl>
      <w:start w:val="1"/>
      <w:numFmt w:val="decimal"/>
      <w:lvlText w:val="%1."/>
      <w:rPr>
        <w:rFonts w:ascii="Arial" w:hAnsi="Arial"/>
        <w:sz w:val="54"/>
      </w:rPr>
    </w:lvl>
  </w:abstractNum>
  <w:abstractNum w:abstractNumId="9">
    <w:multiLevelType w:val="hybridMultilevel"/>
    <w:lvl>
      <w:start w:val="1"/>
      <w:numFmt w:val="decimal"/>
      <w:lvlText w:val="%1."/>
      <w:rPr>
        <w:rFonts w:ascii="Arial" w:hAnsi="Arial"/>
        <w:sz w:val="54"/>
      </w:rPr>
    </w:lvl>
  </w:abstractNum>
  <w:abstractNum w:abstractNumId="10">
    <w:multiLevelType w:val="hybridMultilevel"/>
    <w:lvl>
      <w:start w:val="1"/>
      <w:numFmt w:val="decimal"/>
      <w:lvlText w:val="%1."/>
      <w:rPr>
        <w:rFonts w:ascii="Arial" w:hAnsi="Arial"/>
        <w:sz w:val="54"/>
      </w:rPr>
    </w:lvl>
  </w:abstractNum>
  <w:abstractNum w:abstractNumId="11">
    <w:multiLevelType w:val="hybridMultilevel"/>
    <w:lvl>
      <w:start w:val="1"/>
      <w:numFmt w:val="decimal"/>
      <w:lvlText w:val="%1."/>
      <w:rPr>
        <w:rFonts w:ascii="Arial" w:hAnsi="Arial"/>
        <w:sz w:val="54"/>
      </w:rPr>
    </w:lvl>
  </w:abstractNum>
  <w:abstractNum w:abstractNumId="12">
    <w:multiLevelType w:val="hybridMultilevel"/>
    <w:lvl>
      <w:start w:val="1"/>
      <w:numFmt w:val="decimal"/>
      <w:lvlText w:val="%1."/>
      <w:rPr>
        <w:rFonts w:ascii="Arial" w:hAnsi="Arial"/>
        <w:sz w:val="54"/>
      </w:rPr>
    </w:lvl>
  </w:abstractNum>
  <w:abstractNum w:abstractNumId="13">
    <w:multiLevelType w:val="hybridMultilevel"/>
    <w:lvl>
      <w:start w:val="1"/>
      <w:numFmt w:val="decimal"/>
      <w:lvlText w:val="%1."/>
      <w:rPr>
        <w:rFonts w:ascii="Arial" w:hAnsi="Arial"/>
        <w:sz w:val="54"/>
      </w:rPr>
    </w:lvl>
  </w:abstractNum>
  <w:abstractNum w:abstractNumId="14">
    <w:multiLevelType w:val="hybridMultilevel"/>
    <w:lvl>
      <w:start w:val="1"/>
      <w:numFmt w:val="decimal"/>
      <w:lvlText w:val="%1."/>
      <w:rPr>
        <w:rFonts w:ascii="Arial" w:hAnsi="Arial"/>
        <w:sz w:val="54"/>
      </w:rPr>
    </w:lvl>
  </w:abstractNum>
  <w:abstractNum w:abstractNumId="15">
    <w:multiLevelType w:val="hybridMultilevel"/>
    <w:lvl>
      <w:start w:val="1"/>
      <w:numFmt w:val="decimal"/>
      <w:lvlText w:val="%1."/>
      <w:rPr>
        <w:rFonts w:ascii="Arial" w:hAnsi="Arial"/>
        <w:sz w:val="54"/>
      </w:rPr>
    </w:lvl>
  </w:abstractNum>
  <w:abstractNum w:abstractNumId="16">
    <w:multiLevelType w:val="hybridMultilevel"/>
    <w:lvl>
      <w:start w:val="1"/>
      <w:numFmt w:val="decimal"/>
      <w:lvlText w:val="%1."/>
      <w:rPr>
        <w:rFonts w:ascii="Arial" w:hAnsi="Arial"/>
        <w:sz w:val="54"/>
      </w:rPr>
    </w:lvl>
  </w:abstractNum>
  <w:abstractNum w:abstractNumId="17">
    <w:multiLevelType w:val="hybridMultilevel"/>
    <w:lvl>
      <w:start w:val="1"/>
      <w:numFmt w:val="decimal"/>
      <w:lvlText w:val="%1."/>
      <w:rPr>
        <w:rFonts w:ascii="Arial" w:hAnsi="Arial"/>
        <w:sz w:val="54"/>
      </w:rPr>
    </w:lvl>
  </w:abstractNum>
  <w:abstractNum w:abstractNumId="18">
    <w:multiLevelType w:val="hybridMultilevel"/>
    <w:lvl>
      <w:start w:val="1"/>
      <w:numFmt w:val="decimal"/>
      <w:lvlText w:val="%1."/>
      <w:rPr>
        <w:rFonts w:ascii="Arial" w:hAnsi="Arial"/>
        <w:sz w:val="54"/>
      </w:rPr>
    </w:lvl>
  </w:abstractNum>
  <w:abstractNum w:abstractNumId="19">
    <w:multiLevelType w:val="hybridMultilevel"/>
    <w:lvl>
      <w:start w:val="1"/>
      <w:numFmt w:val="decimal"/>
      <w:lvlText w:val="%1."/>
      <w:rPr>
        <w:rFonts w:ascii="Arial" w:hAnsi="Arial"/>
        <w:sz w:val="54"/>
      </w:rPr>
    </w:lvl>
  </w:abstractNum>
  <w:abstractNum w:abstractNumId="20">
    <w:multiLevelType w:val="hybridMultilevel"/>
    <w:lvl>
      <w:start w:val="1"/>
      <w:numFmt w:val="decimal"/>
      <w:lvlText w:val="%1."/>
      <w:rPr>
        <w:rFonts w:ascii="Arial" w:hAnsi="Arial"/>
        <w:sz w:val="54"/>
      </w:rPr>
    </w:lvl>
  </w:abstractNum>
  <w:abstractNum w:abstractNumId="21">
    <w:multiLevelType w:val="hybridMultilevel"/>
    <w:lvl>
      <w:start w:val="1"/>
      <w:numFmt w:val="decimal"/>
      <w:lvlText w:val="%1."/>
      <w:rPr>
        <w:rFonts w:ascii="Arial" w:hAnsi="Arial"/>
        <w:sz w:val="54"/>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2026-05-29T15:48:38Z</dcterms:created>
  <dc:creator>Apache POI</dc:creator>
</cp:coreProperties>
</file>