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9A0AE" w14:textId="77777777" w:rsidR="009B7612" w:rsidRDefault="00872ECC">
      <w:pPr>
        <w:rPr>
          <w:b/>
        </w:rPr>
      </w:pPr>
      <w:r w:rsidRPr="00872ECC">
        <w:rPr>
          <w:b/>
        </w:rPr>
        <w:t>Efficient Data Management Practices: Tools &amp; Services at UC-Berkeley</w:t>
      </w:r>
    </w:p>
    <w:p w14:paraId="5155F512" w14:textId="77777777" w:rsidR="00872ECC" w:rsidRDefault="00872ECC">
      <w:pPr>
        <w:rPr>
          <w:b/>
        </w:rPr>
      </w:pPr>
      <w:r>
        <w:rPr>
          <w:b/>
        </w:rPr>
        <w:t xml:space="preserve">Anna Sackmann: </w:t>
      </w:r>
      <w:proofErr w:type="spellStart"/>
      <w:r>
        <w:rPr>
          <w:b/>
        </w:rPr>
        <w:t>Kresge</w:t>
      </w:r>
      <w:proofErr w:type="spellEnd"/>
      <w:r>
        <w:rPr>
          <w:b/>
        </w:rPr>
        <w:t xml:space="preserve"> Engineering Library</w:t>
      </w:r>
    </w:p>
    <w:p w14:paraId="69A7A6C7" w14:textId="77777777" w:rsidR="00872ECC" w:rsidRDefault="00872ECC">
      <w:pPr>
        <w:rPr>
          <w:b/>
        </w:rPr>
      </w:pPr>
      <w:r>
        <w:rPr>
          <w:b/>
        </w:rPr>
        <w:t>Jamie Wittenberg: Research Data Management</w:t>
      </w:r>
    </w:p>
    <w:p w14:paraId="5FB60811" w14:textId="77777777" w:rsidR="00872ECC" w:rsidRPr="00872ECC" w:rsidRDefault="00872ECC">
      <w:pPr>
        <w:rPr>
          <w:b/>
        </w:rPr>
      </w:pPr>
      <w:r>
        <w:rPr>
          <w:b/>
        </w:rPr>
        <w:t>23 August 2016</w:t>
      </w:r>
    </w:p>
    <w:p w14:paraId="656063F8" w14:textId="77777777" w:rsidR="00872ECC" w:rsidRDefault="00872ECC"/>
    <w:p w14:paraId="3DE7FB3C" w14:textId="77777777" w:rsidR="00872ECC" w:rsidRPr="00872ECC" w:rsidRDefault="00872ECC">
      <w:pPr>
        <w:rPr>
          <w:b/>
        </w:rPr>
      </w:pPr>
      <w:r w:rsidRPr="00872ECC">
        <w:rPr>
          <w:b/>
        </w:rPr>
        <w:t>Data Management and Data Sharing:</w:t>
      </w:r>
    </w:p>
    <w:p w14:paraId="079DF3FC" w14:textId="77777777" w:rsidR="00872ECC" w:rsidRDefault="00872ECC"/>
    <w:p w14:paraId="51A5AD17" w14:textId="77777777" w:rsidR="00872ECC" w:rsidRDefault="00872ECC" w:rsidP="00872ECC">
      <w:pPr>
        <w:spacing w:line="360" w:lineRule="auto"/>
      </w:pPr>
      <w:r>
        <w:t xml:space="preserve">Good </w:t>
      </w:r>
      <w:r w:rsidRPr="005E5DEC">
        <w:t>Data Management is rooted in data sharing.</w:t>
      </w:r>
      <w:r>
        <w:t xml:space="preserve"> </w:t>
      </w:r>
      <w:r w:rsidRPr="005E5DEC">
        <w:t>Public funders require that research products are available to the public</w:t>
      </w:r>
      <w:r>
        <w:t xml:space="preserve"> after a certain amount of time</w:t>
      </w:r>
      <w:r w:rsidRPr="005E5DEC">
        <w:t xml:space="preserve">. </w:t>
      </w:r>
      <w:r>
        <w:t xml:space="preserve">They want to ensure maximum return on investment, &amp; quality, sustainability, and openness. </w:t>
      </w:r>
      <w:r w:rsidRPr="005E5DEC">
        <w:t xml:space="preserve">In addition to funders, many journals now have data sharing requirements as a condition of publishing. This is in part for transparency and ultimately it safeguards you. Finally, and perhaps most importantly, as scientists, you have the ethical responsibility to foster research transparency and integrity. </w:t>
      </w:r>
    </w:p>
    <w:p w14:paraId="5BEE1B14" w14:textId="77777777" w:rsidR="00872ECC" w:rsidRDefault="00872ECC" w:rsidP="00872ECC">
      <w:pPr>
        <w:spacing w:line="360" w:lineRule="auto"/>
      </w:pPr>
    </w:p>
    <w:p w14:paraId="5891B24B" w14:textId="77777777" w:rsidR="00872ECC" w:rsidRDefault="00872ECC" w:rsidP="00872ECC">
      <w:pPr>
        <w:spacing w:line="360" w:lineRule="auto"/>
      </w:pPr>
      <w:r w:rsidRPr="00872ECC">
        <w:t>“Good data management is the compilation of a small number of routine practices that add up to good habits.”</w:t>
      </w:r>
      <w:r>
        <w:t xml:space="preserve"> –Kristin </w:t>
      </w:r>
      <w:proofErr w:type="spellStart"/>
      <w:r>
        <w:t>Briney</w:t>
      </w:r>
      <w:proofErr w:type="spellEnd"/>
      <w:r>
        <w:t xml:space="preserve"> (UW-Milwaukee)</w:t>
      </w:r>
    </w:p>
    <w:p w14:paraId="6871D3E4" w14:textId="77777777" w:rsidR="00872ECC" w:rsidRDefault="00872ECC" w:rsidP="00872ECC">
      <w:pPr>
        <w:spacing w:line="360" w:lineRule="auto"/>
      </w:pPr>
    </w:p>
    <w:p w14:paraId="71DABA33" w14:textId="77777777" w:rsidR="00872ECC" w:rsidRPr="00872ECC" w:rsidRDefault="00872ECC" w:rsidP="00872ECC">
      <w:pPr>
        <w:spacing w:line="360" w:lineRule="auto"/>
        <w:rPr>
          <w:b/>
        </w:rPr>
      </w:pPr>
      <w:r w:rsidRPr="00872ECC">
        <w:rPr>
          <w:b/>
        </w:rPr>
        <w:t>Documentation</w:t>
      </w:r>
    </w:p>
    <w:p w14:paraId="6F2637B3" w14:textId="77777777" w:rsidR="00872ECC" w:rsidRDefault="00872ECC" w:rsidP="00872ECC">
      <w:pPr>
        <w:spacing w:line="360" w:lineRule="auto"/>
      </w:pPr>
      <w:r>
        <w:t>The question you need to be able to answer:</w:t>
      </w:r>
    </w:p>
    <w:p w14:paraId="2833D3ED" w14:textId="77777777" w:rsidR="00872ECC" w:rsidRDefault="00872ECC" w:rsidP="00872ECC">
      <w:pPr>
        <w:spacing w:line="360" w:lineRule="auto"/>
        <w:ind w:left="720"/>
      </w:pPr>
      <w:r>
        <w:t xml:space="preserve">What would someone unfamiliar with your data need in order to find, evaluate, understand, and reuse them? </w:t>
      </w:r>
    </w:p>
    <w:p w14:paraId="6755F559" w14:textId="77777777" w:rsidR="00872ECC" w:rsidRDefault="00872ECC" w:rsidP="00872ECC">
      <w:pPr>
        <w:spacing w:line="360" w:lineRule="auto"/>
      </w:pPr>
      <w:r>
        <w:t>1. Why do we document data?</w:t>
      </w:r>
    </w:p>
    <w:p w14:paraId="67B257C2" w14:textId="77777777" w:rsidR="00872ECC" w:rsidRDefault="00872ECC" w:rsidP="00872ECC">
      <w:pPr>
        <w:pStyle w:val="ListParagraph"/>
        <w:numPr>
          <w:ilvl w:val="0"/>
          <w:numId w:val="1"/>
        </w:numPr>
        <w:spacing w:line="360" w:lineRule="auto"/>
      </w:pPr>
      <w:r>
        <w:t>Data without notes are unusable</w:t>
      </w:r>
    </w:p>
    <w:p w14:paraId="3FDD940E" w14:textId="77777777" w:rsidR="00872ECC" w:rsidRDefault="00872ECC" w:rsidP="00872ECC">
      <w:pPr>
        <w:pStyle w:val="ListParagraph"/>
        <w:numPr>
          <w:ilvl w:val="0"/>
          <w:numId w:val="1"/>
        </w:numPr>
        <w:spacing w:line="360" w:lineRule="auto"/>
      </w:pPr>
      <w:r>
        <w:t>You will not remember everything</w:t>
      </w:r>
    </w:p>
    <w:p w14:paraId="3285AA1D" w14:textId="77777777" w:rsidR="00872ECC" w:rsidRPr="00872ECC" w:rsidRDefault="00872ECC" w:rsidP="00872ECC">
      <w:pPr>
        <w:pStyle w:val="ListParagraph"/>
        <w:numPr>
          <w:ilvl w:val="0"/>
          <w:numId w:val="1"/>
        </w:numPr>
        <w:spacing w:line="360" w:lineRule="auto"/>
      </w:pPr>
      <w:r>
        <w:t>Others may need to use your data</w:t>
      </w:r>
    </w:p>
    <w:p w14:paraId="4CDBE9E2" w14:textId="77777777" w:rsidR="00872ECC" w:rsidRDefault="00872ECC">
      <w:r>
        <w:t>2. How do we document data?</w:t>
      </w:r>
    </w:p>
    <w:p w14:paraId="2BA86AA7" w14:textId="77777777" w:rsidR="00872ECC" w:rsidRDefault="00872ECC" w:rsidP="00872ECC">
      <w:pPr>
        <w:ind w:left="720"/>
      </w:pPr>
      <w:r>
        <w:t>There are many best practices for documenting data, including keeping an excellent lab notebook. There are two additional critical tools:</w:t>
      </w:r>
    </w:p>
    <w:p w14:paraId="7710638E" w14:textId="77777777" w:rsidR="00872ECC" w:rsidRDefault="00872ECC" w:rsidP="00872ECC">
      <w:pPr>
        <w:pStyle w:val="ListParagraph"/>
        <w:numPr>
          <w:ilvl w:val="0"/>
          <w:numId w:val="2"/>
        </w:numPr>
      </w:pPr>
      <w:r>
        <w:t>Data Dictionary: a data dictionary allows you to define and elaborate on your variables and other information that you have in spreadsheets without adding more text to rows and columns. For example:</w:t>
      </w:r>
    </w:p>
    <w:p w14:paraId="4AC82516" w14:textId="77777777" w:rsidR="00872ECC" w:rsidRDefault="00872ECC" w:rsidP="00872ECC">
      <w:pPr>
        <w:pStyle w:val="ListParagraph"/>
        <w:numPr>
          <w:ilvl w:val="1"/>
          <w:numId w:val="2"/>
        </w:numPr>
      </w:pPr>
      <w:r>
        <w:t>What are your variables?</w:t>
      </w:r>
    </w:p>
    <w:p w14:paraId="7B43A969" w14:textId="77777777" w:rsidR="00872ECC" w:rsidRDefault="00872ECC" w:rsidP="00872ECC">
      <w:pPr>
        <w:pStyle w:val="ListParagraph"/>
        <w:numPr>
          <w:ilvl w:val="1"/>
          <w:numId w:val="2"/>
        </w:numPr>
      </w:pPr>
      <w:r>
        <w:t>How were they measured?</w:t>
      </w:r>
    </w:p>
    <w:p w14:paraId="6DC71AFA" w14:textId="77777777" w:rsidR="00872ECC" w:rsidRDefault="00872ECC" w:rsidP="00872ECC">
      <w:pPr>
        <w:pStyle w:val="ListParagraph"/>
        <w:numPr>
          <w:ilvl w:val="1"/>
          <w:numId w:val="2"/>
        </w:numPr>
      </w:pPr>
      <w:r>
        <w:t>What do they mean?</w:t>
      </w:r>
    </w:p>
    <w:p w14:paraId="0A62D026" w14:textId="77777777" w:rsidR="00872ECC" w:rsidRDefault="00872ECC" w:rsidP="00872ECC">
      <w:pPr>
        <w:ind w:left="720"/>
      </w:pPr>
      <w:r>
        <w:t>See the adjacent example.</w:t>
      </w:r>
    </w:p>
    <w:p w14:paraId="0BD807DE" w14:textId="77777777" w:rsidR="00872ECC" w:rsidRDefault="00872ECC" w:rsidP="00872ECC">
      <w:r>
        <w:tab/>
      </w:r>
    </w:p>
    <w:p w14:paraId="79B27CC1" w14:textId="77777777" w:rsidR="00872ECC" w:rsidRDefault="00872ECC" w:rsidP="00872ECC">
      <w:pPr>
        <w:pStyle w:val="ListParagraph"/>
        <w:numPr>
          <w:ilvl w:val="0"/>
          <w:numId w:val="2"/>
        </w:numPr>
      </w:pPr>
      <w:r>
        <w:t>Readme.txt file: Your research notes and your data often live in two separate locations which makes data hard to interpret because there is no nearby documentation. A readme.txt is a simple, nonstandard way to remedy this issue. The readme.txt lives in the same zipped file as your data and describes the general content and structure of the files. A readme.txt usually contains the following information:</w:t>
      </w:r>
    </w:p>
    <w:p w14:paraId="4F68DF4A" w14:textId="77777777" w:rsidR="00872ECC" w:rsidRDefault="00872ECC" w:rsidP="00872ECC">
      <w:pPr>
        <w:pStyle w:val="ListParagraph"/>
        <w:numPr>
          <w:ilvl w:val="1"/>
          <w:numId w:val="2"/>
        </w:numPr>
      </w:pPr>
      <w:r>
        <w:lastRenderedPageBreak/>
        <w:t>Project name</w:t>
      </w:r>
    </w:p>
    <w:p w14:paraId="054AF85F" w14:textId="77777777" w:rsidR="00872ECC" w:rsidRDefault="00872ECC" w:rsidP="00872ECC">
      <w:pPr>
        <w:pStyle w:val="ListParagraph"/>
        <w:numPr>
          <w:ilvl w:val="1"/>
          <w:numId w:val="2"/>
        </w:numPr>
      </w:pPr>
      <w:r>
        <w:t>Project summary</w:t>
      </w:r>
    </w:p>
    <w:p w14:paraId="282709DD" w14:textId="77777777" w:rsidR="00872ECC" w:rsidRDefault="00872ECC" w:rsidP="00872ECC">
      <w:pPr>
        <w:pStyle w:val="ListParagraph"/>
        <w:numPr>
          <w:ilvl w:val="1"/>
          <w:numId w:val="2"/>
        </w:numPr>
      </w:pPr>
      <w:r>
        <w:t>Funding information</w:t>
      </w:r>
    </w:p>
    <w:p w14:paraId="7CB22358" w14:textId="77777777" w:rsidR="00872ECC" w:rsidRDefault="00872ECC" w:rsidP="00872ECC">
      <w:pPr>
        <w:pStyle w:val="ListParagraph"/>
        <w:numPr>
          <w:ilvl w:val="1"/>
          <w:numId w:val="2"/>
        </w:numPr>
      </w:pPr>
      <w:r>
        <w:t>Primary contact information</w:t>
      </w:r>
    </w:p>
    <w:p w14:paraId="5902F2C9" w14:textId="77777777" w:rsidR="00872ECC" w:rsidRDefault="00872ECC" w:rsidP="00872ECC">
      <w:pPr>
        <w:pStyle w:val="ListParagraph"/>
        <w:numPr>
          <w:ilvl w:val="1"/>
          <w:numId w:val="2"/>
        </w:numPr>
      </w:pPr>
      <w:r>
        <w:t>Location of the data and other supporting materials</w:t>
      </w:r>
    </w:p>
    <w:p w14:paraId="6128E0C2" w14:textId="77777777" w:rsidR="00872ECC" w:rsidRDefault="00872ECC" w:rsidP="00872ECC">
      <w:pPr>
        <w:pStyle w:val="ListParagraph"/>
        <w:numPr>
          <w:ilvl w:val="1"/>
          <w:numId w:val="2"/>
        </w:numPr>
      </w:pPr>
      <w:r>
        <w:t>Organization and naming conventions used for the data</w:t>
      </w:r>
    </w:p>
    <w:p w14:paraId="78436736" w14:textId="77777777" w:rsidR="00872ECC" w:rsidRDefault="00872ECC" w:rsidP="00872ECC"/>
    <w:p w14:paraId="4CDB82AB" w14:textId="77777777" w:rsidR="00872ECC" w:rsidRDefault="00872ECC" w:rsidP="00872ECC">
      <w:pPr>
        <w:ind w:left="720"/>
      </w:pPr>
      <w:r>
        <w:t>See the adjacent example.</w:t>
      </w:r>
    </w:p>
    <w:p w14:paraId="1C30C44C" w14:textId="77777777" w:rsidR="00872ECC" w:rsidRDefault="00872ECC" w:rsidP="00872ECC"/>
    <w:p w14:paraId="15E759D9" w14:textId="77777777" w:rsidR="00872ECC" w:rsidRDefault="00872ECC" w:rsidP="00872ECC">
      <w:r>
        <w:t xml:space="preserve">3. </w:t>
      </w:r>
      <w:r w:rsidR="00315831">
        <w:t>Data Storage &amp; Security</w:t>
      </w:r>
    </w:p>
    <w:p w14:paraId="676EA32F" w14:textId="77777777" w:rsidR="00315831" w:rsidRDefault="00315831" w:rsidP="00872ECC">
      <w:r>
        <w:tab/>
      </w:r>
    </w:p>
    <w:p w14:paraId="1A773B9C" w14:textId="77777777" w:rsidR="00315831" w:rsidRDefault="00315831" w:rsidP="00872ECC">
      <w:r>
        <w:t xml:space="preserve">Follow the 3-2-1 backup rule: you should have 3 copies of your data on at least two different types of media, with at least 1 offsite copy. </w:t>
      </w:r>
    </w:p>
    <w:p w14:paraId="6B369AF9" w14:textId="77777777" w:rsidR="00315831" w:rsidRDefault="00315831" w:rsidP="00872ECC">
      <w:r>
        <w:rPr>
          <w:noProof/>
        </w:rPr>
        <mc:AlternateContent>
          <mc:Choice Requires="wps">
            <w:drawing>
              <wp:anchor distT="0" distB="0" distL="114300" distR="114300" simplePos="0" relativeHeight="251659264" behindDoc="0" locked="0" layoutInCell="1" allowOverlap="1" wp14:anchorId="5B9DCEA5" wp14:editId="500D6F66">
                <wp:simplePos x="0" y="0"/>
                <wp:positionH relativeFrom="column">
                  <wp:posOffset>1828800</wp:posOffset>
                </wp:positionH>
                <wp:positionV relativeFrom="paragraph">
                  <wp:posOffset>125730</wp:posOffset>
                </wp:positionV>
                <wp:extent cx="273685" cy="685800"/>
                <wp:effectExtent l="50800" t="25400" r="81915" b="101600"/>
                <wp:wrapThrough wrapText="bothSides">
                  <wp:wrapPolygon edited="0">
                    <wp:start x="-2005" y="-800"/>
                    <wp:lineTo x="-4009" y="-800"/>
                    <wp:lineTo x="-4009" y="5600"/>
                    <wp:lineTo x="4009" y="12000"/>
                    <wp:lineTo x="-4009" y="12000"/>
                    <wp:lineTo x="-4009" y="24000"/>
                    <wp:lineTo x="14032" y="24000"/>
                    <wp:lineTo x="26060" y="11200"/>
                    <wp:lineTo x="10023" y="-800"/>
                    <wp:lineTo x="8019" y="-800"/>
                    <wp:lineTo x="-2005" y="-800"/>
                  </wp:wrapPolygon>
                </wp:wrapThrough>
                <wp:docPr id="1" name="Right Brace 1"/>
                <wp:cNvGraphicFramePr/>
                <a:graphic xmlns:a="http://schemas.openxmlformats.org/drawingml/2006/main">
                  <a:graphicData uri="http://schemas.microsoft.com/office/word/2010/wordprocessingShape">
                    <wps:wsp>
                      <wps:cNvSpPr/>
                      <wps:spPr>
                        <a:xfrm>
                          <a:off x="0" y="0"/>
                          <a:ext cx="273685" cy="6858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in;margin-top:9.9pt;width:21.55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MX414CAAAdBQAADgAAAGRycy9lMm9Eb2MueG1srFTbahsxEH0v9B+E3pu13dxqsg5uQkohNCFJ&#10;ybOilbwCSaOOZK/dr+9Iu96ENBAofdHO7NyPzujsfOss2yiMBnzNpwcTzpSX0Bi/qvnPh6tPp5zF&#10;JHwjLHhV852K/Hzx8cNZF+ZqBi3YRiGjJD7Ou1DzNqUwr6ooW+VEPICgPBk1oBOJVFxVDYqOsjtb&#10;zSaT46oDbAKCVDHS38veyBclv9ZKphuto0rM1px6S+XEcj7ls1qcifkKRWiNHNoQ/9CFE8ZT0THV&#10;pUiCrdH8lcoZiRBBpwMJrgKtjVRlBppmOnk1zX0rgiqzEDgxjDDF/5dW/tjcIjMN3R1nXji6ojuz&#10;ahP7ikIqNs0AdSHOye8+3OKgRRLztFuNLn9pDrYtoO5GUNU2MUk/Zyefj0+POJNkIuF0UkCvnoMD&#10;xvRNgWNZqDnm8qV6AVRsrmOishSwdyQlt9Q3UaS0syr3Yf2d0jRNLluiC4/UhUW2EcQAIaXyqQxF&#10;+Yp3DtPG2jFw8n7g4J9DVeHYGDx9P3iMKJXBpzHYGQ/4VoK03bese/89Av3cGYInaHZ0kQg9w2OQ&#10;V4bgvBYx3QokShP5aU3TDR3aQldzGCTOWsDfb/3P/sQ0snLW0YrUPP5aC1Sc2e+eOPhleniYd6oo&#10;h0cnM1LwpeXppcWv3QXQHRDPqLsiZv9k96JGcI+0zctclUzCS6pdc5lwr1ykfnXpPZBquSxutEdB&#10;pGt/H2ROnlHNRHnYPgoMA6cSkfEH7NdJzF+RqvfNkR6W6wTaFMY94zrgTTtYiDi8F3nJX+rF6/lV&#10;W/wBAAD//wMAUEsDBBQABgAIAAAAIQAz0RuV3gAAAAoBAAAPAAAAZHJzL2Rvd25yZXYueG1sTI/B&#10;boMwEETvlfoP1lbqrTEQiQLFRE2qfEDTHDg6eAsIvKbYSUi/vttTe9yZ0ey8crPYUVxw9r0jBfEq&#10;AoHUONNTq+D4sX/KQPigyejRESq4oYdNdX9X6sK4K73j5RBawSXkC62gC2EqpPRNh1b7lZuQ2Pt0&#10;s9WBz7mVZtZXLrejTKIolVb3xB86PeGuw2Y4nK2C7e17l9fbYZ/mvn6Tg/2qg02VenxYXl9ABFzC&#10;Xxh+5/N0qHjTyZ3JeDEqSLKMWQIbOSNwYL2OYxAnFpLnDGRVyv8I1Q8AAAD//wMAUEsBAi0AFAAG&#10;AAgAAAAhAOSZw8D7AAAA4QEAABMAAAAAAAAAAAAAAAAAAAAAAFtDb250ZW50X1R5cGVzXS54bWxQ&#10;SwECLQAUAAYACAAAACEAI7Jq4dcAAACUAQAACwAAAAAAAAAAAAAAAAAsAQAAX3JlbHMvLnJlbHNQ&#10;SwECLQAUAAYACAAAACEAzaMX414CAAAdBQAADgAAAAAAAAAAAAAAAAAsAgAAZHJzL2Uyb0RvYy54&#10;bWxQSwECLQAUAAYACAAAACEAM9Ebld4AAAAKAQAADwAAAAAAAAAAAAAAAAC2BAAAZHJzL2Rvd25y&#10;ZXYueG1sUEsFBgAAAAAEAAQA8wAAAMEFAAAAAA==&#10;" adj="718" strokecolor="#4f81bd [3204]" strokeweight="2pt">
                <v:shadow on="t" opacity="24903f" mv:blur="40000f" origin=",.5" offset="0,20000emu"/>
                <w10:wrap type="through"/>
              </v:shape>
            </w:pict>
          </mc:Fallback>
        </mc:AlternateContent>
      </w:r>
    </w:p>
    <w:p w14:paraId="28E4315A" w14:textId="77777777" w:rsidR="00315831" w:rsidRDefault="00315831" w:rsidP="00872ECC">
      <w:r>
        <w:t>Personal computer</w:t>
      </w:r>
    </w:p>
    <w:p w14:paraId="55461CF1" w14:textId="77777777" w:rsidR="00315831" w:rsidRDefault="00315831" w:rsidP="00872ECC">
      <w:r>
        <w:t>Network servers</w:t>
      </w:r>
      <w:r>
        <w:tab/>
      </w:r>
      <w:r>
        <w:tab/>
        <w:t>GOOD OPTIONS</w:t>
      </w:r>
    </w:p>
    <w:p w14:paraId="7DD11BD2" w14:textId="77777777" w:rsidR="00315831" w:rsidRDefault="00315831" w:rsidP="00872ECC">
      <w:r>
        <w:t>External hard drives</w:t>
      </w:r>
    </w:p>
    <w:p w14:paraId="5A253210" w14:textId="77777777" w:rsidR="00315831" w:rsidRDefault="00315831" w:rsidP="00872ECC"/>
    <w:p w14:paraId="5FFE6381" w14:textId="77777777" w:rsidR="00315831" w:rsidRDefault="00315831" w:rsidP="00872ECC">
      <w:r>
        <w:rPr>
          <w:noProof/>
        </w:rPr>
        <mc:AlternateContent>
          <mc:Choice Requires="wps">
            <w:drawing>
              <wp:anchor distT="0" distB="0" distL="114300" distR="114300" simplePos="0" relativeHeight="251660288" behindDoc="0" locked="0" layoutInCell="1" allowOverlap="1" wp14:anchorId="2E7785A1" wp14:editId="3A4E48B5">
                <wp:simplePos x="0" y="0"/>
                <wp:positionH relativeFrom="column">
                  <wp:posOffset>1943100</wp:posOffset>
                </wp:positionH>
                <wp:positionV relativeFrom="paragraph">
                  <wp:posOffset>146685</wp:posOffset>
                </wp:positionV>
                <wp:extent cx="228600" cy="685800"/>
                <wp:effectExtent l="50800" t="25400" r="76200" b="101600"/>
                <wp:wrapThrough wrapText="bothSides">
                  <wp:wrapPolygon edited="0">
                    <wp:start x="-2400" y="-800"/>
                    <wp:lineTo x="-4800" y="-800"/>
                    <wp:lineTo x="-4800" y="24000"/>
                    <wp:lineTo x="14400" y="24000"/>
                    <wp:lineTo x="26400" y="12800"/>
                    <wp:lineTo x="26400" y="9600"/>
                    <wp:lineTo x="9600" y="-800"/>
                    <wp:lineTo x="7200" y="-800"/>
                    <wp:lineTo x="-2400" y="-800"/>
                  </wp:wrapPolygon>
                </wp:wrapThrough>
                <wp:docPr id="2" name="Right Brace 2"/>
                <wp:cNvGraphicFramePr/>
                <a:graphic xmlns:a="http://schemas.openxmlformats.org/drawingml/2006/main">
                  <a:graphicData uri="http://schemas.microsoft.com/office/word/2010/wordprocessingShape">
                    <wps:wsp>
                      <wps:cNvSpPr/>
                      <wps:spPr>
                        <a:xfrm>
                          <a:off x="0" y="0"/>
                          <a:ext cx="228600" cy="6858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2" o:spid="_x0000_s1026" type="#_x0000_t88" style="position:absolute;margin-left:153pt;margin-top:11.55pt;width:18pt;height: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KMmF8CAAAdBQAADgAAAGRycy9lMm9Eb2MueG1srFTfT9swEH6ftP/B8vtIGwErFSnqQEyTEFTA&#10;xLNx7MaS4/PObtPur9/ZSQNiSEjTXpy73H33y9/5/GLXWrZVGAy4ik+PJpwpJ6E2bl3xn4/XX2ac&#10;hShcLSw4VfG9Cvxi8fnTeefnqoQGbK2QURAX5p2veBOjnxdFkI1qRTgCrxwZNWArIqm4LmoUHUVv&#10;bVFOJqdFB1h7BKlCoL9XvZEvcnytlYx3WgcVma041Rbzifl8TmexOBfzNQrfGDmUIf6hilYYR0nH&#10;UFciCrZB81eo1kiEADoeSWgL0NpIlXugbqaTN908NMKr3AsNJ/hxTOH/hZW32xUyU1e85MyJlq7o&#10;3qybyL6hkIqVaUCdD3Pye/ArHLRAYup2p7FNX+qD7fJQ9+NQ1S4yST/LcnY6odFLMp3OTmYkU5Ti&#10;BewxxO8KWpaEimNKn7PngYrtTYg94OBI6FRSX0SW4t6qVId190pTNyltRmceqUuLbCuIAUJK5eJ0&#10;KCB7J5g21o7AycfAwT9BVebYCJ5+DB4ROTO4OIJb4wDfCxB3h5J173+YQN93GsEz1Hu6SISe4cHL&#10;a0PjvBEhrgQSpekGaE3jHR3aQldxGCTOGsDf7/1P/sQ0snLW0YpUPPzaCFSc2R+OOHg2PT5OO5WV&#10;45OvJSn42vL82uI27SXQHUzpQfAyi8k/2oOoEdon2uZlykom4STlrriMeFAuY7+69B5ItVxmN9oj&#10;L+KNe/AyBU9TTUR53D0J9AOnIpHxFg7rJOZvSNX7JqSD5SaCNplxL3Md5k07mJk7vBdpyV/r2evl&#10;VVv8AQAA//8DAFBLAwQUAAYACAAAACEA5t5htd8AAAAKAQAADwAAAGRycy9kb3ducmV2LnhtbEyP&#10;y07DMBBF90j8gzVIbBC1k5SoSuNUqBI7Nn0IsXTjaRw1toPtNuHvGVawnJmjO+fWm9kO7IYh9t5J&#10;yBYCGLrW6951Eo6Ht+cVsJiU02rwDiV8Y4RNc39Xq0r7ye3wtk8doxAXKyXBpDRWnMfWoFVx4Ud0&#10;dDv7YFWiMXRcBzVRuB14LkTJreodfTBqxK3B9rK/WgmhmL4OT7icP1+MuJTvwXxsVzspHx/m1zWw&#10;hHP6g+FXn9ShIaeTvzod2SChECV1SRLyIgNGQLHMaXEissgy4E3N/1dofgAAAP//AwBQSwECLQAU&#10;AAYACAAAACEA5JnDwPsAAADhAQAAEwAAAAAAAAAAAAAAAAAAAAAAW0NvbnRlbnRfVHlwZXNdLnht&#10;bFBLAQItABQABgAIAAAAIQAjsmrh1wAAAJQBAAALAAAAAAAAAAAAAAAAACwBAABfcmVscy8ucmVs&#10;c1BLAQItABQABgAIAAAAIQBgYoyYXwIAAB0FAAAOAAAAAAAAAAAAAAAAACwCAABkcnMvZTJvRG9j&#10;LnhtbFBLAQItABQABgAIAAAAIQDm3mG13wAAAAoBAAAPAAAAAAAAAAAAAAAAALcEAABkcnMvZG93&#10;bnJldi54bWxQSwUGAAAAAAQABADzAAAAwwUAAAAA&#10;" adj="600" strokecolor="#4f81bd [3204]" strokeweight="2pt">
                <v:shadow on="t" opacity="24903f" mv:blur="40000f" origin=",.5" offset="0,20000emu"/>
                <w10:wrap type="through"/>
              </v:shape>
            </w:pict>
          </mc:Fallback>
        </mc:AlternateContent>
      </w:r>
    </w:p>
    <w:p w14:paraId="3D3C47F2" w14:textId="77777777" w:rsidR="00315831" w:rsidRDefault="00315831" w:rsidP="00872ECC"/>
    <w:p w14:paraId="4CA0E0F6" w14:textId="77777777" w:rsidR="00315831" w:rsidRDefault="00315831" w:rsidP="00872ECC">
      <w:r>
        <w:t>CDSs</w:t>
      </w:r>
      <w:r>
        <w:tab/>
      </w:r>
      <w:r>
        <w:tab/>
      </w:r>
      <w:r>
        <w:tab/>
      </w:r>
      <w:r>
        <w:tab/>
        <w:t>OK, but cumbersome</w:t>
      </w:r>
    </w:p>
    <w:p w14:paraId="52E3133C" w14:textId="77777777" w:rsidR="00315831" w:rsidRDefault="00315831" w:rsidP="00872ECC">
      <w:r>
        <w:t>DVDs</w:t>
      </w:r>
      <w:r>
        <w:tab/>
      </w:r>
      <w:r>
        <w:tab/>
      </w:r>
      <w:r>
        <w:tab/>
      </w:r>
      <w:r>
        <w:tab/>
      </w:r>
      <w:r>
        <w:tab/>
      </w:r>
    </w:p>
    <w:p w14:paraId="6C65C4C7" w14:textId="77777777" w:rsidR="00315831" w:rsidRDefault="00315831" w:rsidP="00872ECC"/>
    <w:p w14:paraId="173AFA49" w14:textId="77777777" w:rsidR="00315831" w:rsidRDefault="00315831" w:rsidP="00872ECC"/>
    <w:p w14:paraId="4CA07CE3" w14:textId="77777777" w:rsidR="00315831" w:rsidRDefault="00315831" w:rsidP="00872ECC"/>
    <w:p w14:paraId="43E3FD69" w14:textId="77777777" w:rsidR="00315831" w:rsidRDefault="00315831" w:rsidP="00315831">
      <w:pPr>
        <w:tabs>
          <w:tab w:val="center" w:pos="4320"/>
        </w:tabs>
      </w:pPr>
      <w:r>
        <w:rPr>
          <w:noProof/>
        </w:rPr>
        <mc:AlternateContent>
          <mc:Choice Requires="wps">
            <w:drawing>
              <wp:anchor distT="0" distB="0" distL="114300" distR="114300" simplePos="0" relativeHeight="251661312" behindDoc="0" locked="0" layoutInCell="1" allowOverlap="1" wp14:anchorId="68480BB6" wp14:editId="2EF63BA8">
                <wp:simplePos x="0" y="0"/>
                <wp:positionH relativeFrom="column">
                  <wp:posOffset>1714500</wp:posOffset>
                </wp:positionH>
                <wp:positionV relativeFrom="paragraph">
                  <wp:posOffset>133350</wp:posOffset>
                </wp:positionV>
                <wp:extent cx="914400" cy="0"/>
                <wp:effectExtent l="0" t="101600" r="25400" b="177800"/>
                <wp:wrapNone/>
                <wp:docPr id="3" name="Straight Arrow Connector 3"/>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135pt;margin-top:10.5pt;width:1in;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SaNMBAAD8AwAADgAAAGRycy9lMm9Eb2MueG1srFPBjtMwEL0j8Q+W7zRJd4UgarpCXeCCoGLh&#10;A7yO3ViyPdbYNOnfM3bSLAIEEuIyiT1+M+89j3d3k7PsrDAa8B1vNjVnykvojT91/OuXdy9ecRaT&#10;8L2w4FXHLyryu/3zZ7sxtGoLA9heIaMiPrZj6PiQUmirKspBORE3EJSnpAZ0ItEST1WPYqTqzlbb&#10;un5ZjYB9QJAqRtq9n5N8X+prrWT6pHVUidmOE7dUIpb4mGO134n2hCIMRi40xD+wcMJ4arqWuhdJ&#10;sG9ofinljESIoNNGgqtAayNV0UBqmvonNQ+DCKpoIXNiWG2K/6+s/Hg+IjN9x28488LRFT0kFOY0&#10;JPYGEUZ2AO/JRkB2k90aQ2wJdPBHXFYxHDFLnzS6/CVRbCoOX1aH1ZSYpM3Xze1tTfcgr6nqCRcw&#10;pvcKHMs/HY8LjbV/UwwW5w8xUWcCXgG5qfU5JmHsW9+zdAkkRGT+mTOdzfkqc5/Zlr90sWrGflaa&#10;PCB+29KjTJ86WGRnQXMjpFQ+NWslOp1h2li7Auu/A5fzGarKZK7gWdkfu66I0hl8WsHOeMDfdU/T&#10;lbKez18dmHVnCx6hv5R7LNbQiBWvlueQZ/jHdYE/Pdr9dwAAAP//AwBQSwMEFAAGAAgAAAAhAOvs&#10;aNDbAAAACQEAAA8AAABkcnMvZG93bnJldi54bWxMT01PwzAMvSPxHyIjcUFb2mlsU2k6oQkuIA4r&#10;HDi6jWkrGqdq0q38e4w4wMnP9tP7yPez69WJxtB5NpAuE1DEtbcdNwbeXh8XO1AhIlvsPZOBLwqw&#10;Ly4vcsysP/ORTmVslIhwyNBAG+OQaR3qlhyGpR+I5ffhR4dR1rHRdsSziLter5Jkox12LA4tDnRo&#10;qf4sJ2egrm4wPEyHl7TcPd++N0d8srgx5vpqvr8DFWmOf2T4iS/RoZBMlZ/YBtUbWG0T6RIFpDKF&#10;sE7XAqrfgy5y/b9B8Q0AAP//AwBQSwECLQAUAAYACAAAACEA5JnDwPsAAADhAQAAEwAAAAAAAAAA&#10;AAAAAAAAAAAAW0NvbnRlbnRfVHlwZXNdLnhtbFBLAQItABQABgAIAAAAIQAjsmrh1wAAAJQBAAAL&#10;AAAAAAAAAAAAAAAAACwBAABfcmVscy8ucmVsc1BLAQItABQABgAIAAAAIQDVv9Jo0wEAAPwDAAAO&#10;AAAAAAAAAAAAAAAAACwCAABkcnMvZTJvRG9jLnhtbFBLAQItABQABgAIAAAAIQDr7GjQ2wAAAAkB&#10;AAAPAAAAAAAAAAAAAAAAACsEAABkcnMvZG93bnJldi54bWxQSwUGAAAAAAQABADzAAAAMwUAAAAA&#10;" strokecolor="#4f81bd [3204]" strokeweight="2pt">
                <v:stroke endarrow="open"/>
                <v:shadow on="t" opacity="24903f" mv:blur="40000f" origin=",.5" offset="0,20000emu"/>
              </v:shape>
            </w:pict>
          </mc:Fallback>
        </mc:AlternateContent>
      </w:r>
      <w:r>
        <w:t>Thumb drive/USB drive</w:t>
      </w:r>
      <w:r>
        <w:tab/>
      </w:r>
      <w:r>
        <w:tab/>
        <w:t>Use for data transfer ONLY</w:t>
      </w:r>
    </w:p>
    <w:p w14:paraId="1C7D8308" w14:textId="77777777" w:rsidR="00F40F76" w:rsidRDefault="00F40F76" w:rsidP="00315831">
      <w:pPr>
        <w:tabs>
          <w:tab w:val="center" w:pos="4320"/>
        </w:tabs>
      </w:pPr>
    </w:p>
    <w:p w14:paraId="1618943D" w14:textId="77777777" w:rsidR="00F40F76" w:rsidRDefault="00F40F76" w:rsidP="00315831">
      <w:pPr>
        <w:tabs>
          <w:tab w:val="center" w:pos="4320"/>
        </w:tabs>
      </w:pPr>
    </w:p>
    <w:p w14:paraId="47FBA2D4" w14:textId="77777777" w:rsidR="00F40F76" w:rsidRDefault="00F40F76" w:rsidP="00315831">
      <w:pPr>
        <w:tabs>
          <w:tab w:val="center" w:pos="4320"/>
        </w:tabs>
      </w:pPr>
      <w:r>
        <w:t>Enterprise Cloud Storage at UC-Berkeley:</w:t>
      </w:r>
    </w:p>
    <w:p w14:paraId="1BA28179" w14:textId="77777777" w:rsidR="00F40F76" w:rsidRDefault="00F40F76" w:rsidP="00315831">
      <w:pPr>
        <w:tabs>
          <w:tab w:val="center" w:pos="4320"/>
        </w:tabs>
      </w:pPr>
    </w:p>
    <w:p w14:paraId="444DCC5C" w14:textId="77777777" w:rsidR="00F40F76" w:rsidRDefault="00F40F76" w:rsidP="00315831">
      <w:pPr>
        <w:tabs>
          <w:tab w:val="center" w:pos="4320"/>
        </w:tabs>
      </w:pPr>
      <w:r>
        <w:t xml:space="preserve">UC-Berkeley has enterprise versions of Box and Drive through </w:t>
      </w:r>
      <w:proofErr w:type="spellStart"/>
      <w:r>
        <w:t>bConnected</w:t>
      </w:r>
      <w:proofErr w:type="spellEnd"/>
      <w:r>
        <w:t xml:space="preserve">. Click on the respective logos to learn more about each option. </w:t>
      </w:r>
    </w:p>
    <w:p w14:paraId="77A5B13F" w14:textId="77777777" w:rsidR="00F40F76" w:rsidRDefault="00F40F76" w:rsidP="00315831">
      <w:pPr>
        <w:tabs>
          <w:tab w:val="center" w:pos="4320"/>
        </w:tabs>
      </w:pPr>
    </w:p>
    <w:p w14:paraId="2A8DB732" w14:textId="77777777" w:rsidR="00F40F76" w:rsidRDefault="00F40F76" w:rsidP="00F40F76">
      <w:pPr>
        <w:tabs>
          <w:tab w:val="center" w:pos="4320"/>
        </w:tabs>
        <w:jc w:val="center"/>
      </w:pPr>
      <w:r>
        <w:rPr>
          <w:noProof/>
        </w:rPr>
        <w:drawing>
          <wp:inline distT="0" distB="0" distL="0" distR="0" wp14:anchorId="375B5D25" wp14:editId="4711285C">
            <wp:extent cx="1714500" cy="1020590"/>
            <wp:effectExtent l="0" t="0" r="0" b="0"/>
            <wp:docPr id="4" name="Picture 4" descr="Macintosh HD:Users:asackmann:Desktop:box.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ackmann:Desktop:bo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020590"/>
                    </a:xfrm>
                    <a:prstGeom prst="rect">
                      <a:avLst/>
                    </a:prstGeom>
                    <a:noFill/>
                    <a:ln>
                      <a:noFill/>
                    </a:ln>
                  </pic:spPr>
                </pic:pic>
              </a:graphicData>
            </a:graphic>
          </wp:inline>
        </w:drawing>
      </w:r>
      <w:r>
        <w:rPr>
          <w:noProof/>
        </w:rPr>
        <w:drawing>
          <wp:inline distT="0" distB="0" distL="0" distR="0" wp14:anchorId="78463C0B" wp14:editId="397A5E0B">
            <wp:extent cx="3151505" cy="824865"/>
            <wp:effectExtent l="0" t="0" r="0" b="0"/>
            <wp:docPr id="5" name="Picture 5" descr="Macintosh HD:Users:asackmann:Desktop:Screen Shot 2016-08-23 at 1.48.01 P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ackmann:Desktop:Screen Shot 2016-08-23 at 1.48.0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505" cy="824865"/>
                    </a:xfrm>
                    <a:prstGeom prst="rect">
                      <a:avLst/>
                    </a:prstGeom>
                    <a:noFill/>
                    <a:ln>
                      <a:noFill/>
                    </a:ln>
                  </pic:spPr>
                </pic:pic>
              </a:graphicData>
            </a:graphic>
          </wp:inline>
        </w:drawing>
      </w:r>
    </w:p>
    <w:p w14:paraId="19B9D601" w14:textId="77777777" w:rsidR="00F40F76" w:rsidRDefault="00F40F76" w:rsidP="00F40F76">
      <w:pPr>
        <w:tabs>
          <w:tab w:val="center" w:pos="4320"/>
        </w:tabs>
        <w:jc w:val="center"/>
      </w:pPr>
    </w:p>
    <w:p w14:paraId="095399DE" w14:textId="77777777" w:rsidR="00F40F76" w:rsidRDefault="00F40F76" w:rsidP="00F40F76">
      <w:pPr>
        <w:tabs>
          <w:tab w:val="center" w:pos="4320"/>
        </w:tabs>
        <w:jc w:val="center"/>
      </w:pPr>
    </w:p>
    <w:p w14:paraId="67428149" w14:textId="77777777" w:rsidR="00F40F76" w:rsidRDefault="00F40F76" w:rsidP="00F40F76">
      <w:pPr>
        <w:tabs>
          <w:tab w:val="center" w:pos="4320"/>
        </w:tabs>
        <w:jc w:val="center"/>
      </w:pPr>
    </w:p>
    <w:p w14:paraId="7D66AABA" w14:textId="77777777" w:rsidR="00F40F76" w:rsidRDefault="00F40F76" w:rsidP="00F40F76">
      <w:pPr>
        <w:tabs>
          <w:tab w:val="center" w:pos="4320"/>
        </w:tabs>
        <w:jc w:val="center"/>
      </w:pPr>
    </w:p>
    <w:p w14:paraId="66B0A046" w14:textId="77777777" w:rsidR="00F40F76" w:rsidRDefault="00F40F76" w:rsidP="00F40F76">
      <w:pPr>
        <w:tabs>
          <w:tab w:val="center" w:pos="4320"/>
        </w:tabs>
        <w:jc w:val="center"/>
      </w:pPr>
    </w:p>
    <w:p w14:paraId="21017D44" w14:textId="77777777" w:rsidR="00F40F76" w:rsidRDefault="00F40F76" w:rsidP="00F40F76">
      <w:pPr>
        <w:tabs>
          <w:tab w:val="center" w:pos="4320"/>
        </w:tabs>
        <w:jc w:val="center"/>
      </w:pPr>
    </w:p>
    <w:p w14:paraId="512F5964" w14:textId="77777777" w:rsidR="00F40F76" w:rsidRDefault="00F40F76" w:rsidP="00F40F76">
      <w:pPr>
        <w:tabs>
          <w:tab w:val="center" w:pos="4320"/>
        </w:tabs>
        <w:jc w:val="center"/>
      </w:pPr>
    </w:p>
    <w:p w14:paraId="20853A4E" w14:textId="77777777" w:rsidR="00F40F76" w:rsidRDefault="00F40F76" w:rsidP="00F40F76">
      <w:pPr>
        <w:tabs>
          <w:tab w:val="center" w:pos="4320"/>
        </w:tabs>
        <w:jc w:val="center"/>
      </w:pPr>
    </w:p>
    <w:p w14:paraId="321A882C" w14:textId="77777777" w:rsidR="00F40F76" w:rsidRDefault="00F40F76" w:rsidP="00F40F76">
      <w:pPr>
        <w:tabs>
          <w:tab w:val="center" w:pos="4320"/>
        </w:tabs>
        <w:jc w:val="center"/>
      </w:pPr>
    </w:p>
    <w:p w14:paraId="3EE6BE8D" w14:textId="77777777" w:rsidR="00F40F76" w:rsidRDefault="00F40F76" w:rsidP="00F40F76">
      <w:pPr>
        <w:tabs>
          <w:tab w:val="center" w:pos="4320"/>
        </w:tabs>
        <w:jc w:val="center"/>
      </w:pPr>
    </w:p>
    <w:p w14:paraId="3528F466" w14:textId="77777777" w:rsidR="00F40F76" w:rsidRDefault="00F40F76" w:rsidP="00F40F76">
      <w:pPr>
        <w:tabs>
          <w:tab w:val="center" w:pos="4320"/>
        </w:tabs>
        <w:jc w:val="center"/>
      </w:pPr>
    </w:p>
    <w:p w14:paraId="7F34CA56" w14:textId="77777777" w:rsidR="00F40F76" w:rsidRDefault="00F40F76" w:rsidP="00F40F76">
      <w:pPr>
        <w:tabs>
          <w:tab w:val="center" w:pos="4320"/>
        </w:tabs>
        <w:jc w:val="center"/>
      </w:pPr>
    </w:p>
    <w:p w14:paraId="27434AEB" w14:textId="356A1496" w:rsidR="00F40F76" w:rsidRDefault="000C7A0E" w:rsidP="00F40F76">
      <w:pPr>
        <w:tabs>
          <w:tab w:val="center" w:pos="4320"/>
        </w:tabs>
        <w:rPr>
          <w:b/>
        </w:rPr>
      </w:pPr>
      <w:r w:rsidRPr="000C7A0E">
        <w:rPr>
          <w:b/>
        </w:rPr>
        <w:t>Preserving Data</w:t>
      </w:r>
    </w:p>
    <w:p w14:paraId="41A480CE" w14:textId="77777777" w:rsidR="000C7A0E" w:rsidRDefault="000C7A0E" w:rsidP="00F40F76">
      <w:pPr>
        <w:tabs>
          <w:tab w:val="center" w:pos="4320"/>
        </w:tabs>
        <w:rPr>
          <w:b/>
        </w:rPr>
      </w:pPr>
    </w:p>
    <w:p w14:paraId="7CD6B560" w14:textId="77777777" w:rsidR="000C7A0E" w:rsidRDefault="000C7A0E" w:rsidP="000C7A0E">
      <w:pPr>
        <w:spacing w:line="360" w:lineRule="auto"/>
      </w:pPr>
      <w:r w:rsidRPr="005E5DEC">
        <w:t xml:space="preserve">You need to transition your data from active data storage to preservation when you’re wrapping up with your project. Part of this will require you to review your funder requirements and the original data management plan that was written. </w:t>
      </w:r>
    </w:p>
    <w:p w14:paraId="1D4E9D48" w14:textId="77777777" w:rsidR="000C7A0E" w:rsidRDefault="000C7A0E" w:rsidP="000C7A0E">
      <w:pPr>
        <w:spacing w:line="360" w:lineRule="auto"/>
      </w:pPr>
    </w:p>
    <w:p w14:paraId="6BF491B8" w14:textId="4A4C8B6F" w:rsidR="000C7A0E" w:rsidRDefault="000C7A0E" w:rsidP="000C7A0E">
      <w:pPr>
        <w:spacing w:line="360" w:lineRule="auto"/>
        <w:rPr>
          <w:b/>
        </w:rPr>
      </w:pPr>
      <w:r w:rsidRPr="000C7A0E">
        <w:rPr>
          <w:b/>
        </w:rPr>
        <w:t>Type</w:t>
      </w:r>
      <w:r>
        <w:rPr>
          <w:b/>
        </w:rPr>
        <w:t xml:space="preserve"> </w:t>
      </w:r>
      <w:r w:rsidRPr="000C7A0E">
        <w:rPr>
          <w:b/>
        </w:rPr>
        <w:sym w:font="Wingdings" w:char="F0E0"/>
      </w:r>
      <w:r>
        <w:rPr>
          <w:b/>
        </w:rPr>
        <w:t xml:space="preserve"> Format examples</w:t>
      </w:r>
    </w:p>
    <w:p w14:paraId="07B959E7" w14:textId="1E12978C" w:rsidR="000C7A0E" w:rsidRDefault="000C7A0E" w:rsidP="000C7A0E">
      <w:pPr>
        <w:spacing w:line="360" w:lineRule="auto"/>
      </w:pPr>
      <w:r>
        <w:t xml:space="preserve">Text </w:t>
      </w:r>
      <w:r>
        <w:sym w:font="Wingdings" w:char="F0E0"/>
      </w:r>
      <w:r>
        <w:t xml:space="preserve"> .txt; .rtf; .xml; .</w:t>
      </w:r>
      <w:proofErr w:type="spellStart"/>
      <w:r>
        <w:t>pdf</w:t>
      </w:r>
      <w:proofErr w:type="spellEnd"/>
    </w:p>
    <w:p w14:paraId="27D7C9AB" w14:textId="37CEF045" w:rsidR="000C7A0E" w:rsidRDefault="000C7A0E" w:rsidP="000C7A0E">
      <w:pPr>
        <w:spacing w:line="360" w:lineRule="auto"/>
      </w:pPr>
      <w:r>
        <w:t xml:space="preserve">Tabular </w:t>
      </w:r>
      <w:r>
        <w:sym w:font="Wingdings" w:char="F0E0"/>
      </w:r>
      <w:r>
        <w:t xml:space="preserve"> .</w:t>
      </w:r>
      <w:proofErr w:type="spellStart"/>
      <w:r>
        <w:t>csv</w:t>
      </w:r>
      <w:proofErr w:type="spellEnd"/>
      <w:r>
        <w:t>; .</w:t>
      </w:r>
      <w:proofErr w:type="spellStart"/>
      <w:r>
        <w:t>tsv</w:t>
      </w:r>
      <w:proofErr w:type="spellEnd"/>
    </w:p>
    <w:p w14:paraId="18E4681A" w14:textId="6F4CA294" w:rsidR="000C7A0E" w:rsidRDefault="000C7A0E" w:rsidP="000C7A0E">
      <w:pPr>
        <w:spacing w:line="360" w:lineRule="auto"/>
      </w:pPr>
      <w:r>
        <w:t xml:space="preserve">Image </w:t>
      </w:r>
      <w:r>
        <w:sym w:font="Wingdings" w:char="F0E0"/>
      </w:r>
      <w:r>
        <w:t xml:space="preserve"> .</w:t>
      </w:r>
      <w:proofErr w:type="spellStart"/>
      <w:r>
        <w:t>tif</w:t>
      </w:r>
      <w:proofErr w:type="spellEnd"/>
      <w:r>
        <w:t>; .jpeg</w:t>
      </w:r>
    </w:p>
    <w:p w14:paraId="61901398" w14:textId="4B8DE498" w:rsidR="000C7A0E" w:rsidRPr="000C7A0E" w:rsidRDefault="000C7A0E" w:rsidP="000C7A0E">
      <w:pPr>
        <w:spacing w:line="360" w:lineRule="auto"/>
      </w:pPr>
      <w:r>
        <w:t xml:space="preserve">Video </w:t>
      </w:r>
      <w:r>
        <w:sym w:font="Wingdings" w:char="F0E0"/>
      </w:r>
      <w:r>
        <w:t xml:space="preserve"> .mp4; .</w:t>
      </w:r>
      <w:proofErr w:type="spellStart"/>
      <w:r>
        <w:t>avi</w:t>
      </w:r>
      <w:proofErr w:type="spellEnd"/>
      <w:proofErr w:type="gramStart"/>
      <w:r>
        <w:t>;,</w:t>
      </w:r>
      <w:proofErr w:type="gramEnd"/>
      <w:r>
        <w:t xml:space="preserve"> .</w:t>
      </w:r>
      <w:proofErr w:type="spellStart"/>
      <w:r>
        <w:t>mov</w:t>
      </w:r>
      <w:proofErr w:type="spellEnd"/>
    </w:p>
    <w:p w14:paraId="53F916D0" w14:textId="4E218ABA" w:rsidR="000C7A0E" w:rsidRDefault="000C7A0E" w:rsidP="000C7A0E">
      <w:pPr>
        <w:spacing w:line="360" w:lineRule="auto"/>
      </w:pPr>
    </w:p>
    <w:p w14:paraId="175588A5" w14:textId="77777777" w:rsidR="00B67019" w:rsidRDefault="00B67019" w:rsidP="000C7A0E">
      <w:pPr>
        <w:spacing w:line="360" w:lineRule="auto"/>
      </w:pPr>
    </w:p>
    <w:p w14:paraId="4767DE69" w14:textId="5A8EC142" w:rsidR="00B67019" w:rsidRDefault="00B67019" w:rsidP="000C7A0E">
      <w:pPr>
        <w:spacing w:line="360" w:lineRule="auto"/>
      </w:pPr>
      <w:r>
        <w:t xml:space="preserve">For more information on finding the right type of repository for your data, visit the </w:t>
      </w:r>
      <w:hyperlink r:id="rId10" w:history="1">
        <w:r w:rsidRPr="00B67019">
          <w:rPr>
            <w:rStyle w:val="Hyperlink"/>
          </w:rPr>
          <w:t>Registry of Research Data Repositories</w:t>
        </w:r>
      </w:hyperlink>
      <w:r>
        <w:t>.</w:t>
      </w:r>
    </w:p>
    <w:p w14:paraId="5EEE2F28" w14:textId="77777777" w:rsidR="000C7A0E" w:rsidRDefault="000C7A0E" w:rsidP="00F40F76">
      <w:pPr>
        <w:tabs>
          <w:tab w:val="center" w:pos="4320"/>
        </w:tabs>
      </w:pPr>
    </w:p>
    <w:p w14:paraId="1E99EA62" w14:textId="4971B4E3" w:rsidR="00DE6500" w:rsidRDefault="00DE6500" w:rsidP="00F40F76">
      <w:pPr>
        <w:tabs>
          <w:tab w:val="center" w:pos="4320"/>
        </w:tabs>
      </w:pPr>
      <w:r>
        <w:t>UC-Berkeley has its own data repository called DASH, which is designed for researchers at the 10 University of California Campuses. Click on the DASH logo below for more information.</w:t>
      </w:r>
    </w:p>
    <w:p w14:paraId="2A353D49" w14:textId="77777777" w:rsidR="00DE6500" w:rsidRDefault="00DE6500" w:rsidP="00F40F76">
      <w:pPr>
        <w:tabs>
          <w:tab w:val="center" w:pos="4320"/>
        </w:tabs>
      </w:pPr>
    </w:p>
    <w:p w14:paraId="577CE4AC" w14:textId="0EECDA44" w:rsidR="00DE6500" w:rsidRPr="000C7A0E" w:rsidRDefault="00DE6500" w:rsidP="00DE6500">
      <w:pPr>
        <w:tabs>
          <w:tab w:val="center" w:pos="4320"/>
        </w:tabs>
        <w:jc w:val="center"/>
      </w:pPr>
      <w:r>
        <w:rPr>
          <w:noProof/>
        </w:rPr>
        <w:drawing>
          <wp:inline distT="0" distB="0" distL="0" distR="0" wp14:anchorId="3655798A" wp14:editId="430F172B">
            <wp:extent cx="2757328" cy="709658"/>
            <wp:effectExtent l="0" t="0" r="11430" b="1905"/>
            <wp:docPr id="7" name="Picture 7" descr="Macintosh HD:Users:asackmann:Desktop:Screen Shot 2016-08-23 at 2.46.15 P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ackmann:Desktop:Screen Shot 2016-08-23 at 2.46.1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8423" cy="709940"/>
                    </a:xfrm>
                    <a:prstGeom prst="rect">
                      <a:avLst/>
                    </a:prstGeom>
                    <a:noFill/>
                    <a:ln>
                      <a:noFill/>
                    </a:ln>
                  </pic:spPr>
                </pic:pic>
              </a:graphicData>
            </a:graphic>
          </wp:inline>
        </w:drawing>
      </w:r>
      <w:bookmarkStart w:id="0" w:name="_GoBack"/>
      <w:bookmarkEnd w:id="0"/>
    </w:p>
    <w:sectPr w:rsidR="00DE6500" w:rsidRPr="000C7A0E" w:rsidSect="00F40F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F6114"/>
    <w:multiLevelType w:val="hybridMultilevel"/>
    <w:tmpl w:val="1F046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DA3D98"/>
    <w:multiLevelType w:val="hybridMultilevel"/>
    <w:tmpl w:val="5FF4B1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ECC"/>
    <w:rsid w:val="000C7A0E"/>
    <w:rsid w:val="00315831"/>
    <w:rsid w:val="00872ECC"/>
    <w:rsid w:val="009B7612"/>
    <w:rsid w:val="00B67019"/>
    <w:rsid w:val="00DE6500"/>
    <w:rsid w:val="00F40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D59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ECC"/>
    <w:pPr>
      <w:ind w:left="720"/>
      <w:contextualSpacing/>
    </w:pPr>
  </w:style>
  <w:style w:type="paragraph" w:styleId="BalloonText">
    <w:name w:val="Balloon Text"/>
    <w:basedOn w:val="Normal"/>
    <w:link w:val="BalloonTextChar"/>
    <w:uiPriority w:val="99"/>
    <w:semiHidden/>
    <w:unhideWhenUsed/>
    <w:rsid w:val="00F40F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0F76"/>
    <w:rPr>
      <w:rFonts w:ascii="Lucida Grande" w:hAnsi="Lucida Grande" w:cs="Lucida Grande"/>
      <w:sz w:val="18"/>
      <w:szCs w:val="18"/>
    </w:rPr>
  </w:style>
  <w:style w:type="character" w:styleId="Hyperlink">
    <w:name w:val="Hyperlink"/>
    <w:basedOn w:val="DefaultParagraphFont"/>
    <w:uiPriority w:val="99"/>
    <w:unhideWhenUsed/>
    <w:rsid w:val="00B670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ECC"/>
    <w:pPr>
      <w:ind w:left="720"/>
      <w:contextualSpacing/>
    </w:pPr>
  </w:style>
  <w:style w:type="paragraph" w:styleId="BalloonText">
    <w:name w:val="Balloon Text"/>
    <w:basedOn w:val="Normal"/>
    <w:link w:val="BalloonTextChar"/>
    <w:uiPriority w:val="99"/>
    <w:semiHidden/>
    <w:unhideWhenUsed/>
    <w:rsid w:val="00F40F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0F76"/>
    <w:rPr>
      <w:rFonts w:ascii="Lucida Grande" w:hAnsi="Lucida Grande" w:cs="Lucida Grande"/>
      <w:sz w:val="18"/>
      <w:szCs w:val="18"/>
    </w:rPr>
  </w:style>
  <w:style w:type="character" w:styleId="Hyperlink">
    <w:name w:val="Hyperlink"/>
    <w:basedOn w:val="DefaultParagraphFont"/>
    <w:uiPriority w:val="99"/>
    <w:unhideWhenUsed/>
    <w:rsid w:val="00B670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524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sh.cdlib.org/" TargetMode="Externa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earchdata.berkeley.edu/content/berkeley-box" TargetMode="External"/><Relationship Id="rId7" Type="http://schemas.openxmlformats.org/officeDocument/2006/relationships/image" Target="media/image1.png"/><Relationship Id="rId8" Type="http://schemas.openxmlformats.org/officeDocument/2006/relationships/hyperlink" Target="https://bconnected.berkeley.edu/" TargetMode="External"/><Relationship Id="rId9" Type="http://schemas.openxmlformats.org/officeDocument/2006/relationships/image" Target="media/image2.png"/><Relationship Id="rId10" Type="http://schemas.openxmlformats.org/officeDocument/2006/relationships/hyperlink" Target="http://www.re3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527</Words>
  <Characters>3008</Characters>
  <Application>Microsoft Macintosh Word</Application>
  <DocSecurity>0</DocSecurity>
  <Lines>25</Lines>
  <Paragraphs>7</Paragraphs>
  <ScaleCrop>false</ScaleCrop>
  <Company>UC Berkeley</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Sackmann</dc:creator>
  <cp:keywords/>
  <dc:description/>
  <cp:lastModifiedBy>Anna Sackmann</cp:lastModifiedBy>
  <cp:revision>6</cp:revision>
  <dcterms:created xsi:type="dcterms:W3CDTF">2016-08-23T00:04:00Z</dcterms:created>
  <dcterms:modified xsi:type="dcterms:W3CDTF">2016-08-23T21:47:00Z</dcterms:modified>
</cp:coreProperties>
</file>