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54A5D" w14:textId="1ADD8280" w:rsidR="006A02D7" w:rsidRDefault="006A02D7" w:rsidP="006A02D7">
      <w:pPr>
        <w:spacing w:after="0" w:line="480" w:lineRule="auto"/>
        <w:jc w:val="center"/>
        <w:rPr>
          <w:rFonts w:eastAsia="Times New Roman" w:cs="Times New Roman"/>
          <w:b/>
          <w:bCs/>
          <w:kern w:val="0"/>
          <w:szCs w:val="24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14:ligatures w14:val="none"/>
        </w:rPr>
        <w:t>List of Tables for Supplementary Tables</w:t>
      </w:r>
    </w:p>
    <w:p w14:paraId="1A5BBA6F" w14:textId="70513BF0" w:rsidR="006A02D7" w:rsidRPr="00B85067" w:rsidRDefault="006A02D7" w:rsidP="006A02D7">
      <w:pPr>
        <w:spacing w:after="0" w:line="480" w:lineRule="auto"/>
        <w:rPr>
          <w:rFonts w:eastAsia="Times New Roman" w:cs="Times New Roman"/>
          <w:b/>
          <w:bCs/>
          <w:kern w:val="0"/>
          <w:szCs w:val="24"/>
          <w14:ligatures w14:val="none"/>
        </w:rPr>
      </w:pPr>
      <w:r w:rsidRPr="002F12FC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Table S1. </w:t>
      </w:r>
      <w:r w:rsidRPr="002F12FC">
        <w:rPr>
          <w:rFonts w:eastAsia="Times New Roman" w:cs="Times New Roman"/>
          <w:kern w:val="0"/>
          <w:szCs w:val="24"/>
          <w14:ligatures w14:val="none"/>
        </w:rPr>
        <w:t>All collected unchanged excretion percentages for all pharmaceutical administration routes including data URL and reasoning used to estimate excretion percentage if not directly reported.</w:t>
      </w:r>
    </w:p>
    <w:p w14:paraId="4C0BF7C3" w14:textId="77777777" w:rsidR="006A02D7" w:rsidRPr="00B85067" w:rsidRDefault="006A02D7" w:rsidP="006A02D7">
      <w:pPr>
        <w:spacing w:line="480" w:lineRule="auto"/>
        <w:rPr>
          <w:rFonts w:cs="Times New Roman"/>
          <w:b/>
          <w:bCs/>
          <w:szCs w:val="24"/>
        </w:rPr>
      </w:pPr>
      <w:r w:rsidRPr="00B85067">
        <w:rPr>
          <w:rFonts w:cs="Times New Roman"/>
          <w:b/>
          <w:bCs/>
          <w:szCs w:val="24"/>
        </w:rPr>
        <w:t xml:space="preserve">Table S2. </w:t>
      </w:r>
      <w:r w:rsidRPr="00BF7F34">
        <w:rPr>
          <w:rFonts w:cs="Times New Roman"/>
          <w:szCs w:val="24"/>
        </w:rPr>
        <w:t xml:space="preserve">The drugs with at least one known excretion percentage, arranged in descending order from being excreted at the highest percentage unchanged to the lowest percentage unchanged. </w:t>
      </w:r>
    </w:p>
    <w:p w14:paraId="022CD09B" w14:textId="77777777" w:rsidR="006A02D7" w:rsidRPr="00B85067" w:rsidRDefault="006A02D7" w:rsidP="006A02D7">
      <w:pPr>
        <w:spacing w:line="480" w:lineRule="auto"/>
        <w:rPr>
          <w:rFonts w:cs="Times New Roman"/>
          <w:szCs w:val="24"/>
        </w:rPr>
      </w:pPr>
      <w:r w:rsidRPr="00B85067">
        <w:rPr>
          <w:rFonts w:cs="Times New Roman"/>
          <w:b/>
          <w:bCs/>
          <w:szCs w:val="24"/>
        </w:rPr>
        <w:t xml:space="preserve">Table S3. </w:t>
      </w:r>
      <w:r w:rsidRPr="00BA7CB3">
        <w:rPr>
          <w:rFonts w:cs="Times New Roman"/>
          <w:szCs w:val="24"/>
        </w:rPr>
        <w:t xml:space="preserve">Data found in the </w:t>
      </w:r>
      <w:proofErr w:type="spellStart"/>
      <w:r w:rsidRPr="00BA7CB3">
        <w:rPr>
          <w:rFonts w:cs="Times New Roman"/>
          <w:szCs w:val="24"/>
        </w:rPr>
        <w:t>PharmUse</w:t>
      </w:r>
      <w:proofErr w:type="spellEnd"/>
      <w:r w:rsidRPr="00BA7CB3">
        <w:rPr>
          <w:rFonts w:cs="Times New Roman"/>
          <w:szCs w:val="24"/>
        </w:rPr>
        <w:t xml:space="preserve"> database, version v1.0.0.</w:t>
      </w:r>
    </w:p>
    <w:p w14:paraId="0C4B78D8" w14:textId="77777777" w:rsidR="006A02D7" w:rsidRDefault="006A02D7" w:rsidP="006A02D7">
      <w:pPr>
        <w:spacing w:line="480" w:lineRule="auto"/>
        <w:rPr>
          <w:rFonts w:cs="Times New Roman"/>
          <w:szCs w:val="24"/>
        </w:rPr>
      </w:pPr>
      <w:r w:rsidRPr="00B85067">
        <w:rPr>
          <w:rFonts w:cs="Times New Roman"/>
          <w:b/>
          <w:bCs/>
          <w:szCs w:val="24"/>
        </w:rPr>
        <w:t>Table S4.</w:t>
      </w:r>
      <w:r w:rsidRPr="00B85067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The </w:t>
      </w:r>
      <w:proofErr w:type="spellStart"/>
      <w:r>
        <w:rPr>
          <w:rFonts w:cs="Times New Roman"/>
          <w:szCs w:val="24"/>
        </w:rPr>
        <w:t>PharmUse</w:t>
      </w:r>
      <w:proofErr w:type="spellEnd"/>
      <w:r>
        <w:rPr>
          <w:rFonts w:cs="Times New Roman"/>
          <w:szCs w:val="24"/>
        </w:rPr>
        <w:t xml:space="preserve"> database.</w:t>
      </w:r>
    </w:p>
    <w:p w14:paraId="4667A23B" w14:textId="77777777" w:rsidR="006A02D7" w:rsidRPr="00B85067" w:rsidRDefault="006A02D7" w:rsidP="006A02D7">
      <w:pPr>
        <w:spacing w:line="480" w:lineRule="auto"/>
        <w:rPr>
          <w:rFonts w:cs="Times New Roman"/>
          <w:szCs w:val="24"/>
        </w:rPr>
      </w:pPr>
      <w:r w:rsidRPr="0002772A">
        <w:rPr>
          <w:rFonts w:cs="Times New Roman"/>
          <w:b/>
          <w:bCs/>
          <w:szCs w:val="24"/>
        </w:rPr>
        <w:t>Table S5.</w:t>
      </w:r>
      <w:r w:rsidRPr="0002772A">
        <w:rPr>
          <w:rFonts w:cs="Times New Roman"/>
          <w:szCs w:val="24"/>
        </w:rPr>
        <w:t xml:space="preserve"> Metadata for each citation in the PRISMA literature search.</w:t>
      </w:r>
    </w:p>
    <w:p w14:paraId="10C77EE7" w14:textId="77777777" w:rsidR="006A02D7" w:rsidRDefault="006A02D7" w:rsidP="006A02D7">
      <w:pPr>
        <w:spacing w:line="480" w:lineRule="auto"/>
        <w:rPr>
          <w:rFonts w:cs="Times New Roman"/>
          <w:szCs w:val="24"/>
        </w:rPr>
      </w:pPr>
      <w:r w:rsidRPr="00B85067">
        <w:rPr>
          <w:rFonts w:cs="Times New Roman"/>
          <w:b/>
          <w:bCs/>
          <w:szCs w:val="24"/>
        </w:rPr>
        <w:t>Table S</w:t>
      </w:r>
      <w:r>
        <w:rPr>
          <w:rFonts w:cs="Times New Roman"/>
          <w:b/>
          <w:bCs/>
          <w:szCs w:val="24"/>
        </w:rPr>
        <w:t>6</w:t>
      </w:r>
      <w:r w:rsidRPr="00B85067">
        <w:rPr>
          <w:rFonts w:cs="Times New Roman"/>
          <w:b/>
          <w:bCs/>
          <w:szCs w:val="24"/>
        </w:rPr>
        <w:t>.</w:t>
      </w:r>
      <w:r w:rsidRPr="00B85067">
        <w:rPr>
          <w:rFonts w:cs="Times New Roman"/>
          <w:szCs w:val="24"/>
        </w:rPr>
        <w:t xml:space="preserve"> </w:t>
      </w:r>
      <w:r w:rsidRPr="001A7B4D">
        <w:rPr>
          <w:rFonts w:cs="Times New Roman"/>
          <w:szCs w:val="24"/>
        </w:rPr>
        <w:t>All collected data from the literature including WRRF and sampling details, reported concentrations, and calculated mass loads for 93 pharmaceuticals (ND = not detected).</w:t>
      </w:r>
    </w:p>
    <w:p w14:paraId="505C276D" w14:textId="77777777" w:rsidR="006A02D7" w:rsidRDefault="006A02D7" w:rsidP="006A02D7">
      <w:pPr>
        <w:spacing w:line="480" w:lineRule="auto"/>
        <w:rPr>
          <w:rFonts w:cs="Times New Roman"/>
          <w:szCs w:val="24"/>
        </w:rPr>
      </w:pPr>
      <w:r w:rsidRPr="00000F8D">
        <w:rPr>
          <w:rFonts w:cs="Times New Roman"/>
          <w:b/>
          <w:bCs/>
          <w:szCs w:val="24"/>
        </w:rPr>
        <w:t>Table S7.</w:t>
      </w:r>
      <w:r w:rsidRPr="00000F8D">
        <w:rPr>
          <w:rFonts w:cs="Times New Roman"/>
          <w:szCs w:val="24"/>
        </w:rPr>
        <w:t xml:space="preserve"> Summary of </w:t>
      </w:r>
      <w:proofErr w:type="spellStart"/>
      <w:r w:rsidRPr="00000F8D">
        <w:rPr>
          <w:rFonts w:cs="Times New Roman"/>
          <w:szCs w:val="24"/>
        </w:rPr>
        <w:t>PharmFlush</w:t>
      </w:r>
      <w:proofErr w:type="spellEnd"/>
      <w:r w:rsidRPr="00000F8D">
        <w:rPr>
          <w:rFonts w:cs="Times New Roman"/>
          <w:szCs w:val="24"/>
        </w:rPr>
        <w:t xml:space="preserve"> accuracy and the accuracy of other cited models. </w:t>
      </w:r>
    </w:p>
    <w:p w14:paraId="7A6173AF" w14:textId="77777777" w:rsidR="006A02D7" w:rsidRPr="00B85067" w:rsidRDefault="006A02D7" w:rsidP="006A02D7">
      <w:pPr>
        <w:spacing w:line="480" w:lineRule="auto"/>
        <w:rPr>
          <w:rFonts w:cs="Times New Roman"/>
          <w:szCs w:val="24"/>
        </w:rPr>
      </w:pPr>
      <w:r w:rsidRPr="00C22721">
        <w:rPr>
          <w:rFonts w:cs="Times New Roman"/>
          <w:b/>
          <w:bCs/>
          <w:szCs w:val="24"/>
        </w:rPr>
        <w:t>Table S8.</w:t>
      </w:r>
      <w:r w:rsidRPr="00C22721">
        <w:rPr>
          <w:rFonts w:cs="Times New Roman"/>
          <w:szCs w:val="24"/>
        </w:rPr>
        <w:t xml:space="preserve"> Comparison between </w:t>
      </w:r>
      <w:proofErr w:type="spellStart"/>
      <w:r w:rsidRPr="00C22721">
        <w:rPr>
          <w:rFonts w:cs="Times New Roman"/>
          <w:szCs w:val="24"/>
        </w:rPr>
        <w:t>PharmFlush</w:t>
      </w:r>
      <w:proofErr w:type="spellEnd"/>
      <w:r w:rsidRPr="00C22721">
        <w:rPr>
          <w:rFonts w:cs="Times New Roman"/>
          <w:szCs w:val="24"/>
        </w:rPr>
        <w:t xml:space="preserve"> predictions and predictions from similar models in the literature.</w:t>
      </w:r>
    </w:p>
    <w:p w14:paraId="07A000C8" w14:textId="569C27F0" w:rsidR="006A02D7" w:rsidRPr="00B85067" w:rsidRDefault="006A02D7" w:rsidP="006A02D7">
      <w:pPr>
        <w:spacing w:line="480" w:lineRule="auto"/>
        <w:rPr>
          <w:rFonts w:cs="Times New Roman"/>
          <w:szCs w:val="24"/>
        </w:rPr>
      </w:pPr>
      <w:r w:rsidRPr="00B85067">
        <w:rPr>
          <w:rFonts w:cs="Times New Roman"/>
          <w:b/>
          <w:bCs/>
          <w:szCs w:val="24"/>
        </w:rPr>
        <w:t>Table S</w:t>
      </w:r>
      <w:r>
        <w:rPr>
          <w:rFonts w:cs="Times New Roman"/>
          <w:b/>
          <w:bCs/>
          <w:szCs w:val="24"/>
        </w:rPr>
        <w:t>9</w:t>
      </w:r>
      <w:r w:rsidRPr="00B85067">
        <w:rPr>
          <w:rFonts w:cs="Times New Roman"/>
          <w:b/>
          <w:bCs/>
          <w:szCs w:val="24"/>
        </w:rPr>
        <w:t>.</w:t>
      </w:r>
      <w:r w:rsidRPr="00B85067">
        <w:rPr>
          <w:rFonts w:cs="Times New Roman"/>
          <w:szCs w:val="24"/>
        </w:rPr>
        <w:t xml:space="preserve"> </w:t>
      </w:r>
      <w:proofErr w:type="spellStart"/>
      <w:r w:rsidRPr="00B85067">
        <w:rPr>
          <w:rFonts w:cs="Times New Roman"/>
          <w:szCs w:val="24"/>
        </w:rPr>
        <w:t>PharmFlush</w:t>
      </w:r>
      <w:proofErr w:type="spellEnd"/>
      <w:r w:rsidRPr="00B85067">
        <w:rPr>
          <w:rFonts w:cs="Times New Roman"/>
          <w:szCs w:val="24"/>
        </w:rPr>
        <w:t xml:space="preserve">-predicted average baseline </w:t>
      </w:r>
      <w:r w:rsidR="002212D8">
        <w:rPr>
          <w:rFonts w:cs="Times New Roman"/>
          <w:szCs w:val="24"/>
        </w:rPr>
        <w:t xml:space="preserve">molar </w:t>
      </w:r>
      <w:r w:rsidRPr="00B85067">
        <w:rPr>
          <w:rFonts w:cs="Times New Roman"/>
          <w:szCs w:val="24"/>
        </w:rPr>
        <w:t xml:space="preserve">concentrations for the 4 simulated </w:t>
      </w:r>
      <w:proofErr w:type="spellStart"/>
      <w:r w:rsidRPr="00B85067">
        <w:rPr>
          <w:rFonts w:cs="Times New Roman"/>
          <w:szCs w:val="24"/>
        </w:rPr>
        <w:t>sewershed</w:t>
      </w:r>
      <w:proofErr w:type="spellEnd"/>
      <w:r w:rsidRPr="00B85067">
        <w:rPr>
          <w:rFonts w:cs="Times New Roman"/>
          <w:szCs w:val="24"/>
        </w:rPr>
        <w:t xml:space="preserve"> sizes considered. </w:t>
      </w:r>
    </w:p>
    <w:p w14:paraId="6A83F3FD" w14:textId="1D43C992" w:rsidR="006A02D7" w:rsidRDefault="006A02D7" w:rsidP="006A02D7">
      <w:pPr>
        <w:spacing w:line="480" w:lineRule="auto"/>
        <w:rPr>
          <w:rFonts w:cs="Times New Roman"/>
          <w:szCs w:val="24"/>
        </w:rPr>
      </w:pPr>
      <w:r w:rsidRPr="00B85067">
        <w:rPr>
          <w:rFonts w:cs="Times New Roman"/>
          <w:b/>
          <w:bCs/>
          <w:szCs w:val="24"/>
        </w:rPr>
        <w:t>Table S</w:t>
      </w:r>
      <w:r>
        <w:rPr>
          <w:rFonts w:cs="Times New Roman"/>
          <w:b/>
          <w:bCs/>
          <w:szCs w:val="24"/>
        </w:rPr>
        <w:t>1</w:t>
      </w:r>
      <w:r w:rsidR="002212D8">
        <w:rPr>
          <w:rFonts w:cs="Times New Roman"/>
          <w:b/>
          <w:bCs/>
          <w:szCs w:val="24"/>
        </w:rPr>
        <w:t>0</w:t>
      </w:r>
      <w:r w:rsidRPr="00B85067">
        <w:rPr>
          <w:rFonts w:cs="Times New Roman"/>
          <w:b/>
          <w:bCs/>
          <w:szCs w:val="24"/>
        </w:rPr>
        <w:t>.</w:t>
      </w:r>
      <w:r w:rsidRPr="00B85067">
        <w:rPr>
          <w:rFonts w:cs="Times New Roman"/>
          <w:szCs w:val="24"/>
        </w:rPr>
        <w:t xml:space="preserve"> Number of detections for each pharmaceutical in the ten simulated grab samples for each </w:t>
      </w:r>
      <w:proofErr w:type="spellStart"/>
      <w:r w:rsidRPr="00B85067">
        <w:rPr>
          <w:rFonts w:cs="Times New Roman"/>
          <w:szCs w:val="24"/>
        </w:rPr>
        <w:t>sewershed</w:t>
      </w:r>
      <w:proofErr w:type="spellEnd"/>
      <w:r w:rsidRPr="00B85067">
        <w:rPr>
          <w:rFonts w:cs="Times New Roman"/>
          <w:szCs w:val="24"/>
        </w:rPr>
        <w:t xml:space="preserve"> size in Figure </w:t>
      </w:r>
      <w:r>
        <w:rPr>
          <w:rFonts w:cs="Times New Roman"/>
          <w:szCs w:val="24"/>
        </w:rPr>
        <w:t>4</w:t>
      </w:r>
      <w:r w:rsidRPr="00B85067">
        <w:rPr>
          <w:rFonts w:cs="Times New Roman"/>
          <w:szCs w:val="24"/>
        </w:rPr>
        <w:t xml:space="preserve">. </w:t>
      </w:r>
    </w:p>
    <w:p w14:paraId="7F37E764" w14:textId="17DE30C1" w:rsidR="00E84A5F" w:rsidRPr="006A02D7" w:rsidRDefault="006A02D7" w:rsidP="006A02D7">
      <w:pPr>
        <w:spacing w:line="480" w:lineRule="auto"/>
        <w:rPr>
          <w:rFonts w:cs="Times New Roman"/>
          <w:szCs w:val="24"/>
        </w:rPr>
      </w:pPr>
      <w:r w:rsidRPr="00E602DE">
        <w:rPr>
          <w:rFonts w:cs="Times New Roman"/>
          <w:b/>
          <w:bCs/>
          <w:szCs w:val="24"/>
        </w:rPr>
        <w:t>Table S1</w:t>
      </w:r>
      <w:r w:rsidR="002212D8">
        <w:rPr>
          <w:rFonts w:cs="Times New Roman"/>
          <w:b/>
          <w:bCs/>
          <w:szCs w:val="24"/>
        </w:rPr>
        <w:t>1</w:t>
      </w:r>
      <w:r w:rsidRPr="00E602DE">
        <w:rPr>
          <w:rFonts w:cs="Times New Roman"/>
          <w:b/>
          <w:bCs/>
          <w:szCs w:val="24"/>
        </w:rPr>
        <w:t>.</w:t>
      </w:r>
      <w:r>
        <w:rPr>
          <w:rFonts w:cs="Times New Roman"/>
          <w:szCs w:val="24"/>
        </w:rPr>
        <w:t xml:space="preserve"> </w:t>
      </w:r>
      <w:r w:rsidRPr="00E602DE">
        <w:rPr>
          <w:rFonts w:cs="Times New Roman"/>
          <w:szCs w:val="24"/>
        </w:rPr>
        <w:t>The WRRF profiles that were selected for the simulation in Figure 5 in the main manuscript.</w:t>
      </w:r>
    </w:p>
    <w:sectPr w:rsidR="00E84A5F" w:rsidRPr="006A02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8"/>
    <w:rsid w:val="002212D8"/>
    <w:rsid w:val="00335B59"/>
    <w:rsid w:val="00347E1D"/>
    <w:rsid w:val="005D28E8"/>
    <w:rsid w:val="006A02D7"/>
    <w:rsid w:val="00A61DE4"/>
    <w:rsid w:val="00D53C49"/>
    <w:rsid w:val="00E84A5F"/>
    <w:rsid w:val="00E85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3C8D2"/>
  <w15:chartTrackingRefBased/>
  <w15:docId w15:val="{DDEACF14-864D-4D70-9506-82D9EE76F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2D7"/>
    <w:pPr>
      <w:spacing w:line="259" w:lineRule="auto"/>
    </w:pPr>
    <w:rPr>
      <w:rFonts w:ascii="Times New Roman" w:hAnsi="Times New Roman"/>
      <w:color w:val="00000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8E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8E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8E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8E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8E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8E8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8E8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8E8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8E8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8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8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8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8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8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8E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8E8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8E8"/>
    <w:pPr>
      <w:spacing w:before="160" w:line="278" w:lineRule="auto"/>
      <w:jc w:val="center"/>
    </w:pPr>
    <w:rPr>
      <w:rFonts w:asciiTheme="minorHAnsi" w:hAnsiTheme="minorHAnsi"/>
      <w:i/>
      <w:iCs/>
      <w:color w:val="404040" w:themeColor="text1" w:themeTint="BF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D2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8E8"/>
    <w:pPr>
      <w:spacing w:line="278" w:lineRule="auto"/>
      <w:ind w:left="720"/>
      <w:contextualSpacing/>
    </w:pPr>
    <w:rPr>
      <w:rFonts w:asciiTheme="minorHAnsi" w:hAnsiTheme="minorHAnsi"/>
      <w:color w:val="auto"/>
      <w:szCs w:val="24"/>
    </w:rPr>
  </w:style>
  <w:style w:type="character" w:styleId="IntenseEmphasis">
    <w:name w:val="Intense Emphasis"/>
    <w:basedOn w:val="DefaultParagraphFont"/>
    <w:uiPriority w:val="21"/>
    <w:qFormat/>
    <w:rsid w:val="005D28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8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8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8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ded8b1b-070d-4629-82e4-c0b019f46057}" enabled="0" method="" siteId="{3ded8b1b-070d-4629-82e4-c0b019f4605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1103</Characters>
  <Application>Microsoft Office Word</Application>
  <DocSecurity>0</DocSecurity>
  <Lines>30</Lines>
  <Paragraphs>25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Maybruck</dc:creator>
  <cp:keywords/>
  <dc:description/>
  <cp:lastModifiedBy>Vanessa Maybruck</cp:lastModifiedBy>
  <cp:revision>3</cp:revision>
  <dcterms:created xsi:type="dcterms:W3CDTF">2026-02-08T01:55:00Z</dcterms:created>
  <dcterms:modified xsi:type="dcterms:W3CDTF">2026-02-10T23:41:00Z</dcterms:modified>
</cp:coreProperties>
</file>