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E" w:rsidRDefault="00C93AC9" w:rsidP="00C93AC9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C93AC9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C8838E" wp14:editId="0B6BA147">
                <wp:simplePos x="0" y="0"/>
                <wp:positionH relativeFrom="page">
                  <wp:posOffset>3305175</wp:posOffset>
                </wp:positionH>
                <wp:positionV relativeFrom="paragraph">
                  <wp:posOffset>-450850</wp:posOffset>
                </wp:positionV>
                <wp:extent cx="38862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C9" w:rsidRDefault="00C93AC9" w:rsidP="00C93AC9">
                            <w:pPr>
                              <w:spacing w:line="240" w:lineRule="auto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Executable Release: Compilation/Connection to Cloud SQL</w:t>
                            </w:r>
                          </w:p>
                          <w:p w:rsidR="00C93AC9" w:rsidRDefault="00C93AC9" w:rsidP="00C93AC9">
                            <w:pPr>
                              <w:spacing w:line="240" w:lineRule="auto"/>
                            </w:pPr>
                            <w:r>
                              <w:rPr>
                                <w:color w:val="5B9BD5" w:themeColor="accent1"/>
                              </w:rPr>
                              <w:t>Effective Date: 4/3/15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883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-35.5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" filled="f" stroked="f">
                <v:textbox style="mso-fit-shape-to-text:t">
                  <w:txbxContent>
                    <w:p w:rsidR="00C93AC9" w:rsidRDefault="00C93AC9" w:rsidP="00C93AC9">
                      <w:pPr>
                        <w:spacing w:line="240" w:lineRule="auto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Executable Release: Compilation/Connection to Cloud SQL</w:t>
                      </w:r>
                    </w:p>
                    <w:p w:rsidR="00C93AC9" w:rsidRDefault="00C93AC9" w:rsidP="00C93AC9">
                      <w:pPr>
                        <w:spacing w:line="240" w:lineRule="auto"/>
                      </w:pPr>
                      <w:r>
                        <w:rPr>
                          <w:color w:val="5B9BD5" w:themeColor="accent1"/>
                        </w:rPr>
                        <w:t>Effective Date: 4/3/15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E6C" w:rsidRPr="00C93AC9"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3B16C73B" wp14:editId="73E6033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58399"/>
            <wp:effectExtent l="0" t="0" r="0" b="635"/>
            <wp:wrapNone/>
            <wp:docPr id="1" name="Picture 1" descr="H:\Spring 2015\Print Queu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pring 2015\Print Queu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AC9">
        <w:rPr>
          <w:rFonts w:ascii="Times New Roman" w:hAnsi="Times New Roman" w:cs="Times New Roman"/>
          <w:sz w:val="52"/>
        </w:rPr>
        <w:t>University Conference Center System (UCCS)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{Group 2} Systems Engineer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Working-Level Integrated Product Team (WIPT) Executable Release</w:t>
      </w:r>
    </w:p>
    <w:p w:rsidR="00C93AC9" w:rsidRDefault="00C93AC9" w:rsidP="00C93AC9">
      <w:pPr>
        <w:pStyle w:val="Title"/>
        <w:jc w:val="center"/>
        <w:rPr>
          <w:i/>
          <w:sz w:val="44"/>
        </w:rPr>
      </w:pPr>
      <w:r w:rsidRPr="00C93AC9">
        <w:rPr>
          <w:i/>
          <w:sz w:val="44"/>
          <w:highlight w:val="cyan"/>
        </w:rPr>
        <w:t>Compilation/Connection to Cloud SQL</w:t>
      </w:r>
    </w:p>
    <w:p w:rsidR="00C93AC9" w:rsidRDefault="00C93AC9" w:rsidP="00C93AC9"/>
    <w:p w:rsidR="00C93AC9" w:rsidRPr="00043A9D" w:rsidRDefault="00C93AC9" w:rsidP="00043A9D">
      <w:pPr>
        <w:pStyle w:val="ListParagraph"/>
        <w:numPr>
          <w:ilvl w:val="0"/>
          <w:numId w:val="1"/>
        </w:numPr>
        <w:spacing w:line="240" w:lineRule="auto"/>
      </w:pP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Executable Release:</w:t>
      </w:r>
      <w:r>
        <w:rPr>
          <w:rFonts w:ascii="Adobe Fangsong Std R" w:eastAsia="Adobe Fangsong Std R" w:hAnsi="Adobe Fangsong Std R"/>
        </w:rPr>
        <w:t xml:space="preserve"> </w:t>
      </w:r>
      <w:r w:rsidR="00C440E5">
        <w:rPr>
          <w:rFonts w:ascii="Adobe Fangsong Std R" w:eastAsia="Adobe Fangsong Std R" w:hAnsi="Adobe Fangsong Std R"/>
        </w:rPr>
        <w:t>Compilation/Connection to Cloud SQL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Goal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</w:pPr>
      <w:r>
        <w:rPr>
          <w:rFonts w:ascii="Adobe Fangsong Std R" w:eastAsia="Adobe Fangsong Std R" w:hAnsi="Adobe Fangsong Std R"/>
        </w:rPr>
        <w:t xml:space="preserve">Successful compilation of the system including all of its classes, and external dependencies. Method definitions should contain just enough to compile and implement </w:t>
      </w:r>
      <w:r>
        <w:rPr>
          <w:rFonts w:ascii="Adobe Fangsong Std R" w:eastAsia="Adobe Fangsong Std R" w:hAnsi="Adobe Fangsong Std R"/>
          <w:i/>
        </w:rPr>
        <w:t>no</w:t>
      </w:r>
      <w:r>
        <w:t xml:space="preserve"> </w:t>
      </w:r>
      <w:r w:rsidRPr="00043A9D">
        <w:rPr>
          <w:rFonts w:ascii="Adobe Fangsong Std R" w:eastAsia="Adobe Fangsong Std R" w:hAnsi="Adobe Fangsong Std R"/>
        </w:rPr>
        <w:t>details.</w:t>
      </w:r>
      <w:r>
        <w:rPr>
          <w:rFonts w:ascii="Adobe Fangsong Std R" w:eastAsia="Adobe Fangsong Std R" w:hAnsi="Adobe Fangsong Std R"/>
        </w:rPr>
        <w:t xml:space="preserve"> 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</w:pPr>
      <w:r>
        <w:rPr>
          <w:rFonts w:ascii="Adobe Fangsong Std R" w:eastAsia="Adobe Fangsong Std R" w:hAnsi="Adobe Fangsong Std R"/>
        </w:rPr>
        <w:t>The system will make a “Hello World” connection with the cloud SQL server.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222A35" w:themeColor="text2" w:themeShade="80"/>
          <w:u w:val="single"/>
        </w:rPr>
      </w:pPr>
      <w:r w:rsidRPr="00043A9D">
        <w:rPr>
          <w:rFonts w:ascii="Adobe Fangsong Std R" w:eastAsia="Adobe Fangsong Std R" w:hAnsi="Adobe Fangsong Std R"/>
          <w:color w:val="222A35" w:themeColor="text2" w:themeShade="80"/>
          <w:u w:val="single"/>
        </w:rPr>
        <w:t>Classes to be Implemented: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Business Registration Form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Guest Registration Form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Record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Registration Form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Schedule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Session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Previously Implemented Classes to Use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N/a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Use Case to be Implemented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N/a – Infrastructure Construction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Inputs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User input (control)</w:t>
      </w:r>
    </w:p>
    <w:p w:rsidR="00043A9D" w:rsidRPr="00043A9D" w:rsidRDefault="00290298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SQL r</w:t>
      </w:r>
      <w:r w:rsidR="00043A9D">
        <w:rPr>
          <w:rFonts w:ascii="Adobe Fangsong Std R" w:eastAsia="Adobe Fangsong Std R" w:hAnsi="Adobe Fangsong Std R"/>
        </w:rPr>
        <w:t>esponse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Outputs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290298" w:rsidRDefault="00290298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Response from server</w:t>
      </w:r>
    </w:p>
    <w:p w:rsidR="00290298" w:rsidRPr="00290298" w:rsidRDefault="00290298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Successful compilation</w:t>
      </w:r>
    </w:p>
    <w:p w:rsidR="00290298" w:rsidRPr="00290298" w:rsidRDefault="00290298" w:rsidP="00290298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Release Date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043A9D" w:rsidRDefault="00290298" w:rsidP="0029029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i/>
          <w:color w:val="FF0000"/>
        </w:rPr>
        <w:t>4/7/15 – 5:30PM</w:t>
      </w:r>
      <w:bookmarkStart w:id="0" w:name="_GoBack"/>
      <w:bookmarkEnd w:id="0"/>
    </w:p>
    <w:sectPr w:rsidR="00290298" w:rsidRPr="0004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AC9" w:rsidRDefault="00C93AC9" w:rsidP="00C93AC9">
      <w:pPr>
        <w:spacing w:line="240" w:lineRule="auto"/>
      </w:pPr>
      <w:r>
        <w:separator/>
      </w:r>
    </w:p>
  </w:endnote>
  <w:endnote w:type="continuationSeparator" w:id="0">
    <w:p w:rsidR="00C93AC9" w:rsidRDefault="00C93AC9" w:rsidP="00C9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AC9" w:rsidRDefault="00C93AC9" w:rsidP="00C93AC9">
      <w:pPr>
        <w:spacing w:line="240" w:lineRule="auto"/>
      </w:pPr>
      <w:r>
        <w:separator/>
      </w:r>
    </w:p>
  </w:footnote>
  <w:footnote w:type="continuationSeparator" w:id="0">
    <w:p w:rsidR="00C93AC9" w:rsidRDefault="00C93AC9" w:rsidP="00C9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691"/>
    <w:multiLevelType w:val="hybridMultilevel"/>
    <w:tmpl w:val="A6627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A3"/>
    <w:rsid w:val="00043A9D"/>
    <w:rsid w:val="00290298"/>
    <w:rsid w:val="005932FE"/>
    <w:rsid w:val="00A612A3"/>
    <w:rsid w:val="00B55C1B"/>
    <w:rsid w:val="00C440E5"/>
    <w:rsid w:val="00C93AC9"/>
    <w:rsid w:val="00D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9E0DA-1E41-451F-8636-7902C3A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1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C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A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Jacob</dc:creator>
  <cp:keywords/>
  <dc:description/>
  <cp:lastModifiedBy>Adkins, Jacob</cp:lastModifiedBy>
  <cp:revision>1</cp:revision>
  <dcterms:created xsi:type="dcterms:W3CDTF">2015-04-07T13:36:00Z</dcterms:created>
  <dcterms:modified xsi:type="dcterms:W3CDTF">2015-04-07T14:52:00Z</dcterms:modified>
</cp:coreProperties>
</file>