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demo table_subtype_by_demographics()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(fxtas)</w:t>
      </w:r>
    </w:p>
    <w:p>
      <w:pPr>
        <w:pStyle w:val="SourceCode"/>
      </w:pPr>
      <w:r>
        <w:rPr>
          <w:rStyle w:val="NormalTok"/>
        </w:rPr>
        <w:t xml:space="preserve">patient_data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sim_data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Category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"Patient"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table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sim_subtype_and_stage_table</w:t>
      </w:r>
      <w:r>
        <w:br/>
      </w:r>
      <w:r>
        <w:rPr>
          <w:rStyle w:val="NormalTok"/>
        </w:rPr>
        <w:t xml:space="preserve">tab1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table_subtype_by_demographics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patient_data, </w:t>
      </w:r>
      <w:r>
        <w:br/>
      </w:r>
      <w:r>
        <w:rPr>
          <w:rStyle w:val="NormalTok"/>
        </w:rPr>
        <w:t xml:space="preserve">  table,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demographic_vars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footnotes_as_letters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gtsummary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as_flex_table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ref_symbols =</w:t>
      </w:r>
      <w:r>
        <w:rPr>
          <w:rStyle w:val="NormalTok"/>
        </w:rPr>
        <w:t xml:space="preserve"> letters)</w:t>
      </w:r>
      <w:r>
        <w:br/>
      </w:r>
      <w:r>
        <w:rPr>
          <w:rStyle w:val="NormalTok"/>
        </w:rPr>
        <w:t xml:space="preserve">tab1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0" w:name="tbl-tab1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test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2145"/>
              <w:gridCol w:w="1438"/>
              <w:gridCol w:w="1808"/>
              <w:gridCol w:w="1808"/>
              <w:gridCol w:w="1333"/>
            </w:tblGrid>
            <w:tr>
              <w:trPr>
                <w:trHeight w:val="786" w:hRule="auto"/>
                <w:tblHeader/>
              </w:trPr>
              header1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Characteristic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Overall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18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a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Subtype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a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Subtype 3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17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a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p-value</w:t>
                  </w:r>
                </w:p>
              </w:tc>
            </w:tr>
            <w:tr>
              <w:trPr>
                <w:trHeight w:val="607" w:hRule="auto"/>
              </w:trPr>
              body1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Sex, n (%)</w:t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1.000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b</w:t>
                  </w:r>
                </w:p>
              </w:tc>
            </w:tr>
            <w:tr>
              <w:trPr>
                <w:trHeight w:val="607" w:hRule="auto"/>
              </w:trPr>
              body2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Female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 (100%)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8 (47%)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607" w:hRule="auto"/>
              </w:trPr>
              body3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Male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0 (0%)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(53%)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360" w:hRule="auto"/>
              </w:trPr>
              footer1
              <w:tc>
                <w:tcPr>
                  <w:gridSpan w:val="5"/>
                  <w:tcBorders>
                    <w:bottom w:val="none" w:sz="0" w:space="0" w:color="FFFFFF"/>
                    <w:top w:val="single" w:sz="8" w:space="0" w:color="000000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a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(column %)</w:t>
                  </w:r>
                </w:p>
              </w:tc>
            </w:tr>
            <w:tr>
              <w:trPr>
                <w:trHeight w:val="360" w:hRule="auto"/>
              </w:trPr>
              footer2
              <w:tc>
                <w:tcPr>
                  <w:gridSpan w:val="5"/>
                  <w:tcBorders>
                    <w:bottom w:val="none" w:sz="0" w:space="0" w:color="FFFFFF"/>
                    <w:top w:val="none" w:sz="0" w:space="0" w:color="FFFFFF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b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Group comparison was done by Fisher's exact test</w:t>
                  </w:r>
                </w:p>
              </w:tc>
            </w:tr>
          </w:tbl>
          <w:bookmarkEnd w:id="20"/>
        </w:tc>
      </w:tr>
    </w:tbl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demo table_subtype_by_demographics()</dc:title>
  <dc:creator/>
  <dc:language>en-US</dc:language>
  <cp:keywords/>
  <dcterms:created xsi:type="dcterms:W3CDTF">2025-08-15T05:24:05Z</dcterms:created>
  <dcterms:modified xsi:type="dcterms:W3CDTF">2025-08-15T05:24:05Z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