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 table_subtype_by_demographics()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(fxtas)</w:t>
      </w:r>
    </w:p>
    <w:p>
      <w:pPr>
        <w:pStyle w:val="SourceCode"/>
      </w:pPr>
      <w:r>
        <w:rPr>
          <w:rStyle w:val="NormalTok"/>
        </w:rPr>
        <w:t xml:space="preserve">patient_data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Category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sim_subtype_and_stage_table</w:t>
      </w:r>
      <w:r>
        <w:br/>
      </w:r>
      <w:r>
        <w:rPr>
          <w:rStyle w:val="NormalTok"/>
        </w:rPr>
        <w:t xml:space="preserve">tab1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table_subtype_by_demographics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patient_data, </w:t>
      </w:r>
      <w:r>
        <w:br/>
      </w:r>
      <w:r>
        <w:rPr>
          <w:rStyle w:val="NormalTok"/>
        </w:rPr>
        <w:t xml:space="preserve">  table,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demographic_vars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footnotes_as_letters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ref_symbols =</w:t>
      </w:r>
      <w:r>
        <w:rPr>
          <w:rStyle w:val="NormalTok"/>
        </w:rPr>
        <w:t xml:space="preserve"> letters)</w:t>
      </w:r>
      <w:r>
        <w:br/>
      </w:r>
      <w:r>
        <w:rPr>
          <w:rStyle w:val="NormalTok"/>
        </w:rPr>
        <w:t xml:space="preserve">tab1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tab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test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145"/>
              <w:gridCol w:w="1438"/>
              <w:gridCol w:w="1808"/>
              <w:gridCol w:w="1808"/>
              <w:gridCol w:w="1333"/>
            </w:tblGrid>
            <w:tr>
              <w:trPr>
                <w:trHeight w:val="786" w:hRule="auto"/>
                <w:tblHeader/>
              </w:trPr>
              header1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Characteristic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 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 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p-value</w:t>
                  </w:r>
                </w:p>
              </w:tc>
            </w:tr>
            <w:tr>
              <w:trPr>
                <w:trHeight w:val="607" w:hRule="auto"/>
              </w:trPr>
              body1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Sex, n (%)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b</w:t>
                  </w:r>
                </w:p>
              </w:tc>
            </w:tr>
            <w:tr>
              <w:trPr>
                <w:trHeight w:val="607" w:hRule="auto"/>
              </w:trPr>
              body2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Female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 (100%)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 (47%)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7" w:hRule="auto"/>
              </w:trPr>
              body3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Male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(50%)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 (0%)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(53%)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footer1
              <w:tc>
                <w:tcPr>
                  <w:gridSpan w:val="5"/>
                  <w:tcBorders>
                    <w:bottom w:val="none" w:sz="0" w:space="0" w:color="FFFFFF"/>
                    <w:top w:val="single" w:sz="8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(column %)</w:t>
                  </w:r>
                </w:p>
              </w:tc>
            </w:tr>
            <w:tr>
              <w:trPr>
                <w:trHeight w:val="360" w:hRule="auto"/>
              </w:trPr>
              footer2
              <w:tc>
                <w:tcPr>
                  <w:gridSpan w:val="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b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Group comparison was done by Fisher's exact test</w:t>
                  </w:r>
                </w:p>
              </w:tc>
            </w:tr>
          </w:tbl>
          <w:bookmarkEnd w:id="20"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table_subtype_by_demographics()</dc:title>
  <dc:creator/>
  <dc:language>en-US</dc:language>
  <cp:keywords/>
  <dcterms:created xsi:type="dcterms:W3CDTF">2025-12-04T20:47:27Z</dcterms:created>
  <dcterms:modified xsi:type="dcterms:W3CDTF">2025-12-04T20:47:27Z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