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493.png" ContentType="image/png"/>
  <Override PartName="/word/media/rId496.jpg" ContentType="image/jpeg"/>
  <Override PartName="/word/media/rId303.png" ContentType="image/png"/>
  <Override PartName="/word/media/rId392.jpg" ContentType="image/jpeg"/>
  <Override PartName="/word/media/rId398.png" ContentType="image/png"/>
  <Override PartName="/word/media/rId227.png" ContentType="image/png"/>
  <Override PartName="/word/media/rId502.png" ContentType="image/png"/>
  <Override PartName="/word/media/rId532.png" ContentType="image/png"/>
  <Override PartName="/word/media/rId232.png" ContentType="image/png"/>
  <Override PartName="/word/media/rId4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17.4.8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19"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18"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17"/>
    <w:bookmarkEnd w:id="418"/>
    <w:bookmarkEnd w:id="419"/>
    <w:bookmarkStart w:id="434" w:name="code-publication"/>
    <w:p>
      <w:pPr>
        <w:pStyle w:val="Heading1"/>
      </w:pPr>
      <w:r>
        <w:t xml:space="preserve">14. Code Publication</w:t>
      </w:r>
    </w:p>
    <w:p>
      <w:pPr>
        <w:pStyle w:val="FirstParagraph"/>
      </w:pPr>
      <w:r>
        <w:t xml:space="preserve">Adapted by UCD-SeRG team from</w:t>
      </w:r>
      <w:r>
        <w:t xml:space="preserve"> </w:t>
      </w:r>
      <w:hyperlink r:id="rId420">
        <w:r>
          <w:rPr>
            <w:rStyle w:val="Hyperlink"/>
          </w:rPr>
          <w:t xml:space="preserve">original by Nolan Pokpongkiat</w:t>
        </w:r>
      </w:hyperlink>
    </w:p>
    <w:bookmarkStart w:id="421"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1"/>
    <w:bookmarkStart w:id="42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2">
        <w:r>
          <w:rPr>
            <w:rStyle w:val="Hyperlink"/>
          </w:rPr>
          <w:t xml:space="preserve">here.</w:t>
        </w:r>
      </w:hyperlink>
    </w:p>
    <w:bookmarkEnd w:id="423"/>
    <w:bookmarkStart w:id="42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4"/>
    <w:bookmarkStart w:id="42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5">
        <w:r>
          <w:rPr>
            <w:rStyle w:val="Hyperlink"/>
          </w:rPr>
          <w:t xml:space="preserve">here.</w:t>
        </w:r>
      </w:hyperlink>
    </w:p>
    <w:bookmarkEnd w:id="426"/>
    <w:bookmarkStart w:id="42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27"/>
    <w:bookmarkStart w:id="42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8">
        <w:r>
          <w:rPr>
            <w:rStyle w:val="Hyperlink"/>
          </w:rPr>
          <w:t xml:space="preserve">here.</w:t>
        </w:r>
      </w:hyperlink>
    </w:p>
    <w:bookmarkEnd w:id="429"/>
    <w:bookmarkStart w:id="43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0"/>
    <w:bookmarkStart w:id="43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1"/>
    <w:bookmarkStart w:id="43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2">
        <w:r>
          <w:rPr>
            <w:rStyle w:val="Hyperlink"/>
          </w:rPr>
          <w:t xml:space="preserve">here.</w:t>
        </w:r>
      </w:hyperlink>
    </w:p>
    <w:p>
      <w:r>
        <w:br w:type="page"/>
      </w:r>
    </w:p>
    <w:bookmarkEnd w:id="433"/>
    <w:bookmarkEnd w:id="434"/>
    <w:bookmarkStart w:id="454"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5">
        <w:r>
          <w:rPr>
            <w:rStyle w:val="Hyperlink"/>
          </w:rPr>
          <w:t xml:space="preserve">Proctor-UCSF Lab Manual</w:t>
        </w:r>
      </w:hyperlink>
    </w:p>
    <w:bookmarkStart w:id="43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6"/>
    <w:bookmarkStart w:id="44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3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37"/>
    <w:bookmarkStart w:id="43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8"/>
    <w:bookmarkStart w:id="44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9">
        <w:r>
          <w:rPr>
            <w:rStyle w:val="Hyperlink"/>
          </w:rPr>
          <w:t xml:space="preserve">UC Davis DataLab GIS workshops</w:t>
        </w:r>
      </w:hyperlink>
      <w:r>
        <w:t xml:space="preserve">, including resources on QGIS and spatial SQL.</w:t>
      </w:r>
    </w:p>
    <w:bookmarkEnd w:id="440"/>
    <w:bookmarkEnd w:id="441"/>
    <w:bookmarkStart w:id="445" w:name="create-public-ids"/>
    <w:p>
      <w:pPr>
        <w:pStyle w:val="Heading2"/>
      </w:pPr>
      <w:r>
        <w:t xml:space="preserve">15.3 Create public IDs</w:t>
      </w:r>
    </w:p>
    <w:bookmarkStart w:id="44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2"/>
    <w:bookmarkStart w:id="44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3"/>
    <w:bookmarkStart w:id="44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4"/>
    <w:bookmarkEnd w:id="445"/>
    <w:bookmarkStart w:id="450"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47">
        <w:r>
          <w:rPr>
            <w:rStyle w:val="Hyperlink"/>
          </w:rPr>
          <w:t xml:space="preserve">UC Davis DataLab workshop on data documentation</w:t>
        </w:r>
      </w:hyperlink>
      <w:r>
        <w:t xml:space="preserve">.</w:t>
      </w:r>
    </w:p>
    <w:bookmarkStart w:id="449"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48">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49"/>
    <w:bookmarkEnd w:id="450"/>
    <w:bookmarkStart w:id="451"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1"/>
    <w:bookmarkStart w:id="452"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2"/>
    <w:bookmarkStart w:id="453"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3"/>
    <w:bookmarkEnd w:id="454"/>
    <w:bookmarkStart w:id="474" w:name="sec-slurm"/>
    <w:p>
      <w:pPr>
        <w:pStyle w:val="Heading1"/>
      </w:pPr>
      <w:r>
        <w:t xml:space="preserve">16. High-performance computing (HPC)</w:t>
      </w:r>
    </w:p>
    <w:p>
      <w:pPr>
        <w:pStyle w:val="FirstParagraph"/>
      </w:pPr>
      <w:r>
        <w:t xml:space="preserve">Adapted by UCD-SeRG team from</w:t>
      </w:r>
      <w:r>
        <w:t xml:space="preserve"> </w:t>
      </w:r>
      <w:hyperlink r:id="rId45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9" w:name="uc-davis-computing-resources"/>
    <w:p>
      <w:pPr>
        <w:pStyle w:val="Heading2"/>
      </w:pPr>
      <w:r>
        <w:t xml:space="preserve">16.1 UC Davis Computing Resources</w:t>
      </w:r>
    </w:p>
    <w:bookmarkStart w:id="458"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5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8"/>
    <w:bookmarkEnd w:id="459"/>
    <w:bookmarkStart w:id="461"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0"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0"/>
    <w:bookmarkEnd w:id="461"/>
    <w:bookmarkStart w:id="462"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2"/>
    <w:bookmarkStart w:id="463"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6">
        <w:r>
          <w:rPr>
            <w:rStyle w:val="Hyperlink"/>
          </w:rPr>
          <w:t xml:space="preserve">hpc.ucdavis.edu</w:t>
        </w:r>
      </w:hyperlink>
      <w:r>
        <w:t xml:space="preserve"> </w:t>
      </w:r>
      <w:r>
        <w:t xml:space="preserve">for support information.</w:t>
      </w:r>
    </w:p>
    <w:bookmarkEnd w:id="463"/>
    <w:bookmarkStart w:id="467"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4"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4"/>
    <w:bookmarkStart w:id="465"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5"/>
    <w:bookmarkStart w:id="466"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6"/>
    <w:bookmarkEnd w:id="467"/>
    <w:bookmarkStart w:id="472" w:name="storage-group-storage-access"/>
    <w:p>
      <w:pPr>
        <w:pStyle w:val="Heading2"/>
      </w:pPr>
      <w:r>
        <w:t xml:space="preserve">16.6 Storage &amp; group storage access</w:t>
      </w:r>
    </w:p>
    <w:bookmarkStart w:id="468"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6">
        <w:r>
          <w:rPr>
            <w:rStyle w:val="Hyperlink"/>
          </w:rPr>
          <w:t xml:space="preserve">UC Davis HPC documentation</w:t>
        </w:r>
      </w:hyperlink>
      <w:r>
        <w:t xml:space="preserve"> </w:t>
      </w:r>
      <w:r>
        <w:t xml:space="preserve">for specific storage options and quotas.</w:t>
      </w:r>
    </w:p>
    <w:bookmarkEnd w:id="468"/>
    <w:bookmarkStart w:id="469"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9"/>
    <w:bookmarkStart w:id="471"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1"/>
    <w:bookmarkEnd w:id="472"/>
    <w:bookmarkStart w:id="473"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3"/>
    <w:bookmarkEnd w:id="474"/>
    <w:bookmarkStart w:id="578" w:name="working-with-ai"/>
    <w:p>
      <w:pPr>
        <w:pStyle w:val="Heading1"/>
      </w:pPr>
      <w:r>
        <w:t xml:space="preserve">17. Working with AI</w:t>
      </w:r>
    </w:p>
    <w:p>
      <w:pPr>
        <w:pStyle w:val="FirstParagraph"/>
      </w:pPr>
      <w:hyperlink r:id="rId47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8"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8"/>
    <w:bookmarkStart w:id="479"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9"/>
    <w:bookmarkStart w:id="480"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0"/>
    <w:bookmarkStart w:id="577" w:name="coding-agents"/>
    <w:p>
      <w:pPr>
        <w:pStyle w:val="Heading2"/>
      </w:pPr>
      <w:r>
        <w:t xml:space="preserve">17.4 Coding Agents</w:t>
      </w:r>
    </w:p>
    <w:p>
      <w:pPr>
        <w:pStyle w:val="FirstParagraph"/>
      </w:pPr>
      <w:r>
        <w:t xml:space="preserve">We recommend working with</w:t>
      </w:r>
      <w:r>
        <w:t xml:space="preserve"> </w:t>
      </w:r>
      <w:hyperlink r:id="rId481">
        <w:r>
          <w:rPr>
            <w:rStyle w:val="Hyperlink"/>
            <w:b/>
            <w:bCs/>
          </w:rPr>
          <w:t xml:space="preserve">AI coding agents</w:t>
        </w:r>
      </w:hyperlink>
      <w:r>
        <w:t xml:space="preserve"> </w:t>
      </w:r>
      <w:r>
        <w:t xml:space="preserve">to</w:t>
      </w:r>
      <w:r>
        <w:t xml:space="preserve"> </w:t>
      </w:r>
      <w:hyperlink r:id="rId475">
        <w:r>
          <w:rPr>
            <w:rStyle w:val="Hyperlink"/>
          </w:rPr>
          <w:t xml:space="preserve">help you code</w:t>
        </w:r>
      </w:hyperlink>
      <w:r>
        <w:t xml:space="preserve">.</w:t>
      </w:r>
    </w:p>
    <w:bookmarkStart w:id="483" w:name="what-are-ai-coding-agents"/>
    <w:p>
      <w:pPr>
        <w:pStyle w:val="Heading3"/>
      </w:pPr>
      <w:r>
        <w:t xml:space="preserve">17.4.1 What are AI coding agents?</w:t>
      </w:r>
    </w:p>
    <w:p>
      <w:pPr>
        <w:pStyle w:val="FirstParagraph"/>
      </w:pPr>
      <w:r>
        <w:t xml:space="preserve">AI coding agents are</w:t>
      </w:r>
      <w:r>
        <w:t xml:space="preserve"> </w:t>
      </w:r>
      <w:hyperlink r:id="rId48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3"/>
        </w:numPr>
      </w:pPr>
      <w:r>
        <w:t xml:space="preserve">Reviewing the agent’s work</w:t>
      </w:r>
    </w:p>
    <w:p>
      <w:pPr>
        <w:pStyle w:val="Compact"/>
        <w:numPr>
          <w:ilvl w:val="0"/>
          <w:numId w:val="1143"/>
        </w:numPr>
      </w:pPr>
      <w:r>
        <w:t xml:space="preserve">Ensuring the solution meets requirements</w:t>
      </w:r>
    </w:p>
    <w:p>
      <w:pPr>
        <w:pStyle w:val="Compact"/>
        <w:numPr>
          <w:ilvl w:val="0"/>
          <w:numId w:val="1143"/>
        </w:numPr>
      </w:pPr>
      <w:r>
        <w:t xml:space="preserve">Verifying code quality and security</w:t>
      </w:r>
    </w:p>
    <w:p>
      <w:pPr>
        <w:pStyle w:val="Compact"/>
        <w:numPr>
          <w:ilvl w:val="0"/>
          <w:numId w:val="1143"/>
        </w:numPr>
      </w:pPr>
      <w:r>
        <w:t xml:space="preserve">Making the final decision to merge changes</w:t>
      </w:r>
    </w:p>
    <w:bookmarkEnd w:id="483"/>
    <w:bookmarkStart w:id="491" w:name="X9f4c11ae04cc9485e43baf6a6309f5c2ca7049b"/>
    <w:p>
      <w:pPr>
        <w:pStyle w:val="Heading3"/>
      </w:pPr>
      <w:r>
        <w:t xml:space="preserve">17.4.2 AI Agents and the Technological Singularity</w:t>
      </w:r>
    </w:p>
    <w:p>
      <w:pPr>
        <w:pStyle w:val="FirstParagraph"/>
      </w:pPr>
      <w:r>
        <w:t xml:space="preserve">The emergence of sophisticated</w:t>
      </w:r>
      <w:r>
        <w:t xml:space="preserve"> </w:t>
      </w:r>
      <w:hyperlink r:id="rId48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8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86" w:name="what-is-the-technological-singularity"/>
    <w:p>
      <w:pPr>
        <w:pStyle w:val="Heading4"/>
      </w:pPr>
      <w:r>
        <w:t xml:space="preserve">17.4.2.1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86"/>
    <w:bookmarkStart w:id="487" w:name="X6232a8e050102ddacd6ff22d335da20b6c2adec"/>
    <w:p>
      <w:pPr>
        <w:pStyle w:val="Heading4"/>
      </w:pPr>
      <w:r>
        <w:t xml:space="preserve">17.4.2.2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87"/>
    <w:bookmarkStart w:id="488" w:name="why-this-matters-for-responsible-ai-use"/>
    <w:p>
      <w:pPr>
        <w:pStyle w:val="Heading4"/>
      </w:pPr>
      <w:r>
        <w:t xml:space="preserve">17.4.2.3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88"/>
    <w:bookmarkStart w:id="490" w:name="further-reading"/>
    <w:p>
      <w:pPr>
        <w:pStyle w:val="Heading4"/>
      </w:pPr>
      <w:r>
        <w:t xml:space="preserve">17.4.2.4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489">
        <w:r>
          <w:rPr>
            <w:rStyle w:val="Hyperlink"/>
          </w:rPr>
          <w:t xml:space="preserve">“I Thought I Was in an AI Apocalypse. Then I Started Looking Closer.”</w:t>
        </w:r>
      </w:hyperlink>
    </w:p>
    <w:bookmarkEnd w:id="490"/>
    <w:bookmarkEnd w:id="491"/>
    <w:bookmarkStart w:id="508" w:name="relative-advantages-of-ai-and-humans"/>
    <w:p>
      <w:pPr>
        <w:pStyle w:val="Heading3"/>
      </w:pPr>
      <w:r>
        <w:t xml:space="preserve">17.4.3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06" w:name="Xd4b14538cacfc1a6b4e96642aaf3a62c42920b7"/>
    <w:p>
      <w:pPr>
        <w:pStyle w:val="Heading4"/>
      </w:pPr>
      <w:r>
        <w:t xml:space="preserve">17.4.3.1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9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9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0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94" name="Picture"/>
                        <a:graphic>
                          <a:graphicData uri="http://schemas.openxmlformats.org/drawingml/2006/picture">
                            <pic:pic>
                              <pic:nvPicPr>
                                <pic:cNvPr descr="assets/images/The-Matrix-Neo-Flying.png" id="495" name="Picture"/>
                                <pic:cNvPicPr>
                                  <a:picLocks noChangeArrowheads="1" noChangeAspect="1"/>
                                </pic:cNvPicPr>
                              </pic:nvPicPr>
                              <pic:blipFill>
                                <a:blip r:embed="rId49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97" name="Picture"/>
                        <a:graphic>
                          <a:graphicData uri="http://schemas.openxmlformats.org/drawingml/2006/picture">
                            <pic:pic>
                              <pic:nvPicPr>
                                <pic:cNvPr descr="assets/images/agent-smith-no-its-not-fair.jpg" id="498" name="Picture"/>
                                <pic:cNvPicPr>
                                  <a:picLocks noChangeArrowheads="1" noChangeAspect="1"/>
                                </pic:cNvPicPr>
                              </pic:nvPicPr>
                              <pic:blipFill>
                                <a:blip r:embed="rId49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00" name="Picture"/>
                        <a:graphic>
                          <a:graphicData uri="http://schemas.openxmlformats.org/drawingml/2006/picture">
                            <pic:pic>
                              <pic:nvPicPr>
                                <pic:cNvPr descr="assets/images/sad-keanu.png" id="501" name="Picture"/>
                                <pic:cNvPicPr>
                                  <a:picLocks noChangeArrowheads="1" noChangeAspect="1"/>
                                </pic:cNvPicPr>
                              </pic:nvPicPr>
                              <pic:blipFill>
                                <a:blip r:embed="rId49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03" name="Picture"/>
                        <a:graphic>
                          <a:graphicData uri="http://schemas.openxmlformats.org/drawingml/2006/picture">
                            <pic:pic>
                              <pic:nvPicPr>
                                <pic:cNvPr descr="assets/images/grinning-smith.png" id="504" name="Picture"/>
                                <pic:cNvPicPr>
                                  <a:picLocks noChangeArrowheads="1" noChangeAspect="1"/>
                                </pic:cNvPicPr>
                              </pic:nvPicPr>
                              <pic:blipFill>
                                <a:blip r:embed="rId50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0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506"/>
    <w:bookmarkStart w:id="507" w:name="future-developments-world-models"/>
    <w:p>
      <w:pPr>
        <w:pStyle w:val="Heading4"/>
      </w:pPr>
      <w:r>
        <w:t xml:space="preserve">17.4.3.2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07"/>
    <w:bookmarkEnd w:id="508"/>
    <w:bookmarkStart w:id="521" w:name="how-to-work-with-coding-agents"/>
    <w:p>
      <w:pPr>
        <w:pStyle w:val="Heading3"/>
      </w:pPr>
      <w:r>
        <w:t xml:space="preserve">17.4.4 How to Work with Coding Agents</w:t>
      </w:r>
    </w:p>
    <w:p>
      <w:pPr>
        <w:pStyle w:val="FirstParagraph"/>
      </w:pPr>
      <w:r>
        <w:t xml:space="preserve">GitHub Copilot coding agents can be used in several ways to automate development tasks:</w:t>
      </w:r>
    </w:p>
    <w:bookmarkStart w:id="509" w:name="assigning-issues-to-copilot"/>
    <w:p>
      <w:pPr>
        <w:pStyle w:val="Heading4"/>
      </w:pPr>
      <w:r>
        <w:t xml:space="preserve">17.4.4.1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509"/>
    <w:bookmarkStart w:id="510" w:name="the-agent-workflow"/>
    <w:p>
      <w:pPr>
        <w:pStyle w:val="Heading4"/>
      </w:pPr>
      <w:r>
        <w:t xml:space="preserve">17.4.4.2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10"/>
    <w:bookmarkStart w:id="513" w:name="example-this-document"/>
    <w:p>
      <w:pPr>
        <w:pStyle w:val="Heading4"/>
      </w:pPr>
      <w:r>
        <w:t xml:space="preserve">17.4.4.3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1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1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13"/>
    <w:bookmarkStart w:id="514" w:name="collaborating-with-coding-agents"/>
    <w:p>
      <w:pPr>
        <w:pStyle w:val="Heading4"/>
      </w:pPr>
      <w:r>
        <w:t xml:space="preserve">17.4.4.4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14"/>
    <w:bookmarkStart w:id="515" w:name="directly-prompting-for-pull-requests"/>
    <w:p>
      <w:pPr>
        <w:pStyle w:val="Heading4"/>
      </w:pPr>
      <w:r>
        <w:t xml:space="preserve">17.4.4.5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15"/>
    <w:bookmarkStart w:id="516" w:name="important-safeguards"/>
    <w:p>
      <w:pPr>
        <w:pStyle w:val="Heading4"/>
      </w:pPr>
      <w:r>
        <w:t xml:space="preserve">17.4.4.6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16"/>
    <w:bookmarkStart w:id="520" w:name="workflow-approval-requirements"/>
    <w:p>
      <w:pPr>
        <w:pStyle w:val="Heading4"/>
      </w:pPr>
      <w:r>
        <w:t xml:space="preserve">17.4.4.7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1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1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19">
        <w:r>
          <w:rPr>
            <w:rStyle w:val="Hyperlink"/>
          </w:rPr>
          <w:t xml:space="preserve">GitHub Copilot coding agent documentation</w:t>
        </w:r>
      </w:hyperlink>
      <w:r>
        <w:t xml:space="preserve">.</w:t>
      </w:r>
    </w:p>
    <w:bookmarkEnd w:id="520"/>
    <w:bookmarkEnd w:id="521"/>
    <w:bookmarkStart w:id="524" w:name="useful-prompt-formats"/>
    <w:p>
      <w:pPr>
        <w:pStyle w:val="Heading3"/>
      </w:pPr>
      <w:r>
        <w:t xml:space="preserve">17.4.5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22" w:name="common-task-patterns"/>
    <w:p>
      <w:pPr>
        <w:pStyle w:val="Heading4"/>
      </w:pPr>
      <w:r>
        <w:t xml:space="preserve">17.4.5.1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22"/>
    <w:bookmarkStart w:id="523" w:name="tips-for-effective-prompts"/>
    <w:p>
      <w:pPr>
        <w:pStyle w:val="Heading4"/>
      </w:pPr>
      <w:r>
        <w:t xml:space="preserve">17.4.5.2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23"/>
    <w:bookmarkEnd w:id="524"/>
    <w:bookmarkStart w:id="531" w:name="sec-ai-addressing-failing-workflows"/>
    <w:p>
      <w:pPr>
        <w:pStyle w:val="Heading3"/>
      </w:pPr>
      <w:r>
        <w:t xml:space="preserve">17.4.6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25" w:name="X16724e8c4d0535f38e98d560729d113d43f9447"/>
    <w:p>
      <w:pPr>
        <w:pStyle w:val="Heading4"/>
      </w:pPr>
      <w:r>
        <w:t xml:space="preserve">17.4.6.1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25"/>
    <w:bookmarkStart w:id="528" w:name="X609a80533191ba40baf6d2372d9b8d862b0620d"/>
    <w:p>
      <w:pPr>
        <w:pStyle w:val="Heading4"/>
      </w:pPr>
      <w:r>
        <w:t xml:space="preserve">17.4.6.2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26" name="Picture"/>
                  <a:graphic>
                    <a:graphicData uri="http://schemas.openxmlformats.org/drawingml/2006/picture">
                      <pic:pic>
                        <pic:nvPicPr>
                          <pic:cNvPr descr="/opt/quarto/share/formats/docx/warning.png" id="52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17.4.12</w:t>
        </w:r>
      </w:hyperlink>
      <w:r>
        <w:t xml:space="preserve"> </w:t>
      </w:r>
      <w:r>
        <w:t xml:space="preserve">for more guidance.</w:t>
      </w:r>
    </w:p>
    <w:bookmarkEnd w:id="528"/>
    <w:bookmarkStart w:id="529" w:name="X73d86ac2fd20fdb79b2a5c7f2662f883788810e"/>
    <w:p>
      <w:pPr>
        <w:pStyle w:val="Heading4"/>
      </w:pPr>
      <w:r>
        <w:t xml:space="preserve">17.4.6.3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29"/>
    <w:bookmarkStart w:id="530" w:name="additional-resources-2"/>
    <w:p>
      <w:pPr>
        <w:pStyle w:val="Heading4"/>
      </w:pPr>
      <w:r>
        <w:t xml:space="preserve">17.4.6.4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17.4.8</w:t>
        </w:r>
      </w:hyperlink>
      <w:r>
        <w:t xml:space="preserve"> </w:t>
      </w:r>
      <w:r>
        <w:t xml:space="preserve">and</w:t>
      </w:r>
      <w:r>
        <w:t xml:space="preserve"> </w:t>
      </w:r>
      <w:hyperlink w:anchor="sec-ai-benefits-hazards">
        <w:r>
          <w:rPr>
            <w:rStyle w:val="Hyperlink"/>
          </w:rPr>
          <w:t xml:space="preserve">Section 17.4.7</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17.4.12</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30"/>
    <w:bookmarkEnd w:id="531"/>
    <w:bookmarkStart w:id="537" w:name="sec-ai-benefits-hazards"/>
    <w:p>
      <w:pPr>
        <w:pStyle w:val="Heading3"/>
      </w:pPr>
      <w:r>
        <w:t xml:space="preserve">17.4.7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36" w:name="further-readingviewing"/>
    <w:p>
      <w:pPr>
        <w:pStyle w:val="Heading4"/>
      </w:pPr>
      <w:r>
        <w:t xml:space="preserve">17.4.7.1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33" name="Picture"/>
            <a:graphic>
              <a:graphicData uri="http://schemas.openxmlformats.org/drawingml/2006/picture">
                <pic:pic>
                  <pic:nvPicPr>
                    <pic:cNvPr descr="assets/images/matrix-agents.png" id="534" name="Picture"/>
                    <pic:cNvPicPr>
                      <a:picLocks noChangeArrowheads="1" noChangeAspect="1"/>
                    </pic:cNvPicPr>
                  </pic:nvPicPr>
                  <pic:blipFill>
                    <a:blip r:embed="rId53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35">
        <w:r>
          <w:rPr>
            <w:rStyle w:val="Hyperlink"/>
          </w:rPr>
          <w:t xml:space="preserve">Agents</w:t>
        </w:r>
      </w:hyperlink>
    </w:p>
    <w:bookmarkEnd w:id="536"/>
    <w:bookmarkEnd w:id="537"/>
    <w:bookmarkStart w:id="540" w:name="sec-ai-best-practices"/>
    <w:p>
      <w:pPr>
        <w:pStyle w:val="Heading3"/>
      </w:pPr>
      <w:r>
        <w:t xml:space="preserve">17.4.8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8" name="Picture"/>
                  <a:graphic>
                    <a:graphicData uri="http://schemas.openxmlformats.org/drawingml/2006/picture">
                      <pic:pic>
                        <pic:nvPicPr>
                          <pic:cNvPr descr="/opt/quarto/share/formats/docx/warning.png" id="53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40"/>
    <w:bookmarkStart w:id="550" w:name="firewall-and-network-configuration"/>
    <w:p>
      <w:pPr>
        <w:pStyle w:val="Heading3"/>
      </w:pPr>
      <w:r>
        <w:t xml:space="preserve">17.4.9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42" w:name="built-in-agent-firewall"/>
    <w:p>
      <w:pPr>
        <w:pStyle w:val="Heading4"/>
      </w:pPr>
      <w:r>
        <w:t xml:space="preserve">17.4.9.1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41">
        <w:r>
          <w:rPr>
            <w:rStyle w:val="Hyperlink"/>
          </w:rPr>
          <w:t xml:space="preserve">Copilot allowlist reference</w:t>
        </w:r>
      </w:hyperlink>
      <w:r>
        <w:t xml:space="preserve">.</w:t>
      </w:r>
    </w:p>
    <w:bookmarkEnd w:id="542"/>
    <w:bookmarkStart w:id="544" w:name="customizing-agent-firewall-settings"/>
    <w:p>
      <w:pPr>
        <w:pStyle w:val="Heading4"/>
      </w:pPr>
      <w:r>
        <w:t xml:space="preserve">17.4.9.2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43">
        <w:r>
          <w:rPr>
            <w:rStyle w:val="Hyperlink"/>
          </w:rPr>
          <w:t xml:space="preserve">Customizing or disabling the firewall for GitHub Copilot coding agent</w:t>
        </w:r>
      </w:hyperlink>
      <w:r>
        <w:t xml:space="preserve">.</w:t>
      </w:r>
    </w:p>
    <w:bookmarkEnd w:id="544"/>
    <w:bookmarkStart w:id="549" w:name="Xbbad9df60dbc05443efb3cae36c1e0daa9b491b"/>
    <w:p>
      <w:pPr>
        <w:pStyle w:val="Heading4"/>
      </w:pPr>
      <w:r>
        <w:t xml:space="preserve">17.4.9.3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tip.png" id="54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7" name="Picture"/>
                  <a:graphic>
                    <a:graphicData uri="http://schemas.openxmlformats.org/drawingml/2006/picture">
                      <pic:pic>
                        <pic:nvPicPr>
                          <pic:cNvPr descr="/opt/quarto/share/formats/docx/note.png" id="54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49"/>
    <w:bookmarkEnd w:id="550"/>
    <w:bookmarkStart w:id="555" w:name="sec-ai-copilot-settings"/>
    <w:p>
      <w:pPr>
        <w:pStyle w:val="Heading3"/>
      </w:pPr>
      <w:r>
        <w:t xml:space="preserve">17.4.10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51" w:name="model-selection-options"/>
    <w:p>
      <w:pPr>
        <w:pStyle w:val="Heading4"/>
      </w:pPr>
      <w:r>
        <w:t xml:space="preserve">17.4.10.1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87"/>
        </w:numPr>
      </w:pPr>
      <w:r>
        <w:rPr>
          <w:b/>
          <w:bCs/>
        </w:rPr>
        <w:t xml:space="preserve">Claude Opus 4.1</w:t>
      </w:r>
      <w:r>
        <w:t xml:space="preserve">: Most capable model for complex reasoning and analysis</w:t>
      </w:r>
    </w:p>
    <w:p>
      <w:pPr>
        <w:pStyle w:val="Compact"/>
        <w:numPr>
          <w:ilvl w:val="1"/>
          <w:numId w:val="1188"/>
        </w:numPr>
      </w:pPr>
      <w:r>
        <w:rPr>
          <w:i/>
          <w:iCs/>
        </w:rPr>
        <w:t xml:space="preserve">Pros</w:t>
      </w:r>
      <w:r>
        <w:t xml:space="preserve">: Excellent at understanding nuanced requirements, handling complex codebases, superior code quality</w:t>
      </w:r>
    </w:p>
    <w:p>
      <w:pPr>
        <w:pStyle w:val="Compact"/>
        <w:numPr>
          <w:ilvl w:val="1"/>
          <w:numId w:val="1188"/>
        </w:numPr>
      </w:pPr>
      <w:r>
        <w:rPr>
          <w:i/>
          <w:iCs/>
        </w:rPr>
        <w:t xml:space="preserve">Cons</w:t>
      </w:r>
      <w:r>
        <w:t xml:space="preserve">: Slower response times, may be overkill for simple tasks, limited availability (select option required)</w:t>
      </w:r>
    </w:p>
    <w:p>
      <w:pPr>
        <w:pStyle w:val="Compact"/>
        <w:numPr>
          <w:ilvl w:val="1"/>
          <w:numId w:val="1188"/>
        </w:numPr>
      </w:pPr>
      <w:r>
        <w:rPr>
          <w:i/>
          <w:iCs/>
        </w:rPr>
        <w:t xml:space="preserve">When to use</w:t>
      </w:r>
      <w:r>
        <w:t xml:space="preserve">: Complex refactoring, architectural decisions, thorough code reviews</w:t>
      </w:r>
    </w:p>
    <w:p>
      <w:pPr>
        <w:pStyle w:val="Compact"/>
        <w:numPr>
          <w:ilvl w:val="0"/>
          <w:numId w:val="1187"/>
        </w:numPr>
      </w:pPr>
      <w:r>
        <w:rPr>
          <w:b/>
          <w:bCs/>
        </w:rPr>
        <w:t xml:space="preserve">Claude Opus 4.5</w:t>
      </w:r>
      <w:r>
        <w:t xml:space="preserve">: Latest version with enhanced capabilities</w:t>
      </w:r>
    </w:p>
    <w:p>
      <w:pPr>
        <w:pStyle w:val="Compact"/>
        <w:numPr>
          <w:ilvl w:val="1"/>
          <w:numId w:val="1189"/>
        </w:numPr>
      </w:pPr>
      <w:r>
        <w:rPr>
          <w:i/>
          <w:iCs/>
        </w:rPr>
        <w:t xml:space="preserve">Pros</w:t>
      </w:r>
      <w:r>
        <w:t xml:space="preserve">: State-of-the-art performance, improved reasoning over 4.1</w:t>
      </w:r>
    </w:p>
    <w:p>
      <w:pPr>
        <w:pStyle w:val="Compact"/>
        <w:numPr>
          <w:ilvl w:val="1"/>
          <w:numId w:val="1189"/>
        </w:numPr>
      </w:pPr>
      <w:r>
        <w:rPr>
          <w:i/>
          <w:iCs/>
        </w:rPr>
        <w:t xml:space="preserve">Cons</w:t>
      </w:r>
      <w:r>
        <w:t xml:space="preserve">: Similar trade-offs to Opus 4.1, requires selection</w:t>
      </w:r>
    </w:p>
    <w:p>
      <w:pPr>
        <w:pStyle w:val="Compact"/>
        <w:numPr>
          <w:ilvl w:val="1"/>
          <w:numId w:val="1189"/>
        </w:numPr>
      </w:pPr>
      <w:r>
        <w:rPr>
          <w:i/>
          <w:iCs/>
        </w:rPr>
        <w:t xml:space="preserve">When to use</w:t>
      </w:r>
      <w:r>
        <w:t xml:space="preserve">: Most demanding tasks requiring cutting-edge capabilities</w:t>
      </w:r>
    </w:p>
    <w:p>
      <w:pPr>
        <w:pStyle w:val="Compact"/>
        <w:numPr>
          <w:ilvl w:val="0"/>
          <w:numId w:val="1187"/>
        </w:numPr>
      </w:pPr>
      <w:r>
        <w:rPr>
          <w:b/>
          <w:bCs/>
        </w:rPr>
        <w:t xml:space="preserve">Claude Sonnet 4</w:t>
      </w:r>
      <w:r>
        <w:t xml:space="preserve">: Balanced model optimizing capability and speed</w:t>
      </w:r>
    </w:p>
    <w:p>
      <w:pPr>
        <w:pStyle w:val="Compact"/>
        <w:numPr>
          <w:ilvl w:val="1"/>
          <w:numId w:val="1190"/>
        </w:numPr>
      </w:pPr>
      <w:r>
        <w:rPr>
          <w:i/>
          <w:iCs/>
        </w:rPr>
        <w:t xml:space="preserve">Pros</w:t>
      </w:r>
      <w:r>
        <w:t xml:space="preserve">: Fast responses, strong performance, good default choice</w:t>
      </w:r>
    </w:p>
    <w:p>
      <w:pPr>
        <w:pStyle w:val="Compact"/>
        <w:numPr>
          <w:ilvl w:val="1"/>
          <w:numId w:val="1190"/>
        </w:numPr>
      </w:pPr>
      <w:r>
        <w:rPr>
          <w:i/>
          <w:iCs/>
        </w:rPr>
        <w:t xml:space="preserve">Cons</w:t>
      </w:r>
      <w:r>
        <w:t xml:space="preserve">: Slightly less capable than Opus models for very complex tasks</w:t>
      </w:r>
    </w:p>
    <w:p>
      <w:pPr>
        <w:pStyle w:val="Compact"/>
        <w:numPr>
          <w:ilvl w:val="1"/>
          <w:numId w:val="1190"/>
        </w:numPr>
      </w:pPr>
      <w:r>
        <w:rPr>
          <w:i/>
          <w:iCs/>
        </w:rPr>
        <w:t xml:space="preserve">When to use</w:t>
      </w:r>
      <w:r>
        <w:t xml:space="preserve">: General development work, most coding tasks</w:t>
      </w:r>
    </w:p>
    <w:p>
      <w:pPr>
        <w:pStyle w:val="Compact"/>
        <w:numPr>
          <w:ilvl w:val="0"/>
          <w:numId w:val="1187"/>
        </w:numPr>
      </w:pPr>
      <w:r>
        <w:rPr>
          <w:b/>
          <w:bCs/>
        </w:rPr>
        <w:t xml:space="preserve">Claude Sonnet 4.5</w:t>
      </w:r>
      <w:r>
        <w:t xml:space="preserve">: Enhanced version of Sonnet</w:t>
      </w:r>
    </w:p>
    <w:p>
      <w:pPr>
        <w:pStyle w:val="Compact"/>
        <w:numPr>
          <w:ilvl w:val="1"/>
          <w:numId w:val="1191"/>
        </w:numPr>
      </w:pPr>
      <w:r>
        <w:rPr>
          <w:i/>
          <w:iCs/>
        </w:rPr>
        <w:t xml:space="preserve">Pros</w:t>
      </w:r>
      <w:r>
        <w:t xml:space="preserve">: Improved over Sonnet 4 while maintaining speed</w:t>
      </w:r>
    </w:p>
    <w:p>
      <w:pPr>
        <w:pStyle w:val="Compact"/>
        <w:numPr>
          <w:ilvl w:val="1"/>
          <w:numId w:val="1191"/>
        </w:numPr>
      </w:pPr>
      <w:r>
        <w:rPr>
          <w:i/>
          <w:iCs/>
        </w:rPr>
        <w:t xml:space="preserve">Cons</w:t>
      </w:r>
      <w:r>
        <w:t xml:space="preserve">: Still not as powerful as Opus for extremely complex scenarios</w:t>
      </w:r>
    </w:p>
    <w:p>
      <w:pPr>
        <w:pStyle w:val="Compact"/>
        <w:numPr>
          <w:ilvl w:val="1"/>
          <w:numId w:val="1191"/>
        </w:numPr>
      </w:pPr>
      <w:r>
        <w:rPr>
          <w:i/>
          <w:iCs/>
        </w:rPr>
        <w:t xml:space="preserve">When to use</w:t>
      </w:r>
      <w:r>
        <w:t xml:space="preserve">: Most daily development tasks</w:t>
      </w:r>
    </w:p>
    <w:p>
      <w:pPr>
        <w:pStyle w:val="Compact"/>
        <w:numPr>
          <w:ilvl w:val="0"/>
          <w:numId w:val="1187"/>
        </w:numPr>
      </w:pPr>
      <w:r>
        <w:rPr>
          <w:b/>
          <w:bCs/>
        </w:rPr>
        <w:t xml:space="preserve">Claude Haiku 4.5</w:t>
      </w:r>
      <w:r>
        <w:t xml:space="preserve">: Fast, efficient model for simpler tasks</w:t>
      </w:r>
    </w:p>
    <w:p>
      <w:pPr>
        <w:pStyle w:val="Compact"/>
        <w:numPr>
          <w:ilvl w:val="1"/>
          <w:numId w:val="1192"/>
        </w:numPr>
      </w:pPr>
      <w:r>
        <w:rPr>
          <w:i/>
          <w:iCs/>
        </w:rPr>
        <w:t xml:space="preserve">Pros</w:t>
      </w:r>
      <w:r>
        <w:t xml:space="preserve">: Very fast responses, cost-effective, good for quick questions</w:t>
      </w:r>
    </w:p>
    <w:p>
      <w:pPr>
        <w:pStyle w:val="Compact"/>
        <w:numPr>
          <w:ilvl w:val="1"/>
          <w:numId w:val="1192"/>
        </w:numPr>
      </w:pPr>
      <w:r>
        <w:rPr>
          <w:i/>
          <w:iCs/>
        </w:rPr>
        <w:t xml:space="preserve">Cons</w:t>
      </w:r>
      <w:r>
        <w:t xml:space="preserve">: Less capable for complex reasoning or large codebases</w:t>
      </w:r>
    </w:p>
    <w:p>
      <w:pPr>
        <w:pStyle w:val="Compact"/>
        <w:numPr>
          <w:ilvl w:val="1"/>
          <w:numId w:val="119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193"/>
        </w:numPr>
      </w:pPr>
      <w:r>
        <w:rPr>
          <w:b/>
          <w:bCs/>
        </w:rPr>
        <w:t xml:space="preserve">GPT-5.2-Codex</w:t>
      </w:r>
      <w:r>
        <w:t xml:space="preserve">: Specialized for code generation</w:t>
      </w:r>
    </w:p>
    <w:p>
      <w:pPr>
        <w:pStyle w:val="Compact"/>
        <w:numPr>
          <w:ilvl w:val="1"/>
          <w:numId w:val="1194"/>
        </w:numPr>
      </w:pPr>
      <w:r>
        <w:rPr>
          <w:i/>
          <w:iCs/>
        </w:rPr>
        <w:t xml:space="preserve">Pros</w:t>
      </w:r>
      <w:r>
        <w:t xml:space="preserve">: Strong code completion, good at common patterns</w:t>
      </w:r>
    </w:p>
    <w:p>
      <w:pPr>
        <w:pStyle w:val="Compact"/>
        <w:numPr>
          <w:ilvl w:val="1"/>
          <w:numId w:val="1194"/>
        </w:numPr>
      </w:pPr>
      <w:r>
        <w:rPr>
          <w:i/>
          <w:iCs/>
        </w:rPr>
        <w:t xml:space="preserve">Cons</w:t>
      </w:r>
      <w:r>
        <w:t xml:space="preserve">: May hallucinate package names or APIs</w:t>
      </w:r>
    </w:p>
    <w:p>
      <w:pPr>
        <w:pStyle w:val="Compact"/>
        <w:numPr>
          <w:ilvl w:val="1"/>
          <w:numId w:val="1194"/>
        </w:numPr>
      </w:pPr>
      <w:r>
        <w:rPr>
          <w:i/>
          <w:iCs/>
        </w:rPr>
        <w:t xml:space="preserve">When to use</w:t>
      </w:r>
      <w:r>
        <w:t xml:space="preserve">: Code completion, common coding patterns</w:t>
      </w:r>
    </w:p>
    <w:p>
      <w:pPr>
        <w:pStyle w:val="Compact"/>
        <w:numPr>
          <w:ilvl w:val="0"/>
          <w:numId w:val="1193"/>
        </w:numPr>
      </w:pPr>
      <w:r>
        <w:rPr>
          <w:b/>
          <w:bCs/>
        </w:rPr>
        <w:t xml:space="preserve">GPT-5</w:t>
      </w:r>
      <w:r>
        <w:t xml:space="preserve">: Latest general-purpose model</w:t>
      </w:r>
    </w:p>
    <w:p>
      <w:pPr>
        <w:pStyle w:val="Compact"/>
        <w:numPr>
          <w:ilvl w:val="1"/>
          <w:numId w:val="1195"/>
        </w:numPr>
      </w:pPr>
      <w:r>
        <w:rPr>
          <w:i/>
          <w:iCs/>
        </w:rPr>
        <w:t xml:space="preserve">Pros</w:t>
      </w:r>
      <w:r>
        <w:t xml:space="preserve">: Broad knowledge, good general performance</w:t>
      </w:r>
    </w:p>
    <w:p>
      <w:pPr>
        <w:pStyle w:val="Compact"/>
        <w:numPr>
          <w:ilvl w:val="1"/>
          <w:numId w:val="1195"/>
        </w:numPr>
      </w:pPr>
      <w:r>
        <w:rPr>
          <w:i/>
          <w:iCs/>
        </w:rPr>
        <w:t xml:space="preserve">Cons</w:t>
      </w:r>
      <w:r>
        <w:t xml:space="preserve">: Not specifically optimized for code</w:t>
      </w:r>
    </w:p>
    <w:p>
      <w:pPr>
        <w:pStyle w:val="Compact"/>
        <w:numPr>
          <w:ilvl w:val="1"/>
          <w:numId w:val="1195"/>
        </w:numPr>
      </w:pPr>
      <w:r>
        <w:rPr>
          <w:i/>
          <w:iCs/>
        </w:rPr>
        <w:t xml:space="preserve">When to use</w:t>
      </w:r>
      <w:r>
        <w:t xml:space="preserve">: Mixed tasks involving code and documentation</w:t>
      </w:r>
    </w:p>
    <w:p>
      <w:pPr>
        <w:pStyle w:val="Compact"/>
        <w:numPr>
          <w:ilvl w:val="0"/>
          <w:numId w:val="1193"/>
        </w:numPr>
      </w:pPr>
      <w:r>
        <w:rPr>
          <w:b/>
          <w:bCs/>
        </w:rPr>
        <w:t xml:space="preserve">GPT-5-Codex</w:t>
      </w:r>
      <w:r>
        <w:t xml:space="preserve"> </w:t>
      </w:r>
      <w:r>
        <w:t xml:space="preserve">(various versions including Mini and Max):</w:t>
      </w:r>
    </w:p>
    <w:p>
      <w:pPr>
        <w:pStyle w:val="Compact"/>
        <w:numPr>
          <w:ilvl w:val="1"/>
          <w:numId w:val="1196"/>
        </w:numPr>
      </w:pPr>
      <w:r>
        <w:rPr>
          <w:i/>
          <w:iCs/>
        </w:rPr>
        <w:t xml:space="preserve">Pros</w:t>
      </w:r>
      <w:r>
        <w:t xml:space="preserve">: Specialized variants for different use cases</w:t>
      </w:r>
    </w:p>
    <w:p>
      <w:pPr>
        <w:pStyle w:val="Compact"/>
        <w:numPr>
          <w:ilvl w:val="1"/>
          <w:numId w:val="1196"/>
        </w:numPr>
      </w:pPr>
      <w:r>
        <w:rPr>
          <w:i/>
          <w:iCs/>
        </w:rPr>
        <w:t xml:space="preserve">Cons</w:t>
      </w:r>
      <w:r>
        <w:t xml:space="preserve">: Fragmented options can be confusing</w:t>
      </w:r>
    </w:p>
    <w:p>
      <w:pPr>
        <w:pStyle w:val="Compact"/>
        <w:numPr>
          <w:ilvl w:val="1"/>
          <w:numId w:val="119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197"/>
        </w:numPr>
      </w:pPr>
      <w:r>
        <w:rPr>
          <w:b/>
          <w:bCs/>
        </w:rPr>
        <w:t xml:space="preserve">Gemini 2.5 Pro</w:t>
      </w:r>
      <w:r>
        <w:t xml:space="preserve">: High-capability model</w:t>
      </w:r>
    </w:p>
    <w:p>
      <w:pPr>
        <w:pStyle w:val="Compact"/>
        <w:numPr>
          <w:ilvl w:val="1"/>
          <w:numId w:val="1198"/>
        </w:numPr>
      </w:pPr>
      <w:r>
        <w:rPr>
          <w:i/>
          <w:iCs/>
        </w:rPr>
        <w:t xml:space="preserve">Pros</w:t>
      </w:r>
      <w:r>
        <w:t xml:space="preserve">: Strong multimodal capabilities, good at understanding context</w:t>
      </w:r>
    </w:p>
    <w:p>
      <w:pPr>
        <w:pStyle w:val="Compact"/>
        <w:numPr>
          <w:ilvl w:val="1"/>
          <w:numId w:val="1198"/>
        </w:numPr>
      </w:pPr>
      <w:r>
        <w:rPr>
          <w:i/>
          <w:iCs/>
        </w:rPr>
        <w:t xml:space="preserve">Cons</w:t>
      </w:r>
      <w:r>
        <w:t xml:space="preserve">: Less proven in coding scenarios than Claude or GPT</w:t>
      </w:r>
    </w:p>
    <w:p>
      <w:pPr>
        <w:pStyle w:val="Compact"/>
        <w:numPr>
          <w:ilvl w:val="1"/>
          <w:numId w:val="1198"/>
        </w:numPr>
      </w:pPr>
      <w:r>
        <w:rPr>
          <w:i/>
          <w:iCs/>
        </w:rPr>
        <w:t xml:space="preserve">When to use</w:t>
      </w:r>
      <w:r>
        <w:t xml:space="preserve">: Tasks involving images or complex context</w:t>
      </w:r>
    </w:p>
    <w:p>
      <w:pPr>
        <w:pStyle w:val="Compact"/>
        <w:numPr>
          <w:ilvl w:val="0"/>
          <w:numId w:val="1197"/>
        </w:numPr>
      </w:pPr>
      <w:r>
        <w:rPr>
          <w:b/>
          <w:bCs/>
        </w:rPr>
        <w:t xml:space="preserve">Gemini 3 Pro/Flash</w:t>
      </w:r>
      <w:r>
        <w:t xml:space="preserve"> </w:t>
      </w:r>
      <w:r>
        <w:t xml:space="preserve">(Preview): Latest generation</w:t>
      </w:r>
    </w:p>
    <w:p>
      <w:pPr>
        <w:pStyle w:val="Compact"/>
        <w:numPr>
          <w:ilvl w:val="1"/>
          <w:numId w:val="1199"/>
        </w:numPr>
      </w:pPr>
      <w:r>
        <w:rPr>
          <w:i/>
          <w:iCs/>
        </w:rPr>
        <w:t xml:space="preserve">Pros</w:t>
      </w:r>
      <w:r>
        <w:t xml:space="preserve">: Cutting-edge capabilities, flash variant offers speed</w:t>
      </w:r>
    </w:p>
    <w:p>
      <w:pPr>
        <w:pStyle w:val="Compact"/>
        <w:numPr>
          <w:ilvl w:val="1"/>
          <w:numId w:val="1199"/>
        </w:numPr>
      </w:pPr>
      <w:r>
        <w:rPr>
          <w:i/>
          <w:iCs/>
        </w:rPr>
        <w:t xml:space="preserve">Cons</w:t>
      </w:r>
      <w:r>
        <w:t xml:space="preserve">: Preview status means less stable, limited track record</w:t>
      </w:r>
    </w:p>
    <w:p>
      <w:pPr>
        <w:pStyle w:val="Compact"/>
        <w:numPr>
          <w:ilvl w:val="1"/>
          <w:numId w:val="119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51"/>
    <w:bookmarkStart w:id="552" w:name="feature-settings"/>
    <w:p>
      <w:pPr>
        <w:pStyle w:val="Heading4"/>
      </w:pPr>
      <w:r>
        <w:t xml:space="preserve">17.4.10.2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0"/>
        </w:numPr>
      </w:pPr>
      <w:r>
        <w:rPr>
          <w:i/>
          <w:iCs/>
        </w:rPr>
        <w:t xml:space="preserve">What it does</w:t>
      </w:r>
      <w:r>
        <w:t xml:space="preserve">: Enables preview/experimental features in your editor</w:t>
      </w:r>
    </w:p>
    <w:p>
      <w:pPr>
        <w:pStyle w:val="Compact"/>
        <w:numPr>
          <w:ilvl w:val="0"/>
          <w:numId w:val="1200"/>
        </w:numPr>
      </w:pPr>
      <w:r>
        <w:rPr>
          <w:i/>
          <w:iCs/>
        </w:rPr>
        <w:t xml:space="preserve">Pros</w:t>
      </w:r>
      <w:r>
        <w:t xml:space="preserve">: Access to latest capabilities before general release</w:t>
      </w:r>
    </w:p>
    <w:p>
      <w:pPr>
        <w:pStyle w:val="Compact"/>
        <w:numPr>
          <w:ilvl w:val="0"/>
          <w:numId w:val="1200"/>
        </w:numPr>
      </w:pPr>
      <w:r>
        <w:rPr>
          <w:i/>
          <w:iCs/>
        </w:rPr>
        <w:t xml:space="preserve">Cons</w:t>
      </w:r>
      <w:r>
        <w:t xml:space="preserve">: May have bugs or unstable behavior</w:t>
      </w:r>
    </w:p>
    <w:p>
      <w:pPr>
        <w:pStyle w:val="Compact"/>
        <w:numPr>
          <w:ilvl w:val="0"/>
          <w:numId w:val="120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1"/>
        </w:numPr>
      </w:pPr>
      <w:r>
        <w:rPr>
          <w:i/>
          <w:iCs/>
        </w:rPr>
        <w:t xml:space="preserve">What it does</w:t>
      </w:r>
      <w:r>
        <w:t xml:space="preserve">: Enables Copilot chat interface on GitHub.com</w:t>
      </w:r>
    </w:p>
    <w:p>
      <w:pPr>
        <w:pStyle w:val="Compact"/>
        <w:numPr>
          <w:ilvl w:val="0"/>
          <w:numId w:val="1201"/>
        </w:numPr>
      </w:pPr>
      <w:r>
        <w:rPr>
          <w:i/>
          <w:iCs/>
        </w:rPr>
        <w:t xml:space="preserve">Pros</w:t>
      </w:r>
      <w:r>
        <w:t xml:space="preserve">: Quick access to Copilot without opening an editor, useful for reviewing PRs</w:t>
      </w:r>
    </w:p>
    <w:p>
      <w:pPr>
        <w:pStyle w:val="Compact"/>
        <w:numPr>
          <w:ilvl w:val="0"/>
          <w:numId w:val="1201"/>
        </w:numPr>
      </w:pPr>
      <w:r>
        <w:rPr>
          <w:i/>
          <w:iCs/>
        </w:rPr>
        <w:t xml:space="preserve">Cons</w:t>
      </w:r>
      <w:r>
        <w:t xml:space="preserve">: Only available with paid license</w:t>
      </w:r>
    </w:p>
    <w:p>
      <w:pPr>
        <w:pStyle w:val="Compact"/>
        <w:numPr>
          <w:ilvl w:val="0"/>
          <w:numId w:val="120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2"/>
        </w:numPr>
      </w:pPr>
      <w:r>
        <w:rPr>
          <w:i/>
          <w:iCs/>
        </w:rPr>
        <w:t xml:space="preserve">What it does</w:t>
      </w:r>
      <w:r>
        <w:t xml:space="preserve">: GitHub Copilot for assistance in terminal</w:t>
      </w:r>
    </w:p>
    <w:p>
      <w:pPr>
        <w:pStyle w:val="Compact"/>
        <w:numPr>
          <w:ilvl w:val="0"/>
          <w:numId w:val="1202"/>
        </w:numPr>
      </w:pPr>
      <w:r>
        <w:rPr>
          <w:i/>
          <w:iCs/>
        </w:rPr>
        <w:t xml:space="preserve">Pros</w:t>
      </w:r>
      <w:r>
        <w:t xml:space="preserve">: AI help for command-line operations, shell commands, and git operations</w:t>
      </w:r>
    </w:p>
    <w:p>
      <w:pPr>
        <w:pStyle w:val="Compact"/>
        <w:numPr>
          <w:ilvl w:val="0"/>
          <w:numId w:val="1202"/>
        </w:numPr>
      </w:pPr>
      <w:r>
        <w:rPr>
          <w:i/>
          <w:iCs/>
        </w:rPr>
        <w:t xml:space="preserve">Cons</w:t>
      </w:r>
      <w:r>
        <w:t xml:space="preserve">: Requires separate installation and setup</w:t>
      </w:r>
    </w:p>
    <w:p>
      <w:pPr>
        <w:pStyle w:val="Compact"/>
        <w:numPr>
          <w:ilvl w:val="0"/>
          <w:numId w:val="120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03"/>
        </w:numPr>
      </w:pPr>
      <w:r>
        <w:rPr>
          <w:i/>
          <w:iCs/>
        </w:rPr>
        <w:t xml:space="preserve">What it does</w:t>
      </w:r>
      <w:r>
        <w:t xml:space="preserve">: Enables Copilot in GitHub Desktop app</w:t>
      </w:r>
    </w:p>
    <w:p>
      <w:pPr>
        <w:pStyle w:val="Compact"/>
        <w:numPr>
          <w:ilvl w:val="0"/>
          <w:numId w:val="1203"/>
        </w:numPr>
      </w:pPr>
      <w:r>
        <w:rPr>
          <w:i/>
          <w:iCs/>
        </w:rPr>
        <w:t xml:space="preserve">Pros</w:t>
      </w:r>
      <w:r>
        <w:t xml:space="preserve">: AI assistance in GUI git client</w:t>
      </w:r>
    </w:p>
    <w:p>
      <w:pPr>
        <w:pStyle w:val="Compact"/>
        <w:numPr>
          <w:ilvl w:val="0"/>
          <w:numId w:val="1203"/>
        </w:numPr>
      </w:pPr>
      <w:r>
        <w:rPr>
          <w:i/>
          <w:iCs/>
        </w:rPr>
        <w:t xml:space="preserve">Cons</w:t>
      </w:r>
      <w:r>
        <w:t xml:space="preserve">: Limited compared to editor integration</w:t>
      </w:r>
    </w:p>
    <w:p>
      <w:pPr>
        <w:pStyle w:val="Compact"/>
        <w:numPr>
          <w:ilvl w:val="0"/>
          <w:numId w:val="120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04"/>
        </w:numPr>
      </w:pPr>
      <w:r>
        <w:rPr>
          <w:i/>
          <w:iCs/>
        </w:rPr>
        <w:t xml:space="preserve">What it does</w:t>
      </w:r>
      <w:r>
        <w:t xml:space="preserve">: Enables chat interface in your code editor</w:t>
      </w:r>
    </w:p>
    <w:p>
      <w:pPr>
        <w:pStyle w:val="Compact"/>
        <w:numPr>
          <w:ilvl w:val="0"/>
          <w:numId w:val="1204"/>
        </w:numPr>
      </w:pPr>
      <w:r>
        <w:rPr>
          <w:i/>
          <w:iCs/>
        </w:rPr>
        <w:t xml:space="preserve">Pros</w:t>
      </w:r>
      <w:r>
        <w:t xml:space="preserve">: Context-aware help, refactoring assistance, code explanation</w:t>
      </w:r>
    </w:p>
    <w:p>
      <w:pPr>
        <w:pStyle w:val="Compact"/>
        <w:numPr>
          <w:ilvl w:val="0"/>
          <w:numId w:val="1204"/>
        </w:numPr>
      </w:pPr>
      <w:r>
        <w:rPr>
          <w:i/>
          <w:iCs/>
        </w:rPr>
        <w:t xml:space="preserve">Cons</w:t>
      </w:r>
      <w:r>
        <w:t xml:space="preserve">: Can be distracting if overused</w:t>
      </w:r>
    </w:p>
    <w:p>
      <w:pPr>
        <w:pStyle w:val="Compact"/>
        <w:numPr>
          <w:ilvl w:val="0"/>
          <w:numId w:val="120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05"/>
        </w:numPr>
      </w:pPr>
      <w:r>
        <w:rPr>
          <w:i/>
          <w:iCs/>
        </w:rPr>
        <w:t xml:space="preserve">What it does</w:t>
      </w:r>
      <w:r>
        <w:t xml:space="preserve">: Enables Copilot chat in mobile app</w:t>
      </w:r>
    </w:p>
    <w:p>
      <w:pPr>
        <w:pStyle w:val="Compact"/>
        <w:numPr>
          <w:ilvl w:val="0"/>
          <w:numId w:val="1205"/>
        </w:numPr>
      </w:pPr>
      <w:r>
        <w:rPr>
          <w:i/>
          <w:iCs/>
        </w:rPr>
        <w:t xml:space="preserve">Pros</w:t>
      </w:r>
      <w:r>
        <w:t xml:space="preserve">: Quick access on mobile devices</w:t>
      </w:r>
    </w:p>
    <w:p>
      <w:pPr>
        <w:pStyle w:val="Compact"/>
        <w:numPr>
          <w:ilvl w:val="0"/>
          <w:numId w:val="1205"/>
        </w:numPr>
      </w:pPr>
      <w:r>
        <w:rPr>
          <w:i/>
          <w:iCs/>
        </w:rPr>
        <w:t xml:space="preserve">Cons</w:t>
      </w:r>
      <w:r>
        <w:t xml:space="preserve">: Limited by mobile interface</w:t>
      </w:r>
    </w:p>
    <w:p>
      <w:pPr>
        <w:pStyle w:val="Compact"/>
        <w:numPr>
          <w:ilvl w:val="0"/>
          <w:numId w:val="120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06"/>
        </w:numPr>
      </w:pPr>
      <w:r>
        <w:rPr>
          <w:i/>
          <w:iCs/>
        </w:rPr>
        <w:t xml:space="preserve">What it does</w:t>
      </w:r>
      <w:r>
        <w:t xml:space="preserve">: Allows Copilot to search internet for up-to-date information</w:t>
      </w:r>
    </w:p>
    <w:p>
      <w:pPr>
        <w:pStyle w:val="Compact"/>
        <w:numPr>
          <w:ilvl w:val="0"/>
          <w:numId w:val="1206"/>
        </w:numPr>
      </w:pPr>
      <w:r>
        <w:rPr>
          <w:i/>
          <w:iCs/>
        </w:rPr>
        <w:t xml:space="preserve">Pros</w:t>
      </w:r>
      <w:r>
        <w:t xml:space="preserve">: Access to current documentation, recent library changes, latest best practices</w:t>
      </w:r>
    </w:p>
    <w:p>
      <w:pPr>
        <w:pStyle w:val="Compact"/>
        <w:numPr>
          <w:ilvl w:val="0"/>
          <w:numId w:val="1206"/>
        </w:numPr>
      </w:pPr>
      <w:r>
        <w:rPr>
          <w:i/>
          <w:iCs/>
        </w:rPr>
        <w:t xml:space="preserve">Cons</w:t>
      </w:r>
      <w:r>
        <w:t xml:space="preserve">: May introduce latency, results depend on search quality</w:t>
      </w:r>
    </w:p>
    <w:p>
      <w:pPr>
        <w:pStyle w:val="Compact"/>
        <w:numPr>
          <w:ilvl w:val="0"/>
          <w:numId w:val="120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52"/>
    <w:bookmarkStart w:id="553" w:name="advanced-settings"/>
    <w:p>
      <w:pPr>
        <w:pStyle w:val="Heading4"/>
      </w:pPr>
      <w:r>
        <w:t xml:space="preserve">17.4.10.3 Advanced Settings</w:t>
      </w:r>
    </w:p>
    <w:p>
      <w:pPr>
        <w:pStyle w:val="FirstParagraph"/>
      </w:pPr>
      <w:r>
        <w:rPr>
          <w:b/>
          <w:bCs/>
        </w:rPr>
        <w:t xml:space="preserve">Dashboard Entry Point:</w:t>
      </w:r>
    </w:p>
    <w:p>
      <w:pPr>
        <w:pStyle w:val="Compact"/>
        <w:numPr>
          <w:ilvl w:val="0"/>
          <w:numId w:val="1207"/>
        </w:numPr>
      </w:pPr>
      <w:r>
        <w:rPr>
          <w:i/>
          <w:iCs/>
        </w:rPr>
        <w:t xml:space="preserve">What it does</w:t>
      </w:r>
      <w:r>
        <w:t xml:space="preserve">: Allows instant chatting when landing on GitHub.com</w:t>
      </w:r>
    </w:p>
    <w:p>
      <w:pPr>
        <w:pStyle w:val="Compact"/>
        <w:numPr>
          <w:ilvl w:val="0"/>
          <w:numId w:val="1207"/>
        </w:numPr>
      </w:pPr>
      <w:r>
        <w:rPr>
          <w:i/>
          <w:iCs/>
        </w:rPr>
        <w:t xml:space="preserve">Pros</w:t>
      </w:r>
      <w:r>
        <w:t xml:space="preserve">: Quick access to Copilot without navigating menus</w:t>
      </w:r>
    </w:p>
    <w:p>
      <w:pPr>
        <w:pStyle w:val="Compact"/>
        <w:numPr>
          <w:ilvl w:val="0"/>
          <w:numId w:val="1207"/>
        </w:numPr>
      </w:pPr>
      <w:r>
        <w:rPr>
          <w:i/>
          <w:iCs/>
        </w:rPr>
        <w:t xml:space="preserve">Cons</w:t>
      </w:r>
      <w:r>
        <w:t xml:space="preserve">: None significant</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08"/>
        </w:numPr>
      </w:pPr>
      <w:r>
        <w:rPr>
          <w:i/>
          <w:iCs/>
        </w:rPr>
        <w:t xml:space="preserve">What it does</w:t>
      </w:r>
      <w:r>
        <w:t xml:space="preserve">: Use Copilot to review your code and generate pull request summaries</w:t>
      </w:r>
    </w:p>
    <w:p>
      <w:pPr>
        <w:pStyle w:val="Compact"/>
        <w:numPr>
          <w:ilvl w:val="0"/>
          <w:numId w:val="1208"/>
        </w:numPr>
      </w:pPr>
      <w:r>
        <w:rPr>
          <w:i/>
          <w:iCs/>
        </w:rPr>
        <w:t xml:space="preserve">Pros</w:t>
      </w:r>
      <w:r>
        <w:t xml:space="preserve">: Automated code review suggestions, PR summary generation, catches common issues</w:t>
      </w:r>
    </w:p>
    <w:p>
      <w:pPr>
        <w:pStyle w:val="Compact"/>
        <w:numPr>
          <w:ilvl w:val="0"/>
          <w:numId w:val="1208"/>
        </w:numPr>
      </w:pPr>
      <w:r>
        <w:rPr>
          <w:i/>
          <w:iCs/>
        </w:rPr>
        <w:t xml:space="preserve">Cons</w:t>
      </w:r>
      <w:r>
        <w:t xml:space="preserve">: May generate false positives, shouldn’t replace human review</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09"/>
        </w:numPr>
      </w:pPr>
      <w:r>
        <w:rPr>
          <w:i/>
          <w:iCs/>
        </w:rPr>
        <w:t xml:space="preserve">What it does</w:t>
      </w:r>
      <w:r>
        <w:t xml:space="preserve">: Automatically reviews all pull requests you create</w:t>
      </w:r>
    </w:p>
    <w:p>
      <w:pPr>
        <w:pStyle w:val="Compact"/>
        <w:numPr>
          <w:ilvl w:val="0"/>
          <w:numId w:val="1209"/>
        </w:numPr>
      </w:pPr>
      <w:r>
        <w:rPr>
          <w:i/>
          <w:iCs/>
        </w:rPr>
        <w:t xml:space="preserve">Pros</w:t>
      </w:r>
      <w:r>
        <w:t xml:space="preserve">: Catches issues early without manual triggering</w:t>
      </w:r>
    </w:p>
    <w:p>
      <w:pPr>
        <w:pStyle w:val="Compact"/>
        <w:numPr>
          <w:ilvl w:val="0"/>
          <w:numId w:val="1209"/>
        </w:numPr>
      </w:pPr>
      <w:r>
        <w:rPr>
          <w:i/>
          <w:iCs/>
        </w:rPr>
        <w:t xml:space="preserve">Cons</w:t>
      </w:r>
      <w:r>
        <w:t xml:space="preserve">: May be noisy on simple PRs, uses API quota</w:t>
      </w:r>
    </w:p>
    <w:p>
      <w:pPr>
        <w:pStyle w:val="Compact"/>
        <w:numPr>
          <w:ilvl w:val="0"/>
          <w:numId w:val="120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0"/>
        </w:numPr>
      </w:pPr>
      <w:r>
        <w:rPr>
          <w:i/>
          <w:iCs/>
        </w:rPr>
        <w:t xml:space="preserve">What it does</w:t>
      </w:r>
      <w:r>
        <w:t xml:space="preserve">: Delegate tasks to Copilot coding agent in repositories where it is enabled</w:t>
      </w:r>
    </w:p>
    <w:p>
      <w:pPr>
        <w:pStyle w:val="Compact"/>
        <w:numPr>
          <w:ilvl w:val="0"/>
          <w:numId w:val="1210"/>
        </w:numPr>
      </w:pPr>
      <w:r>
        <w:rPr>
          <w:i/>
          <w:iCs/>
        </w:rPr>
        <w:t xml:space="preserve">Pros</w:t>
      </w:r>
      <w:r>
        <w:t xml:space="preserve">: Autonomous multi-file edits, can execute complex refactoring, runs tests and fixes issues</w:t>
      </w:r>
    </w:p>
    <w:p>
      <w:pPr>
        <w:pStyle w:val="Compact"/>
        <w:numPr>
          <w:ilvl w:val="0"/>
          <w:numId w:val="1210"/>
        </w:numPr>
      </w:pPr>
      <w:r>
        <w:rPr>
          <w:i/>
          <w:iCs/>
        </w:rPr>
        <w:t xml:space="preserve">Cons</w:t>
      </w:r>
      <w:r>
        <w:t xml:space="preserve">: Requires careful oversight, can make unwanted changes if instructions unclear</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17.4.8</w:t>
        </w:r>
      </w:hyperlink>
      <w:r>
        <w:t xml:space="preserve"> </w:t>
      </w:r>
      <w:r>
        <w:t xml:space="preserve">for safe usage guidelines)</w:t>
      </w:r>
    </w:p>
    <w:p>
      <w:pPr>
        <w:pStyle w:val="FirstParagraph"/>
      </w:pPr>
      <w:r>
        <w:rPr>
          <w:b/>
          <w:bCs/>
        </w:rPr>
        <w:t xml:space="preserve">Copilot Memory (Preview):</w:t>
      </w:r>
    </w:p>
    <w:p>
      <w:pPr>
        <w:pStyle w:val="Compact"/>
        <w:numPr>
          <w:ilvl w:val="0"/>
          <w:numId w:val="1211"/>
        </w:numPr>
      </w:pPr>
      <w:r>
        <w:rPr>
          <w:i/>
          <w:iCs/>
        </w:rPr>
        <w:t xml:space="preserve">What it does</w:t>
      </w:r>
      <w:r>
        <w:t xml:space="preserve">: Remember repository context across Copilot agent interactions</w:t>
      </w:r>
    </w:p>
    <w:p>
      <w:pPr>
        <w:pStyle w:val="Compact"/>
        <w:numPr>
          <w:ilvl w:val="0"/>
          <w:numId w:val="1211"/>
        </w:numPr>
      </w:pPr>
      <w:r>
        <w:rPr>
          <w:i/>
          <w:iCs/>
        </w:rPr>
        <w:t xml:space="preserve">Pros</w:t>
      </w:r>
      <w:r>
        <w:t xml:space="preserve">: Better context awareness, learns repository patterns and conventions</w:t>
      </w:r>
    </w:p>
    <w:p>
      <w:pPr>
        <w:pStyle w:val="Compact"/>
        <w:numPr>
          <w:ilvl w:val="0"/>
          <w:numId w:val="1211"/>
        </w:numPr>
      </w:pPr>
      <w:r>
        <w:rPr>
          <w:i/>
          <w:iCs/>
        </w:rPr>
        <w:t xml:space="preserve">Cons</w:t>
      </w:r>
      <w:r>
        <w:t xml:space="preserve">: Preview feature governed by pre-release terms, potential privacy implications</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2"/>
        </w:numPr>
      </w:pPr>
      <w:r>
        <w:rPr>
          <w:i/>
          <w:iCs/>
        </w:rPr>
        <w:t xml:space="preserve">What it does</w:t>
      </w:r>
      <w:r>
        <w:t xml:space="preserve">: Connect MCP servers to Copilot in all editors and Coding Agent</w:t>
      </w:r>
    </w:p>
    <w:p>
      <w:pPr>
        <w:pStyle w:val="Compact"/>
        <w:numPr>
          <w:ilvl w:val="0"/>
          <w:numId w:val="1212"/>
        </w:numPr>
      </w:pPr>
      <w:r>
        <w:rPr>
          <w:i/>
          <w:iCs/>
        </w:rPr>
        <w:t xml:space="preserve">Pros</w:t>
      </w:r>
      <w:r>
        <w:t xml:space="preserve">: Extend Copilot with custom tools and integrations</w:t>
      </w:r>
    </w:p>
    <w:p>
      <w:pPr>
        <w:pStyle w:val="Compact"/>
        <w:numPr>
          <w:ilvl w:val="0"/>
          <w:numId w:val="1212"/>
        </w:numPr>
      </w:pPr>
      <w:r>
        <w:rPr>
          <w:i/>
          <w:iCs/>
        </w:rPr>
        <w:t xml:space="preserve">Cons</w:t>
      </w:r>
      <w:r>
        <w:t xml:space="preserve">: Requires MCP server setup and maintenance</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13"/>
        </w:numPr>
      </w:pPr>
      <w:r>
        <w:rPr>
          <w:i/>
          <w:iCs/>
        </w:rPr>
        <w:t xml:space="preserve">What it does</w:t>
      </w:r>
      <w:r>
        <w:t xml:space="preserve">: Allow Copilot to suggest commit messages when you make changes</w:t>
      </w:r>
    </w:p>
    <w:p>
      <w:pPr>
        <w:pStyle w:val="Compact"/>
        <w:numPr>
          <w:ilvl w:val="0"/>
          <w:numId w:val="1213"/>
        </w:numPr>
      </w:pPr>
      <w:r>
        <w:rPr>
          <w:i/>
          <w:iCs/>
        </w:rPr>
        <w:t xml:space="preserve">Pros</w:t>
      </w:r>
      <w:r>
        <w:t xml:space="preserve">: Saves time, generates descriptive messages based on code changes</w:t>
      </w:r>
    </w:p>
    <w:p>
      <w:pPr>
        <w:pStyle w:val="Compact"/>
        <w:numPr>
          <w:ilvl w:val="0"/>
          <w:numId w:val="1213"/>
        </w:numPr>
      </w:pPr>
      <w:r>
        <w:rPr>
          <w:i/>
          <w:iCs/>
        </w:rPr>
        <w:t xml:space="preserve">Cons</w:t>
      </w:r>
      <w:r>
        <w:t xml:space="preserve">: May miss important context, still requires review</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14"/>
        </w:numPr>
      </w:pPr>
      <w:r>
        <w:rPr>
          <w:i/>
          <w:iCs/>
        </w:rPr>
        <w:t xml:space="preserve">What it does</w:t>
      </w:r>
      <w:r>
        <w:t xml:space="preserve">: View and create Copilot Spaces (collaborative AI environments)</w:t>
      </w:r>
    </w:p>
    <w:p>
      <w:pPr>
        <w:pStyle w:val="Compact"/>
        <w:numPr>
          <w:ilvl w:val="0"/>
          <w:numId w:val="1214"/>
        </w:numPr>
      </w:pPr>
      <w:r>
        <w:rPr>
          <w:i/>
          <w:iCs/>
        </w:rPr>
        <w:t xml:space="preserve">Pros</w:t>
      </w:r>
      <w:r>
        <w:t xml:space="preserve">: Share AI context with team members</w:t>
      </w:r>
    </w:p>
    <w:p>
      <w:pPr>
        <w:pStyle w:val="Compact"/>
        <w:numPr>
          <w:ilvl w:val="0"/>
          <w:numId w:val="1214"/>
        </w:numPr>
      </w:pPr>
      <w:r>
        <w:rPr>
          <w:i/>
          <w:iCs/>
        </w:rPr>
        <w:t xml:space="preserve">Cons</w:t>
      </w:r>
      <w:r>
        <w:t xml:space="preserve">: Additional complexity for individual work</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15"/>
        </w:numPr>
      </w:pPr>
      <w:r>
        <w:rPr>
          <w:i/>
          <w:iCs/>
        </w:rPr>
        <w:t xml:space="preserve">What it does</w:t>
      </w:r>
      <w:r>
        <w:t xml:space="preserve">: Create individually owned Copilot Spaces</w:t>
      </w:r>
    </w:p>
    <w:p>
      <w:pPr>
        <w:pStyle w:val="Compact"/>
        <w:numPr>
          <w:ilvl w:val="0"/>
          <w:numId w:val="1215"/>
        </w:numPr>
      </w:pPr>
      <w:r>
        <w:rPr>
          <w:i/>
          <w:iCs/>
        </w:rPr>
        <w:t xml:space="preserve">Pros</w:t>
      </w:r>
      <w:r>
        <w:t xml:space="preserve">: Personal AI workspaces for complex projects</w:t>
      </w:r>
    </w:p>
    <w:p>
      <w:pPr>
        <w:pStyle w:val="Compact"/>
        <w:numPr>
          <w:ilvl w:val="0"/>
          <w:numId w:val="1215"/>
        </w:numPr>
      </w:pPr>
      <w:r>
        <w:rPr>
          <w:i/>
          <w:iCs/>
        </w:rPr>
        <w:t xml:space="preserve">Cons</w:t>
      </w:r>
      <w:r>
        <w:t xml:space="preserve">: May fragment your workflow</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16"/>
        </w:numPr>
      </w:pPr>
      <w:r>
        <w:rPr>
          <w:i/>
          <w:iCs/>
        </w:rPr>
        <w:t xml:space="preserve">What it does</w:t>
      </w:r>
      <w:r>
        <w:t xml:space="preserve">: Share individually owned Copilot Spaces</w:t>
      </w:r>
    </w:p>
    <w:p>
      <w:pPr>
        <w:pStyle w:val="Compact"/>
        <w:numPr>
          <w:ilvl w:val="0"/>
          <w:numId w:val="1216"/>
        </w:numPr>
      </w:pPr>
      <w:r>
        <w:rPr>
          <w:i/>
          <w:iCs/>
        </w:rPr>
        <w:t xml:space="preserve">Pros</w:t>
      </w:r>
      <w:r>
        <w:t xml:space="preserve">: Collaborate while maintaining ownership</w:t>
      </w:r>
    </w:p>
    <w:p>
      <w:pPr>
        <w:pStyle w:val="Compact"/>
        <w:numPr>
          <w:ilvl w:val="0"/>
          <w:numId w:val="1216"/>
        </w:numPr>
      </w:pPr>
      <w:r>
        <w:rPr>
          <w:i/>
          <w:iCs/>
        </w:rPr>
        <w:t xml:space="preserve">Cons</w:t>
      </w:r>
      <w:r>
        <w:t xml:space="preserve">: None significant</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53"/>
    <w:bookmarkStart w:id="554" w:name="summary-of-recommended-settings"/>
    <w:p>
      <w:pPr>
        <w:pStyle w:val="Heading4"/>
      </w:pPr>
      <w:r>
        <w:t xml:space="preserve">17.4.10.4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17"/>
        </w:numPr>
      </w:pPr>
      <w:r>
        <w:t xml:space="preserve">All Copilot Chat options (GitHub.com, CLI, IDE, Mobile)</w:t>
      </w:r>
    </w:p>
    <w:p>
      <w:pPr>
        <w:pStyle w:val="Compact"/>
        <w:numPr>
          <w:ilvl w:val="0"/>
          <w:numId w:val="1217"/>
        </w:numPr>
      </w:pPr>
      <w:r>
        <w:t xml:space="preserve">Web search capability</w:t>
      </w:r>
    </w:p>
    <w:p>
      <w:pPr>
        <w:pStyle w:val="Compact"/>
        <w:numPr>
          <w:ilvl w:val="0"/>
          <w:numId w:val="1217"/>
        </w:numPr>
      </w:pPr>
      <w:r>
        <w:t xml:space="preserve">Dashboard Entry Point</w:t>
      </w:r>
    </w:p>
    <w:p>
      <w:pPr>
        <w:pStyle w:val="Compact"/>
        <w:numPr>
          <w:ilvl w:val="0"/>
          <w:numId w:val="1217"/>
        </w:numPr>
      </w:pPr>
      <w:r>
        <w:t xml:space="preserve">Copilot code review (but not automatic review initially)</w:t>
      </w:r>
    </w:p>
    <w:p>
      <w:pPr>
        <w:pStyle w:val="Compact"/>
        <w:numPr>
          <w:ilvl w:val="0"/>
          <w:numId w:val="1217"/>
        </w:numPr>
      </w:pPr>
      <w:r>
        <w:t xml:space="preserve">Copilot coding agent</w:t>
      </w:r>
    </w:p>
    <w:p>
      <w:pPr>
        <w:pStyle w:val="Compact"/>
        <w:numPr>
          <w:ilvl w:val="0"/>
          <w:numId w:val="1217"/>
        </w:numPr>
      </w:pPr>
      <w:r>
        <w:t xml:space="preserve">Copilot Memory</w:t>
      </w:r>
    </w:p>
    <w:p>
      <w:pPr>
        <w:pStyle w:val="Compact"/>
        <w:numPr>
          <w:ilvl w:val="0"/>
          <w:numId w:val="1217"/>
        </w:numPr>
      </w:pPr>
      <w:r>
        <w:t xml:space="preserve">MCP servers (if configured)</w:t>
      </w:r>
    </w:p>
    <w:p>
      <w:pPr>
        <w:pStyle w:val="Compact"/>
        <w:numPr>
          <w:ilvl w:val="0"/>
          <w:numId w:val="1217"/>
        </w:numPr>
      </w:pPr>
      <w:r>
        <w:t xml:space="preserve">Copilot-generated commit messages</w:t>
      </w:r>
    </w:p>
    <w:p>
      <w:pPr>
        <w:pStyle w:val="Compact"/>
        <w:numPr>
          <w:ilvl w:val="0"/>
          <w:numId w:val="1217"/>
        </w:numPr>
      </w:pPr>
      <w:r>
        <w:t xml:space="preserve">All Copilot Spaces options</w:t>
      </w:r>
    </w:p>
    <w:p>
      <w:pPr>
        <w:pStyle w:val="FirstParagraph"/>
      </w:pPr>
      <w:r>
        <w:rPr>
          <w:b/>
          <w:bCs/>
        </w:rPr>
        <w:t xml:space="preserve">Model selection:</w:t>
      </w:r>
    </w:p>
    <w:p>
      <w:pPr>
        <w:pStyle w:val="Compact"/>
        <w:numPr>
          <w:ilvl w:val="0"/>
          <w:numId w:val="1218"/>
        </w:numPr>
      </w:pPr>
      <w:r>
        <w:t xml:space="preserve">Default: Claude Sonnet 4.5</w:t>
      </w:r>
    </w:p>
    <w:p>
      <w:pPr>
        <w:pStyle w:val="Compact"/>
        <w:numPr>
          <w:ilvl w:val="0"/>
          <w:numId w:val="1218"/>
        </w:numPr>
      </w:pPr>
      <w:r>
        <w:t xml:space="preserve">Complex tasks: Claude Opus 4.5</w:t>
      </w:r>
    </w:p>
    <w:p>
      <w:pPr>
        <w:pStyle w:val="Compact"/>
        <w:numPr>
          <w:ilvl w:val="0"/>
          <w:numId w:val="1218"/>
        </w:numPr>
      </w:pPr>
      <w:r>
        <w:t xml:space="preserve">Quick completions: Claude Haiku 4.5</w:t>
      </w:r>
    </w:p>
    <w:p>
      <w:pPr>
        <w:pStyle w:val="FirstParagraph"/>
      </w:pPr>
      <w:r>
        <w:rPr>
          <w:b/>
          <w:bCs/>
        </w:rPr>
        <w:t xml:space="preserve">Enable with caution:</w:t>
      </w:r>
    </w:p>
    <w:p>
      <w:pPr>
        <w:pStyle w:val="Compact"/>
        <w:numPr>
          <w:ilvl w:val="0"/>
          <w:numId w:val="1219"/>
        </w:numPr>
      </w:pPr>
      <w:r>
        <w:t xml:space="preserve">Editor preview features (only if comfortable with potential instability)</w:t>
      </w:r>
    </w:p>
    <w:p>
      <w:pPr>
        <w:pStyle w:val="Compact"/>
        <w:numPr>
          <w:ilvl w:val="0"/>
          <w:numId w:val="121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17.4.8</w:t>
        </w:r>
      </w:hyperlink>
      <w:r>
        <w:t xml:space="preserve">).</w:t>
      </w:r>
    </w:p>
    <w:bookmarkEnd w:id="554"/>
    <w:bookmarkEnd w:id="555"/>
    <w:bookmarkStart w:id="566" w:name="configuring-the-agent-environment"/>
    <w:p>
      <w:pPr>
        <w:pStyle w:val="Heading3"/>
      </w:pPr>
      <w:r>
        <w:t xml:space="preserve">17.4.11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56" w:name="why-configure-the-environment"/>
    <w:p>
      <w:pPr>
        <w:pStyle w:val="Heading4"/>
      </w:pPr>
      <w:r>
        <w:t xml:space="preserve">17.4.11.1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0"/>
        </w:numPr>
      </w:pPr>
      <w:r>
        <w:t xml:space="preserve">Faster agent startup and execution</w:t>
      </w:r>
    </w:p>
    <w:p>
      <w:pPr>
        <w:pStyle w:val="Compact"/>
        <w:numPr>
          <w:ilvl w:val="0"/>
          <w:numId w:val="1220"/>
        </w:numPr>
      </w:pPr>
      <w:r>
        <w:t xml:space="preserve">More reliable builds and tests</w:t>
      </w:r>
    </w:p>
    <w:p>
      <w:pPr>
        <w:pStyle w:val="Compact"/>
        <w:numPr>
          <w:ilvl w:val="0"/>
          <w:numId w:val="1220"/>
        </w:numPr>
      </w:pPr>
      <w:r>
        <w:t xml:space="preserve">Access to private or authenticated dependencies</w:t>
      </w:r>
    </w:p>
    <w:p>
      <w:pPr>
        <w:pStyle w:val="Compact"/>
        <w:numPr>
          <w:ilvl w:val="0"/>
          <w:numId w:val="1220"/>
        </w:numPr>
      </w:pPr>
      <w:r>
        <w:t xml:space="preserve">Consistent development environment across all agent sessions</w:t>
      </w:r>
    </w:p>
    <w:bookmarkEnd w:id="556"/>
    <w:bookmarkStart w:id="557" w:name="file-location-and-structure"/>
    <w:p>
      <w:pPr>
        <w:pStyle w:val="Heading4"/>
      </w:pPr>
      <w:r>
        <w:t xml:space="preserve">17.4.11.2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57"/>
    <w:bookmarkStart w:id="558" w:name="basic-configuration-example"/>
    <w:p>
      <w:pPr>
        <w:pStyle w:val="Heading4"/>
      </w:pPr>
      <w:r>
        <w:t xml:space="preserve">17.4.11.3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58"/>
    <w:bookmarkStart w:id="559" w:name="configurable-options"/>
    <w:p>
      <w:pPr>
        <w:pStyle w:val="Heading4"/>
      </w:pPr>
      <w:r>
        <w:t xml:space="preserve">17.4.11.4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1"/>
        </w:numPr>
      </w:pPr>
      <w:r>
        <w:rPr>
          <w:rStyle w:val="VerbatimChar"/>
        </w:rPr>
        <w:t xml:space="preserve">steps</w:t>
      </w:r>
      <w:r>
        <w:t xml:space="preserve">: Setup commands and actions to run</w:t>
      </w:r>
    </w:p>
    <w:p>
      <w:pPr>
        <w:pStyle w:val="Compact"/>
        <w:numPr>
          <w:ilvl w:val="0"/>
          <w:numId w:val="122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1"/>
        </w:numPr>
      </w:pPr>
      <w:r>
        <w:rPr>
          <w:rStyle w:val="VerbatimChar"/>
        </w:rPr>
        <w:t xml:space="preserve">runs-on</w:t>
      </w:r>
      <w:r>
        <w:t xml:space="preserve">: Runner type (Ubuntu x64 Linux only)</w:t>
      </w:r>
    </w:p>
    <w:p>
      <w:pPr>
        <w:pStyle w:val="Compact"/>
        <w:numPr>
          <w:ilvl w:val="0"/>
          <w:numId w:val="1221"/>
        </w:numPr>
      </w:pPr>
      <w:r>
        <w:rPr>
          <w:rStyle w:val="VerbatimChar"/>
        </w:rPr>
        <w:t xml:space="preserve">services</w:t>
      </w:r>
      <w:r>
        <w:t xml:space="preserve">: Database or service containers</w:t>
      </w:r>
    </w:p>
    <w:p>
      <w:pPr>
        <w:pStyle w:val="Compact"/>
        <w:numPr>
          <w:ilvl w:val="0"/>
          <w:numId w:val="1221"/>
        </w:numPr>
      </w:pPr>
      <w:r>
        <w:rPr>
          <w:rStyle w:val="VerbatimChar"/>
        </w:rPr>
        <w:t xml:space="preserve">snapshot</w:t>
      </w:r>
      <w:r>
        <w:t xml:space="preserve">: Save environment state</w:t>
      </w:r>
    </w:p>
    <w:p>
      <w:pPr>
        <w:pStyle w:val="Compact"/>
        <w:numPr>
          <w:ilvl w:val="0"/>
          <w:numId w:val="1221"/>
        </w:numPr>
      </w:pPr>
      <w:r>
        <w:rPr>
          <w:rStyle w:val="VerbatimChar"/>
        </w:rPr>
        <w:t xml:space="preserve">timeout-minutes</w:t>
      </w:r>
      <w:r>
        <w:t xml:space="preserve">: Maximum 59 minutes</w:t>
      </w:r>
    </w:p>
    <w:p>
      <w:pPr>
        <w:pStyle w:val="FirstParagraph"/>
      </w:pPr>
      <w:r>
        <w:t xml:space="preserve">All other workflow settings are ignored by Copilot.</w:t>
      </w:r>
    </w:p>
    <w:bookmarkEnd w:id="559"/>
    <w:bookmarkStart w:id="560" w:name="common-setup-tasks"/>
    <w:p>
      <w:pPr>
        <w:pStyle w:val="Heading4"/>
      </w:pPr>
      <w:r>
        <w:t xml:space="preserve">17.4.11.5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60"/>
    <w:bookmarkStart w:id="561" w:name="environment-variables-and-secrets"/>
    <w:p>
      <w:pPr>
        <w:pStyle w:val="Heading4"/>
      </w:pPr>
      <w:r>
        <w:t xml:space="preserve">17.4.11.6 Environment Variables and Secrets</w:t>
      </w:r>
    </w:p>
    <w:p>
      <w:pPr>
        <w:pStyle w:val="FirstParagraph"/>
      </w:pPr>
      <w:r>
        <w:t xml:space="preserve">To set environment variables for Copilot:</w:t>
      </w:r>
    </w:p>
    <w:p>
      <w:pPr>
        <w:pStyle w:val="Compact"/>
        <w:numPr>
          <w:ilvl w:val="0"/>
          <w:numId w:val="1222"/>
        </w:numPr>
      </w:pPr>
      <w:r>
        <w:t xml:space="preserve">Navigate to your repository’s</w:t>
      </w:r>
      <w:r>
        <w:t xml:space="preserve"> </w:t>
      </w:r>
      <w:r>
        <w:rPr>
          <w:b/>
          <w:bCs/>
        </w:rPr>
        <w:t xml:space="preserve">Settings</w:t>
      </w:r>
    </w:p>
    <w:p>
      <w:pPr>
        <w:pStyle w:val="Compact"/>
        <w:numPr>
          <w:ilvl w:val="0"/>
          <w:numId w:val="1222"/>
        </w:numPr>
      </w:pPr>
      <w:r>
        <w:t xml:space="preserve">Go to</w:t>
      </w:r>
      <w:r>
        <w:t xml:space="preserve"> </w:t>
      </w:r>
      <w:r>
        <w:rPr>
          <w:b/>
          <w:bCs/>
        </w:rPr>
        <w:t xml:space="preserve">Environments</w:t>
      </w:r>
    </w:p>
    <w:p>
      <w:pPr>
        <w:pStyle w:val="Compact"/>
        <w:numPr>
          <w:ilvl w:val="0"/>
          <w:numId w:val="122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22"/>
        </w:numPr>
      </w:pPr>
      <w:r>
        <w:t xml:space="preserve">Add environment variables or secrets as needed</w:t>
      </w:r>
    </w:p>
    <w:p>
      <w:pPr>
        <w:pStyle w:val="FirstParagraph"/>
      </w:pPr>
      <w:r>
        <w:t xml:space="preserve">Use secrets for sensitive values like API keys or passwords.</w:t>
      </w:r>
    </w:p>
    <w:bookmarkEnd w:id="561"/>
    <w:bookmarkStart w:id="562" w:name="testing-your-configuration"/>
    <w:p>
      <w:pPr>
        <w:pStyle w:val="Heading4"/>
      </w:pPr>
      <w:r>
        <w:t xml:space="preserve">17.4.11.7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62"/>
    <w:bookmarkStart w:id="563" w:name="advanced-configuration"/>
    <w:p>
      <w:pPr>
        <w:pStyle w:val="Heading4"/>
      </w:pPr>
      <w:r>
        <w:t xml:space="preserve">17.4.11.8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63"/>
    <w:bookmarkStart w:id="565" w:name="further-reading-1"/>
    <w:p>
      <w:pPr>
        <w:pStyle w:val="Heading4"/>
      </w:pPr>
      <w:r>
        <w:t xml:space="preserve">17.4.11.9 Further Reading</w:t>
      </w:r>
    </w:p>
    <w:p>
      <w:pPr>
        <w:pStyle w:val="FirstParagraph"/>
      </w:pPr>
      <w:r>
        <w:t xml:space="preserve">For complete details,</w:t>
      </w:r>
      <w:r>
        <w:t xml:space="preserve"> </w:t>
      </w:r>
      <w:r>
        <w:t xml:space="preserve">see</w:t>
      </w:r>
      <w:r>
        <w:t xml:space="preserve"> </w:t>
      </w:r>
      <w:hyperlink r:id="rId564">
        <w:r>
          <w:rPr>
            <w:rStyle w:val="Hyperlink"/>
          </w:rPr>
          <w:t xml:space="preserve">Customizing the development environment for GitHub Copilot coding agent</w:t>
        </w:r>
      </w:hyperlink>
      <w:r>
        <w:t xml:space="preserve">.</w:t>
      </w:r>
    </w:p>
    <w:bookmarkEnd w:id="565"/>
    <w:bookmarkEnd w:id="566"/>
    <w:bookmarkStart w:id="570" w:name="sec-ai-when-to-use"/>
    <w:p>
      <w:pPr>
        <w:pStyle w:val="Heading3"/>
      </w:pPr>
      <w:r>
        <w:t xml:space="preserve">17.4.12 When to use a coding agent</w:t>
      </w:r>
    </w:p>
    <w:p>
      <w:pPr>
        <w:pStyle w:val="FirstParagraph"/>
      </w:pPr>
      <w:r>
        <w:t xml:space="preserve">Coding agent sessions are currently</w:t>
      </w:r>
      <w:r>
        <w:rPr>
          <w:rStyle w:val="FootnoteReference"/>
        </w:rPr>
        <w:footnoteReference w:id="56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6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6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70"/>
    <w:bookmarkStart w:id="575" w:name="editing-with-.docx-files"/>
    <w:p>
      <w:pPr>
        <w:pStyle w:val="Heading3"/>
      </w:pPr>
      <w:r>
        <w:t xml:space="preserve">17.4.13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23"/>
        </w:numPr>
      </w:pPr>
      <w:r>
        <w:t xml:space="preserve">Lab members can export Quarto content to Word format for review</w:t>
      </w:r>
    </w:p>
    <w:p>
      <w:pPr>
        <w:pStyle w:val="Compact"/>
        <w:numPr>
          <w:ilvl w:val="0"/>
          <w:numId w:val="1223"/>
        </w:numPr>
      </w:pPr>
      <w:r>
        <w:t xml:space="preserve">Reviewers can make edits, add tracked changes, and insert comments in Word</w:t>
      </w:r>
    </w:p>
    <w:p>
      <w:pPr>
        <w:pStyle w:val="Compact"/>
        <w:numPr>
          <w:ilvl w:val="0"/>
          <w:numId w:val="122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2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2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2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74" w:name="known-issue-document-1-warning-in-word"/>
    <w:p>
      <w:pPr>
        <w:pStyle w:val="Heading4"/>
      </w:pPr>
      <w:r>
        <w:t xml:space="preserve">17.4.13.1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25"/>
        </w:numPr>
      </w:pPr>
      <w:hyperlink r:id="rId571">
        <w:r>
          <w:rPr>
            <w:rStyle w:val="Hyperlink"/>
          </w:rPr>
          <w:t xml:space="preserve">Quarto CLI Issue #6357</w:t>
        </w:r>
      </w:hyperlink>
    </w:p>
    <w:p>
      <w:pPr>
        <w:pStyle w:val="Compact"/>
        <w:numPr>
          <w:ilvl w:val="0"/>
          <w:numId w:val="1225"/>
        </w:numPr>
      </w:pPr>
      <w:hyperlink r:id="rId572">
        <w:r>
          <w:rPr>
            <w:rStyle w:val="Hyperlink"/>
          </w:rPr>
          <w:t xml:space="preserve">Quarto Discussion #6544</w:t>
        </w:r>
      </w:hyperlink>
    </w:p>
    <w:p>
      <w:pPr>
        <w:pStyle w:val="Compact"/>
        <w:numPr>
          <w:ilvl w:val="0"/>
          <w:numId w:val="1225"/>
        </w:numPr>
      </w:pPr>
      <w:hyperlink r:id="rId57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26"/>
        </w:numPr>
      </w:pPr>
      <w:r>
        <w:t xml:space="preserve">Open the generated DOCX file in Microsoft Word</w:t>
      </w:r>
    </w:p>
    <w:p>
      <w:pPr>
        <w:pStyle w:val="Compact"/>
        <w:numPr>
          <w:ilvl w:val="0"/>
          <w:numId w:val="1226"/>
        </w:numPr>
      </w:pPr>
      <w:r>
        <w:t xml:space="preserve">Immediately save the file (File → Save, or Ctrl+S/Cmd+S)</w:t>
      </w:r>
    </w:p>
    <w:p>
      <w:pPr>
        <w:pStyle w:val="Compact"/>
        <w:numPr>
          <w:ilvl w:val="0"/>
          <w:numId w:val="1226"/>
        </w:numPr>
      </w:pPr>
      <w:r>
        <w:t xml:space="preserve">Close and re-open the file to verify it no longer shows</w:t>
      </w:r>
      <w:r>
        <w:t xml:space="preserve"> </w:t>
      </w:r>
      <w:r>
        <w:t xml:space="preserve">“Document 1”</w:t>
      </w:r>
    </w:p>
    <w:p>
      <w:pPr>
        <w:pStyle w:val="Compact"/>
        <w:numPr>
          <w:ilvl w:val="0"/>
          <w:numId w:val="122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74"/>
    <w:bookmarkEnd w:id="575"/>
    <w:bookmarkStart w:id="576" w:name="copilot-instructions-for-this-repository"/>
    <w:p>
      <w:pPr>
        <w:pStyle w:val="Heading3"/>
      </w:pPr>
      <w:r>
        <w:t xml:space="preserve">17.4.14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27"/>
        </w:numPr>
      </w:pPr>
      <w:r>
        <w:t xml:space="preserve">Markdown and Quarto formatting rules (e.g., blank lines before lists, line breaks in prose)</w:t>
      </w:r>
    </w:p>
    <w:p>
      <w:pPr>
        <w:pStyle w:val="Compact"/>
        <w:numPr>
          <w:ilvl w:val="0"/>
          <w:numId w:val="122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27"/>
        </w:numPr>
      </w:pPr>
      <w:r>
        <w:t xml:space="preserve">File organization patterns (e.g., using Quarto includes for modular content)</w:t>
      </w:r>
    </w:p>
    <w:p>
      <w:pPr>
        <w:pStyle w:val="Compact"/>
        <w:numPr>
          <w:ilvl w:val="0"/>
          <w:numId w:val="1227"/>
        </w:numPr>
      </w:pPr>
      <w:r>
        <w:t xml:space="preserve">How to work with DOCX files for hybrid editing workflows</w:t>
      </w:r>
    </w:p>
    <w:p>
      <w:pPr>
        <w:pStyle w:val="Compact"/>
        <w:numPr>
          <w:ilvl w:val="0"/>
          <w:numId w:val="122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76"/>
    <w:bookmarkEnd w:id="577"/>
    <w:bookmarkEnd w:id="578"/>
    <w:bookmarkStart w:id="588" w:name="checklists"/>
    <w:p>
      <w:pPr>
        <w:pStyle w:val="Heading1"/>
      </w:pPr>
      <w:r>
        <w:t xml:space="preserve">18. Checklists</w:t>
      </w:r>
    </w:p>
    <w:p>
      <w:pPr>
        <w:pStyle w:val="FirstParagraph"/>
      </w:pPr>
      <w:r>
        <w:t xml:space="preserve">Adapted by UCD-SeRG team from</w:t>
      </w:r>
      <w:r>
        <w:t xml:space="preserve"> </w:t>
      </w:r>
      <w:hyperlink r:id="rId579">
        <w:r>
          <w:rPr>
            <w:rStyle w:val="Hyperlink"/>
          </w:rPr>
          <w:t xml:space="preserve">original by Jade Benjamin-Chung</w:t>
        </w:r>
      </w:hyperlink>
    </w:p>
    <w:bookmarkStart w:id="580" w:name="pre-analysis-plan-checklist"/>
    <w:p>
      <w:pPr>
        <w:pStyle w:val="Heading2"/>
      </w:pPr>
      <w:r>
        <w:t xml:space="preserve">18.1 Pre-analysis plan checklist</w:t>
      </w:r>
    </w:p>
    <w:p>
      <w:pPr>
        <w:pStyle w:val="Compact"/>
        <w:numPr>
          <w:ilvl w:val="0"/>
          <w:numId w:val="1228"/>
        </w:numPr>
      </w:pPr>
      <w:r>
        <w:t xml:space="preserve">Brief background on the study (a condensed version of the introduction section of the paper)</w:t>
      </w:r>
    </w:p>
    <w:p>
      <w:pPr>
        <w:pStyle w:val="Compact"/>
        <w:numPr>
          <w:ilvl w:val="0"/>
          <w:numId w:val="1228"/>
        </w:numPr>
      </w:pPr>
      <w:r>
        <w:t xml:space="preserve">Hypotheses / objectives</w:t>
      </w:r>
    </w:p>
    <w:p>
      <w:pPr>
        <w:pStyle w:val="Compact"/>
        <w:numPr>
          <w:ilvl w:val="0"/>
          <w:numId w:val="1228"/>
        </w:numPr>
      </w:pPr>
      <w:r>
        <w:t xml:space="preserve">Study design</w:t>
      </w:r>
    </w:p>
    <w:p>
      <w:pPr>
        <w:pStyle w:val="Compact"/>
        <w:numPr>
          <w:ilvl w:val="0"/>
          <w:numId w:val="1228"/>
        </w:numPr>
      </w:pPr>
      <w:r>
        <w:t xml:space="preserve">Description of data</w:t>
      </w:r>
    </w:p>
    <w:p>
      <w:pPr>
        <w:pStyle w:val="Compact"/>
        <w:numPr>
          <w:ilvl w:val="0"/>
          <w:numId w:val="1228"/>
        </w:numPr>
      </w:pPr>
      <w:r>
        <w:t xml:space="preserve">Definition of outcomes</w:t>
      </w:r>
    </w:p>
    <w:p>
      <w:pPr>
        <w:pStyle w:val="Compact"/>
        <w:numPr>
          <w:ilvl w:val="0"/>
          <w:numId w:val="1228"/>
        </w:numPr>
      </w:pPr>
      <w:r>
        <w:t xml:space="preserve">Definition of interventions / exposures</w:t>
      </w:r>
    </w:p>
    <w:p>
      <w:pPr>
        <w:pStyle w:val="Compact"/>
        <w:numPr>
          <w:ilvl w:val="0"/>
          <w:numId w:val="1228"/>
        </w:numPr>
      </w:pPr>
      <w:r>
        <w:t xml:space="preserve">Definition of covariates</w:t>
      </w:r>
    </w:p>
    <w:p>
      <w:pPr>
        <w:pStyle w:val="Compact"/>
        <w:numPr>
          <w:ilvl w:val="0"/>
          <w:numId w:val="1228"/>
        </w:numPr>
      </w:pPr>
      <w:r>
        <w:t xml:space="preserve">Statistical power calculation</w:t>
      </w:r>
    </w:p>
    <w:p>
      <w:pPr>
        <w:pStyle w:val="Compact"/>
        <w:numPr>
          <w:ilvl w:val="0"/>
          <w:numId w:val="1228"/>
        </w:numPr>
      </w:pPr>
      <w:r>
        <w:t xml:space="preserve">Statistical model description</w:t>
      </w:r>
    </w:p>
    <w:p>
      <w:pPr>
        <w:pStyle w:val="Compact"/>
        <w:numPr>
          <w:ilvl w:val="0"/>
          <w:numId w:val="1228"/>
        </w:numPr>
      </w:pPr>
      <w:r>
        <w:t xml:space="preserve">Covariate selection / screening</w:t>
      </w:r>
    </w:p>
    <w:p>
      <w:pPr>
        <w:pStyle w:val="Compact"/>
        <w:numPr>
          <w:ilvl w:val="0"/>
          <w:numId w:val="1228"/>
        </w:numPr>
      </w:pPr>
      <w:r>
        <w:t xml:space="preserve">Standard error estimation method</w:t>
      </w:r>
    </w:p>
    <w:p>
      <w:pPr>
        <w:pStyle w:val="Compact"/>
        <w:numPr>
          <w:ilvl w:val="0"/>
          <w:numId w:val="1228"/>
        </w:numPr>
      </w:pPr>
      <w:r>
        <w:t xml:space="preserve">Missing data analysis</w:t>
      </w:r>
    </w:p>
    <w:p>
      <w:pPr>
        <w:pStyle w:val="Compact"/>
        <w:numPr>
          <w:ilvl w:val="0"/>
          <w:numId w:val="1228"/>
        </w:numPr>
      </w:pPr>
      <w:r>
        <w:t xml:space="preserve">Assessment of effect modification / subgroup analyses</w:t>
      </w:r>
    </w:p>
    <w:p>
      <w:pPr>
        <w:pStyle w:val="Compact"/>
        <w:numPr>
          <w:ilvl w:val="0"/>
          <w:numId w:val="1228"/>
        </w:numPr>
      </w:pPr>
      <w:r>
        <w:t xml:space="preserve">Sensitivity analyses</w:t>
      </w:r>
    </w:p>
    <w:p>
      <w:pPr>
        <w:pStyle w:val="Compact"/>
        <w:numPr>
          <w:ilvl w:val="0"/>
          <w:numId w:val="1228"/>
        </w:numPr>
      </w:pPr>
      <w:r>
        <w:t xml:space="preserve">Negative control analyses</w:t>
      </w:r>
    </w:p>
    <w:bookmarkEnd w:id="580"/>
    <w:bookmarkStart w:id="582" w:name="code-checklist"/>
    <w:p>
      <w:pPr>
        <w:pStyle w:val="Heading2"/>
      </w:pPr>
      <w:r>
        <w:t xml:space="preserve">18.2 Code checklist</w:t>
      </w:r>
    </w:p>
    <w:p>
      <w:pPr>
        <w:pStyle w:val="Compact"/>
        <w:numPr>
          <w:ilvl w:val="0"/>
          <w:numId w:val="1229"/>
        </w:numPr>
      </w:pPr>
      <w:r>
        <w:t xml:space="preserve">Does the script run without errors?</w:t>
      </w:r>
    </w:p>
    <w:p>
      <w:pPr>
        <w:pStyle w:val="Compact"/>
        <w:numPr>
          <w:ilvl w:val="0"/>
          <w:numId w:val="1229"/>
        </w:numPr>
      </w:pPr>
      <w:r>
        <w:t xml:space="preserve">Is code self-contained within repo and/or associated Box folder?</w:t>
      </w:r>
    </w:p>
    <w:p>
      <w:pPr>
        <w:pStyle w:val="Compact"/>
        <w:numPr>
          <w:ilvl w:val="0"/>
          <w:numId w:val="1229"/>
        </w:numPr>
      </w:pPr>
      <w:r>
        <w:t xml:space="preserve">Is all commented out code / remarks removed?</w:t>
      </w:r>
    </w:p>
    <w:p>
      <w:pPr>
        <w:pStyle w:val="Compact"/>
        <w:numPr>
          <w:ilvl w:val="0"/>
          <w:numId w:val="1229"/>
        </w:numPr>
      </w:pPr>
      <w:r>
        <w:t xml:space="preserve">Does the header accurately describe the process completed in the script?</w:t>
      </w:r>
    </w:p>
    <w:p>
      <w:pPr>
        <w:pStyle w:val="Compact"/>
        <w:numPr>
          <w:ilvl w:val="0"/>
          <w:numId w:val="1229"/>
        </w:numPr>
      </w:pPr>
      <w:r>
        <w:t xml:space="preserve">Is the script pushed to its github repository?</w:t>
      </w:r>
    </w:p>
    <w:p>
      <w:pPr>
        <w:pStyle w:val="Compact"/>
        <w:numPr>
          <w:ilvl w:val="0"/>
          <w:numId w:val="1229"/>
        </w:numPr>
      </w:pPr>
      <w:r>
        <w:t xml:space="preserve">Does the code adhere to the</w:t>
      </w:r>
      <w:r>
        <w:t xml:space="preserve"> </w:t>
      </w:r>
      <w:hyperlink r:id="rId581">
        <w:r>
          <w:rPr>
            <w:rStyle w:val="Hyperlink"/>
          </w:rPr>
          <w:t xml:space="preserve">coding style guide</w:t>
        </w:r>
      </w:hyperlink>
      <w:r>
        <w:t xml:space="preserve">?</w:t>
      </w:r>
    </w:p>
    <w:p>
      <w:pPr>
        <w:pStyle w:val="Compact"/>
        <w:numPr>
          <w:ilvl w:val="0"/>
          <w:numId w:val="1229"/>
        </w:numPr>
      </w:pPr>
      <w:r>
        <w:t xml:space="preserve">Are all warnings ignorable? Should any warnings be intentionally suppressed or addressed?</w:t>
      </w:r>
    </w:p>
    <w:bookmarkEnd w:id="582"/>
    <w:bookmarkStart w:id="584"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0"/>
        </w:numPr>
      </w:pPr>
      <w:r>
        <w:t xml:space="preserve">Are the study results within the manuscript replicable (i.e., if you rerun the code in the study’s repository, the tables and figures will be exactly replicated?)</w:t>
      </w:r>
    </w:p>
    <w:p>
      <w:pPr>
        <w:pStyle w:val="Compact"/>
        <w:numPr>
          <w:ilvl w:val="0"/>
          <w:numId w:val="1230"/>
        </w:numPr>
      </w:pPr>
      <w:r>
        <w:t xml:space="preserve">Is a target journal selected?</w:t>
      </w:r>
    </w:p>
    <w:p>
      <w:pPr>
        <w:pStyle w:val="Compact"/>
        <w:numPr>
          <w:ilvl w:val="0"/>
          <w:numId w:val="1230"/>
        </w:numPr>
      </w:pPr>
      <w:r>
        <w:t xml:space="preserve">Is the title declarative, in other words, does it state the object/findings rather than suggest them?</w:t>
      </w:r>
    </w:p>
    <w:p>
      <w:pPr>
        <w:pStyle w:val="Compact"/>
        <w:numPr>
          <w:ilvl w:val="0"/>
          <w:numId w:val="1230"/>
        </w:numPr>
      </w:pPr>
      <w:r>
        <w:t xml:space="preserve">Is the word count of the manuscript close to the target journal’s allowance?</w:t>
      </w:r>
    </w:p>
    <w:p>
      <w:pPr>
        <w:pStyle w:val="Compact"/>
        <w:numPr>
          <w:ilvl w:val="0"/>
          <w:numId w:val="1230"/>
        </w:numPr>
      </w:pPr>
      <w:r>
        <w:t xml:space="preserve">Does the manuscript adhere to the formatting guide of the target journal?</w:t>
      </w:r>
    </w:p>
    <w:p>
      <w:pPr>
        <w:pStyle w:val="Compact"/>
        <w:numPr>
          <w:ilvl w:val="0"/>
          <w:numId w:val="1230"/>
        </w:numPr>
      </w:pPr>
      <w:r>
        <w:t xml:space="preserve">Does the manuscript use a consistent voice (passive or active – usually active is preferred … pun intended)?</w:t>
      </w:r>
    </w:p>
    <w:p>
      <w:pPr>
        <w:pStyle w:val="Compact"/>
        <w:numPr>
          <w:ilvl w:val="0"/>
          <w:numId w:val="1230"/>
        </w:numPr>
      </w:pPr>
      <w:r>
        <w:t xml:space="preserve">Is each figure and table (including supplementary material) referenced in the main text?</w:t>
      </w:r>
    </w:p>
    <w:p>
      <w:pPr>
        <w:pStyle w:val="Compact"/>
        <w:numPr>
          <w:ilvl w:val="0"/>
          <w:numId w:val="1230"/>
        </w:numPr>
      </w:pPr>
      <w:r>
        <w:t xml:space="preserve">Is there a caption for each figure and table (including supplementary material)?</w:t>
      </w:r>
    </w:p>
    <w:p>
      <w:pPr>
        <w:pStyle w:val="Compact"/>
        <w:numPr>
          <w:ilvl w:val="0"/>
          <w:numId w:val="1230"/>
        </w:numPr>
      </w:pPr>
      <w:r>
        <w:t xml:space="preserve">Are tables/figures and supplementary material numbered in accordance with their appearance in the main text?</w:t>
      </w:r>
    </w:p>
    <w:p>
      <w:pPr>
        <w:pStyle w:val="Compact"/>
        <w:numPr>
          <w:ilvl w:val="0"/>
          <w:numId w:val="1230"/>
        </w:numPr>
      </w:pPr>
      <w:r>
        <w:t xml:space="preserve">Does the text use past tense if it is reporting research findings or future tense if it is a study protocol?</w:t>
      </w:r>
    </w:p>
    <w:p>
      <w:pPr>
        <w:pStyle w:val="Compact"/>
        <w:numPr>
          <w:ilvl w:val="0"/>
          <w:numId w:val="123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0"/>
        </w:numPr>
      </w:pPr>
      <w:r>
        <w:t xml:space="preserve">Does the text use minimal abbreviations, and are all abbreviations defined at first use?</w:t>
      </w:r>
    </w:p>
    <w:p>
      <w:pPr>
        <w:pStyle w:val="Compact"/>
        <w:numPr>
          <w:ilvl w:val="0"/>
          <w:numId w:val="123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83">
        <w:r>
          <w:rPr>
            <w:rStyle w:val="Hyperlink"/>
          </w:rPr>
          <w:t xml:space="preserve">here</w:t>
        </w:r>
      </w:hyperlink>
      <w:r>
        <w:t xml:space="preserve">)</w:t>
      </w:r>
    </w:p>
    <w:p>
      <w:pPr>
        <w:pStyle w:val="Compact"/>
        <w:numPr>
          <w:ilvl w:val="0"/>
          <w:numId w:val="123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84"/>
    <w:bookmarkStart w:id="587" w:name="figure-checklist"/>
    <w:p>
      <w:pPr>
        <w:pStyle w:val="Heading2"/>
      </w:pPr>
      <w:r>
        <w:t xml:space="preserve">18.4 Figure checklist</w:t>
      </w:r>
    </w:p>
    <w:p>
      <w:pPr>
        <w:pStyle w:val="Compact"/>
        <w:numPr>
          <w:ilvl w:val="0"/>
          <w:numId w:val="1231"/>
        </w:numPr>
      </w:pPr>
      <w:r>
        <w:t xml:space="preserve">Are the x-axis and y-axis labeled?</w:t>
      </w:r>
    </w:p>
    <w:p>
      <w:pPr>
        <w:pStyle w:val="Compact"/>
        <w:numPr>
          <w:ilvl w:val="0"/>
          <w:numId w:val="1231"/>
        </w:numPr>
      </w:pPr>
      <w:r>
        <w:t xml:space="preserve">If the figure includes panels, is each panel labeled?</w:t>
      </w:r>
    </w:p>
    <w:p>
      <w:pPr>
        <w:pStyle w:val="Compact"/>
        <w:numPr>
          <w:ilvl w:val="0"/>
          <w:numId w:val="1231"/>
        </w:numPr>
      </w:pPr>
      <w:r>
        <w:t xml:space="preserve">Are there sufficient numerical / text labels and breaks on the x-axis and y-axis?</w:t>
      </w:r>
    </w:p>
    <w:p>
      <w:pPr>
        <w:pStyle w:val="Compact"/>
        <w:numPr>
          <w:ilvl w:val="0"/>
          <w:numId w:val="1231"/>
        </w:numPr>
      </w:pPr>
      <w:r>
        <w:t xml:space="preserve">Is the font size appropriate (i.e., large enough to read, not so large that it distracts from the data presented in the figure?)</w:t>
      </w:r>
    </w:p>
    <w:p>
      <w:pPr>
        <w:pStyle w:val="Compact"/>
        <w:numPr>
          <w:ilvl w:val="0"/>
          <w:numId w:val="1231"/>
        </w:numPr>
      </w:pPr>
      <w:r>
        <w:t xml:space="preserve">Are the colors used colorblind friendly? See a colorblind-friendly palette</w:t>
      </w:r>
      <w:r>
        <w:t xml:space="preserve"> </w:t>
      </w:r>
      <w:hyperlink r:id="rId585">
        <w:r>
          <w:rPr>
            <w:rStyle w:val="Hyperlink"/>
          </w:rPr>
          <w:t xml:space="preserve">here</w:t>
        </w:r>
      </w:hyperlink>
      <w:r>
        <w:t xml:space="preserve">, a neat palette generator with colorblind options</w:t>
      </w:r>
      <w:r>
        <w:t xml:space="preserve"> </w:t>
      </w:r>
      <w:hyperlink r:id="rId58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1"/>
        </w:numPr>
      </w:pPr>
      <w:r>
        <w:t xml:space="preserve">Are colors/shapes/line types defined in a legend?</w:t>
      </w:r>
    </w:p>
    <w:p>
      <w:pPr>
        <w:pStyle w:val="Compact"/>
        <w:numPr>
          <w:ilvl w:val="0"/>
          <w:numId w:val="1231"/>
        </w:numPr>
      </w:pPr>
      <w:r>
        <w:t xml:space="preserve">Are the legends and other labels easy to understand with minimal abbreviations?</w:t>
      </w:r>
    </w:p>
    <w:p>
      <w:pPr>
        <w:pStyle w:val="Compact"/>
        <w:numPr>
          <w:ilvl w:val="0"/>
          <w:numId w:val="1231"/>
        </w:numPr>
      </w:pPr>
      <w:r>
        <w:t xml:space="preserve">If there is overplotting, is transparency used to show overlapping data?</w:t>
      </w:r>
    </w:p>
    <w:p>
      <w:pPr>
        <w:pStyle w:val="Compact"/>
        <w:numPr>
          <w:ilvl w:val="0"/>
          <w:numId w:val="1231"/>
        </w:numPr>
      </w:pPr>
      <w:r>
        <w:t xml:space="preserve">Are 95% confidence intervals or other measures of precision shown, if applicable?</w:t>
      </w:r>
    </w:p>
    <w:p>
      <w:r>
        <w:br w:type="page"/>
      </w:r>
    </w:p>
    <w:bookmarkEnd w:id="587"/>
    <w:bookmarkEnd w:id="588"/>
    <w:bookmarkStart w:id="630" w:name="resources-2"/>
    <w:p>
      <w:pPr>
        <w:pStyle w:val="Heading1"/>
      </w:pPr>
      <w:r>
        <w:t xml:space="preserve">19. Resources</w:t>
      </w:r>
    </w:p>
    <w:p>
      <w:pPr>
        <w:pStyle w:val="FirstParagraph"/>
      </w:pPr>
      <w:r>
        <w:t xml:space="preserve">Adapted by UCD-SeRG team from</w:t>
      </w:r>
      <w:r>
        <w:t xml:space="preserve"> </w:t>
      </w:r>
      <w:hyperlink r:id="rId589">
        <w:r>
          <w:rPr>
            <w:rStyle w:val="Hyperlink"/>
          </w:rPr>
          <w:t xml:space="preserve">original by Jade Benjamin-Chung and Kunal Mishra</w:t>
        </w:r>
      </w:hyperlink>
    </w:p>
    <w:bookmarkStart w:id="605" w:name="resources-for-r"/>
    <w:p>
      <w:pPr>
        <w:pStyle w:val="Heading2"/>
      </w:pPr>
      <w:r>
        <w:t xml:space="preserve">19.1 Resources for R</w:t>
      </w:r>
    </w:p>
    <w:bookmarkStart w:id="591" w:name="books-and-comprehensive-guides"/>
    <w:p>
      <w:pPr>
        <w:pStyle w:val="Heading3"/>
      </w:pPr>
      <w:r>
        <w:t xml:space="preserve">19.1.1 Books and Comprehensive Guides</w:t>
      </w:r>
    </w:p>
    <w:p>
      <w:pPr>
        <w:pStyle w:val="Compact"/>
        <w:numPr>
          <w:ilvl w:val="0"/>
          <w:numId w:val="123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3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3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3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3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3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32"/>
        </w:numPr>
      </w:pPr>
      <w:hyperlink r:id="rId590">
        <w:r>
          <w:rPr>
            <w:rStyle w:val="Hyperlink"/>
          </w:rPr>
          <w:t xml:space="preserve">Jade’s R-for-epi course</w:t>
        </w:r>
      </w:hyperlink>
    </w:p>
    <w:bookmarkEnd w:id="591"/>
    <w:bookmarkStart w:id="596" w:name="uc-davis-datalab-workshops-and-tutorials"/>
    <w:p>
      <w:pPr>
        <w:pStyle w:val="Heading3"/>
      </w:pPr>
      <w:r>
        <w:t xml:space="preserve">19.1.2 UC Davis DataLab Workshops and Tutorials</w:t>
      </w:r>
    </w:p>
    <w:p>
      <w:pPr>
        <w:pStyle w:val="FirstParagraph"/>
      </w:pPr>
      <w:r>
        <w:t xml:space="preserve">The</w:t>
      </w:r>
      <w:r>
        <w:t xml:space="preserve"> </w:t>
      </w:r>
      <w:hyperlink r:id="rId439">
        <w:r>
          <w:rPr>
            <w:rStyle w:val="Hyperlink"/>
          </w:rPr>
          <w:t xml:space="preserve">UC Davis DataLab</w:t>
        </w:r>
      </w:hyperlink>
      <w:r>
        <w:t xml:space="preserve"> </w:t>
      </w:r>
      <w:r>
        <w:t xml:space="preserve">provides extensive workshops and learning materials for data science:</w:t>
      </w:r>
    </w:p>
    <w:p>
      <w:pPr>
        <w:pStyle w:val="Compact"/>
        <w:numPr>
          <w:ilvl w:val="0"/>
          <w:numId w:val="1233"/>
        </w:numPr>
      </w:pPr>
      <w:hyperlink r:id="rId592">
        <w:r>
          <w:rPr>
            <w:rStyle w:val="Hyperlink"/>
          </w:rPr>
          <w:t xml:space="preserve">Workshop Index</w:t>
        </w:r>
      </w:hyperlink>
      <w:r>
        <w:t xml:space="preserve"> </w:t>
      </w:r>
      <w:r>
        <w:t xml:space="preserve">- comprehensive catalog of all DataLab workshops</w:t>
      </w:r>
    </w:p>
    <w:p>
      <w:pPr>
        <w:pStyle w:val="Compact"/>
        <w:numPr>
          <w:ilvl w:val="0"/>
          <w:numId w:val="1233"/>
        </w:numPr>
      </w:pPr>
      <w:hyperlink r:id="rId593">
        <w:r>
          <w:rPr>
            <w:rStyle w:val="Hyperlink"/>
          </w:rPr>
          <w:t xml:space="preserve">R Basics Workshop</w:t>
        </w:r>
      </w:hyperlink>
      <w:r>
        <w:t xml:space="preserve"> </w:t>
      </w:r>
      <w:r>
        <w:t xml:space="preserve">- foundational R programming for beginners</w:t>
      </w:r>
    </w:p>
    <w:p>
      <w:pPr>
        <w:pStyle w:val="Compact"/>
        <w:numPr>
          <w:ilvl w:val="0"/>
          <w:numId w:val="1233"/>
        </w:numPr>
      </w:pPr>
      <w:hyperlink r:id="rId594">
        <w:r>
          <w:rPr>
            <w:rStyle w:val="Hyperlink"/>
          </w:rPr>
          <w:t xml:space="preserve">Research Toolkits</w:t>
        </w:r>
      </w:hyperlink>
      <w:r>
        <w:t xml:space="preserve"> </w:t>
      </w:r>
      <w:r>
        <w:t xml:space="preserve">- in-depth guides for research tools and methods</w:t>
      </w:r>
    </w:p>
    <w:p>
      <w:pPr>
        <w:pStyle w:val="Compact"/>
        <w:numPr>
          <w:ilvl w:val="0"/>
          <w:numId w:val="1233"/>
        </w:numPr>
      </w:pPr>
      <w:hyperlink r:id="rId595">
        <w:r>
          <w:rPr>
            <w:rStyle w:val="Hyperlink"/>
          </w:rPr>
          <w:t xml:space="preserve">Install Guides</w:t>
        </w:r>
      </w:hyperlink>
      <w:r>
        <w:t xml:space="preserve"> </w:t>
      </w:r>
      <w:r>
        <w:t xml:space="preserve">- setup instructions for data science software</w:t>
      </w:r>
    </w:p>
    <w:bookmarkEnd w:id="596"/>
    <w:bookmarkStart w:id="601" w:name="cheat-sheets"/>
    <w:p>
      <w:pPr>
        <w:pStyle w:val="Heading3"/>
      </w:pPr>
      <w:r>
        <w:t xml:space="preserve">19.1.3 Cheat Sheets</w:t>
      </w:r>
    </w:p>
    <w:p>
      <w:pPr>
        <w:pStyle w:val="Compact"/>
        <w:numPr>
          <w:ilvl w:val="0"/>
          <w:numId w:val="1234"/>
        </w:numPr>
      </w:pPr>
      <w:hyperlink r:id="rId597">
        <w:r>
          <w:rPr>
            <w:rStyle w:val="Hyperlink"/>
          </w:rPr>
          <w:t xml:space="preserve">dplyr and tidyr cheat sheet</w:t>
        </w:r>
      </w:hyperlink>
    </w:p>
    <w:p>
      <w:pPr>
        <w:pStyle w:val="Compact"/>
        <w:numPr>
          <w:ilvl w:val="0"/>
          <w:numId w:val="1234"/>
        </w:numPr>
      </w:pPr>
      <w:hyperlink r:id="rId598">
        <w:r>
          <w:rPr>
            <w:rStyle w:val="Hyperlink"/>
          </w:rPr>
          <w:t xml:space="preserve">ggplot cheat sheet</w:t>
        </w:r>
      </w:hyperlink>
    </w:p>
    <w:p>
      <w:pPr>
        <w:pStyle w:val="Compact"/>
        <w:numPr>
          <w:ilvl w:val="0"/>
          <w:numId w:val="1234"/>
        </w:numPr>
      </w:pPr>
      <w:hyperlink r:id="rId599">
        <w:r>
          <w:rPr>
            <w:rStyle w:val="Hyperlink"/>
          </w:rPr>
          <w:t xml:space="preserve">data table cheat sheet</w:t>
        </w:r>
      </w:hyperlink>
    </w:p>
    <w:p>
      <w:pPr>
        <w:pStyle w:val="Compact"/>
        <w:numPr>
          <w:ilvl w:val="0"/>
          <w:numId w:val="1234"/>
        </w:numPr>
      </w:pPr>
      <w:hyperlink r:id="rId600">
        <w:r>
          <w:rPr>
            <w:rStyle w:val="Hyperlink"/>
          </w:rPr>
          <w:t xml:space="preserve">RMarkdown cheat sheet</w:t>
        </w:r>
      </w:hyperlink>
    </w:p>
    <w:bookmarkEnd w:id="601"/>
    <w:bookmarkStart w:id="603" w:name="style-and-best-practices"/>
    <w:p>
      <w:pPr>
        <w:pStyle w:val="Heading3"/>
      </w:pPr>
      <w:r>
        <w:t xml:space="preserve">19.1.4 Style and Best Practices</w:t>
      </w:r>
    </w:p>
    <w:p>
      <w:pPr>
        <w:pStyle w:val="Compact"/>
        <w:numPr>
          <w:ilvl w:val="0"/>
          <w:numId w:val="1235"/>
        </w:numPr>
      </w:pPr>
      <w:hyperlink r:id="rId602">
        <w:r>
          <w:rPr>
            <w:rStyle w:val="Hyperlink"/>
          </w:rPr>
          <w:t xml:space="preserve">Hadley Wickham’s R Style Guide</w:t>
        </w:r>
      </w:hyperlink>
    </w:p>
    <w:bookmarkEnd w:id="603"/>
    <w:bookmarkStart w:id="604" w:name="tidy-evaluation-resources"/>
    <w:p>
      <w:pPr>
        <w:pStyle w:val="Heading3"/>
      </w:pPr>
      <w:r>
        <w:t xml:space="preserve">19.1.5 Tidy Evaluation Resources</w:t>
      </w:r>
    </w:p>
    <w:p>
      <w:pPr>
        <w:pStyle w:val="Compact"/>
        <w:numPr>
          <w:ilvl w:val="0"/>
          <w:numId w:val="1236"/>
        </w:numPr>
      </w:pPr>
      <w:hyperlink r:id="rId201">
        <w:r>
          <w:rPr>
            <w:rStyle w:val="Hyperlink"/>
          </w:rPr>
          <w:t xml:space="preserve">Tidy Eval in 5 Minutes</w:t>
        </w:r>
      </w:hyperlink>
      <w:r>
        <w:t xml:space="preserve"> </w:t>
      </w:r>
      <w:r>
        <w:t xml:space="preserve">(video)</w:t>
      </w:r>
    </w:p>
    <w:p>
      <w:pPr>
        <w:pStyle w:val="Compact"/>
        <w:numPr>
          <w:ilvl w:val="0"/>
          <w:numId w:val="1236"/>
        </w:numPr>
      </w:pPr>
      <w:hyperlink r:id="rId199">
        <w:r>
          <w:rPr>
            <w:rStyle w:val="Hyperlink"/>
          </w:rPr>
          <w:t xml:space="preserve">Tidy Evaluation</w:t>
        </w:r>
      </w:hyperlink>
      <w:r>
        <w:t xml:space="preserve"> </w:t>
      </w:r>
      <w:r>
        <w:t xml:space="preserve">(e-book)</w:t>
      </w:r>
    </w:p>
    <w:p>
      <w:pPr>
        <w:pStyle w:val="Compact"/>
        <w:numPr>
          <w:ilvl w:val="0"/>
          <w:numId w:val="1236"/>
        </w:numPr>
      </w:pPr>
      <w:hyperlink r:id="rId203">
        <w:r>
          <w:rPr>
            <w:rStyle w:val="Hyperlink"/>
          </w:rPr>
          <w:t xml:space="preserve">Data Frame Columns as Arguments to Dplyr Functions</w:t>
        </w:r>
      </w:hyperlink>
      <w:r>
        <w:t xml:space="preserve"> </w:t>
      </w:r>
      <w:r>
        <w:t xml:space="preserve">(blog)</w:t>
      </w:r>
    </w:p>
    <w:p>
      <w:pPr>
        <w:pStyle w:val="Compact"/>
        <w:numPr>
          <w:ilvl w:val="0"/>
          <w:numId w:val="1236"/>
        </w:numPr>
      </w:pPr>
      <w:hyperlink r:id="rId204">
        <w:r>
          <w:rPr>
            <w:rStyle w:val="Hyperlink"/>
          </w:rPr>
          <w:t xml:space="preserve">Standard Evaluation for *_join</w:t>
        </w:r>
      </w:hyperlink>
      <w:r>
        <w:t xml:space="preserve"> </w:t>
      </w:r>
      <w:r>
        <w:t xml:space="preserve">(stackoverflow)</w:t>
      </w:r>
    </w:p>
    <w:p>
      <w:pPr>
        <w:pStyle w:val="Compact"/>
        <w:numPr>
          <w:ilvl w:val="0"/>
          <w:numId w:val="1236"/>
        </w:numPr>
      </w:pPr>
      <w:hyperlink r:id="rId199">
        <w:r>
          <w:rPr>
            <w:rStyle w:val="Hyperlink"/>
          </w:rPr>
          <w:t xml:space="preserve">Programming with dplyr</w:t>
        </w:r>
      </w:hyperlink>
      <w:r>
        <w:t xml:space="preserve"> </w:t>
      </w:r>
      <w:r>
        <w:t xml:space="preserve">(package vignette)</w:t>
      </w:r>
    </w:p>
    <w:bookmarkEnd w:id="604"/>
    <w:bookmarkEnd w:id="605"/>
    <w:bookmarkStart w:id="607" w:name="resources-for-git-github"/>
    <w:p>
      <w:pPr>
        <w:pStyle w:val="Heading2"/>
      </w:pPr>
      <w:r>
        <w:t xml:space="preserve">19.2 Resources for Git &amp; Github</w:t>
      </w:r>
    </w:p>
    <w:p>
      <w:pPr>
        <w:pStyle w:val="Compact"/>
        <w:numPr>
          <w:ilvl w:val="0"/>
          <w:numId w:val="123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37"/>
        </w:numPr>
      </w:pPr>
      <w:hyperlink r:id="rId606">
        <w:r>
          <w:rPr>
            <w:rStyle w:val="Hyperlink"/>
          </w:rPr>
          <w:t xml:space="preserve">GitHub Skills: Introduction to GitHub</w:t>
        </w:r>
      </w:hyperlink>
    </w:p>
    <w:p>
      <w:pPr>
        <w:pStyle w:val="Compact"/>
        <w:numPr>
          <w:ilvl w:val="0"/>
          <w:numId w:val="1237"/>
        </w:numPr>
      </w:pPr>
      <w:hyperlink r:id="rId364">
        <w:r>
          <w:rPr>
            <w:rStyle w:val="Hyperlink"/>
          </w:rPr>
          <w:t xml:space="preserve">UC Davis DataLab Git Sandbox</w:t>
        </w:r>
      </w:hyperlink>
      <w:r>
        <w:t xml:space="preserve"> </w:t>
      </w:r>
      <w:r>
        <w:t xml:space="preserve">- hands-on Git practice repository</w:t>
      </w:r>
    </w:p>
    <w:bookmarkEnd w:id="607"/>
    <w:bookmarkStart w:id="610" w:name="resources-for-python"/>
    <w:p>
      <w:pPr>
        <w:pStyle w:val="Heading2"/>
      </w:pPr>
      <w:r>
        <w:t xml:space="preserve">19.3 Resources for Python</w:t>
      </w:r>
    </w:p>
    <w:p>
      <w:pPr>
        <w:pStyle w:val="Compact"/>
        <w:numPr>
          <w:ilvl w:val="0"/>
          <w:numId w:val="1238"/>
        </w:numPr>
      </w:pPr>
      <w:hyperlink r:id="rId608">
        <w:r>
          <w:rPr>
            <w:rStyle w:val="Hyperlink"/>
          </w:rPr>
          <w:t xml:space="preserve">UC Davis DataLab Python Basics Workshop</w:t>
        </w:r>
      </w:hyperlink>
      <w:r>
        <w:t xml:space="preserve"> </w:t>
      </w:r>
      <w:r>
        <w:t xml:space="preserve">- foundational Python programming</w:t>
      </w:r>
    </w:p>
    <w:p>
      <w:pPr>
        <w:pStyle w:val="Compact"/>
        <w:numPr>
          <w:ilvl w:val="0"/>
          <w:numId w:val="1238"/>
        </w:numPr>
      </w:pPr>
      <w:hyperlink r:id="rId609">
        <w:r>
          <w:rPr>
            <w:rStyle w:val="Hyperlink"/>
          </w:rPr>
          <w:t xml:space="preserve">Natural Language Processing with Python</w:t>
        </w:r>
      </w:hyperlink>
      <w:r>
        <w:t xml:space="preserve"> </w:t>
      </w:r>
      <w:r>
        <w:t xml:space="preserve">- text analysis and NLP techniques</w:t>
      </w:r>
    </w:p>
    <w:bookmarkEnd w:id="610"/>
    <w:bookmarkStart w:id="612" w:name="resources-for-julia"/>
    <w:p>
      <w:pPr>
        <w:pStyle w:val="Heading2"/>
      </w:pPr>
      <w:r>
        <w:t xml:space="preserve">19.4 Resources for Julia</w:t>
      </w:r>
    </w:p>
    <w:p>
      <w:pPr>
        <w:pStyle w:val="Compact"/>
        <w:numPr>
          <w:ilvl w:val="0"/>
          <w:numId w:val="1239"/>
        </w:numPr>
      </w:pPr>
      <w:hyperlink r:id="rId611">
        <w:r>
          <w:rPr>
            <w:rStyle w:val="Hyperlink"/>
          </w:rPr>
          <w:t xml:space="preserve">UC Davis Julia Users Group Julia Basics Workshop</w:t>
        </w:r>
      </w:hyperlink>
      <w:r>
        <w:t xml:space="preserve"> </w:t>
      </w:r>
      <w:r>
        <w:t xml:space="preserve">- foundational Julia programming</w:t>
      </w:r>
    </w:p>
    <w:bookmarkEnd w:id="612"/>
    <w:bookmarkStart w:id="613" w:name="scientific-figures"/>
    <w:p>
      <w:pPr>
        <w:pStyle w:val="Heading2"/>
      </w:pPr>
      <w:r>
        <w:t xml:space="preserve">19.5 Scientific figures</w:t>
      </w:r>
    </w:p>
    <w:p>
      <w:pPr>
        <w:pStyle w:val="Compact"/>
        <w:numPr>
          <w:ilvl w:val="0"/>
          <w:numId w:val="1240"/>
        </w:numPr>
      </w:pPr>
      <w:r>
        <w:t xml:space="preserve">Ten Simple Rules for Better Figures</w:t>
      </w:r>
      <w:r>
        <w:t xml:space="preserve"> </w:t>
      </w:r>
      <w:r>
        <w:t xml:space="preserve">(Rougier, Droettboom, and Bourne 2014)</w:t>
      </w:r>
    </w:p>
    <w:bookmarkEnd w:id="613"/>
    <w:bookmarkStart w:id="616" w:name="writing"/>
    <w:p>
      <w:pPr>
        <w:pStyle w:val="Heading2"/>
      </w:pPr>
      <w:r>
        <w:t xml:space="preserve">19.6 Writing</w:t>
      </w:r>
    </w:p>
    <w:p>
      <w:pPr>
        <w:pStyle w:val="Compact"/>
        <w:numPr>
          <w:ilvl w:val="0"/>
          <w:numId w:val="1241"/>
        </w:numPr>
      </w:pPr>
      <w:r>
        <w:t xml:space="preserve">Unpacking the Scientific Toolbox</w:t>
      </w:r>
      <w:r>
        <w:t xml:space="preserve"> </w:t>
      </w:r>
      <w:r>
        <w:t xml:space="preserve">(Silbiger and Stubler 2019)</w:t>
      </w:r>
    </w:p>
    <w:p>
      <w:pPr>
        <w:pStyle w:val="Compact"/>
        <w:numPr>
          <w:ilvl w:val="0"/>
          <w:numId w:val="1241"/>
        </w:numPr>
      </w:pPr>
      <w:r>
        <w:t xml:space="preserve">ICMJE Definition of authorship</w:t>
      </w:r>
      <w:r>
        <w:t xml:space="preserve"> </w:t>
      </w:r>
      <w:r>
        <w:t xml:space="preserve">(International Committee of Medical Journal Editors, n.d.)</w:t>
      </w:r>
    </w:p>
    <w:p>
      <w:pPr>
        <w:pStyle w:val="Compact"/>
        <w:numPr>
          <w:ilvl w:val="0"/>
          <w:numId w:val="1241"/>
        </w:numPr>
      </w:pPr>
      <w:r>
        <w:t xml:space="preserve">Computational science: …why scientific programming does not compute</w:t>
      </w:r>
      <w:r>
        <w:t xml:space="preserve"> </w:t>
      </w:r>
      <w:r>
        <w:t xml:space="preserve">(Merali and Giles 2010)</w:t>
      </w:r>
    </w:p>
    <w:p>
      <w:pPr>
        <w:pStyle w:val="Compact"/>
        <w:numPr>
          <w:ilvl w:val="0"/>
          <w:numId w:val="1241"/>
        </w:numPr>
      </w:pPr>
      <w:hyperlink r:id="rId614">
        <w:r>
          <w:rPr>
            <w:rStyle w:val="Hyperlink"/>
          </w:rPr>
          <w:t xml:space="preserve">The Pathway to Publishing: A Guide to Quantitative Writing in the Health Sciences</w:t>
        </w:r>
      </w:hyperlink>
    </w:p>
    <w:p>
      <w:pPr>
        <w:pStyle w:val="Compact"/>
        <w:numPr>
          <w:ilvl w:val="0"/>
          <w:numId w:val="1241"/>
        </w:numPr>
      </w:pPr>
      <w:hyperlink r:id="rId615">
        <w:r>
          <w:rPr>
            <w:rStyle w:val="Hyperlink"/>
          </w:rPr>
          <w:t xml:space="preserve">Secret, actionable writing tips</w:t>
        </w:r>
      </w:hyperlink>
    </w:p>
    <w:bookmarkEnd w:id="616"/>
    <w:bookmarkStart w:id="620" w:name="presentations"/>
    <w:p>
      <w:pPr>
        <w:pStyle w:val="Heading2"/>
      </w:pPr>
      <w:r>
        <w:t xml:space="preserve">19.7 Presentations</w:t>
      </w:r>
    </w:p>
    <w:p>
      <w:pPr>
        <w:pStyle w:val="Compact"/>
        <w:numPr>
          <w:ilvl w:val="0"/>
          <w:numId w:val="1242"/>
        </w:numPr>
      </w:pPr>
      <w:r>
        <w:t xml:space="preserve">How to tell a compelling story in scientific presentations</w:t>
      </w:r>
      <w:r>
        <w:t xml:space="preserve"> </w:t>
      </w:r>
      <w:r>
        <w:t xml:space="preserve">(Van Noorden 2021)</w:t>
      </w:r>
    </w:p>
    <w:p>
      <w:pPr>
        <w:pStyle w:val="Compact"/>
        <w:numPr>
          <w:ilvl w:val="0"/>
          <w:numId w:val="1242"/>
        </w:numPr>
      </w:pPr>
      <w:hyperlink r:id="rId617">
        <w:r>
          <w:rPr>
            <w:rStyle w:val="Hyperlink"/>
          </w:rPr>
          <w:t xml:space="preserve">How to give a killer narratively-driven scientific talk</w:t>
        </w:r>
      </w:hyperlink>
    </w:p>
    <w:p>
      <w:pPr>
        <w:pStyle w:val="Compact"/>
        <w:numPr>
          <w:ilvl w:val="0"/>
          <w:numId w:val="1242"/>
        </w:numPr>
      </w:pPr>
      <w:hyperlink r:id="rId618">
        <w:r>
          <w:rPr>
            <w:rStyle w:val="Hyperlink"/>
          </w:rPr>
          <w:t xml:space="preserve">How to make a better poster</w:t>
        </w:r>
      </w:hyperlink>
    </w:p>
    <w:p>
      <w:pPr>
        <w:pStyle w:val="Compact"/>
        <w:numPr>
          <w:ilvl w:val="0"/>
          <w:numId w:val="1242"/>
        </w:numPr>
      </w:pPr>
      <w:hyperlink r:id="rId619">
        <w:r>
          <w:rPr>
            <w:rStyle w:val="Hyperlink"/>
          </w:rPr>
          <w:t xml:space="preserve">How to make an even better poster</w:t>
        </w:r>
      </w:hyperlink>
    </w:p>
    <w:bookmarkEnd w:id="620"/>
    <w:bookmarkStart w:id="623" w:name="professional-advice"/>
    <w:p>
      <w:pPr>
        <w:pStyle w:val="Heading2"/>
      </w:pPr>
      <w:r>
        <w:t xml:space="preserve">19.8 Professional advice</w:t>
      </w:r>
    </w:p>
    <w:p>
      <w:pPr>
        <w:pStyle w:val="Compact"/>
        <w:numPr>
          <w:ilvl w:val="0"/>
          <w:numId w:val="1243"/>
        </w:numPr>
      </w:pPr>
      <w:hyperlink r:id="rId621">
        <w:r>
          <w:rPr>
            <w:rStyle w:val="Hyperlink"/>
          </w:rPr>
          <w:t xml:space="preserve">Professional advice, especially for your first job</w:t>
        </w:r>
      </w:hyperlink>
    </w:p>
    <w:p>
      <w:pPr>
        <w:pStyle w:val="Compact"/>
        <w:numPr>
          <w:ilvl w:val="0"/>
          <w:numId w:val="1243"/>
        </w:numPr>
      </w:pPr>
      <w:hyperlink r:id="rId622">
        <w:r>
          <w:rPr>
            <w:rStyle w:val="Hyperlink"/>
          </w:rPr>
          <w:t xml:space="preserve">Team Public Health Substack</w:t>
        </w:r>
      </w:hyperlink>
    </w:p>
    <w:bookmarkEnd w:id="623"/>
    <w:bookmarkStart w:id="626" w:name="funding"/>
    <w:p>
      <w:pPr>
        <w:pStyle w:val="Heading2"/>
      </w:pPr>
      <w:r>
        <w:t xml:space="preserve">19.9 Funding</w:t>
      </w:r>
    </w:p>
    <w:p>
      <w:pPr>
        <w:pStyle w:val="Compact"/>
        <w:numPr>
          <w:ilvl w:val="0"/>
          <w:numId w:val="1244"/>
        </w:numPr>
      </w:pPr>
      <w:hyperlink r:id="rId624">
        <w:r>
          <w:rPr>
            <w:rStyle w:val="Hyperlink"/>
          </w:rPr>
          <w:t xml:space="preserve">Building Your Funding Train</w:t>
        </w:r>
      </w:hyperlink>
    </w:p>
    <w:p>
      <w:pPr>
        <w:pStyle w:val="Compact"/>
        <w:numPr>
          <w:ilvl w:val="0"/>
          <w:numId w:val="1244"/>
        </w:numPr>
      </w:pPr>
      <w:hyperlink r:id="rId625">
        <w:r>
          <w:rPr>
            <w:rStyle w:val="Hyperlink"/>
          </w:rPr>
          <w:t xml:space="preserve">NIH Grant Writing Resources</w:t>
        </w:r>
      </w:hyperlink>
    </w:p>
    <w:bookmarkEnd w:id="626"/>
    <w:bookmarkStart w:id="629" w:name="ethics-and-global-health-research"/>
    <w:p>
      <w:pPr>
        <w:pStyle w:val="Heading2"/>
      </w:pPr>
      <w:r>
        <w:t xml:space="preserve">19.10 Ethics and global health research</w:t>
      </w:r>
    </w:p>
    <w:p>
      <w:pPr>
        <w:pStyle w:val="Compact"/>
        <w:numPr>
          <w:ilvl w:val="0"/>
          <w:numId w:val="1245"/>
        </w:numPr>
      </w:pPr>
      <w:hyperlink r:id="rId627">
        <w:r>
          <w:rPr>
            <w:rStyle w:val="Hyperlink"/>
          </w:rPr>
          <w:t xml:space="preserve">Global Code of Conduct For Research in Resource-Poor Settings</w:t>
        </w:r>
      </w:hyperlink>
    </w:p>
    <w:p>
      <w:pPr>
        <w:pStyle w:val="Compact"/>
        <w:numPr>
          <w:ilvl w:val="0"/>
          <w:numId w:val="1245"/>
        </w:numPr>
      </w:pPr>
      <w:r>
        <w:t xml:space="preserve">Addressing power asymmetries in global health</w:t>
      </w:r>
      <w:r>
        <w:t xml:space="preserve"> </w:t>
      </w:r>
      <w:r>
        <w:t xml:space="preserve">(Abimbola et al. 2022)</w:t>
      </w:r>
    </w:p>
    <w:p>
      <w:pPr>
        <w:pStyle w:val="Compact"/>
        <w:numPr>
          <w:ilvl w:val="0"/>
          <w:numId w:val="1245"/>
        </w:numPr>
      </w:pPr>
      <w:hyperlink r:id="rId628">
        <w:r>
          <w:rPr>
            <w:rStyle w:val="Hyperlink"/>
          </w:rPr>
          <w:t xml:space="preserve">Transforming Global Health Partnerships</w:t>
        </w:r>
      </w:hyperlink>
    </w:p>
    <w:p>
      <w:r>
        <w:br w:type="page"/>
      </w:r>
    </w:p>
    <w:bookmarkEnd w:id="629"/>
    <w:bookmarkEnd w:id="630"/>
    <w:bookmarkStart w:id="657" w:name="professional-development"/>
    <w:p>
      <w:pPr>
        <w:pStyle w:val="Heading1"/>
      </w:pPr>
      <w:r>
        <w:t xml:space="preserve">20. Professional Development</w:t>
      </w:r>
    </w:p>
    <w:p>
      <w:pPr>
        <w:pStyle w:val="FirstParagraph"/>
      </w:pPr>
      <w:r>
        <w:t xml:space="preserve">Adapted by UCD-SeRG team from</w:t>
      </w:r>
      <w:r>
        <w:t xml:space="preserve"> </w:t>
      </w:r>
      <w:hyperlink r:id="rId631">
        <w:r>
          <w:rPr>
            <w:rStyle w:val="Hyperlink"/>
          </w:rPr>
          <w:t xml:space="preserve">original by Jade Benjamin-Chung</w:t>
        </w:r>
      </w:hyperlink>
    </w:p>
    <w:bookmarkStart w:id="63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46"/>
        </w:numPr>
      </w:pPr>
      <w:r>
        <w:t xml:space="preserve">Regular, open communication between mentees and mentors</w:t>
      </w:r>
    </w:p>
    <w:p>
      <w:pPr>
        <w:pStyle w:val="Compact"/>
        <w:numPr>
          <w:ilvl w:val="0"/>
          <w:numId w:val="1246"/>
        </w:numPr>
      </w:pPr>
      <w:r>
        <w:t xml:space="preserve">Mutual respect and trust</w:t>
      </w:r>
    </w:p>
    <w:p>
      <w:pPr>
        <w:pStyle w:val="Compact"/>
        <w:numPr>
          <w:ilvl w:val="0"/>
          <w:numId w:val="1246"/>
        </w:numPr>
      </w:pPr>
      <w:r>
        <w:t xml:space="preserve">Clear expectations and goals</w:t>
      </w:r>
    </w:p>
    <w:p>
      <w:pPr>
        <w:pStyle w:val="Compact"/>
        <w:numPr>
          <w:ilvl w:val="0"/>
          <w:numId w:val="1246"/>
        </w:numPr>
      </w:pPr>
      <w:r>
        <w:t xml:space="preserve">Constructive feedback</w:t>
      </w:r>
    </w:p>
    <w:p>
      <w:pPr>
        <w:pStyle w:val="Compact"/>
        <w:numPr>
          <w:ilvl w:val="0"/>
          <w:numId w:val="1246"/>
        </w:numPr>
      </w:pPr>
      <w:r>
        <w:t xml:space="preserve">Support for both research and career development</w:t>
      </w:r>
    </w:p>
    <w:bookmarkEnd w:id="632"/>
    <w:bookmarkStart w:id="63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47"/>
        </w:numPr>
      </w:pPr>
      <w:r>
        <w:t xml:space="preserve">Short-term and long-term career goals</w:t>
      </w:r>
    </w:p>
    <w:p>
      <w:pPr>
        <w:pStyle w:val="Compact"/>
        <w:numPr>
          <w:ilvl w:val="0"/>
          <w:numId w:val="1247"/>
        </w:numPr>
      </w:pPr>
      <w:r>
        <w:t xml:space="preserve">Skills to develop</w:t>
      </w:r>
    </w:p>
    <w:p>
      <w:pPr>
        <w:pStyle w:val="Compact"/>
        <w:numPr>
          <w:ilvl w:val="0"/>
          <w:numId w:val="1247"/>
        </w:numPr>
      </w:pPr>
      <w:r>
        <w:t xml:space="preserve">Training needs and opportunities</w:t>
      </w:r>
    </w:p>
    <w:p>
      <w:pPr>
        <w:pStyle w:val="Compact"/>
        <w:numPr>
          <w:ilvl w:val="0"/>
          <w:numId w:val="1247"/>
        </w:numPr>
      </w:pPr>
      <w:r>
        <w:t xml:space="preserve">Timeline and milestones</w:t>
      </w:r>
    </w:p>
    <w:p>
      <w:pPr>
        <w:pStyle w:val="Compact"/>
        <w:numPr>
          <w:ilvl w:val="0"/>
          <w:numId w:val="1247"/>
        </w:numPr>
      </w:pPr>
      <w:r>
        <w:t xml:space="preserve">Progress toward goals</w:t>
      </w:r>
    </w:p>
    <w:p>
      <w:pPr>
        <w:pStyle w:val="FirstParagraph"/>
      </w:pPr>
      <w:r>
        <w:t xml:space="preserve">Update your IDP at least annually and discuss it with your PI. Useful resources:</w:t>
      </w:r>
    </w:p>
    <w:p>
      <w:pPr>
        <w:pStyle w:val="Compact"/>
        <w:numPr>
          <w:ilvl w:val="0"/>
          <w:numId w:val="1248"/>
        </w:numPr>
      </w:pPr>
      <w:hyperlink r:id="rId633">
        <w:r>
          <w:rPr>
            <w:rStyle w:val="Hyperlink"/>
          </w:rPr>
          <w:t xml:space="preserve">myIDP - Individual Development Plan tool</w:t>
        </w:r>
      </w:hyperlink>
    </w:p>
    <w:p>
      <w:pPr>
        <w:pStyle w:val="Compact"/>
        <w:numPr>
          <w:ilvl w:val="0"/>
          <w:numId w:val="1248"/>
        </w:numPr>
      </w:pPr>
      <w:hyperlink r:id="rId634">
        <w:r>
          <w:rPr>
            <w:rStyle w:val="Hyperlink"/>
          </w:rPr>
          <w:t xml:space="preserve">NIH OITE Career Resources</w:t>
        </w:r>
      </w:hyperlink>
    </w:p>
    <w:bookmarkEnd w:id="635"/>
    <w:bookmarkStart w:id="63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49"/>
        </w:numPr>
      </w:pPr>
      <w:r>
        <w:t xml:space="preserve">Discuss conference opportunities with PIs early</w:t>
      </w:r>
    </w:p>
    <w:p>
      <w:pPr>
        <w:pStyle w:val="Compact"/>
        <w:numPr>
          <w:ilvl w:val="0"/>
          <w:numId w:val="1249"/>
        </w:numPr>
      </w:pPr>
      <w:r>
        <w:t xml:space="preserve">Submit abstracts with PI approval</w:t>
      </w:r>
    </w:p>
    <w:p>
      <w:pPr>
        <w:pStyle w:val="Compact"/>
        <w:numPr>
          <w:ilvl w:val="0"/>
          <w:numId w:val="1249"/>
        </w:numPr>
      </w:pPr>
      <w:r>
        <w:t xml:space="preserve">Practice presentations in lab meeting before the conference</w:t>
      </w:r>
    </w:p>
    <w:p>
      <w:pPr>
        <w:pStyle w:val="Compact"/>
        <w:numPr>
          <w:ilvl w:val="0"/>
          <w:numId w:val="124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0"/>
        </w:numPr>
      </w:pPr>
      <w:hyperlink r:id="rId636">
        <w:r>
          <w:rPr>
            <w:rStyle w:val="Hyperlink"/>
          </w:rPr>
          <w:t xml:space="preserve">How to tell a compelling story in scientific presentations</w:t>
        </w:r>
      </w:hyperlink>
    </w:p>
    <w:p>
      <w:pPr>
        <w:pStyle w:val="Compact"/>
        <w:numPr>
          <w:ilvl w:val="0"/>
          <w:numId w:val="1250"/>
        </w:numPr>
      </w:pPr>
      <w:hyperlink r:id="rId617">
        <w:r>
          <w:rPr>
            <w:rStyle w:val="Hyperlink"/>
          </w:rPr>
          <w:t xml:space="preserve">How to give a killer narratively-driven scientific talk</w:t>
        </w:r>
      </w:hyperlink>
    </w:p>
    <w:p>
      <w:pPr>
        <w:pStyle w:val="Compact"/>
        <w:numPr>
          <w:ilvl w:val="0"/>
          <w:numId w:val="1250"/>
        </w:numPr>
      </w:pPr>
      <w:hyperlink r:id="rId637">
        <w:r>
          <w:rPr>
            <w:rStyle w:val="Hyperlink"/>
          </w:rPr>
          <w:t xml:space="preserve">How to make a better poster</w:t>
        </w:r>
      </w:hyperlink>
    </w:p>
    <w:p>
      <w:pPr>
        <w:pStyle w:val="Compact"/>
        <w:numPr>
          <w:ilvl w:val="0"/>
          <w:numId w:val="1250"/>
        </w:numPr>
      </w:pPr>
      <w:hyperlink r:id="rId619">
        <w:r>
          <w:rPr>
            <w:rStyle w:val="Hyperlink"/>
          </w:rPr>
          <w:t xml:space="preserve">How to make an even better poster</w:t>
        </w:r>
      </w:hyperlink>
    </w:p>
    <w:bookmarkEnd w:id="638"/>
    <w:bookmarkStart w:id="64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1"/>
        </w:numPr>
      </w:pPr>
      <w:r>
        <w:t xml:space="preserve">Label x-axis and y-axis clearly</w:t>
      </w:r>
    </w:p>
    <w:p>
      <w:pPr>
        <w:pStyle w:val="Compact"/>
        <w:numPr>
          <w:ilvl w:val="0"/>
          <w:numId w:val="1251"/>
        </w:numPr>
      </w:pPr>
      <w:r>
        <w:t xml:space="preserve">Use panel labels when including multiple subplots</w:t>
      </w:r>
    </w:p>
    <w:p>
      <w:pPr>
        <w:pStyle w:val="Compact"/>
        <w:numPr>
          <w:ilvl w:val="0"/>
          <w:numId w:val="1251"/>
        </w:numPr>
      </w:pPr>
      <w:r>
        <w:t xml:space="preserve">Include sufficient tick marks and labels</w:t>
      </w:r>
    </w:p>
    <w:p>
      <w:pPr>
        <w:pStyle w:val="Compact"/>
        <w:numPr>
          <w:ilvl w:val="0"/>
          <w:numId w:val="1251"/>
        </w:numPr>
      </w:pPr>
      <w:r>
        <w:t xml:space="preserve">Use appropriate font sizes (readable but not distracting)</w:t>
      </w:r>
    </w:p>
    <w:p>
      <w:pPr>
        <w:pStyle w:val="Compact"/>
        <w:numPr>
          <w:ilvl w:val="0"/>
          <w:numId w:val="1251"/>
        </w:numPr>
      </w:pPr>
      <w:r>
        <w:t xml:space="preserve">Use colorblind-friendly palettes (see</w:t>
      </w:r>
      <w:r>
        <w:t xml:space="preserve"> </w:t>
      </w:r>
      <w:hyperlink r:id="rId639">
        <w:r>
          <w:rPr>
            <w:rStyle w:val="Hyperlink"/>
          </w:rPr>
          <w:t xml:space="preserve">ColorBrewer</w:t>
        </w:r>
      </w:hyperlink>
      <w:r>
        <w:t xml:space="preserve"> </w:t>
      </w:r>
      <w:r>
        <w:t xml:space="preserve">or</w:t>
      </w:r>
      <w:r>
        <w:t xml:space="preserve"> </w:t>
      </w:r>
      <w:hyperlink r:id="rId640">
        <w:r>
          <w:rPr>
            <w:rStyle w:val="Hyperlink"/>
          </w:rPr>
          <w:t xml:space="preserve">iwanthue</w:t>
        </w:r>
      </w:hyperlink>
      <w:r>
        <w:t xml:space="preserve">)</w:t>
      </w:r>
    </w:p>
    <w:p>
      <w:pPr>
        <w:pStyle w:val="Compact"/>
        <w:numPr>
          <w:ilvl w:val="0"/>
          <w:numId w:val="1251"/>
        </w:numPr>
      </w:pPr>
      <w:r>
        <w:t xml:space="preserve">Define colors, shapes, and line types in legends</w:t>
      </w:r>
    </w:p>
    <w:p>
      <w:pPr>
        <w:pStyle w:val="Compact"/>
        <w:numPr>
          <w:ilvl w:val="0"/>
          <w:numId w:val="1251"/>
        </w:numPr>
      </w:pPr>
      <w:r>
        <w:t xml:space="preserve">Minimize abbreviations in labels and legends</w:t>
      </w:r>
    </w:p>
    <w:p>
      <w:pPr>
        <w:pStyle w:val="Compact"/>
        <w:numPr>
          <w:ilvl w:val="0"/>
          <w:numId w:val="1251"/>
        </w:numPr>
      </w:pPr>
      <w:r>
        <w:t xml:space="preserve">Use transparency to show overlapping data</w:t>
      </w:r>
    </w:p>
    <w:p>
      <w:pPr>
        <w:pStyle w:val="Compact"/>
        <w:numPr>
          <w:ilvl w:val="0"/>
          <w:numId w:val="1251"/>
        </w:numPr>
      </w:pPr>
      <w:r>
        <w:t xml:space="preserve">Show measures of precision (e.g., 95% confidence intervals)</w:t>
      </w:r>
    </w:p>
    <w:p>
      <w:pPr>
        <w:pStyle w:val="FirstParagraph"/>
      </w:pPr>
      <w:r>
        <w:rPr>
          <w:b/>
          <w:bCs/>
        </w:rPr>
        <w:t xml:space="preserve">Resources:</w:t>
      </w:r>
    </w:p>
    <w:p>
      <w:pPr>
        <w:pStyle w:val="Compact"/>
        <w:numPr>
          <w:ilvl w:val="0"/>
          <w:numId w:val="1252"/>
        </w:numPr>
      </w:pPr>
      <w:hyperlink r:id="rId641">
        <w:r>
          <w:rPr>
            <w:rStyle w:val="Hyperlink"/>
          </w:rPr>
          <w:t xml:space="preserve">Ten Simple Rules for Better Figures</w:t>
        </w:r>
      </w:hyperlink>
    </w:p>
    <w:bookmarkEnd w:id="642"/>
    <w:bookmarkStart w:id="645" w:name="grant-writing"/>
    <w:p>
      <w:pPr>
        <w:pStyle w:val="Heading2"/>
      </w:pPr>
      <w:r>
        <w:t xml:space="preserve">20.5 Grant Writing</w:t>
      </w:r>
    </w:p>
    <w:p>
      <w:pPr>
        <w:pStyle w:val="Compact"/>
        <w:numPr>
          <w:ilvl w:val="0"/>
          <w:numId w:val="1253"/>
        </w:numPr>
      </w:pPr>
      <w:r>
        <w:t xml:space="preserve">Graduate students and postdocs are encouraged to apply for fellowships (e.g., NIH F31, NSF GRFP, K awards)</w:t>
      </w:r>
    </w:p>
    <w:p>
      <w:pPr>
        <w:pStyle w:val="Compact"/>
        <w:numPr>
          <w:ilvl w:val="0"/>
          <w:numId w:val="1253"/>
        </w:numPr>
      </w:pPr>
      <w:r>
        <w:t xml:space="preserve">PIs will support fellowship applications with feedback, letters of support, and mentoring</w:t>
      </w:r>
    </w:p>
    <w:p>
      <w:pPr>
        <w:pStyle w:val="Compact"/>
        <w:numPr>
          <w:ilvl w:val="0"/>
          <w:numId w:val="1253"/>
        </w:numPr>
      </w:pPr>
      <w:r>
        <w:t xml:space="preserve">Start planning fellowship applications well in advance of deadlines (typically 3-6 months)</w:t>
      </w:r>
    </w:p>
    <w:p>
      <w:pPr>
        <w:pStyle w:val="Compact"/>
        <w:numPr>
          <w:ilvl w:val="0"/>
          <w:numId w:val="1253"/>
        </w:numPr>
      </w:pPr>
      <w:r>
        <w:t xml:space="preserve">Attend grant writing workshops and seek feedback from multiple sources</w:t>
      </w:r>
    </w:p>
    <w:p>
      <w:pPr>
        <w:pStyle w:val="FirstParagraph"/>
      </w:pPr>
      <w:r>
        <w:rPr>
          <w:b/>
          <w:bCs/>
        </w:rPr>
        <w:t xml:space="preserve">Resources:</w:t>
      </w:r>
    </w:p>
    <w:p>
      <w:pPr>
        <w:pStyle w:val="Compact"/>
        <w:numPr>
          <w:ilvl w:val="0"/>
          <w:numId w:val="1254"/>
        </w:numPr>
      </w:pPr>
      <w:hyperlink r:id="rId643">
        <w:r>
          <w:rPr>
            <w:rStyle w:val="Hyperlink"/>
          </w:rPr>
          <w:t xml:space="preserve">Building Your Funding Train</w:t>
        </w:r>
      </w:hyperlink>
    </w:p>
    <w:p>
      <w:pPr>
        <w:pStyle w:val="Compact"/>
        <w:numPr>
          <w:ilvl w:val="0"/>
          <w:numId w:val="1254"/>
        </w:numPr>
      </w:pPr>
      <w:hyperlink r:id="rId644">
        <w:r>
          <w:rPr>
            <w:rStyle w:val="Hyperlink"/>
          </w:rPr>
          <w:t xml:space="preserve">NIH Funding Opportunities</w:t>
        </w:r>
      </w:hyperlink>
    </w:p>
    <w:p>
      <w:pPr>
        <w:pStyle w:val="Compact"/>
        <w:numPr>
          <w:ilvl w:val="0"/>
          <w:numId w:val="1254"/>
        </w:numPr>
      </w:pPr>
      <w:hyperlink r:id="rId625">
        <w:r>
          <w:rPr>
            <w:rStyle w:val="Hyperlink"/>
          </w:rPr>
          <w:t xml:space="preserve">NIH Grant Writing Resources</w:t>
        </w:r>
      </w:hyperlink>
    </w:p>
    <w:bookmarkEnd w:id="645"/>
    <w:bookmarkStart w:id="65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4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55"/>
        </w:numPr>
      </w:pPr>
      <w:r>
        <w:t xml:space="preserve">Understand the typical scope and depth expected</w:t>
      </w:r>
    </w:p>
    <w:p>
      <w:pPr>
        <w:pStyle w:val="Compact"/>
        <w:numPr>
          <w:ilvl w:val="0"/>
          <w:numId w:val="1255"/>
        </w:numPr>
      </w:pPr>
      <w:r>
        <w:t xml:space="preserve">See different approaches to structure and presentation</w:t>
      </w:r>
    </w:p>
    <w:p>
      <w:pPr>
        <w:pStyle w:val="Compact"/>
        <w:numPr>
          <w:ilvl w:val="0"/>
          <w:numId w:val="1255"/>
        </w:numPr>
      </w:pPr>
      <w:r>
        <w:t xml:space="preserve">Calibrate your expectations based on successful examples</w:t>
      </w:r>
    </w:p>
    <w:p>
      <w:pPr>
        <w:pStyle w:val="Compact"/>
        <w:numPr>
          <w:ilvl w:val="0"/>
          <w:numId w:val="125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46"/>
    <w:bookmarkStart w:id="64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56"/>
        </w:numPr>
      </w:pPr>
      <w:r>
        <w:t xml:space="preserve">Independent research capability</w:t>
      </w:r>
    </w:p>
    <w:p>
      <w:pPr>
        <w:pStyle w:val="Compact"/>
        <w:numPr>
          <w:ilvl w:val="0"/>
          <w:numId w:val="1256"/>
        </w:numPr>
      </w:pPr>
      <w:r>
        <w:t xml:space="preserve">Ability to communicate findings effectively</w:t>
      </w:r>
    </w:p>
    <w:p>
      <w:pPr>
        <w:pStyle w:val="Compact"/>
        <w:numPr>
          <w:ilvl w:val="0"/>
          <w:numId w:val="1256"/>
        </w:numPr>
      </w:pPr>
      <w:r>
        <w:t xml:space="preserve">Contribution to the scientific literature</w:t>
      </w:r>
    </w:p>
    <w:p>
      <w:pPr>
        <w:pStyle w:val="Compact"/>
        <w:numPr>
          <w:ilvl w:val="0"/>
          <w:numId w:val="1256"/>
        </w:numPr>
      </w:pPr>
      <w:r>
        <w:t xml:space="preserve">Readiness for an academic or research career</w:t>
      </w:r>
    </w:p>
    <w:bookmarkEnd w:id="647"/>
    <w:bookmarkStart w:id="64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48"/>
    <w:bookmarkStart w:id="65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4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57"/>
        </w:numPr>
      </w:pPr>
      <w:r>
        <w:t xml:space="preserve">The dissertation proves you can conduct rigorous research</w:t>
      </w:r>
    </w:p>
    <w:p>
      <w:pPr>
        <w:pStyle w:val="Compact"/>
        <w:numPr>
          <w:ilvl w:val="0"/>
          <w:numId w:val="1257"/>
        </w:numPr>
      </w:pPr>
      <w:r>
        <w:t xml:space="preserve">It doesn’t need to solve every problem in your field</w:t>
      </w:r>
    </w:p>
    <w:p>
      <w:pPr>
        <w:pStyle w:val="Compact"/>
        <w:numPr>
          <w:ilvl w:val="0"/>
          <w:numId w:val="1257"/>
        </w:numPr>
      </w:pPr>
      <w:r>
        <w:t xml:space="preserve">It doesn’t need to be flawless</w:t>
      </w:r>
    </w:p>
    <w:p>
      <w:pPr>
        <w:pStyle w:val="Compact"/>
        <w:numPr>
          <w:ilvl w:val="0"/>
          <w:numId w:val="1257"/>
        </w:numPr>
      </w:pPr>
      <w:r>
        <w:t xml:space="preserve">It doesn’t need to be all-encompassing</w:t>
      </w:r>
    </w:p>
    <w:p>
      <w:pPr>
        <w:pStyle w:val="Compact"/>
        <w:numPr>
          <w:ilvl w:val="0"/>
          <w:numId w:val="1257"/>
        </w:numPr>
      </w:pPr>
      <w:r>
        <w:t xml:space="preserve">It just needs to constitute incremental progress in your field</w:t>
      </w:r>
    </w:p>
    <w:bookmarkEnd w:id="650"/>
    <w:bookmarkStart w:id="65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58"/>
        </w:numPr>
      </w:pPr>
      <w:r>
        <w:t xml:space="preserve">Done is better than perfect when it comes to dissertations</w:t>
      </w:r>
    </w:p>
    <w:p>
      <w:pPr>
        <w:pStyle w:val="Compact"/>
        <w:numPr>
          <w:ilvl w:val="0"/>
          <w:numId w:val="1258"/>
        </w:numPr>
      </w:pPr>
      <w:r>
        <w:t xml:space="preserve">You’ll have your entire career to refine and expand on these ideas</w:t>
      </w:r>
    </w:p>
    <w:p>
      <w:pPr>
        <w:pStyle w:val="Compact"/>
        <w:numPr>
          <w:ilvl w:val="0"/>
          <w:numId w:val="1258"/>
        </w:numPr>
      </w:pPr>
      <w:r>
        <w:t xml:space="preserve">The goal is to finish and move forward,</w:t>
      </w:r>
      <w:r>
        <w:t xml:space="preserve"> </w:t>
      </w:r>
      <w:r>
        <w:t xml:space="preserve">not to write the definitive work on your topic</w:t>
      </w:r>
    </w:p>
    <w:p>
      <w:pPr>
        <w:pStyle w:val="Compact"/>
        <w:numPr>
          <w:ilvl w:val="0"/>
          <w:numId w:val="125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51"/>
    <w:bookmarkStart w:id="653" w:name="resources-3"/>
    <w:p>
      <w:pPr>
        <w:pStyle w:val="Heading3"/>
      </w:pPr>
      <w:r>
        <w:t xml:space="preserve">20.6.6 Resources</w:t>
      </w:r>
    </w:p>
    <w:p>
      <w:pPr>
        <w:pStyle w:val="FirstParagraph"/>
      </w:pPr>
      <w:r>
        <w:rPr>
          <w:b/>
          <w:bCs/>
        </w:rPr>
        <w:t xml:space="preserve">Dissertation writing tools:</w:t>
      </w:r>
    </w:p>
    <w:p>
      <w:pPr>
        <w:pStyle w:val="Compact"/>
        <w:numPr>
          <w:ilvl w:val="0"/>
          <w:numId w:val="1259"/>
        </w:numPr>
      </w:pPr>
      <w:hyperlink r:id="rId652">
        <w:r>
          <w:rPr>
            <w:rStyle w:val="Hyperlink"/>
          </w:rPr>
          <w:t xml:space="preserve">quarto-thesis</w:t>
        </w:r>
      </w:hyperlink>
      <w:r>
        <w:t xml:space="preserve"> </w:t>
      </w:r>
      <w:r>
        <w:t xml:space="preserve">- Quarto extension for creating masters or PhD theses with professional LaTeX formatting</w:t>
      </w:r>
    </w:p>
    <w:bookmarkEnd w:id="653"/>
    <w:bookmarkEnd w:id="654"/>
    <w:bookmarkStart w:id="65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0"/>
        </w:numPr>
      </w:pPr>
      <w:r>
        <w:t xml:space="preserve">Graduate students are encouraged to gain teaching experience</w:t>
      </w:r>
    </w:p>
    <w:p>
      <w:pPr>
        <w:pStyle w:val="Compact"/>
        <w:numPr>
          <w:ilvl w:val="0"/>
          <w:numId w:val="1260"/>
        </w:numPr>
      </w:pPr>
      <w:r>
        <w:t xml:space="preserve">We support science communication and outreach activities</w:t>
      </w:r>
    </w:p>
    <w:p>
      <w:pPr>
        <w:pStyle w:val="Compact"/>
        <w:numPr>
          <w:ilvl w:val="0"/>
          <w:numId w:val="1260"/>
        </w:numPr>
      </w:pPr>
      <w:r>
        <w:t xml:space="preserve">Discuss opportunities with PIs</w:t>
      </w:r>
    </w:p>
    <w:p>
      <w:pPr>
        <w:pStyle w:val="FirstParagraph"/>
      </w:pPr>
      <w:r>
        <w:t xml:space="preserve">The</w:t>
      </w:r>
      <w:r>
        <w:t xml:space="preserve"> </w:t>
      </w:r>
      <w:hyperlink r:id="rId43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92">
        <w:r>
          <w:rPr>
            <w:rStyle w:val="Hyperlink"/>
          </w:rPr>
          <w:t xml:space="preserve">workshop index</w:t>
        </w:r>
      </w:hyperlink>
      <w:r>
        <w:t xml:space="preserve"> </w:t>
      </w:r>
      <w:r>
        <w:t xml:space="preserve">provides a comprehensive catalog of available resources.</w:t>
      </w:r>
    </w:p>
    <w:bookmarkEnd w:id="655"/>
    <w:bookmarkStart w:id="65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1"/>
        </w:numPr>
      </w:pPr>
      <w:r>
        <w:t xml:space="preserve">Attend seminars and departmental events</w:t>
      </w:r>
    </w:p>
    <w:p>
      <w:pPr>
        <w:pStyle w:val="Compact"/>
        <w:numPr>
          <w:ilvl w:val="0"/>
          <w:numId w:val="1261"/>
        </w:numPr>
      </w:pPr>
      <w:r>
        <w:t xml:space="preserve">Connect with researchers in your field</w:t>
      </w:r>
    </w:p>
    <w:p>
      <w:pPr>
        <w:pStyle w:val="Compact"/>
        <w:numPr>
          <w:ilvl w:val="0"/>
          <w:numId w:val="1261"/>
        </w:numPr>
      </w:pPr>
      <w:r>
        <w:t xml:space="preserve">Join professional societies</w:t>
      </w:r>
    </w:p>
    <w:p>
      <w:pPr>
        <w:pStyle w:val="Compact"/>
        <w:numPr>
          <w:ilvl w:val="0"/>
          <w:numId w:val="1261"/>
        </w:numPr>
      </w:pPr>
      <w:r>
        <w:t xml:space="preserve">Use professional social media platforms to share research and engage with the scientific community</w:t>
      </w:r>
    </w:p>
    <w:p>
      <w:r>
        <w:br w:type="page"/>
      </w:r>
    </w:p>
    <w:bookmarkEnd w:id="656"/>
    <w:bookmarkEnd w:id="657"/>
    <w:bookmarkStart w:id="66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31">
        <w:r>
          <w:rPr>
            <w:rStyle w:val="Hyperlink"/>
          </w:rPr>
          <w:t xml:space="preserve">original by Jade Benjamin-Chung</w:t>
        </w:r>
      </w:hyperlink>
    </w:p>
    <w:bookmarkStart w:id="65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62"/>
        </w:numPr>
      </w:pPr>
      <w:r>
        <w:rPr>
          <w:b/>
          <w:bCs/>
        </w:rPr>
        <w:t xml:space="preserve">Planning</w:t>
      </w:r>
      <w:r>
        <w:t xml:space="preserve">: Discuss target journals, outline, and timeline with PIs</w:t>
      </w:r>
    </w:p>
    <w:p>
      <w:pPr>
        <w:pStyle w:val="Compact"/>
        <w:numPr>
          <w:ilvl w:val="0"/>
          <w:numId w:val="1262"/>
        </w:numPr>
      </w:pPr>
      <w:r>
        <w:rPr>
          <w:b/>
          <w:bCs/>
        </w:rPr>
        <w:t xml:space="preserve">Drafting</w:t>
      </w:r>
      <w:r>
        <w:t xml:space="preserve">: Lead author prepares initial draft</w:t>
      </w:r>
    </w:p>
    <w:p>
      <w:pPr>
        <w:pStyle w:val="Compact"/>
        <w:numPr>
          <w:ilvl w:val="0"/>
          <w:numId w:val="1262"/>
        </w:numPr>
      </w:pPr>
      <w:r>
        <w:rPr>
          <w:b/>
          <w:bCs/>
        </w:rPr>
        <w:t xml:space="preserve">Internal review</w:t>
      </w:r>
      <w:r>
        <w:t xml:space="preserve">: Co-authors review and provide feedback</w:t>
      </w:r>
    </w:p>
    <w:p>
      <w:pPr>
        <w:pStyle w:val="Compact"/>
        <w:numPr>
          <w:ilvl w:val="0"/>
          <w:numId w:val="1262"/>
        </w:numPr>
      </w:pPr>
      <w:r>
        <w:rPr>
          <w:b/>
          <w:bCs/>
        </w:rPr>
        <w:t xml:space="preserve">Revision</w:t>
      </w:r>
      <w:r>
        <w:t xml:space="preserve">: Lead author incorporates feedback iteratively</w:t>
      </w:r>
    </w:p>
    <w:p>
      <w:pPr>
        <w:pStyle w:val="Compact"/>
        <w:numPr>
          <w:ilvl w:val="0"/>
          <w:numId w:val="1262"/>
        </w:numPr>
      </w:pPr>
      <w:r>
        <w:rPr>
          <w:b/>
          <w:bCs/>
        </w:rPr>
        <w:t xml:space="preserve">PI approval</w:t>
      </w:r>
      <w:r>
        <w:t xml:space="preserve">: Obtain final approval from PIs before submission</w:t>
      </w:r>
    </w:p>
    <w:p>
      <w:pPr>
        <w:pStyle w:val="Compact"/>
        <w:numPr>
          <w:ilvl w:val="0"/>
          <w:numId w:val="1262"/>
        </w:numPr>
      </w:pPr>
      <w:r>
        <w:rPr>
          <w:b/>
          <w:bCs/>
        </w:rPr>
        <w:t xml:space="preserve">Submission</w:t>
      </w:r>
      <w:r>
        <w:t xml:space="preserve">: Submit to journal</w:t>
      </w:r>
    </w:p>
    <w:p>
      <w:pPr>
        <w:pStyle w:val="Compact"/>
        <w:numPr>
          <w:ilvl w:val="0"/>
          <w:numId w:val="1262"/>
        </w:numPr>
      </w:pPr>
      <w:r>
        <w:rPr>
          <w:b/>
          <w:bCs/>
        </w:rPr>
        <w:t xml:space="preserve">Revisions</w:t>
      </w:r>
      <w:r>
        <w:t xml:space="preserve">: Lead author coordinates response to peer reviewers</w:t>
      </w:r>
    </w:p>
    <w:p>
      <w:pPr>
        <w:pStyle w:val="Compact"/>
        <w:numPr>
          <w:ilvl w:val="0"/>
          <w:numId w:val="1262"/>
        </w:numPr>
      </w:pPr>
      <w:r>
        <w:rPr>
          <w:b/>
          <w:bCs/>
        </w:rPr>
        <w:t xml:space="preserve">Publication</w:t>
      </w:r>
      <w:r>
        <w:t xml:space="preserve">: Celebrate and share!</w:t>
      </w:r>
    </w:p>
    <w:bookmarkEnd w:id="658"/>
    <w:bookmarkStart w:id="661" w:name="preprints-and-open-access"/>
    <w:p>
      <w:pPr>
        <w:pStyle w:val="Heading2"/>
      </w:pPr>
      <w:r>
        <w:t xml:space="preserve">21.2 Preprints and Open Access</w:t>
      </w:r>
    </w:p>
    <w:p>
      <w:pPr>
        <w:pStyle w:val="Compact"/>
        <w:numPr>
          <w:ilvl w:val="0"/>
          <w:numId w:val="1263"/>
        </w:numPr>
      </w:pPr>
      <w:r>
        <w:t xml:space="preserve">We encourage posting preprints prior to or during peer review on platforms like</w:t>
      </w:r>
      <w:r>
        <w:t xml:space="preserve"> </w:t>
      </w:r>
      <w:hyperlink r:id="rId659">
        <w:r>
          <w:rPr>
            <w:rStyle w:val="Hyperlink"/>
          </w:rPr>
          <w:t xml:space="preserve">medRxiv</w:t>
        </w:r>
      </w:hyperlink>
      <w:r>
        <w:t xml:space="preserve"> </w:t>
      </w:r>
      <w:r>
        <w:t xml:space="preserve">or</w:t>
      </w:r>
      <w:r>
        <w:t xml:space="preserve"> </w:t>
      </w:r>
      <w:hyperlink r:id="rId660">
        <w:r>
          <w:rPr>
            <w:rStyle w:val="Hyperlink"/>
          </w:rPr>
          <w:t xml:space="preserve">bioRxiv</w:t>
        </w:r>
      </w:hyperlink>
    </w:p>
    <w:p>
      <w:pPr>
        <w:pStyle w:val="Compact"/>
        <w:numPr>
          <w:ilvl w:val="0"/>
          <w:numId w:val="1263"/>
        </w:numPr>
      </w:pPr>
      <w:r>
        <w:t xml:space="preserve">Preprints allow rapid dissemination of findings and can be cited in grant applications</w:t>
      </w:r>
    </w:p>
    <w:p>
      <w:pPr>
        <w:pStyle w:val="Compact"/>
        <w:numPr>
          <w:ilvl w:val="0"/>
          <w:numId w:val="1263"/>
        </w:numPr>
      </w:pPr>
      <w:r>
        <w:t xml:space="preserve">We support publishing in open access journals when possible to maximize accessibility</w:t>
      </w:r>
    </w:p>
    <w:p>
      <w:pPr>
        <w:pStyle w:val="Compact"/>
        <w:numPr>
          <w:ilvl w:val="0"/>
          <w:numId w:val="126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59">
        <w:r>
          <w:rPr>
            <w:rStyle w:val="Hyperlink"/>
          </w:rPr>
          <w:t xml:space="preserve">medRxiv</w:t>
        </w:r>
      </w:hyperlink>
      <w:r>
        <w:t xml:space="preserve">.</w:t>
      </w:r>
    </w:p>
    <w:bookmarkEnd w:id="661"/>
    <w:bookmarkStart w:id="66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64"/>
        </w:numPr>
      </w:pPr>
      <w:r>
        <w:t xml:space="preserve">CONSORT for randomized trials</w:t>
      </w:r>
    </w:p>
    <w:p>
      <w:pPr>
        <w:pStyle w:val="Compact"/>
        <w:numPr>
          <w:ilvl w:val="0"/>
          <w:numId w:val="1264"/>
        </w:numPr>
      </w:pPr>
      <w:r>
        <w:t xml:space="preserve">STROBE for observational studies</w:t>
      </w:r>
    </w:p>
    <w:p>
      <w:pPr>
        <w:pStyle w:val="Compact"/>
        <w:numPr>
          <w:ilvl w:val="0"/>
          <w:numId w:val="1264"/>
        </w:numPr>
      </w:pPr>
      <w:r>
        <w:t xml:space="preserve">PRISMA for systematic reviews</w:t>
      </w:r>
    </w:p>
    <w:p>
      <w:pPr>
        <w:pStyle w:val="Compact"/>
        <w:numPr>
          <w:ilvl w:val="0"/>
          <w:numId w:val="1264"/>
        </w:numPr>
      </w:pPr>
      <w:r>
        <w:t xml:space="preserve">Others as appropriate (see</w:t>
      </w:r>
      <w:r>
        <w:t xml:space="preserve"> </w:t>
      </w:r>
      <w:hyperlink r:id="rId662">
        <w:r>
          <w:rPr>
            <w:rStyle w:val="Hyperlink"/>
          </w:rPr>
          <w:t xml:space="preserve">EQUATOR Network</w:t>
        </w:r>
      </w:hyperlink>
      <w:r>
        <w:t xml:space="preserve">)</w:t>
      </w:r>
    </w:p>
    <w:bookmarkEnd w:id="663"/>
    <w:bookmarkStart w:id="664" w:name="manuscript-checklist-1"/>
    <w:p>
      <w:pPr>
        <w:pStyle w:val="Heading2"/>
      </w:pPr>
      <w:r>
        <w:t xml:space="preserve">21.4 Manuscript Checklist</w:t>
      </w:r>
    </w:p>
    <w:p>
      <w:pPr>
        <w:pStyle w:val="FirstParagraph"/>
      </w:pPr>
      <w:r>
        <w:t xml:space="preserve">Before submitting a manuscript:</w:t>
      </w:r>
    </w:p>
    <w:p>
      <w:pPr>
        <w:pStyle w:val="Compact"/>
        <w:numPr>
          <w:ilvl w:val="0"/>
          <w:numId w:val="1265"/>
        </w:numPr>
      </w:pPr>
      <w:r>
        <w:t xml:space="preserve">Completed relevant reporting checklist</w:t>
      </w:r>
    </w:p>
    <w:p>
      <w:pPr>
        <w:pStyle w:val="Compact"/>
        <w:numPr>
          <w:ilvl w:val="0"/>
          <w:numId w:val="1266"/>
        </w:numPr>
      </w:pPr>
      <w:r>
        <w:t xml:space="preserve">Results are reproducible (rerunning code replicates tables/figures exactly)</w:t>
      </w:r>
    </w:p>
    <w:p>
      <w:pPr>
        <w:pStyle w:val="Compact"/>
        <w:numPr>
          <w:ilvl w:val="0"/>
          <w:numId w:val="1267"/>
        </w:numPr>
      </w:pPr>
      <w:r>
        <w:t xml:space="preserve">Target journal selected</w:t>
      </w:r>
    </w:p>
    <w:p>
      <w:pPr>
        <w:pStyle w:val="Compact"/>
        <w:numPr>
          <w:ilvl w:val="0"/>
          <w:numId w:val="1268"/>
        </w:numPr>
      </w:pPr>
      <w:r>
        <w:t xml:space="preserve">Title is declarative and states findings clearly</w:t>
      </w:r>
    </w:p>
    <w:p>
      <w:pPr>
        <w:pStyle w:val="Compact"/>
        <w:numPr>
          <w:ilvl w:val="0"/>
          <w:numId w:val="1269"/>
        </w:numPr>
      </w:pPr>
      <w:r>
        <w:t xml:space="preserve">Word count meets journal requirements</w:t>
      </w:r>
    </w:p>
    <w:p>
      <w:pPr>
        <w:pStyle w:val="Compact"/>
        <w:numPr>
          <w:ilvl w:val="0"/>
          <w:numId w:val="1270"/>
        </w:numPr>
      </w:pPr>
      <w:r>
        <w:t xml:space="preserve">Manuscript follows journal formatting guidelines</w:t>
      </w:r>
    </w:p>
    <w:p>
      <w:pPr>
        <w:pStyle w:val="Compact"/>
        <w:numPr>
          <w:ilvl w:val="0"/>
          <w:numId w:val="1271"/>
        </w:numPr>
      </w:pPr>
      <w:r>
        <w:t xml:space="preserve">Consistent voice throughout (typically active voice)</w:t>
      </w:r>
    </w:p>
    <w:p>
      <w:pPr>
        <w:pStyle w:val="Compact"/>
        <w:numPr>
          <w:ilvl w:val="0"/>
          <w:numId w:val="1272"/>
        </w:numPr>
      </w:pPr>
      <w:r>
        <w:t xml:space="preserve">All figures and tables referenced in main text</w:t>
      </w:r>
    </w:p>
    <w:p>
      <w:pPr>
        <w:pStyle w:val="Compact"/>
        <w:numPr>
          <w:ilvl w:val="0"/>
          <w:numId w:val="1273"/>
        </w:numPr>
      </w:pPr>
      <w:r>
        <w:t xml:space="preserve">Captions for all figures and tables</w:t>
      </w:r>
    </w:p>
    <w:p>
      <w:pPr>
        <w:pStyle w:val="Compact"/>
        <w:numPr>
          <w:ilvl w:val="0"/>
          <w:numId w:val="1274"/>
        </w:numPr>
      </w:pPr>
      <w:r>
        <w:t xml:space="preserve">Tables/figures numbered by order of appearance</w:t>
      </w:r>
    </w:p>
    <w:p>
      <w:pPr>
        <w:pStyle w:val="Compact"/>
        <w:numPr>
          <w:ilvl w:val="0"/>
          <w:numId w:val="1275"/>
        </w:numPr>
      </w:pPr>
      <w:r>
        <w:t xml:space="preserve">Abbreviations defined at first use and used sparingly</w:t>
      </w:r>
    </w:p>
    <w:p>
      <w:pPr>
        <w:pStyle w:val="Compact"/>
        <w:numPr>
          <w:ilvl w:val="0"/>
          <w:numId w:val="127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7"/>
        </w:numPr>
      </w:pPr>
      <w:r>
        <w:t xml:space="preserve">Avoid directionless statements (specify direction of associations)</w:t>
      </w:r>
    </w:p>
    <w:p>
      <w:pPr>
        <w:pStyle w:val="Compact"/>
        <w:numPr>
          <w:ilvl w:val="0"/>
          <w:numId w:val="1278"/>
        </w:numPr>
      </w:pPr>
      <w:r>
        <w:t xml:space="preserve">Causal language only when supported by study design</w:t>
      </w:r>
    </w:p>
    <w:p>
      <w:pPr>
        <w:pStyle w:val="Compact"/>
        <w:numPr>
          <w:ilvl w:val="0"/>
          <w:numId w:val="1279"/>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0"/>
        </w:numPr>
      </w:pPr>
      <w:r>
        <w:t xml:space="preserve">Author contributions drafted using CRediT Taxonomy</w:t>
      </w:r>
    </w:p>
    <w:bookmarkEnd w:id="664"/>
    <w:bookmarkStart w:id="665"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1"/>
        </w:numPr>
      </w:pPr>
      <w:r>
        <w:rPr>
          <w:b/>
          <w:bCs/>
        </w:rPr>
        <w:t xml:space="preserve">Cite primary sources</w:t>
      </w:r>
      <w:r>
        <w:t xml:space="preserve"> </w:t>
      </w:r>
      <w:r>
        <w:t xml:space="preserve">for factual statements about established knowledge, methods, or findings</w:t>
      </w:r>
    </w:p>
    <w:p>
      <w:pPr>
        <w:pStyle w:val="Compact"/>
        <w:numPr>
          <w:ilvl w:val="0"/>
          <w:numId w:val="1281"/>
        </w:numPr>
      </w:pPr>
      <w:r>
        <w:rPr>
          <w:b/>
          <w:bCs/>
        </w:rPr>
        <w:t xml:space="preserve">Cite official documentation</w:t>
      </w:r>
      <w:r>
        <w:t xml:space="preserve"> </w:t>
      </w:r>
      <w:r>
        <w:t xml:space="preserve">when describing how software, tools, or systems work</w:t>
      </w:r>
    </w:p>
    <w:p>
      <w:pPr>
        <w:pStyle w:val="Compact"/>
        <w:numPr>
          <w:ilvl w:val="0"/>
          <w:numId w:val="128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82"/>
        </w:numPr>
      </w:pPr>
      <w:r>
        <w:rPr>
          <w:b/>
          <w:bCs/>
        </w:rPr>
        <w:t xml:space="preserve">Demonstrate directly</w:t>
      </w:r>
      <w:r>
        <w:t xml:space="preserve">: Show the behavior through experiments, data, or explicit examples</w:t>
      </w:r>
    </w:p>
    <w:p>
      <w:pPr>
        <w:pStyle w:val="Compact"/>
        <w:numPr>
          <w:ilvl w:val="0"/>
          <w:numId w:val="128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8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83"/>
        </w:numPr>
      </w:pPr>
      <w:r>
        <w:t xml:space="preserve">Builds reader trust and credibility</w:t>
      </w:r>
    </w:p>
    <w:p>
      <w:pPr>
        <w:pStyle w:val="Compact"/>
        <w:numPr>
          <w:ilvl w:val="0"/>
          <w:numId w:val="1283"/>
        </w:numPr>
      </w:pPr>
      <w:r>
        <w:t xml:space="preserve">Enables readers to verify information independently</w:t>
      </w:r>
    </w:p>
    <w:p>
      <w:pPr>
        <w:pStyle w:val="Compact"/>
        <w:numPr>
          <w:ilvl w:val="0"/>
          <w:numId w:val="1283"/>
        </w:numPr>
      </w:pPr>
      <w:r>
        <w:t xml:space="preserve">Maintains scientific rigor in all communications</w:t>
      </w:r>
    </w:p>
    <w:p>
      <w:pPr>
        <w:pStyle w:val="Compact"/>
        <w:numPr>
          <w:ilvl w:val="0"/>
          <w:numId w:val="128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65"/>
    <w:bookmarkEnd w:id="666"/>
    <w:bookmarkStart w:id="747" w:name="references"/>
    <w:p>
      <w:pPr>
        <w:pStyle w:val="Heading1"/>
      </w:pPr>
      <w:r>
        <w:t xml:space="preserve">References</w:t>
      </w:r>
    </w:p>
    <w:bookmarkStart w:id="746" w:name="refs"/>
    <w:bookmarkStart w:id="668" w:name="ref-space_odyssey"/>
    <w:p>
      <w:pPr>
        <w:pStyle w:val="Bibliography"/>
      </w:pPr>
      <w:r>
        <w:t xml:space="preserve">“2001: A Space Odyssey.”</w:t>
      </w:r>
      <w:r>
        <w:t xml:space="preserve"> </w:t>
      </w:r>
      <w:r>
        <w:t xml:space="preserve">1968. Film.</w:t>
      </w:r>
      <w:r>
        <w:t xml:space="preserve"> </w:t>
      </w:r>
      <w:hyperlink r:id="rId667">
        <w:r>
          <w:rPr>
            <w:rStyle w:val="Hyperlink"/>
          </w:rPr>
          <w:t xml:space="preserve">https://en.wikipedia.org/wiki/2001:_A_Space_Odyssey_(film)</w:t>
        </w:r>
      </w:hyperlink>
      <w:r>
        <w:t xml:space="preserve">.</w:t>
      </w:r>
    </w:p>
    <w:bookmarkEnd w:id="668"/>
    <w:bookmarkStart w:id="67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69">
        <w:r>
          <w:rPr>
            <w:rStyle w:val="Hyperlink"/>
          </w:rPr>
          <w:t xml:space="preserve">https://doi.org/10.1371/journal.pgph.0002269</w:t>
        </w:r>
      </w:hyperlink>
      <w:r>
        <w:t xml:space="preserve">.</w:t>
      </w:r>
    </w:p>
    <w:bookmarkEnd w:id="670"/>
    <w:bookmarkStart w:id="67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71">
        <w:r>
          <w:rPr>
            <w:rStyle w:val="Hyperlink"/>
          </w:rPr>
          <w:t xml:space="preserve">https://search.library.ucdavis.edu/permalink/01UCD_INST/9fle3i/alma990000226350403126</w:t>
        </w:r>
      </w:hyperlink>
      <w:r>
        <w:t xml:space="preserve">.</w:t>
      </w:r>
    </w:p>
    <w:bookmarkEnd w:id="672"/>
    <w:bookmarkStart w:id="67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73">
        <w:r>
          <w:rPr>
            <w:rStyle w:val="Hyperlink"/>
          </w:rPr>
          <w:t xml:space="preserve">https://doi.org/10.1038/d41586-019-01431-z</w:t>
        </w:r>
      </w:hyperlink>
      <w:r>
        <w:t xml:space="preserve">.</w:t>
      </w:r>
    </w:p>
    <w:bookmarkEnd w:id="674"/>
    <w:bookmarkStart w:id="676" w:name="ref-battlestar_galactica_2004"/>
    <w:p>
      <w:pPr>
        <w:pStyle w:val="Bibliography"/>
      </w:pPr>
      <w:r>
        <w:t xml:space="preserve">“Battlestar Galactica.”</w:t>
      </w:r>
      <w:r>
        <w:t xml:space="preserve"> </w:t>
      </w:r>
      <w:r>
        <w:t xml:space="preserve">2004. Television Series.</w:t>
      </w:r>
      <w:r>
        <w:t xml:space="preserve"> </w:t>
      </w:r>
      <w:hyperlink r:id="rId675">
        <w:r>
          <w:rPr>
            <w:rStyle w:val="Hyperlink"/>
          </w:rPr>
          <w:t xml:space="preserve">https://en.wikipedia.org/wiki/Battlestar_Galactica_(2004_TV_series)</w:t>
        </w:r>
      </w:hyperlink>
      <w:r>
        <w:t xml:space="preserve">.</w:t>
      </w:r>
    </w:p>
    <w:bookmarkEnd w:id="676"/>
    <w:bookmarkStart w:id="67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31">
        <w:r>
          <w:rPr>
            <w:rStyle w:val="Hyperlink"/>
          </w:rPr>
          <w:t xml:space="preserve">https://jadebc.github.io/lab-manual/</w:t>
        </w:r>
      </w:hyperlink>
      <w:r>
        <w:t xml:space="preserve">.</w:t>
      </w:r>
    </w:p>
    <w:bookmarkEnd w:id="677"/>
    <w:bookmarkStart w:id="679" w:name="ref-blade_runner"/>
    <w:p>
      <w:pPr>
        <w:pStyle w:val="Bibliography"/>
      </w:pPr>
      <w:r>
        <w:t xml:space="preserve">“Blade Runner.”</w:t>
      </w:r>
      <w:r>
        <w:t xml:space="preserve"> </w:t>
      </w:r>
      <w:r>
        <w:t xml:space="preserve">1982. Film.</w:t>
      </w:r>
      <w:r>
        <w:t xml:space="preserve"> </w:t>
      </w:r>
      <w:hyperlink r:id="rId678">
        <w:r>
          <w:rPr>
            <w:rStyle w:val="Hyperlink"/>
          </w:rPr>
          <w:t xml:space="preserve">https://en.wikipedia.org/wiki/Blade_Runner</w:t>
        </w:r>
      </w:hyperlink>
      <w:r>
        <w:t xml:space="preserve">.</w:t>
      </w:r>
    </w:p>
    <w:bookmarkEnd w:id="679"/>
    <w:bookmarkStart w:id="68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80">
        <w:r>
          <w:rPr>
            <w:rStyle w:val="Hyperlink"/>
          </w:rPr>
          <w:t xml:space="preserve">https://happygitwithr.com/</w:t>
        </w:r>
      </w:hyperlink>
      <w:r>
        <w:t xml:space="preserve">.</w:t>
      </w:r>
    </w:p>
    <w:bookmarkEnd w:id="681"/>
    <w:bookmarkStart w:id="68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82">
        <w:r>
          <w:rPr>
            <w:rStyle w:val="Hyperlink"/>
          </w:rPr>
          <w:t xml:space="preserve">https://en.wikipedia.org/wiki/Ender%27s_Game</w:t>
        </w:r>
      </w:hyperlink>
      <w:r>
        <w:t xml:space="preserve">.</w:t>
      </w:r>
    </w:p>
    <w:bookmarkEnd w:id="683"/>
    <w:bookmarkStart w:id="68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84">
        <w:r>
          <w:rPr>
            <w:rStyle w:val="Hyperlink"/>
          </w:rPr>
          <w:t xml:space="preserve">https://doi.org/10.1038/s41467-020-19160-7</w:t>
        </w:r>
      </w:hyperlink>
      <w:r>
        <w:t xml:space="preserve">.</w:t>
      </w:r>
    </w:p>
    <w:bookmarkEnd w:id="685"/>
    <w:bookmarkStart w:id="68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86">
        <w:r>
          <w:rPr>
            <w:rStyle w:val="Hyperlink"/>
          </w:rPr>
          <w:t xml:space="preserve">http://creativecommons.org/licenses/by-nc/4.0/</w:t>
        </w:r>
      </w:hyperlink>
      <w:r>
        <w:t xml:space="preserve">.</w:t>
      </w:r>
    </w:p>
    <w:bookmarkEnd w:id="687"/>
    <w:bookmarkStart w:id="689" w:name="ref-credit"/>
    <w:p>
      <w:pPr>
        <w:pStyle w:val="Bibliography"/>
      </w:pPr>
      <w:r>
        <w:t xml:space="preserve">“CRediT: Contributor Roles Taxonomy.”</w:t>
      </w:r>
      <w:r>
        <w:t xml:space="preserve"> </w:t>
      </w:r>
      <w:r>
        <w:t xml:space="preserve">n.d. PLOS ONE.</w:t>
      </w:r>
      <w:r>
        <w:t xml:space="preserve"> </w:t>
      </w:r>
      <w:hyperlink r:id="rId688">
        <w:r>
          <w:rPr>
            <w:rStyle w:val="Hyperlink"/>
          </w:rPr>
          <w:t xml:space="preserve">https://journals.plos.org/plosone/s/authorship</w:t>
        </w:r>
      </w:hyperlink>
      <w:r>
        <w:t xml:space="preserve">.</w:t>
      </w:r>
    </w:p>
    <w:bookmarkEnd w:id="689"/>
    <w:bookmarkStart w:id="691" w:name="ref-dryad"/>
    <w:p>
      <w:pPr>
        <w:pStyle w:val="Bibliography"/>
      </w:pPr>
      <w:r>
        <w:t xml:space="preserve">“Dryad Digital Repository.”</w:t>
      </w:r>
      <w:r>
        <w:t xml:space="preserve"> </w:t>
      </w:r>
      <w:r>
        <w:t xml:space="preserve">n.d. Dryad.</w:t>
      </w:r>
      <w:r>
        <w:t xml:space="preserve"> </w:t>
      </w:r>
      <w:hyperlink r:id="rId690">
        <w:r>
          <w:rPr>
            <w:rStyle w:val="Hyperlink"/>
          </w:rPr>
          <w:t xml:space="preserve">https://datadryad.org/</w:t>
        </w:r>
      </w:hyperlink>
      <w:r>
        <w:t xml:space="preserve">.</w:t>
      </w:r>
    </w:p>
    <w:bookmarkEnd w:id="691"/>
    <w:bookmarkStart w:id="69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62">
        <w:r>
          <w:rPr>
            <w:rStyle w:val="Hyperlink"/>
          </w:rPr>
          <w:t xml:space="preserve">https://www.equator-network.org/</w:t>
        </w:r>
      </w:hyperlink>
      <w:r>
        <w:t xml:space="preserve">.</w:t>
      </w:r>
    </w:p>
    <w:bookmarkEnd w:id="692"/>
    <w:bookmarkStart w:id="69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93">
        <w:r>
          <w:rPr>
            <w:rStyle w:val="Hyperlink"/>
          </w:rPr>
          <w:t xml:space="preserve">https://engineering-shiny.org/</w:t>
        </w:r>
      </w:hyperlink>
      <w:r>
        <w:t xml:space="preserve">.</w:t>
      </w:r>
    </w:p>
    <w:bookmarkEnd w:id="694"/>
    <w:bookmarkStart w:id="69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95">
        <w:r>
          <w:rPr>
            <w:rStyle w:val="Hyperlink"/>
          </w:rPr>
          <w:t xml:space="preserve">https://www.youtube.com/watch?v=B1BdQcJ2ZYY</w:t>
        </w:r>
      </w:hyperlink>
      <w:r>
        <w:t xml:space="preserve">.</w:t>
      </w:r>
    </w:p>
    <w:bookmarkEnd w:id="696"/>
    <w:bookmarkStart w:id="698" w:name="ref-githubdesktop"/>
    <w:p>
      <w:pPr>
        <w:pStyle w:val="Bibliography"/>
      </w:pPr>
      <w:r>
        <w:t xml:space="preserve">“GitHub Desktop.”</w:t>
      </w:r>
      <w:r>
        <w:t xml:space="preserve"> </w:t>
      </w:r>
      <w:r>
        <w:t xml:space="preserve">n.d. GitHub.</w:t>
      </w:r>
      <w:r>
        <w:t xml:space="preserve"> </w:t>
      </w:r>
      <w:hyperlink r:id="rId697">
        <w:r>
          <w:rPr>
            <w:rStyle w:val="Hyperlink"/>
          </w:rPr>
          <w:t xml:space="preserve">https://desktop.github.com/</w:t>
        </w:r>
      </w:hyperlink>
      <w:r>
        <w:t xml:space="preserve">.</w:t>
      </w:r>
    </w:p>
    <w:bookmarkEnd w:id="698"/>
    <w:bookmarkStart w:id="700" w:name="ref-dune"/>
    <w:p>
      <w:pPr>
        <w:pStyle w:val="Bibliography"/>
      </w:pPr>
      <w:r>
        <w:t xml:space="preserve">Herbert, Frank. 1965.</w:t>
      </w:r>
      <w:r>
        <w:t xml:space="preserve"> </w:t>
      </w:r>
      <w:r>
        <w:t xml:space="preserve">“Dune.”</w:t>
      </w:r>
      <w:r>
        <w:t xml:space="preserve"> </w:t>
      </w:r>
      <w:r>
        <w:t xml:space="preserve">Novel.</w:t>
      </w:r>
      <w:r>
        <w:t xml:space="preserve"> </w:t>
      </w:r>
      <w:hyperlink r:id="rId699">
        <w:r>
          <w:rPr>
            <w:rStyle w:val="Hyperlink"/>
          </w:rPr>
          <w:t xml:space="preserve">https://en.wikipedia.org/wiki/Organizations_of_the_Dune_universe#Thinking_machines</w:t>
        </w:r>
      </w:hyperlink>
      <w:r>
        <w:t xml:space="preserve">.</w:t>
      </w:r>
    </w:p>
    <w:bookmarkEnd w:id="700"/>
    <w:bookmarkStart w:id="702" w:name="ref-plos_data"/>
    <w:p>
      <w:pPr>
        <w:pStyle w:val="Bibliography"/>
      </w:pPr>
      <w:r>
        <w:t xml:space="preserve">“How to Store and Manage Your Data.”</w:t>
      </w:r>
      <w:r>
        <w:t xml:space="preserve"> </w:t>
      </w:r>
      <w:r>
        <w:t xml:space="preserve">n.d. PLOS.</w:t>
      </w:r>
      <w:r>
        <w:t xml:space="preserve"> </w:t>
      </w:r>
      <w:hyperlink r:id="rId701">
        <w:r>
          <w:rPr>
            <w:rStyle w:val="Hyperlink"/>
          </w:rPr>
          <w:t xml:space="preserve">https://plos.org/resource/how-to-store-and-manage-your-data/</w:t>
        </w:r>
      </w:hyperlink>
      <w:r>
        <w:t xml:space="preserve">.</w:t>
      </w:r>
    </w:p>
    <w:bookmarkEnd w:id="702"/>
    <w:bookmarkStart w:id="70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03"/>
    <w:bookmarkStart w:id="70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04">
        <w:r>
          <w:rPr>
            <w:rStyle w:val="Hyperlink"/>
          </w:rPr>
          <w:t xml:space="preserve">https://openreview.net/forum?id=BZ5a1r-kVsf</w:t>
        </w:r>
      </w:hyperlink>
      <w:r>
        <w:t xml:space="preserve">.</w:t>
      </w:r>
    </w:p>
    <w:bookmarkEnd w:id="705"/>
    <w:bookmarkStart w:id="706" w:name="ref-medRxiv"/>
    <w:p>
      <w:pPr>
        <w:pStyle w:val="Bibliography"/>
      </w:pPr>
      <w:r>
        <w:t xml:space="preserve">“medRxiv: The Preprint Server for Health Sciences.”</w:t>
      </w:r>
      <w:r>
        <w:t xml:space="preserve"> </w:t>
      </w:r>
      <w:r>
        <w:t xml:space="preserve">n.d. Cold Spring Harbor Laboratory.</w:t>
      </w:r>
      <w:r>
        <w:t xml:space="preserve"> </w:t>
      </w:r>
      <w:hyperlink r:id="rId659">
        <w:r>
          <w:rPr>
            <w:rStyle w:val="Hyperlink"/>
          </w:rPr>
          <w:t xml:space="preserve">https://www.medrxiv.org/</w:t>
        </w:r>
      </w:hyperlink>
      <w:r>
        <w:t xml:space="preserve">.</w:t>
      </w:r>
    </w:p>
    <w:bookmarkEnd w:id="706"/>
    <w:bookmarkStart w:id="70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07">
        <w:r>
          <w:rPr>
            <w:rStyle w:val="Hyperlink"/>
          </w:rPr>
          <w:t xml:space="preserve">https://doi.org/10.1038/467775a</w:t>
        </w:r>
      </w:hyperlink>
      <w:r>
        <w:t xml:space="preserve">.</w:t>
      </w:r>
    </w:p>
    <w:bookmarkEnd w:id="708"/>
    <w:bookmarkStart w:id="71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09">
        <w:r>
          <w:rPr>
            <w:rStyle w:val="Hyperlink"/>
          </w:rPr>
          <w:t xml:space="preserve">https://doi.org/10.1038/s41562-016-0021</w:t>
        </w:r>
      </w:hyperlink>
      <w:r>
        <w:t xml:space="preserve">.</w:t>
      </w:r>
    </w:p>
    <w:bookmarkEnd w:id="710"/>
    <w:bookmarkStart w:id="71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11">
        <w:r>
          <w:rPr>
            <w:rStyle w:val="Hyperlink"/>
          </w:rPr>
          <w:t xml:space="preserve">https://doi.org/10.1038/526182a</w:t>
        </w:r>
      </w:hyperlink>
      <w:r>
        <w:t xml:space="preserve">.</w:t>
      </w:r>
    </w:p>
    <w:bookmarkEnd w:id="712"/>
    <w:bookmarkStart w:id="714" w:name="ref-osf"/>
    <w:p>
      <w:pPr>
        <w:pStyle w:val="Bibliography"/>
      </w:pPr>
      <w:r>
        <w:t xml:space="preserve">“Open Science Framework.”</w:t>
      </w:r>
      <w:r>
        <w:t xml:space="preserve"> </w:t>
      </w:r>
      <w:r>
        <w:t xml:space="preserve">n.d. Center for Open Science.</w:t>
      </w:r>
      <w:r>
        <w:t xml:space="preserve"> </w:t>
      </w:r>
      <w:hyperlink r:id="rId713">
        <w:r>
          <w:rPr>
            <w:rStyle w:val="Hyperlink"/>
          </w:rPr>
          <w:t xml:space="preserve">https://osf.io/</w:t>
        </w:r>
      </w:hyperlink>
      <w:r>
        <w:t xml:space="preserve">.</w:t>
      </w:r>
    </w:p>
    <w:bookmarkEnd w:id="714"/>
    <w:bookmarkStart w:id="716" w:name="ref-gitfixum"/>
    <w:p>
      <w:pPr>
        <w:pStyle w:val="Bibliography"/>
      </w:pPr>
      <w:r>
        <w:t xml:space="preserve">Robertson, Seth. n.d.</w:t>
      </w:r>
      <w:r>
        <w:t xml:space="preserve"> </w:t>
      </w:r>
      <w:r>
        <w:t xml:space="preserve">“On Undoing, Fixing, or Removing Commits in Git.”</w:t>
      </w:r>
      <w:r>
        <w:t xml:space="preserve"> </w:t>
      </w:r>
      <w:hyperlink r:id="rId715">
        <w:r>
          <w:rPr>
            <w:rStyle w:val="Hyperlink"/>
          </w:rPr>
          <w:t xml:space="preserve">https://sethrobertson.github.io/GitFixUm/fixup.html</w:t>
        </w:r>
      </w:hyperlink>
      <w:r>
        <w:t xml:space="preserve">.</w:t>
      </w:r>
    </w:p>
    <w:bookmarkEnd w:id="716"/>
    <w:bookmarkStart w:id="71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17">
        <w:r>
          <w:rPr>
            <w:rStyle w:val="Hyperlink"/>
          </w:rPr>
          <w:t xml:space="preserve">https://doi.org/10.1371/journal.pcbi.1003833</w:t>
        </w:r>
      </w:hyperlink>
      <w:r>
        <w:t xml:space="preserve">.</w:t>
      </w:r>
    </w:p>
    <w:bookmarkEnd w:id="718"/>
    <w:bookmarkStart w:id="72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19">
        <w:r>
          <w:rPr>
            <w:rStyle w:val="Hyperlink"/>
          </w:rPr>
          <w:t xml:space="preserve">https://doi.org/10.1038/d41586-019-02918-5</w:t>
        </w:r>
      </w:hyperlink>
      <w:r>
        <w:t xml:space="preserve">.</w:t>
      </w:r>
    </w:p>
    <w:bookmarkEnd w:id="720"/>
    <w:bookmarkStart w:id="722" w:name="ref-slurm"/>
    <w:p>
      <w:pPr>
        <w:pStyle w:val="Bibliography"/>
      </w:pPr>
      <w:r>
        <w:t xml:space="preserve">“Slurm Workload Manager: Sbatch Documentation.”</w:t>
      </w:r>
      <w:r>
        <w:t xml:space="preserve"> </w:t>
      </w:r>
      <w:r>
        <w:t xml:space="preserve">n.d. SchedMD.</w:t>
      </w:r>
      <w:r>
        <w:t xml:space="preserve"> </w:t>
      </w:r>
      <w:hyperlink r:id="rId721">
        <w:r>
          <w:rPr>
            <w:rStyle w:val="Hyperlink"/>
          </w:rPr>
          <w:t xml:space="preserve">https://slurm.schedmd.com/sbatch.html</w:t>
        </w:r>
      </w:hyperlink>
      <w:r>
        <w:t xml:space="preserve">.</w:t>
      </w:r>
    </w:p>
    <w:bookmarkEnd w:id="722"/>
    <w:bookmarkStart w:id="72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23">
        <w:r>
          <w:rPr>
            <w:rStyle w:val="Hyperlink"/>
          </w:rPr>
          <w:t xml:space="preserve">https://doi.org/10.1038/d41586-019-00067-3</w:t>
        </w:r>
      </w:hyperlink>
      <w:r>
        <w:t xml:space="preserve">.</w:t>
      </w:r>
    </w:p>
    <w:bookmarkEnd w:id="724"/>
    <w:bookmarkStart w:id="726" w:name="ref-terminator"/>
    <w:p>
      <w:pPr>
        <w:pStyle w:val="Bibliography"/>
      </w:pPr>
      <w:r>
        <w:t xml:space="preserve">“Terminator 3: Rise of the Machines.”</w:t>
      </w:r>
      <w:r>
        <w:t xml:space="preserve"> </w:t>
      </w:r>
      <w:r>
        <w:t xml:space="preserve">2003. Film.</w:t>
      </w:r>
      <w:r>
        <w:t xml:space="preserve"> </w:t>
      </w:r>
      <w:hyperlink r:id="rId725">
        <w:r>
          <w:rPr>
            <w:rStyle w:val="Hyperlink"/>
          </w:rPr>
          <w:t xml:space="preserve">https://en.wikipedia.org/wiki/Terminator_3:_Rise_of_the_Machines</w:t>
        </w:r>
      </w:hyperlink>
      <w:r>
        <w:t xml:space="preserve">.</w:t>
      </w:r>
    </w:p>
    <w:bookmarkEnd w:id="726"/>
    <w:bookmarkStart w:id="728" w:name="ref-matrix"/>
    <w:p>
      <w:pPr>
        <w:pStyle w:val="Bibliography"/>
      </w:pPr>
      <w:r>
        <w:t xml:space="preserve">“The Matrix.”</w:t>
      </w:r>
      <w:r>
        <w:t xml:space="preserve"> </w:t>
      </w:r>
      <w:r>
        <w:t xml:space="preserve">1999. Film.</w:t>
      </w:r>
      <w:r>
        <w:t xml:space="preserve"> </w:t>
      </w:r>
      <w:hyperlink r:id="rId727">
        <w:r>
          <w:rPr>
            <w:rStyle w:val="Hyperlink"/>
          </w:rPr>
          <w:t xml:space="preserve">https://en.wikipedia.org/wiki/The_Matrix</w:t>
        </w:r>
      </w:hyperlink>
      <w:r>
        <w:t xml:space="preserve">.</w:t>
      </w:r>
    </w:p>
    <w:bookmarkEnd w:id="728"/>
    <w:bookmarkStart w:id="72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29"/>
    <w:bookmarkStart w:id="73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30">
        <w:r>
          <w:rPr>
            <w:rStyle w:val="Hyperlink"/>
          </w:rPr>
          <w:t xml:space="preserve">https://doi.org/10.1038/d41586-021-03603-2</w:t>
        </w:r>
      </w:hyperlink>
      <w:r>
        <w:t xml:space="preserve">.</w:t>
      </w:r>
    </w:p>
    <w:bookmarkEnd w:id="731"/>
    <w:bookmarkStart w:id="733" w:name="ref-wargames"/>
    <w:p>
      <w:pPr>
        <w:pStyle w:val="Bibliography"/>
      </w:pPr>
      <w:r>
        <w:t xml:space="preserve">“WarGames.”</w:t>
      </w:r>
      <w:r>
        <w:t xml:space="preserve"> </w:t>
      </w:r>
      <w:r>
        <w:t xml:space="preserve">1983. Film.</w:t>
      </w:r>
      <w:r>
        <w:t xml:space="preserve"> </w:t>
      </w:r>
      <w:hyperlink r:id="rId732">
        <w:r>
          <w:rPr>
            <w:rStyle w:val="Hyperlink"/>
          </w:rPr>
          <w:t xml:space="preserve">https://en.wikipedia.org/wiki/WarGames</w:t>
        </w:r>
      </w:hyperlink>
      <w:r>
        <w:t xml:space="preserve">.</w:t>
      </w:r>
    </w:p>
    <w:bookmarkEnd w:id="733"/>
    <w:bookmarkStart w:id="73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34">
        <w:r>
          <w:rPr>
            <w:rStyle w:val="Hyperlink"/>
          </w:rPr>
          <w:t xml:space="preserve">https://adv-r.hadley.nz/</w:t>
        </w:r>
      </w:hyperlink>
      <w:r>
        <w:t xml:space="preserve">.</w:t>
      </w:r>
    </w:p>
    <w:bookmarkEnd w:id="735"/>
    <w:bookmarkStart w:id="737" w:name="ref-wickham2021shiny"/>
    <w:p>
      <w:pPr>
        <w:pStyle w:val="Bibliography"/>
      </w:pPr>
      <w:r>
        <w:t xml:space="preserve">———. 2021.</w:t>
      </w:r>
      <w:r>
        <w:t xml:space="preserve"> </w:t>
      </w:r>
      <w:r>
        <w:rPr>
          <w:i/>
          <w:iCs/>
        </w:rPr>
        <w:t xml:space="preserve">Mastering Shiny</w:t>
      </w:r>
      <w:r>
        <w:t xml:space="preserve">. O’Reilly Media.</w:t>
      </w:r>
      <w:r>
        <w:t xml:space="preserve"> </w:t>
      </w:r>
      <w:hyperlink r:id="rId736">
        <w:r>
          <w:rPr>
            <w:rStyle w:val="Hyperlink"/>
          </w:rPr>
          <w:t xml:space="preserve">https://mastering-shiny.org/</w:t>
        </w:r>
      </w:hyperlink>
      <w:r>
        <w:t xml:space="preserve">.</w:t>
      </w:r>
    </w:p>
    <w:bookmarkEnd w:id="737"/>
    <w:bookmarkStart w:id="738"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38"/>
    <w:bookmarkStart w:id="740" w:name="ref-wickham2023tidydesign"/>
    <w:p>
      <w:pPr>
        <w:pStyle w:val="Bibliography"/>
      </w:pPr>
      <w:r>
        <w:t xml:space="preserve">———. 2023b.</w:t>
      </w:r>
      <w:r>
        <w:t xml:space="preserve"> </w:t>
      </w:r>
      <w:r>
        <w:rPr>
          <w:i/>
          <w:iCs/>
        </w:rPr>
        <w:t xml:space="preserve">Tidyverse Design Guide</w:t>
      </w:r>
      <w:r>
        <w:t xml:space="preserve">.</w:t>
      </w:r>
      <w:r>
        <w:t xml:space="preserve"> </w:t>
      </w:r>
      <w:hyperlink r:id="rId739">
        <w:r>
          <w:rPr>
            <w:rStyle w:val="Hyperlink"/>
          </w:rPr>
          <w:t xml:space="preserve">https://design.tidyverse.org/</w:t>
        </w:r>
      </w:hyperlink>
      <w:r>
        <w:t xml:space="preserve">.</w:t>
      </w:r>
    </w:p>
    <w:bookmarkEnd w:id="740"/>
    <w:bookmarkStart w:id="74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41">
        <w:r>
          <w:rPr>
            <w:rStyle w:val="Hyperlink"/>
          </w:rPr>
          <w:t xml:space="preserve">https://r-pkgs.org/</w:t>
        </w:r>
      </w:hyperlink>
      <w:r>
        <w:t xml:space="preserve">.</w:t>
      </w:r>
    </w:p>
    <w:bookmarkEnd w:id="742"/>
    <w:bookmarkStart w:id="74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43">
        <w:r>
          <w:rPr>
            <w:rStyle w:val="Hyperlink"/>
          </w:rPr>
          <w:t xml:space="preserve">https://r4ds.hadley.nz/</w:t>
        </w:r>
      </w:hyperlink>
      <w:r>
        <w:t xml:space="preserve">.</w:t>
      </w:r>
    </w:p>
    <w:bookmarkEnd w:id="744"/>
    <w:bookmarkStart w:id="74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45"/>
    <w:bookmarkEnd w:id="746"/>
    <w:p>
      <w:r>
        <w:br w:type="page"/>
      </w:r>
    </w:p>
    <w:bookmarkEnd w:id="747"/>
    <w:bookmarkStart w:id="74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48">
        <w:r>
          <w:rPr>
            <w:rStyle w:val="Hyperlink"/>
          </w:rPr>
          <w:t xml:space="preserve">https://ucd-serg.github.io/lab-manual/appendix-copilot-instructions.html</w:t>
        </w:r>
      </w:hyperlink>
    </w:p>
    <w:p>
      <w:r>
        <w:br w:type="page"/>
      </w:r>
    </w:p>
    <w:bookmarkEnd w:id="749"/>
    <w:bookmarkStart w:id="75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50">
        <w:r>
          <w:rPr>
            <w:rStyle w:val="Hyperlink"/>
          </w:rPr>
          <w:t xml:space="preserve">https://ucd-serg.github.io/lab-manual/appendix-copilot-setup-steps.html</w:t>
        </w:r>
      </w:hyperlink>
    </w:p>
    <w:p>
      <w:r>
        <w:br w:type="page"/>
      </w:r>
    </w:p>
    <w:bookmarkEnd w:id="751"/>
    <w:bookmarkStart w:id="75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84"/>
        </w:numPr>
      </w:pPr>
      <w:r>
        <w:rPr>
          <w:b/>
          <w:bCs/>
        </w:rPr>
        <w:t xml:space="preserve">Branch:</w:t>
      </w:r>
      <w:r>
        <w:t xml:space="preserve"> </w:t>
      </w:r>
      <w:r>
        <w:t xml:space="preserve">HEAD</w:t>
      </w:r>
    </w:p>
    <w:p>
      <w:pPr>
        <w:pStyle w:val="Compact"/>
        <w:numPr>
          <w:ilvl w:val="0"/>
          <w:numId w:val="1284"/>
        </w:numPr>
      </w:pPr>
      <w:r>
        <w:rPr>
          <w:b/>
          <w:bCs/>
        </w:rPr>
        <w:t xml:space="preserve">Commit:</w:t>
      </w:r>
      <w:r>
        <w:t xml:space="preserve"> </w:t>
      </w:r>
      <w:r>
        <w:t xml:space="preserve">cdb942b</w:t>
      </w:r>
    </w:p>
    <w:p>
      <w:pPr>
        <w:pStyle w:val="Compact"/>
        <w:numPr>
          <w:ilvl w:val="0"/>
          <w:numId w:val="1284"/>
        </w:numPr>
      </w:pPr>
      <w:r>
        <w:rPr>
          <w:b/>
          <w:bCs/>
        </w:rPr>
        <w:t xml:space="preserve">Full commit hash:</w:t>
      </w:r>
      <w:r>
        <w:t xml:space="preserve"> </w:t>
      </w:r>
      <w:r>
        <w:t xml:space="preserve">cdb942bf449eb534ed1499ac4b9c72d434c73a81</w:t>
      </w:r>
    </w:p>
    <w:p>
      <w:pPr>
        <w:pStyle w:val="Compact"/>
        <w:numPr>
          <w:ilvl w:val="0"/>
          <w:numId w:val="1284"/>
        </w:numPr>
      </w:pPr>
      <w:r>
        <w:rPr>
          <w:b/>
          <w:bCs/>
        </w:rPr>
        <w:t xml:space="preserve">Commit date:</w:t>
      </w:r>
      <w:r>
        <w:t xml:space="preserve"> </w:t>
      </w:r>
      <w:r>
        <w:t xml:space="preserve">2026-01-21 21:06:33 -0800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1"/>
  </w:num>
  <w:num w:numId="1282">
    <w:abstractNumId w:val="991"/>
  </w:num>
  <w:num w:numId="1283">
    <w:abstractNumId w:val="991"/>
  </w:num>
  <w:num w:numId="12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493" Target="media/rId493.png" /><Relationship Type="http://schemas.openxmlformats.org/officeDocument/2006/relationships/image" Id="rId496" Target="media/rId496.jpg" /><Relationship Type="http://schemas.openxmlformats.org/officeDocument/2006/relationships/image" Id="rId303" Target="media/rId303.png" /><Relationship Type="http://schemas.openxmlformats.org/officeDocument/2006/relationships/image" Id="rId392" Target="media/rId392.jpg" /><Relationship Type="http://schemas.openxmlformats.org/officeDocument/2006/relationships/image" Id="rId398" Target="media/rId398.png" /><Relationship Type="http://schemas.openxmlformats.org/officeDocument/2006/relationships/image" Id="rId227" Target="media/rId227.png" /><Relationship Type="http://schemas.openxmlformats.org/officeDocument/2006/relationships/image" Id="rId502" Target="media/rId502.png" /><Relationship Type="http://schemas.openxmlformats.org/officeDocument/2006/relationships/image" Id="rId532" Target="media/rId532.png" /><Relationship Type="http://schemas.openxmlformats.org/officeDocument/2006/relationships/image" Id="rId232" Target="media/rId232.png" /><Relationship Type="http://schemas.openxmlformats.org/officeDocument/2006/relationships/image" Id="rId499" Target="media/rId499.png" /><Relationship Type="http://schemas.openxmlformats.org/officeDocument/2006/relationships/hyperlink" Id="rId45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02" Target="http://adv-r.had.co.nz/Style.html" TargetMode="External" /><Relationship Type="http://schemas.openxmlformats.org/officeDocument/2006/relationships/hyperlink" Id="rId639" Target="http://colorbrewer2.org/" TargetMode="External" /><Relationship Type="http://schemas.openxmlformats.org/officeDocument/2006/relationships/hyperlink" Id="rId686"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8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34"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90" Target="https://datadryad.org/" TargetMode="External" /><Relationship Type="http://schemas.openxmlformats.org/officeDocument/2006/relationships/hyperlink" Id="rId739" Target="https://design.tidyverse.org/" TargetMode="External" /><Relationship Type="http://schemas.openxmlformats.org/officeDocument/2006/relationships/hyperlink" Id="rId69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19" Target="https://docs.github.com/en/copilot/how-tos/use-copilot-agents/coding-agent" TargetMode="External" /><Relationship Type="http://schemas.openxmlformats.org/officeDocument/2006/relationships/hyperlink" Id="rId564" Target="https://docs.github.com/en/copilot/how-tos/use-copilot-agents/coding-agent/customize-the-agent-environment" TargetMode="External" /><Relationship Type="http://schemas.openxmlformats.org/officeDocument/2006/relationships/hyperlink" Id="rId569" Target="https://docs.github.com/en/copilot/how-tos/use-copilot-agents/coding-agent/customize-the-agent-environment#preinstalling-tools-or-dependencies-in-copilots-environment" TargetMode="External" /><Relationship Type="http://schemas.openxmlformats.org/officeDocument/2006/relationships/hyperlink" Id="rId543" Target="https://docs.github.com/en/copilot/how-tos/use-copilot-agents/coding-agent/customize-the-agent-firewall" TargetMode="External" /><Relationship Type="http://schemas.openxmlformats.org/officeDocument/2006/relationships/hyperlink" Id="rId541" Target="https://docs.github.com/en/copilot/reference/copilot-allowlist-reference" TargetMode="External" /><Relationship Type="http://schemas.openxmlformats.org/officeDocument/2006/relationships/hyperlink" Id="rId432" Target="https://docs.github.com/en/enterprise/2.13/user/articles/creating-releases" TargetMode="External" /><Relationship Type="http://schemas.openxmlformats.org/officeDocument/2006/relationships/hyperlink" Id="rId621" Target="https://docs.google.com/document/d/1ckgRCcr7FFPyymyMA6Y_-cB_vftOyrrxT28c6gRg0PI/edit" TargetMode="External" /><Relationship Type="http://schemas.openxmlformats.org/officeDocument/2006/relationships/hyperlink" Id="rId707" Target="https://doi.org/10.1038/467775a" TargetMode="External" /><Relationship Type="http://schemas.openxmlformats.org/officeDocument/2006/relationships/hyperlink" Id="rId711" Target="https://doi.org/10.1038/526182a" TargetMode="External" /><Relationship Type="http://schemas.openxmlformats.org/officeDocument/2006/relationships/hyperlink" Id="rId723" Target="https://doi.org/10.1038/d41586-019-00067-3" TargetMode="External" /><Relationship Type="http://schemas.openxmlformats.org/officeDocument/2006/relationships/hyperlink" Id="rId673" Target="https://doi.org/10.1038/d41586-019-01431-z" TargetMode="External" /><Relationship Type="http://schemas.openxmlformats.org/officeDocument/2006/relationships/hyperlink" Id="rId719" Target="https://doi.org/10.1038/d41586-019-02918-5" TargetMode="External" /><Relationship Type="http://schemas.openxmlformats.org/officeDocument/2006/relationships/hyperlink" Id="rId730" Target="https://doi.org/10.1038/d41586-021-03603-2" TargetMode="External" /><Relationship Type="http://schemas.openxmlformats.org/officeDocument/2006/relationships/hyperlink" Id="rId684" Target="https://doi.org/10.1038/s41467-020-19160-7" TargetMode="External" /><Relationship Type="http://schemas.openxmlformats.org/officeDocument/2006/relationships/hyperlink" Id="rId709" Target="https://doi.org/10.1038/s41562-016-0021" TargetMode="External" /><Relationship Type="http://schemas.openxmlformats.org/officeDocument/2006/relationships/hyperlink" Id="rId717" Target="https://doi.org/10.1371/journal.pcbi.1003833" TargetMode="External" /><Relationship Type="http://schemas.openxmlformats.org/officeDocument/2006/relationships/hyperlink" Id="rId669"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67" Target="https://en.wikipedia.org/wiki/2001:_A_Space_Odyssey_(film)" TargetMode="External" /><Relationship Type="http://schemas.openxmlformats.org/officeDocument/2006/relationships/hyperlink" Id="rId475" Target="https://en.wikipedia.org/wiki/AI-assisted_software_development" TargetMode="External" /><Relationship Type="http://schemas.openxmlformats.org/officeDocument/2006/relationships/hyperlink" Id="rId482" Target="https://en.wikipedia.org/wiki/AI_agent" TargetMode="External" /><Relationship Type="http://schemas.openxmlformats.org/officeDocument/2006/relationships/hyperlink" Id="rId535" Target="https://en.wikipedia.org/wiki/Agent_(The_Matrix)" TargetMode="External" /><Relationship Type="http://schemas.openxmlformats.org/officeDocument/2006/relationships/hyperlink" Id="rId675" Target="https://en.wikipedia.org/wiki/Battlestar_Galactica_(2004_TV_series)" TargetMode="External" /><Relationship Type="http://schemas.openxmlformats.org/officeDocument/2006/relationships/hyperlink" Id="rId678" Target="https://en.wikipedia.org/wiki/Blade_Runner" TargetMode="External" /><Relationship Type="http://schemas.openxmlformats.org/officeDocument/2006/relationships/hyperlink" Id="rId682"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84" Target="https://en.wikipedia.org/wiki/Intelligent_agent" TargetMode="External" /><Relationship Type="http://schemas.openxmlformats.org/officeDocument/2006/relationships/hyperlink" Id="rId649" Target="https://en.wikipedia.org/wiki/Masterpiece#History" TargetMode="External" /><Relationship Type="http://schemas.openxmlformats.org/officeDocument/2006/relationships/hyperlink" Id="rId699" Target="https://en.wikipedia.org/wiki/Organizations_of_the_Dune_universe#Thinking_machines" TargetMode="External" /><Relationship Type="http://schemas.openxmlformats.org/officeDocument/2006/relationships/hyperlink" Id="rId485" Target="https://en.wikipedia.org/wiki/Technological_singularity" TargetMode="External" /><Relationship Type="http://schemas.openxmlformats.org/officeDocument/2006/relationships/hyperlink" Id="rId725" Target="https://en.wikipedia.org/wiki/Terminator_3:_Rise_of_the_Machines" TargetMode="External" /><Relationship Type="http://schemas.openxmlformats.org/officeDocument/2006/relationships/hyperlink" Id="rId727"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32" Target="https://en.wikipedia.org/wiki/WarGames" TargetMode="External" /><Relationship Type="http://schemas.openxmlformats.org/officeDocument/2006/relationships/hyperlink" Id="rId693"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11" Target="https://github.com/UCD-SERG/lab-manual/issues/42" TargetMode="External" /><Relationship Type="http://schemas.openxmlformats.org/officeDocument/2006/relationships/hyperlink" Id="rId51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81" Target="https://github.com/features/copilot/agents" TargetMode="External" /><Relationship Type="http://schemas.openxmlformats.org/officeDocument/2006/relationships/hyperlink" Id="rId568"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52" Target="https://github.com/nmfs-opensci/quarto-thesis" TargetMode="External" /><Relationship Type="http://schemas.openxmlformats.org/officeDocument/2006/relationships/hyperlink" Id="rId517" Target="https://github.com/orgs/community/discussions/162826" TargetMode="External" /><Relationship Type="http://schemas.openxmlformats.org/officeDocument/2006/relationships/hyperlink" Id="rId518" Target="https://github.com/orgs/community/discussions/183966" TargetMode="External" /><Relationship Type="http://schemas.openxmlformats.org/officeDocument/2006/relationships/hyperlink" Id="rId572"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73" Target="https://github.com/quarto-dev/quarto-cli/issues/10587" TargetMode="External" /><Relationship Type="http://schemas.openxmlformats.org/officeDocument/2006/relationships/hyperlink" Id="rId571"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06" Target="https://github.com/skills/introduction-to-github" TargetMode="External" /><Relationship Type="http://schemas.openxmlformats.org/officeDocument/2006/relationships/hyperlink" Id="rId439" Target="https://github.com/ucdavisdatalab" TargetMode="External" /><Relationship Type="http://schemas.openxmlformats.org/officeDocument/2006/relationships/hyperlink" Id="rId594"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47" Target="https://github.com/ucdavisdatalab/workshop_how-to-data-documentation" TargetMode="External" /><Relationship Type="http://schemas.openxmlformats.org/officeDocument/2006/relationships/hyperlink" Id="rId609" Target="https://github.com/ucdavisdatalab/workshop_nlp_with_python" TargetMode="External" /><Relationship Type="http://schemas.openxmlformats.org/officeDocument/2006/relationships/hyperlink" Id="rId608" Target="https://github.com/ucdavisdatalab/workshop_python_basics" TargetMode="External" /><Relationship Type="http://schemas.openxmlformats.org/officeDocument/2006/relationships/hyperlink" Id="rId593"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44" Target="https://grants.nih.gov" TargetMode="External" /><Relationship Type="http://schemas.openxmlformats.org/officeDocument/2006/relationships/hyperlink" Id="rId643" Target="https://grantwriting.stanford.edu/funding-train/" TargetMode="External" /><Relationship Type="http://schemas.openxmlformats.org/officeDocument/2006/relationships/hyperlink" Id="rId624" Target="https://grantwriting.stanford.edu/funding-train/#ep" TargetMode="External" /><Relationship Type="http://schemas.openxmlformats.org/officeDocument/2006/relationships/hyperlink" Id="rId680"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6" Target="https://hpc.ucdavis.edu/" TargetMode="External" /><Relationship Type="http://schemas.openxmlformats.org/officeDocument/2006/relationships/hyperlink" Id="rId631" Target="https://jadebc.github.io/lab-manual/" TargetMode="External" /><Relationship Type="http://schemas.openxmlformats.org/officeDocument/2006/relationships/hyperlink" Id="rId579" Target="https://jadebc.github.io/lab-manual/checklists.html" TargetMode="External" /><Relationship Type="http://schemas.openxmlformats.org/officeDocument/2006/relationships/hyperlink" Id="rId42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589" Target="https://jadebc.github.io/lab-manual/resources.html" TargetMode="External" /><Relationship Type="http://schemas.openxmlformats.org/officeDocument/2006/relationships/hyperlink" Id="rId455"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83" Target="https://journals.lww.com/epidem/Fulltext/2001/05000/The_Value_of_P.2.aspx" TargetMode="External" /><Relationship Type="http://schemas.openxmlformats.org/officeDocument/2006/relationships/hyperlink" Id="rId641" Target="https://journals.plos.org/ploscompbiol/article?id=10.1371/journal.pcbi.1003833" TargetMode="External" /><Relationship Type="http://schemas.openxmlformats.org/officeDocument/2006/relationships/hyperlink" Id="rId688" Target="https://journals.plos.org/plosone/s/authorship" TargetMode="External" /><Relationship Type="http://schemas.openxmlformats.org/officeDocument/2006/relationships/hyperlink" Id="rId614" Target="https://link.springer.com/book/10.1007/978-3-030-98175-4" TargetMode="External" /><Relationship Type="http://schemas.openxmlformats.org/officeDocument/2006/relationships/hyperlink" Id="rId628"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36" Target="https://mastering-shiny.org/" TargetMode="External" /><Relationship Type="http://schemas.openxmlformats.org/officeDocument/2006/relationships/hyperlink" Id="rId640" Target="https://medialab.github.io/iwanthue/" TargetMode="External" /><Relationship Type="http://schemas.openxmlformats.org/officeDocument/2006/relationships/hyperlink" Id="rId586"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19" Target="https://mitcommlab.mit.edu/be/2023/09/27/toward-an-evenbetterposter-improving-the-betterposter-template/" TargetMode="External" /><Relationship Type="http://schemas.openxmlformats.org/officeDocument/2006/relationships/hyperlink" Id="rId633" Target="https://myidp.sciencecareers.org/" TargetMode="External" /><Relationship Type="http://schemas.openxmlformats.org/officeDocument/2006/relationships/hyperlink" Id="rId704" Target="https://openreview.net/forum?id=BZ5a1r-kVsf" TargetMode="External" /><Relationship Type="http://schemas.openxmlformats.org/officeDocument/2006/relationships/hyperlink" Id="rId713"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01" Target="https://plos.org/resource/how-to-store-and-manage-your-data/" TargetMode="External" /><Relationship Type="http://schemas.openxmlformats.org/officeDocument/2006/relationships/hyperlink" Id="rId446"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4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43"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8"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99" Target="https://s3.amazonaws.com/assets.datacamp.com/blog_assets/datatable_Cheat_Sheet_R.pdf" TargetMode="External" /><Relationship Type="http://schemas.openxmlformats.org/officeDocument/2006/relationships/hyperlink" Id="rId671"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15" Target="https://sethrobertson.github.io/GitFixUm/fixup.html" TargetMode="External" /><Relationship Type="http://schemas.openxmlformats.org/officeDocument/2006/relationships/hyperlink" Id="rId721"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2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590" Target="https://ucb-epi-r.github.io" TargetMode="External" /><Relationship Type="http://schemas.openxmlformats.org/officeDocument/2006/relationships/hyperlink" Id="rId748" Target="https://ucd-serg.github.io/lab-manual/appendix-copilot-instructions.html" TargetMode="External" /><Relationship Type="http://schemas.openxmlformats.org/officeDocument/2006/relationships/hyperlink" Id="rId750" Target="https://ucd-serg.github.io/lab-manual/appendix-copilot-setup-steps.html" TargetMode="External" /><Relationship Type="http://schemas.openxmlformats.org/officeDocument/2006/relationships/hyperlink" Id="rId422" Target="https://ucd-serg.github.io/lab-manual/coding-practices.html#file-headers" TargetMode="External" /><Relationship Type="http://schemas.openxmlformats.org/officeDocument/2006/relationships/hyperlink" Id="rId425" Target="https://ucd-serg.github.io/lab-manual/coding-practices.html#function-documentation" TargetMode="External" /><Relationship Type="http://schemas.openxmlformats.org/officeDocument/2006/relationships/hyperlink" Id="rId581" Target="https://ucd-serg.github.io/lab-manual/coding-style.html" TargetMode="External" /><Relationship Type="http://schemas.openxmlformats.org/officeDocument/2006/relationships/hyperlink" Id="rId428" Target="https://ucd-serg.github.io/lab-manual/unix.html#example-code-for-runfilesavelogs" TargetMode="External" /><Relationship Type="http://schemas.openxmlformats.org/officeDocument/2006/relationships/hyperlink" Id="rId595" Target="https://ucdavisdatalab.github.io/install_guides/" TargetMode="External" /><Relationship Type="http://schemas.openxmlformats.org/officeDocument/2006/relationships/hyperlink" Id="rId592"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11" Target="https://ucjug.github.io/workshop_julia_basics/" TargetMode="External" /><Relationship Type="http://schemas.openxmlformats.org/officeDocument/2006/relationships/hyperlink" Id="rId43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60"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0" Target="https://www.chriswrites.com/how-to-change-file-permissions-using-the-terminal/" TargetMode="External" /><Relationship Type="http://schemas.openxmlformats.org/officeDocument/2006/relationships/hyperlink" Id="rId662" Target="https://www.equator-network.org/" TargetMode="External" /><Relationship Type="http://schemas.openxmlformats.org/officeDocument/2006/relationships/hyperlink" Id="rId627"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59" Target="https://www.medrxiv.org/" TargetMode="External" /><Relationship Type="http://schemas.openxmlformats.org/officeDocument/2006/relationships/hyperlink" Id="rId636" Target="https://www.nature.com/articles/d41586-021-03603-2" TargetMode="External" /><Relationship Type="http://schemas.openxmlformats.org/officeDocument/2006/relationships/hyperlink" Id="rId625" Target="https://www.niaid.nih.gov/grants-contracts/write-grant-application" TargetMode="External" /><Relationship Type="http://schemas.openxmlformats.org/officeDocument/2006/relationships/hyperlink" Id="rId489"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97" Target="https://www.rstudio.com/wp-content/uploads/2015/02/data-wrangling-cheatsheet.pdf" TargetMode="External" /><Relationship Type="http://schemas.openxmlformats.org/officeDocument/2006/relationships/hyperlink" Id="rId600" Target="https://www.rstudio.com/wp-content/uploads/2015/02/rmarkdown-cheatsheet.pdf" TargetMode="External" /><Relationship Type="http://schemas.openxmlformats.org/officeDocument/2006/relationships/hyperlink" Id="rId598" Target="https://www.rstudio.com/wp-content/uploads/2015/03/ggplot2-cheatsheet.pdf" TargetMode="External" /><Relationship Type="http://schemas.openxmlformats.org/officeDocument/2006/relationships/hyperlink" Id="rId617"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34" Target="https://www.training.nih.gov/career-services/" TargetMode="External" /><Relationship Type="http://schemas.openxmlformats.org/officeDocument/2006/relationships/hyperlink" Id="rId637" Target="https://www.youtube.com/watch?v=1RwJbhkCA58" TargetMode="External" /><Relationship Type="http://schemas.openxmlformats.org/officeDocument/2006/relationships/hyperlink" Id="rId618" Target="https://www.youtube.com/watch?v=1RwJbhkCA58&amp;t=1171s" TargetMode="External" /><Relationship Type="http://schemas.openxmlformats.org/officeDocument/2006/relationships/hyperlink" Id="rId69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15"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57"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02" Target="http://adv-r.had.co.nz/Style.html" TargetMode="External" /><Relationship Type="http://schemas.openxmlformats.org/officeDocument/2006/relationships/hyperlink" Id="rId639" Target="http://colorbrewer2.org/" TargetMode="External" /><Relationship Type="http://schemas.openxmlformats.org/officeDocument/2006/relationships/hyperlink" Id="rId686"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85"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34"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90" Target="https://datadryad.org/" TargetMode="External" /><Relationship Type="http://schemas.openxmlformats.org/officeDocument/2006/relationships/hyperlink" Id="rId739" Target="https://design.tidyverse.org/" TargetMode="External" /><Relationship Type="http://schemas.openxmlformats.org/officeDocument/2006/relationships/hyperlink" Id="rId69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19" Target="https://docs.github.com/en/copilot/how-tos/use-copilot-agents/coding-agent" TargetMode="External" /><Relationship Type="http://schemas.openxmlformats.org/officeDocument/2006/relationships/hyperlink" Id="rId564" Target="https://docs.github.com/en/copilot/how-tos/use-copilot-agents/coding-agent/customize-the-agent-environment" TargetMode="External" /><Relationship Type="http://schemas.openxmlformats.org/officeDocument/2006/relationships/hyperlink" Id="rId569" Target="https://docs.github.com/en/copilot/how-tos/use-copilot-agents/coding-agent/customize-the-agent-environment#preinstalling-tools-or-dependencies-in-copilots-environment" TargetMode="External" /><Relationship Type="http://schemas.openxmlformats.org/officeDocument/2006/relationships/hyperlink" Id="rId543" Target="https://docs.github.com/en/copilot/how-tos/use-copilot-agents/coding-agent/customize-the-agent-firewall" TargetMode="External" /><Relationship Type="http://schemas.openxmlformats.org/officeDocument/2006/relationships/hyperlink" Id="rId541" Target="https://docs.github.com/en/copilot/reference/copilot-allowlist-reference" TargetMode="External" /><Relationship Type="http://schemas.openxmlformats.org/officeDocument/2006/relationships/hyperlink" Id="rId432" Target="https://docs.github.com/en/enterprise/2.13/user/articles/creating-releases" TargetMode="External" /><Relationship Type="http://schemas.openxmlformats.org/officeDocument/2006/relationships/hyperlink" Id="rId621" Target="https://docs.google.com/document/d/1ckgRCcr7FFPyymyMA6Y_-cB_vftOyrrxT28c6gRg0PI/edit" TargetMode="External" /><Relationship Type="http://schemas.openxmlformats.org/officeDocument/2006/relationships/hyperlink" Id="rId707" Target="https://doi.org/10.1038/467775a" TargetMode="External" /><Relationship Type="http://schemas.openxmlformats.org/officeDocument/2006/relationships/hyperlink" Id="rId711" Target="https://doi.org/10.1038/526182a" TargetMode="External" /><Relationship Type="http://schemas.openxmlformats.org/officeDocument/2006/relationships/hyperlink" Id="rId723" Target="https://doi.org/10.1038/d41586-019-00067-3" TargetMode="External" /><Relationship Type="http://schemas.openxmlformats.org/officeDocument/2006/relationships/hyperlink" Id="rId673" Target="https://doi.org/10.1038/d41586-019-01431-z" TargetMode="External" /><Relationship Type="http://schemas.openxmlformats.org/officeDocument/2006/relationships/hyperlink" Id="rId719" Target="https://doi.org/10.1038/d41586-019-02918-5" TargetMode="External" /><Relationship Type="http://schemas.openxmlformats.org/officeDocument/2006/relationships/hyperlink" Id="rId730" Target="https://doi.org/10.1038/d41586-021-03603-2" TargetMode="External" /><Relationship Type="http://schemas.openxmlformats.org/officeDocument/2006/relationships/hyperlink" Id="rId684" Target="https://doi.org/10.1038/s41467-020-19160-7" TargetMode="External" /><Relationship Type="http://schemas.openxmlformats.org/officeDocument/2006/relationships/hyperlink" Id="rId709" Target="https://doi.org/10.1038/s41562-016-0021" TargetMode="External" /><Relationship Type="http://schemas.openxmlformats.org/officeDocument/2006/relationships/hyperlink" Id="rId717" Target="https://doi.org/10.1371/journal.pcbi.1003833" TargetMode="External" /><Relationship Type="http://schemas.openxmlformats.org/officeDocument/2006/relationships/hyperlink" Id="rId669"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366" Target="https://education.github.com/" TargetMode="External" /><Relationship Type="http://schemas.openxmlformats.org/officeDocument/2006/relationships/hyperlink" Id="rId367" Target="https://education.github.com/pack" TargetMode="External" /><Relationship Type="http://schemas.openxmlformats.org/officeDocument/2006/relationships/hyperlink" Id="rId368" Target="https://education.github.com/teachers" TargetMode="External" /><Relationship Type="http://schemas.openxmlformats.org/officeDocument/2006/relationships/hyperlink" Id="rId136" Target="https://ellipsis.r-lib.org/" TargetMode="External" /><Relationship Type="http://schemas.openxmlformats.org/officeDocument/2006/relationships/hyperlink" Id="rId667" Target="https://en.wikipedia.org/wiki/2001:_A_Space_Odyssey_(film)" TargetMode="External" /><Relationship Type="http://schemas.openxmlformats.org/officeDocument/2006/relationships/hyperlink" Id="rId475" Target="https://en.wikipedia.org/wiki/AI-assisted_software_development" TargetMode="External" /><Relationship Type="http://schemas.openxmlformats.org/officeDocument/2006/relationships/hyperlink" Id="rId482" Target="https://en.wikipedia.org/wiki/AI_agent" TargetMode="External" /><Relationship Type="http://schemas.openxmlformats.org/officeDocument/2006/relationships/hyperlink" Id="rId535" Target="https://en.wikipedia.org/wiki/Agent_(The_Matrix)" TargetMode="External" /><Relationship Type="http://schemas.openxmlformats.org/officeDocument/2006/relationships/hyperlink" Id="rId675" Target="https://en.wikipedia.org/wiki/Battlestar_Galactica_(2004_TV_series)" TargetMode="External" /><Relationship Type="http://schemas.openxmlformats.org/officeDocument/2006/relationships/hyperlink" Id="rId678" Target="https://en.wikipedia.org/wiki/Blade_Runner" TargetMode="External" /><Relationship Type="http://schemas.openxmlformats.org/officeDocument/2006/relationships/hyperlink" Id="rId682"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484" Target="https://en.wikipedia.org/wiki/Intelligent_agent" TargetMode="External" /><Relationship Type="http://schemas.openxmlformats.org/officeDocument/2006/relationships/hyperlink" Id="rId649" Target="https://en.wikipedia.org/wiki/Masterpiece#History" TargetMode="External" /><Relationship Type="http://schemas.openxmlformats.org/officeDocument/2006/relationships/hyperlink" Id="rId699" Target="https://en.wikipedia.org/wiki/Organizations_of_the_Dune_universe#Thinking_machines" TargetMode="External" /><Relationship Type="http://schemas.openxmlformats.org/officeDocument/2006/relationships/hyperlink" Id="rId485" Target="https://en.wikipedia.org/wiki/Technological_singularity" TargetMode="External" /><Relationship Type="http://schemas.openxmlformats.org/officeDocument/2006/relationships/hyperlink" Id="rId725" Target="https://en.wikipedia.org/wiki/Terminator_3:_Rise_of_the_Machines" TargetMode="External" /><Relationship Type="http://schemas.openxmlformats.org/officeDocument/2006/relationships/hyperlink" Id="rId727"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32" Target="https://en.wikipedia.org/wiki/WarGames" TargetMode="External" /><Relationship Type="http://schemas.openxmlformats.org/officeDocument/2006/relationships/hyperlink" Id="rId693"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11" Target="https://github.com/UCD-SERG/lab-manual/issues/42" TargetMode="External" /><Relationship Type="http://schemas.openxmlformats.org/officeDocument/2006/relationships/hyperlink" Id="rId51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81" Target="https://github.com/features/copilot/agents" TargetMode="External" /><Relationship Type="http://schemas.openxmlformats.org/officeDocument/2006/relationships/hyperlink" Id="rId568" Target="https://github.com/features/copilot/plans" TargetMode="External" /><Relationship Type="http://schemas.openxmlformats.org/officeDocument/2006/relationships/hyperlink" Id="rId387"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52" Target="https://github.com/nmfs-opensci/quarto-thesis" TargetMode="External" /><Relationship Type="http://schemas.openxmlformats.org/officeDocument/2006/relationships/hyperlink" Id="rId517" Target="https://github.com/orgs/community/discussions/162826" TargetMode="External" /><Relationship Type="http://schemas.openxmlformats.org/officeDocument/2006/relationships/hyperlink" Id="rId518" Target="https://github.com/orgs/community/discussions/183966" TargetMode="External" /><Relationship Type="http://schemas.openxmlformats.org/officeDocument/2006/relationships/hyperlink" Id="rId572"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73" Target="https://github.com/quarto-dev/quarto-cli/issues/10587" TargetMode="External" /><Relationship Type="http://schemas.openxmlformats.org/officeDocument/2006/relationships/hyperlink" Id="rId571"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371" Target="https://github.com/settings/copilot/features" TargetMode="External" /><Relationship Type="http://schemas.openxmlformats.org/officeDocument/2006/relationships/hyperlink" Id="rId606" Target="https://github.com/skills/introduction-to-github" TargetMode="External" /><Relationship Type="http://schemas.openxmlformats.org/officeDocument/2006/relationships/hyperlink" Id="rId439" Target="https://github.com/ucdavisdatalab" TargetMode="External" /><Relationship Type="http://schemas.openxmlformats.org/officeDocument/2006/relationships/hyperlink" Id="rId594"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47" Target="https://github.com/ucdavisdatalab/workshop_how-to-data-documentation" TargetMode="External" /><Relationship Type="http://schemas.openxmlformats.org/officeDocument/2006/relationships/hyperlink" Id="rId609" Target="https://github.com/ucdavisdatalab/workshop_nlp_with_python" TargetMode="External" /><Relationship Type="http://schemas.openxmlformats.org/officeDocument/2006/relationships/hyperlink" Id="rId608" Target="https://github.com/ucdavisdatalab/workshop_python_basics" TargetMode="External" /><Relationship Type="http://schemas.openxmlformats.org/officeDocument/2006/relationships/hyperlink" Id="rId593"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44" Target="https://grants.nih.gov" TargetMode="External" /><Relationship Type="http://schemas.openxmlformats.org/officeDocument/2006/relationships/hyperlink" Id="rId643" Target="https://grantwriting.stanford.edu/funding-train/" TargetMode="External" /><Relationship Type="http://schemas.openxmlformats.org/officeDocument/2006/relationships/hyperlink" Id="rId624" Target="https://grantwriting.stanford.edu/funding-train/#ep" TargetMode="External" /><Relationship Type="http://schemas.openxmlformats.org/officeDocument/2006/relationships/hyperlink" Id="rId680" Target="https://happygitwithr.com/" TargetMode="External" /><Relationship Type="http://schemas.openxmlformats.org/officeDocument/2006/relationships/hyperlink" Id="rId384" Target="https://happygitwithr.com/repeated-amend.html" TargetMode="External" /><Relationship Type="http://schemas.openxmlformats.org/officeDocument/2006/relationships/hyperlink" Id="rId377" Target="https://help.github.com/en/github/collaborating-with-issues-and-pull-requests/creating-a-pull-request#creating-the-pull-request" TargetMode="External" /><Relationship Type="http://schemas.openxmlformats.org/officeDocument/2006/relationships/hyperlink" Id="rId456" Target="https://hpc.ucdavis.edu/" TargetMode="External" /><Relationship Type="http://schemas.openxmlformats.org/officeDocument/2006/relationships/hyperlink" Id="rId631" Target="https://jadebc.github.io/lab-manual/" TargetMode="External" /><Relationship Type="http://schemas.openxmlformats.org/officeDocument/2006/relationships/hyperlink" Id="rId579" Target="https://jadebc.github.io/lab-manual/checklists.html" TargetMode="External" /><Relationship Type="http://schemas.openxmlformats.org/officeDocument/2006/relationships/hyperlink" Id="rId420"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14" Target="https://jadebc.github.io/lab-manual/reproducible-environments.html" TargetMode="External" /><Relationship Type="http://schemas.openxmlformats.org/officeDocument/2006/relationships/hyperlink" Id="rId589" Target="https://jadebc.github.io/lab-manual/resources.html" TargetMode="External" /><Relationship Type="http://schemas.openxmlformats.org/officeDocument/2006/relationships/hyperlink" Id="rId455" Target="https://jadebc.github.io/lab-manual/slurm.html" TargetMode="External" /><Relationship Type="http://schemas.openxmlformats.org/officeDocument/2006/relationships/hyperlink" Id="rId391"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83" Target="https://journals.lww.com/epidem/Fulltext/2001/05000/The_Value_of_P.2.aspx" TargetMode="External" /><Relationship Type="http://schemas.openxmlformats.org/officeDocument/2006/relationships/hyperlink" Id="rId641" Target="https://journals.plos.org/ploscompbiol/article?id=10.1371/journal.pcbi.1003833" TargetMode="External" /><Relationship Type="http://schemas.openxmlformats.org/officeDocument/2006/relationships/hyperlink" Id="rId688" Target="https://journals.plos.org/plosone/s/authorship" TargetMode="External" /><Relationship Type="http://schemas.openxmlformats.org/officeDocument/2006/relationships/hyperlink" Id="rId614" Target="https://link.springer.com/book/10.1007/978-3-030-98175-4" TargetMode="External" /><Relationship Type="http://schemas.openxmlformats.org/officeDocument/2006/relationships/hyperlink" Id="rId628"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36" Target="https://mastering-shiny.org/" TargetMode="External" /><Relationship Type="http://schemas.openxmlformats.org/officeDocument/2006/relationships/hyperlink" Id="rId640" Target="https://medialab.github.io/iwanthue/" TargetMode="External" /><Relationship Type="http://schemas.openxmlformats.org/officeDocument/2006/relationships/hyperlink" Id="rId586" Target="https://medialab.github.io/iwanthue/?utm_source=Nature+Briefing&amp;utm_campaign=2c68711076-briefing-dy-20211006&amp;utm_medium=email&amp;utm_term=0_c9dfd39373-2c68711076-44335685" TargetMode="External" /><Relationship Type="http://schemas.openxmlformats.org/officeDocument/2006/relationships/hyperlink" Id="rId409" Target="https://medium.com/@jeongwhanchoi/install-tmux-on-osx-and-basics-commands-for-beginners-be22520fd95e" TargetMode="External" /><Relationship Type="http://schemas.openxmlformats.org/officeDocument/2006/relationships/hyperlink" Id="rId619" Target="https://mitcommlab.mit.edu/be/2023/09/27/toward-an-evenbetterposter-improving-the-betterposter-template/" TargetMode="External" /><Relationship Type="http://schemas.openxmlformats.org/officeDocument/2006/relationships/hyperlink" Id="rId633" Target="https://myidp.sciencecareers.org/" TargetMode="External" /><Relationship Type="http://schemas.openxmlformats.org/officeDocument/2006/relationships/hyperlink" Id="rId704" Target="https://openreview.net/forum?id=BZ5a1r-kVsf" TargetMode="External" /><Relationship Type="http://schemas.openxmlformats.org/officeDocument/2006/relationships/hyperlink" Id="rId713"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701" Target="https://plos.org/resource/how-to-store-and-manage-your-data/" TargetMode="External" /><Relationship Type="http://schemas.openxmlformats.org/officeDocument/2006/relationships/hyperlink" Id="rId446"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4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43"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8"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99" Target="https://s3.amazonaws.com/assets.datacamp.com/blog_assets/datatable_Cheat_Sheet_R.pdf" TargetMode="External" /><Relationship Type="http://schemas.openxmlformats.org/officeDocument/2006/relationships/hyperlink" Id="rId671" Target="https://search.library.ucdavis.edu/permalink/01UCD_INST/9fle3i/alma990000226350403126" TargetMode="External" /><Relationship Type="http://schemas.openxmlformats.org/officeDocument/2006/relationships/hyperlink" Id="rId370"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15" Target="https://sethrobertson.github.io/GitFixUm/fixup.html" TargetMode="External" /><Relationship Type="http://schemas.openxmlformats.org/officeDocument/2006/relationships/hyperlink" Id="rId721"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75"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2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8" Target="https://tidyverse.org/blog/2017/12/workflow-vs-script/" TargetMode="External" /><Relationship Type="http://schemas.openxmlformats.org/officeDocument/2006/relationships/hyperlink" Id="rId590" Target="https://ucb-epi-r.github.io" TargetMode="External" /><Relationship Type="http://schemas.openxmlformats.org/officeDocument/2006/relationships/hyperlink" Id="rId748" Target="https://ucd-serg.github.io/lab-manual/appendix-copilot-instructions.html" TargetMode="External" /><Relationship Type="http://schemas.openxmlformats.org/officeDocument/2006/relationships/hyperlink" Id="rId750" Target="https://ucd-serg.github.io/lab-manual/appendix-copilot-setup-steps.html" TargetMode="External" /><Relationship Type="http://schemas.openxmlformats.org/officeDocument/2006/relationships/hyperlink" Id="rId422" Target="https://ucd-serg.github.io/lab-manual/coding-practices.html#file-headers" TargetMode="External" /><Relationship Type="http://schemas.openxmlformats.org/officeDocument/2006/relationships/hyperlink" Id="rId425" Target="https://ucd-serg.github.io/lab-manual/coding-practices.html#function-documentation" TargetMode="External" /><Relationship Type="http://schemas.openxmlformats.org/officeDocument/2006/relationships/hyperlink" Id="rId581" Target="https://ucd-serg.github.io/lab-manual/coding-style.html" TargetMode="External" /><Relationship Type="http://schemas.openxmlformats.org/officeDocument/2006/relationships/hyperlink" Id="rId428" Target="https://ucd-serg.github.io/lab-manual/unix.html#example-code-for-runfilesavelogs" TargetMode="External" /><Relationship Type="http://schemas.openxmlformats.org/officeDocument/2006/relationships/hyperlink" Id="rId595" Target="https://ucdavisdatalab.github.io/install_guides/" TargetMode="External" /><Relationship Type="http://schemas.openxmlformats.org/officeDocument/2006/relationships/hyperlink" Id="rId592"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11" Target="https://ucjug.github.io/workshop_julia_basics/" TargetMode="External" /><Relationship Type="http://schemas.openxmlformats.org/officeDocument/2006/relationships/hyperlink" Id="rId43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60"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70" Target="https://www.chriswrites.com/how-to-change-file-permissions-using-the-terminal/" TargetMode="External" /><Relationship Type="http://schemas.openxmlformats.org/officeDocument/2006/relationships/hyperlink" Id="rId662" Target="https://www.equator-network.org/" TargetMode="External" /><Relationship Type="http://schemas.openxmlformats.org/officeDocument/2006/relationships/hyperlink" Id="rId627" Target="https://www.globalcodeofconduct.org/" TargetMode="External" /><Relationship Type="http://schemas.openxmlformats.org/officeDocument/2006/relationships/hyperlink" Id="rId405" Target="https://www.howtogeek.com/118594/how-to-edit-your-system-path-for-easy-command-line-access/" TargetMode="External" /><Relationship Type="http://schemas.openxmlformats.org/officeDocument/2006/relationships/hyperlink" Id="rId659" Target="https://www.medrxiv.org/" TargetMode="External" /><Relationship Type="http://schemas.openxmlformats.org/officeDocument/2006/relationships/hyperlink" Id="rId636" Target="https://www.nature.com/articles/d41586-021-03603-2" TargetMode="External" /><Relationship Type="http://schemas.openxmlformats.org/officeDocument/2006/relationships/hyperlink" Id="rId625" Target="https://www.niaid.nih.gov/grants-contracts/write-grant-application" TargetMode="External" /><Relationship Type="http://schemas.openxmlformats.org/officeDocument/2006/relationships/hyperlink" Id="rId489" Target="https://www.nytimes.com/2023/07/13/opinion/ai-chatgpt-consciousness-hofstadter.html"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97" Target="https://www.rstudio.com/wp-content/uploads/2015/02/data-wrangling-cheatsheet.pdf" TargetMode="External" /><Relationship Type="http://schemas.openxmlformats.org/officeDocument/2006/relationships/hyperlink" Id="rId600" Target="https://www.rstudio.com/wp-content/uploads/2015/02/rmarkdown-cheatsheet.pdf" TargetMode="External" /><Relationship Type="http://schemas.openxmlformats.org/officeDocument/2006/relationships/hyperlink" Id="rId598" Target="https://www.rstudio.com/wp-content/uploads/2015/03/ggplot2-cheatsheet.pdf" TargetMode="External" /><Relationship Type="http://schemas.openxmlformats.org/officeDocument/2006/relationships/hyperlink" Id="rId617"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34" Target="https://www.training.nih.gov/career-services/" TargetMode="External" /><Relationship Type="http://schemas.openxmlformats.org/officeDocument/2006/relationships/hyperlink" Id="rId637" Target="https://www.youtube.com/watch?v=1RwJbhkCA58" TargetMode="External" /><Relationship Type="http://schemas.openxmlformats.org/officeDocument/2006/relationships/hyperlink" Id="rId618" Target="https://www.youtube.com/watch?v=1RwJbhkCA58&amp;t=1171s" TargetMode="External" /><Relationship Type="http://schemas.openxmlformats.org/officeDocument/2006/relationships/hyperlink" Id="rId69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15"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2026-01-22T05:10:27Z</dcterms:created>
  <dcterms:modified xsi:type="dcterms:W3CDTF">2026-01-22T05:10:27Z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