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w:t>
      </w:r>
      <w:r>
        <w:br/>
      </w:r>
      <w:r>
        <w:rPr>
          <w:rStyle w:val="NormalTok"/>
        </w:rPr>
        <w:t xml:space="preserve">       </w:t>
      </w:r>
      <w:r>
        <w:rPr>
          <w:rStyle w:val="AttributeTok"/>
        </w:rPr>
        <w:t xml:space="preserve">mapping=</w:t>
      </w:r>
      <w:r>
        <w:rPr>
          <w:rStyle w:val="FunctionTok"/>
        </w:rPr>
        <w:t xml:space="preserve">aes_string</w:t>
      </w:r>
      <w:r>
        <w:rPr>
          <w:rStyle w:val="NormalTok"/>
        </w:rPr>
        <w:t xml:space="preserve">(</w:t>
      </w:r>
      <w:r>
        <w:rPr>
          <w:rStyle w:val="AttributeTok"/>
        </w:rPr>
        <w:t xml:space="preserve">x=</w:t>
      </w:r>
      <w:r>
        <w:rPr>
          <w:rStyle w:val="StringTok"/>
        </w:rPr>
        <w:t xml:space="preserve">"year"</w:t>
      </w:r>
      <w:r>
        <w:rPr>
          <w:rStyle w:val="NormalTok"/>
        </w:rPr>
        <w:t xml:space="preserve">, </w:t>
      </w:r>
      <w:r>
        <w:rPr>
          <w:rStyle w:val="AttributeTok"/>
        </w:rPr>
        <w:t xml:space="preserve">y=</w:t>
      </w:r>
      <w:r>
        <w:rPr>
          <w:rStyle w:val="StringTok"/>
        </w:rPr>
        <w:t xml:space="preserve">"rd"</w:t>
      </w:r>
      <w:r>
        <w:rPr>
          <w:rStyle w:val="NormalTok"/>
        </w:rPr>
        <w:t xml:space="preserve">, </w:t>
      </w:r>
      <w:r>
        <w:rPr>
          <w:rStyle w:val="AttributeTok"/>
        </w:rPr>
        <w:t xml:space="preserve">group=</w:t>
      </w:r>
      <w:r>
        <w:rPr>
          <w:rStyle w:val="NormalTok"/>
        </w:rPr>
        <w:t xml:space="preserve">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col=</w:t>
      </w:r>
      <w:r>
        <w:rPr>
          <w:rStyle w:val="NormalTok"/>
        </w:rPr>
        <w:t xml:space="preserve">group, </w:t>
      </w:r>
      <w:r>
        <w:rPr>
          <w:rStyle w:val="AttributeTok"/>
        </w:rPr>
        <w:t xml:space="preserve">shape=</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ymin=</w:t>
      </w:r>
      <w:r>
        <w:rPr>
          <w:rStyle w:val="StringTok"/>
        </w:rPr>
        <w:t xml:space="preserve">"lb"</w:t>
      </w:r>
      <w:r>
        <w:rPr>
          <w:rStyle w:val="NormalTok"/>
        </w:rPr>
        <w:t xml:space="preserve">, </w:t>
      </w:r>
      <w:r>
        <w:rPr>
          <w:rStyle w:val="AttributeTok"/>
        </w:rPr>
        <w:t xml:space="preserve">ymax=</w:t>
      </w:r>
      <w:r>
        <w:rPr>
          <w:rStyle w:val="StringTok"/>
        </w:rPr>
        <w:t xml:space="preserve">"ub"</w:t>
      </w:r>
      <w:r>
        <w:rPr>
          <w:rStyle w:val="NormalTok"/>
        </w:rPr>
        <w:t xml:space="preserve">, </w:t>
      </w:r>
      <w:r>
        <w:rPr>
          <w:rStyle w:val="AttributeTok"/>
        </w:rPr>
        <w:t xml:space="preserve">col=</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{#sec-r-resources-style}</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2026-01-10T08:57:26Z</dcterms:created>
  <dcterms:modified xsi:type="dcterms:W3CDTF">2026-01-10T08:57:26Z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