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8.png" ContentType="image/png"/>
  <Override PartName="/word/media/rId454.png" ContentType="image/png"/>
  <Override PartName="/word/media/rId737.jpg" ContentType="image/jpeg"/>
  <Override PartName="/word/media/rId743.png" ContentType="image/png"/>
  <Override PartName="/word/media/rId566.png" ContentType="image/png"/>
  <Override PartName="/word/media/rId571.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Start w:id="651" w:name="sec-stacked-pull-requests"/>
    <w:p>
      <w:pPr>
        <w:pStyle w:val="Heading3"/>
      </w:pPr>
      <w:r>
        <w:t xml:space="preserve">12.1.3 Stacked pull requests</w:t>
      </w:r>
    </w:p>
    <w:bookmarkStart w:id="647"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191"/>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191"/>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47"/>
    <w:bookmarkStart w:id="648"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192"/>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192"/>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192"/>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192"/>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48"/>
    <w:bookmarkStart w:id="649"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193"/>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193"/>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193"/>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49"/>
    <w:bookmarkStart w:id="650"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194"/>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w:t>
      </w:r>
      <w:r>
        <w:t xml:space="preserve"> </w:t>
      </w:r>
      <w:r>
        <w:rPr>
          <w:rStyle w:val="VerbatimChar"/>
        </w:rPr>
        <w:t xml:space="preserve">main</w:t>
      </w:r>
      <w:r>
        <w:t xml:space="preserve"> </w:t>
      </w:r>
      <w:r>
        <w:t xml:space="preserve">run on and apply to every pull request in the stack,</w:t>
      </w:r>
      <w:r>
        <w:t xml:space="preserve"> </w:t>
      </w:r>
      <w:r>
        <w:t xml:space="preserve">ensuring consistent quality across every layer.</w:t>
      </w:r>
    </w:p>
    <w:p>
      <w:pPr>
        <w:pStyle w:val="Compact"/>
        <w:numPr>
          <w:ilvl w:val="0"/>
          <w:numId w:val="1194"/>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194"/>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9"/>
        </w:numPr>
      </w:pPr>
      <w:hyperlink r:id="rId67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32">
        <w:r>
          <w:rPr>
            <w:rStyle w:val="Hyperlink"/>
          </w:rPr>
          <w:t xml:space="preserve">R Packages book: Continuous Integration</w:t>
        </w:r>
      </w:hyperlink>
    </w:p>
    <w:p>
      <w:pPr>
        <w:pStyle w:val="Compact"/>
        <w:numPr>
          <w:ilvl w:val="0"/>
          <w:numId w:val="1229"/>
        </w:numPr>
      </w:pPr>
      <w:hyperlink r:id="rId733">
        <w:r>
          <w:rPr>
            <w:rStyle w:val="Hyperlink"/>
          </w:rPr>
          <w:t xml:space="preserve">GitHub Actions documentation</w:t>
        </w:r>
      </w:hyperlink>
    </w:p>
    <w:p>
      <w:pPr>
        <w:pStyle w:val="Compact"/>
        <w:numPr>
          <w:ilvl w:val="0"/>
          <w:numId w:val="1229"/>
        </w:numPr>
      </w:pPr>
      <w:hyperlink r:id="rId734">
        <w:r>
          <w:rPr>
            <w:rStyle w:val="Hyperlink"/>
          </w:rPr>
          <w:t xml:space="preserve">Where to find help with r-lib/actions</w:t>
        </w:r>
      </w:hyperlink>
    </w:p>
    <w:p>
      <w:pPr>
        <w:pStyle w:val="Compact"/>
        <w:numPr>
          <w:ilvl w:val="0"/>
          <w:numId w:val="1229"/>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9"/>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27"/>
    <w:bookmarkStart w:id="929"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34"/>
    <w:bookmarkEnd w:id="935"/>
    <w:bookmarkStart w:id="981"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4"/>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6"/>
        </w:numPr>
      </w:pPr>
      <w:hyperlink r:id="rId944">
        <w:r>
          <w:rPr>
            <w:rStyle w:val="Hyperlink"/>
          </w:rPr>
          <w:t xml:space="preserve">dplyr and tidyr cheat sheet</w:t>
        </w:r>
      </w:hyperlink>
    </w:p>
    <w:p>
      <w:pPr>
        <w:pStyle w:val="Compact"/>
        <w:numPr>
          <w:ilvl w:val="0"/>
          <w:numId w:val="1266"/>
        </w:numPr>
      </w:pPr>
      <w:hyperlink r:id="rId945">
        <w:r>
          <w:rPr>
            <w:rStyle w:val="Hyperlink"/>
          </w:rPr>
          <w:t xml:space="preserve">ggplot cheat sheet</w:t>
        </w:r>
      </w:hyperlink>
    </w:p>
    <w:p>
      <w:pPr>
        <w:pStyle w:val="Compact"/>
        <w:numPr>
          <w:ilvl w:val="0"/>
          <w:numId w:val="1266"/>
        </w:numPr>
      </w:pPr>
      <w:hyperlink r:id="rId946">
        <w:r>
          <w:rPr>
            <w:rStyle w:val="Hyperlink"/>
          </w:rPr>
          <w:t xml:space="preserve">data table cheat sheet</w:t>
        </w:r>
      </w:hyperlink>
    </w:p>
    <w:p>
      <w:pPr>
        <w:pStyle w:val="Compact"/>
        <w:numPr>
          <w:ilvl w:val="0"/>
          <w:numId w:val="1266"/>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7"/>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8"/>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9"/>
        </w:numPr>
      </w:pPr>
      <w:hyperlink r:id="rId348">
        <w:r>
          <w:rPr>
            <w:rStyle w:val="Hyperlink"/>
          </w:rPr>
          <w:t xml:space="preserve">Tidy Eval in 5 Minutes</w:t>
        </w:r>
      </w:hyperlink>
      <w:r>
        <w:t xml:space="preserve"> </w:t>
      </w:r>
      <w:r>
        <w:t xml:space="preserve">(video)</w:t>
      </w:r>
    </w:p>
    <w:p>
      <w:pPr>
        <w:pStyle w:val="Compact"/>
        <w:numPr>
          <w:ilvl w:val="0"/>
          <w:numId w:val="1269"/>
        </w:numPr>
      </w:pPr>
      <w:hyperlink r:id="rId346">
        <w:r>
          <w:rPr>
            <w:rStyle w:val="Hyperlink"/>
          </w:rPr>
          <w:t xml:space="preserve">Tidy Evaluation</w:t>
        </w:r>
      </w:hyperlink>
      <w:r>
        <w:t xml:space="preserve"> </w:t>
      </w:r>
      <w:r>
        <w:t xml:space="preserve">(e-book)</w:t>
      </w:r>
    </w:p>
    <w:p>
      <w:pPr>
        <w:pStyle w:val="Compact"/>
        <w:numPr>
          <w:ilvl w:val="0"/>
          <w:numId w:val="1269"/>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9"/>
        </w:numPr>
      </w:pPr>
      <w:hyperlink r:id="rId351">
        <w:r>
          <w:rPr>
            <w:rStyle w:val="Hyperlink"/>
          </w:rPr>
          <w:t xml:space="preserve">Standard Evaluation for *_join</w:t>
        </w:r>
      </w:hyperlink>
      <w:r>
        <w:t xml:space="preserve"> </w:t>
      </w:r>
      <w:r>
        <w:t xml:space="preserve">(stackoverflow)</w:t>
      </w:r>
    </w:p>
    <w:p>
      <w:pPr>
        <w:pStyle w:val="Compact"/>
        <w:numPr>
          <w:ilvl w:val="0"/>
          <w:numId w:val="1269"/>
        </w:numPr>
      </w:pPr>
      <w:hyperlink r:id="rId346">
        <w:r>
          <w:rPr>
            <w:rStyle w:val="Hyperlink"/>
          </w:rPr>
          <w:t xml:space="preserve">Programming with dplyr</w:t>
        </w:r>
      </w:hyperlink>
      <w:r>
        <w:t xml:space="preserve"> </w:t>
      </w:r>
      <w:r>
        <w:t xml:space="preserve">(package vignette)</w:t>
      </w:r>
    </w:p>
    <w:bookmarkEnd w:id="952"/>
    <w:bookmarkEnd w:id="953"/>
    <w:bookmarkStart w:id="956" w:name="resources-for-git-github"/>
    <w:p>
      <w:pPr>
        <w:pStyle w:val="Heading2"/>
      </w:pPr>
      <w:r>
        <w:t xml:space="preserve">21.2 Resources for Git &amp; Github</w:t>
      </w:r>
    </w:p>
    <w:p>
      <w:pPr>
        <w:pStyle w:val="Compact"/>
        <w:numPr>
          <w:ilvl w:val="0"/>
          <w:numId w:val="12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0"/>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0"/>
        </w:numPr>
      </w:pPr>
      <w:hyperlink r:id="rId954">
        <w:r>
          <w:rPr>
            <w:rStyle w:val="Hyperlink"/>
          </w:rPr>
          <w:t xml:space="preserve">GitHub Skills: Introduction to GitHub</w:t>
        </w:r>
      </w:hyperlink>
    </w:p>
    <w:p>
      <w:pPr>
        <w:pStyle w:val="Compact"/>
        <w:numPr>
          <w:ilvl w:val="0"/>
          <w:numId w:val="1270"/>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70"/>
        </w:numPr>
      </w:pPr>
      <w:hyperlink r:id="rId955">
        <w:r>
          <w:rPr>
            <w:rStyle w:val="Hyperlink"/>
          </w:rPr>
          <w:t xml:space="preserve">About stacked pull requests</w:t>
        </w:r>
      </w:hyperlink>
      <w:r>
        <w:t xml:space="preserve"> </w:t>
      </w:r>
      <w:r>
        <w:t xml:space="preserve">- official GitHub guide to breaking large changes into stacked pull request chains</w:t>
      </w:r>
    </w:p>
    <w:bookmarkEnd w:id="956"/>
    <w:bookmarkStart w:id="959" w:name="resources-for-python"/>
    <w:p>
      <w:pPr>
        <w:pStyle w:val="Heading2"/>
      </w:pPr>
      <w:r>
        <w:t xml:space="preserve">21.3 Resources for Python</w:t>
      </w:r>
    </w:p>
    <w:p>
      <w:pPr>
        <w:pStyle w:val="Compact"/>
        <w:numPr>
          <w:ilvl w:val="0"/>
          <w:numId w:val="1271"/>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1"/>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2"/>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3"/>
        </w:numPr>
      </w:pPr>
      <w:r>
        <w:t xml:space="preserve">Ten Simple Rules for Better Figures</w:t>
      </w:r>
      <w:r>
        <w:t xml:space="preserve"> </w:t>
      </w:r>
      <w:r>
        <w:t xml:space="preserve">(Rougier et al. 2014)</w:t>
      </w:r>
    </w:p>
    <w:p>
      <w:pPr>
        <w:pStyle w:val="Compact"/>
        <w:numPr>
          <w:ilvl w:val="0"/>
          <w:numId w:val="1273"/>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4"/>
        </w:numPr>
      </w:pPr>
      <w:r>
        <w:t xml:space="preserve">Unpacking the Scientific Toolbox</w:t>
      </w:r>
      <w:r>
        <w:t xml:space="preserve"> </w:t>
      </w:r>
      <w:r>
        <w:t xml:space="preserve">(Silbiger and Stubler 2019)</w:t>
      </w:r>
    </w:p>
    <w:p>
      <w:pPr>
        <w:pStyle w:val="Compact"/>
        <w:numPr>
          <w:ilvl w:val="0"/>
          <w:numId w:val="1274"/>
        </w:numPr>
      </w:pPr>
      <w:r>
        <w:t xml:space="preserve">ICMJE Definition of authorship</w:t>
      </w:r>
      <w:r>
        <w:t xml:space="preserve"> </w:t>
      </w:r>
      <w:r>
        <w:t xml:space="preserve">(International Committee of Medical Journal Editors, n.d.)</w:t>
      </w:r>
    </w:p>
    <w:p>
      <w:pPr>
        <w:pStyle w:val="Compact"/>
        <w:numPr>
          <w:ilvl w:val="0"/>
          <w:numId w:val="1274"/>
        </w:numPr>
      </w:pPr>
      <w:r>
        <w:t xml:space="preserve">Computational science: …why scientific programming does not compute</w:t>
      </w:r>
      <w:r>
        <w:t xml:space="preserve"> </w:t>
      </w:r>
      <w:r>
        <w:t xml:space="preserve">(Merali and Giles 2010)</w:t>
      </w:r>
    </w:p>
    <w:p>
      <w:pPr>
        <w:pStyle w:val="Compact"/>
        <w:numPr>
          <w:ilvl w:val="0"/>
          <w:numId w:val="1274"/>
        </w:numPr>
      </w:pPr>
      <w:hyperlink r:id="rId964">
        <w:r>
          <w:rPr>
            <w:rStyle w:val="Hyperlink"/>
          </w:rPr>
          <w:t xml:space="preserve">The Pathway to Publishing: A Guide to Quantitative Writing in the Health Sciences</w:t>
        </w:r>
      </w:hyperlink>
    </w:p>
    <w:p>
      <w:pPr>
        <w:pStyle w:val="Compact"/>
        <w:numPr>
          <w:ilvl w:val="0"/>
          <w:numId w:val="1274"/>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4"/>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5"/>
        </w:numPr>
      </w:pPr>
      <w:r>
        <w:t xml:space="preserve">How to tell a compelling story in scientific presentations</w:t>
      </w:r>
      <w:r>
        <w:t xml:space="preserve"> </w:t>
      </w:r>
      <w:r>
        <w:t xml:space="preserve">(Van Noorden 2021)</w:t>
      </w:r>
    </w:p>
    <w:p>
      <w:pPr>
        <w:pStyle w:val="Compact"/>
        <w:numPr>
          <w:ilvl w:val="0"/>
          <w:numId w:val="1275"/>
        </w:numPr>
      </w:pPr>
      <w:hyperlink r:id="rId968">
        <w:r>
          <w:rPr>
            <w:rStyle w:val="Hyperlink"/>
          </w:rPr>
          <w:t xml:space="preserve">How to give a killer narratively-driven scientific talk</w:t>
        </w:r>
      </w:hyperlink>
    </w:p>
    <w:p>
      <w:pPr>
        <w:pStyle w:val="Compact"/>
        <w:numPr>
          <w:ilvl w:val="0"/>
          <w:numId w:val="1275"/>
        </w:numPr>
      </w:pPr>
      <w:hyperlink r:id="rId969">
        <w:r>
          <w:rPr>
            <w:rStyle w:val="Hyperlink"/>
          </w:rPr>
          <w:t xml:space="preserve">How to make a better poster</w:t>
        </w:r>
      </w:hyperlink>
    </w:p>
    <w:p>
      <w:pPr>
        <w:pStyle w:val="Compact"/>
        <w:numPr>
          <w:ilvl w:val="0"/>
          <w:numId w:val="1275"/>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6"/>
        </w:numPr>
      </w:pPr>
      <w:hyperlink r:id="rId972">
        <w:r>
          <w:rPr>
            <w:rStyle w:val="Hyperlink"/>
          </w:rPr>
          <w:t xml:space="preserve">Professional advice, especially for your first job</w:t>
        </w:r>
      </w:hyperlink>
    </w:p>
    <w:p>
      <w:pPr>
        <w:pStyle w:val="Compact"/>
        <w:numPr>
          <w:ilvl w:val="0"/>
          <w:numId w:val="1276"/>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7"/>
        </w:numPr>
      </w:pPr>
      <w:hyperlink r:id="rId975">
        <w:r>
          <w:rPr>
            <w:rStyle w:val="Hyperlink"/>
          </w:rPr>
          <w:t xml:space="preserve">Building Your Funding Train</w:t>
        </w:r>
      </w:hyperlink>
    </w:p>
    <w:p>
      <w:pPr>
        <w:pStyle w:val="Compact"/>
        <w:numPr>
          <w:ilvl w:val="0"/>
          <w:numId w:val="1277"/>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8"/>
        </w:numPr>
      </w:pPr>
      <w:hyperlink r:id="rId978">
        <w:r>
          <w:rPr>
            <w:rStyle w:val="Hyperlink"/>
          </w:rPr>
          <w:t xml:space="preserve">Global Code of Conduct For Research in Resource-Poor Settings</w:t>
        </w:r>
      </w:hyperlink>
    </w:p>
    <w:p>
      <w:pPr>
        <w:pStyle w:val="Compact"/>
        <w:numPr>
          <w:ilvl w:val="0"/>
          <w:numId w:val="12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8"/>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9"/>
        </w:numPr>
      </w:pPr>
      <w:r>
        <w:t xml:space="preserve">Regular, open communication between mentees and mentors</w:t>
      </w:r>
    </w:p>
    <w:p>
      <w:pPr>
        <w:pStyle w:val="Compact"/>
        <w:numPr>
          <w:ilvl w:val="0"/>
          <w:numId w:val="1279"/>
        </w:numPr>
      </w:pPr>
      <w:r>
        <w:t xml:space="preserve">Mutual respect and trust</w:t>
      </w:r>
    </w:p>
    <w:p>
      <w:pPr>
        <w:pStyle w:val="Compact"/>
        <w:numPr>
          <w:ilvl w:val="0"/>
          <w:numId w:val="1279"/>
        </w:numPr>
      </w:pPr>
      <w:r>
        <w:t xml:space="preserve">Clear expectations and goals</w:t>
      </w:r>
    </w:p>
    <w:p>
      <w:pPr>
        <w:pStyle w:val="Compact"/>
        <w:numPr>
          <w:ilvl w:val="0"/>
          <w:numId w:val="1279"/>
        </w:numPr>
      </w:pPr>
      <w:r>
        <w:t xml:space="preserve">Constructive feedback</w:t>
      </w:r>
    </w:p>
    <w:p>
      <w:pPr>
        <w:pStyle w:val="Compact"/>
        <w:numPr>
          <w:ilvl w:val="0"/>
          <w:numId w:val="1279"/>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0"/>
        </w:numPr>
      </w:pPr>
      <w:r>
        <w:t xml:space="preserve">Short-term and long-term career goals</w:t>
      </w:r>
    </w:p>
    <w:p>
      <w:pPr>
        <w:pStyle w:val="Compact"/>
        <w:numPr>
          <w:ilvl w:val="0"/>
          <w:numId w:val="1280"/>
        </w:numPr>
      </w:pPr>
      <w:r>
        <w:t xml:space="preserve">Skills to develop</w:t>
      </w:r>
    </w:p>
    <w:p>
      <w:pPr>
        <w:pStyle w:val="Compact"/>
        <w:numPr>
          <w:ilvl w:val="0"/>
          <w:numId w:val="1280"/>
        </w:numPr>
      </w:pPr>
      <w:r>
        <w:t xml:space="preserve">Training needs and opportunities</w:t>
      </w:r>
    </w:p>
    <w:p>
      <w:pPr>
        <w:pStyle w:val="Compact"/>
        <w:numPr>
          <w:ilvl w:val="0"/>
          <w:numId w:val="1280"/>
        </w:numPr>
      </w:pPr>
      <w:r>
        <w:t xml:space="preserve">Timeline and milestones</w:t>
      </w:r>
    </w:p>
    <w:p>
      <w:pPr>
        <w:pStyle w:val="Compact"/>
        <w:numPr>
          <w:ilvl w:val="0"/>
          <w:numId w:val="1280"/>
        </w:numPr>
      </w:pPr>
      <w:r>
        <w:t xml:space="preserve">Progress toward goals</w:t>
      </w:r>
    </w:p>
    <w:p>
      <w:pPr>
        <w:pStyle w:val="FirstParagraph"/>
      </w:pPr>
      <w:r>
        <w:t xml:space="preserve">Update your IDP at least annually and discuss it with your PI. Useful resources:</w:t>
      </w:r>
    </w:p>
    <w:p>
      <w:pPr>
        <w:pStyle w:val="Compact"/>
        <w:numPr>
          <w:ilvl w:val="0"/>
          <w:numId w:val="1281"/>
        </w:numPr>
      </w:pPr>
      <w:hyperlink r:id="rId983">
        <w:r>
          <w:rPr>
            <w:rStyle w:val="Hyperlink"/>
          </w:rPr>
          <w:t xml:space="preserve">myIDP - Individual Development Plan tool</w:t>
        </w:r>
      </w:hyperlink>
    </w:p>
    <w:p>
      <w:pPr>
        <w:pStyle w:val="Compact"/>
        <w:numPr>
          <w:ilvl w:val="0"/>
          <w:numId w:val="1281"/>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86">
        <w:r>
          <w:rPr>
            <w:rStyle w:val="Hyperlink"/>
          </w:rPr>
          <w:t xml:space="preserve">How to tell a compelling story in scientific presentations</w:t>
        </w:r>
      </w:hyperlink>
    </w:p>
    <w:p>
      <w:pPr>
        <w:pStyle w:val="Compact"/>
        <w:numPr>
          <w:ilvl w:val="0"/>
          <w:numId w:val="1283"/>
        </w:numPr>
      </w:pPr>
      <w:hyperlink r:id="rId968">
        <w:r>
          <w:rPr>
            <w:rStyle w:val="Hyperlink"/>
          </w:rPr>
          <w:t xml:space="preserve">How to give a killer narratively-driven scientific talk</w:t>
        </w:r>
      </w:hyperlink>
    </w:p>
    <w:p>
      <w:pPr>
        <w:pStyle w:val="Compact"/>
        <w:numPr>
          <w:ilvl w:val="0"/>
          <w:numId w:val="1283"/>
        </w:numPr>
      </w:pPr>
      <w:hyperlink r:id="rId987">
        <w:r>
          <w:rPr>
            <w:rStyle w:val="Hyperlink"/>
          </w:rPr>
          <w:t xml:space="preserve">How to make a better poster</w:t>
        </w:r>
      </w:hyperlink>
    </w:p>
    <w:p>
      <w:pPr>
        <w:pStyle w:val="Compact"/>
        <w:numPr>
          <w:ilvl w:val="0"/>
          <w:numId w:val="1283"/>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75">
        <w:r>
          <w:rPr>
            <w:rStyle w:val="Hyperlink"/>
          </w:rPr>
          <w:t xml:space="preserve">Building Your Funding Train</w:t>
        </w:r>
      </w:hyperlink>
    </w:p>
    <w:p>
      <w:pPr>
        <w:pStyle w:val="Compact"/>
        <w:numPr>
          <w:ilvl w:val="0"/>
          <w:numId w:val="1287"/>
        </w:numPr>
      </w:pPr>
      <w:hyperlink r:id="rId993">
        <w:r>
          <w:rPr>
            <w:rStyle w:val="Hyperlink"/>
          </w:rPr>
          <w:t xml:space="preserve">NIH Funding Opportunities</w:t>
        </w:r>
      </w:hyperlink>
    </w:p>
    <w:p>
      <w:pPr>
        <w:pStyle w:val="Compact"/>
        <w:numPr>
          <w:ilvl w:val="0"/>
          <w:numId w:val="1287"/>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2"/>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3" w:name="references"/>
    <w:p>
      <w:pPr>
        <w:pStyle w:val="Heading1"/>
      </w:pPr>
      <w:r>
        <w:t xml:space="preserve">References</w:t>
      </w:r>
    </w:p>
    <w:bookmarkStart w:id="1112"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2" w:name="ref-githubstackedprs"/>
    <w:p>
      <w:pPr>
        <w:pStyle w:val="Bibliography"/>
      </w:pPr>
      <w:r>
        <w:t xml:space="preserve">“About Stacked Pull Requests.”</w:t>
      </w:r>
      <w:r>
        <w:t xml:space="preserve"> </w:t>
      </w:r>
      <w:r>
        <w:t xml:space="preserve">n.d. GitHub.</w:t>
      </w:r>
      <w:r>
        <w:t xml:space="preserve"> </w:t>
      </w:r>
      <w:hyperlink r:id="rId955">
        <w:r>
          <w:rPr>
            <w:rStyle w:val="Hyperlink"/>
          </w:rPr>
          <w:t xml:space="preserve">https://docs.github.com/en/pull-requests/get-started/about-stacked-prs</w:t>
        </w:r>
      </w:hyperlink>
      <w:r>
        <w:t xml:space="preserve">.</w:t>
      </w:r>
    </w:p>
    <w:bookmarkEnd w:id="1032"/>
    <w:bookmarkStart w:id="10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3">
        <w:r>
          <w:rPr>
            <w:rStyle w:val="Hyperlink"/>
          </w:rPr>
          <w:t xml:space="preserve">https://doi.org/10.1038/d41586-019-01431-z</w:t>
        </w:r>
      </w:hyperlink>
      <w:r>
        <w:t xml:space="preserve">.</w:t>
      </w:r>
    </w:p>
    <w:bookmarkEnd w:id="1034"/>
    <w:bookmarkStart w:id="103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5">
        <w:r>
          <w:rPr>
            <w:rStyle w:val="Hyperlink"/>
          </w:rPr>
          <w:t xml:space="preserve">https://jadebc.github.io/lab-manual/</w:t>
        </w:r>
      </w:hyperlink>
      <w:r>
        <w:t xml:space="preserve">.</w:t>
      </w:r>
    </w:p>
    <w:bookmarkEnd w:id="1036"/>
    <w:bookmarkStart w:id="10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7">
        <w:r>
          <w:rPr>
            <w:rStyle w:val="Hyperlink"/>
          </w:rPr>
          <w:t xml:space="preserve">https://happygitwithr.com/</w:t>
        </w:r>
      </w:hyperlink>
      <w:r>
        <w:t xml:space="preserve">.</w:t>
      </w:r>
    </w:p>
    <w:bookmarkEnd w:id="1038"/>
    <w:bookmarkStart w:id="10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9"/>
    <w:bookmarkStart w:id="10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0">
        <w:r>
          <w:rPr>
            <w:rStyle w:val="Hyperlink"/>
          </w:rPr>
          <w:t xml:space="preserve">https://doi.org/10.1038/s41467-020-19160-7</w:t>
        </w:r>
      </w:hyperlink>
      <w:r>
        <w:t xml:space="preserve">.</w:t>
      </w:r>
    </w:p>
    <w:bookmarkEnd w:id="1041"/>
    <w:bookmarkStart w:id="10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2">
        <w:r>
          <w:rPr>
            <w:rStyle w:val="Hyperlink"/>
          </w:rPr>
          <w:t xml:space="preserve">http://creativecommons.org/licenses/by-nc/4.0/</w:t>
        </w:r>
      </w:hyperlink>
      <w:r>
        <w:t xml:space="preserve">.</w:t>
      </w:r>
    </w:p>
    <w:bookmarkEnd w:id="1043"/>
    <w:bookmarkStart w:id="1045" w:name="ref-credit"/>
    <w:p>
      <w:pPr>
        <w:pStyle w:val="Bibliography"/>
      </w:pPr>
      <w:r>
        <w:t xml:space="preserve">“CRediT: Contributor Roles Taxonomy.”</w:t>
      </w:r>
      <w:r>
        <w:t xml:space="preserve"> </w:t>
      </w:r>
      <w:r>
        <w:t xml:space="preserve">n.d. PLOS ONE.</w:t>
      </w:r>
      <w:r>
        <w:t xml:space="preserve"> </w:t>
      </w:r>
      <w:hyperlink r:id="rId1044">
        <w:r>
          <w:rPr>
            <w:rStyle w:val="Hyperlink"/>
          </w:rPr>
          <w:t xml:space="preserve">https://journals.plos.org/plosone/s/authorship</w:t>
        </w:r>
      </w:hyperlink>
      <w:r>
        <w:t xml:space="preserve">.</w:t>
      </w:r>
    </w:p>
    <w:bookmarkEnd w:id="1045"/>
    <w:bookmarkStart w:id="1047" w:name="ref-dryad"/>
    <w:p>
      <w:pPr>
        <w:pStyle w:val="Bibliography"/>
      </w:pPr>
      <w:r>
        <w:t xml:space="preserve">“Dryad Digital Repository.”</w:t>
      </w:r>
      <w:r>
        <w:t xml:space="preserve"> </w:t>
      </w:r>
      <w:r>
        <w:t xml:space="preserve">n.d. Dryad.</w:t>
      </w:r>
      <w:r>
        <w:t xml:space="preserve"> </w:t>
      </w:r>
      <w:hyperlink r:id="rId1046">
        <w:r>
          <w:rPr>
            <w:rStyle w:val="Hyperlink"/>
          </w:rPr>
          <w:t xml:space="preserve">https://datadryad.org/</w:t>
        </w:r>
      </w:hyperlink>
      <w:r>
        <w:t xml:space="preserve">.</w:t>
      </w:r>
    </w:p>
    <w:bookmarkEnd w:id="1047"/>
    <w:bookmarkStart w:id="10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8"/>
    <w:bookmarkStart w:id="10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9">
        <w:r>
          <w:rPr>
            <w:rStyle w:val="Hyperlink"/>
          </w:rPr>
          <w:t xml:space="preserve">https://doi.org/10.1201/9781003029878</w:t>
        </w:r>
      </w:hyperlink>
      <w:r>
        <w:t xml:space="preserve">.</w:t>
      </w:r>
    </w:p>
    <w:bookmarkEnd w:id="1050"/>
    <w:bookmarkStart w:id="105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1"/>
    <w:bookmarkStart w:id="1053" w:name="ref-githubdesktop"/>
    <w:p>
      <w:pPr>
        <w:pStyle w:val="Bibliography"/>
      </w:pPr>
      <w:r>
        <w:t xml:space="preserve">“GitHub Desktop.”</w:t>
      </w:r>
      <w:r>
        <w:t xml:space="preserve"> </w:t>
      </w:r>
      <w:r>
        <w:t xml:space="preserve">n.d. GitHub.</w:t>
      </w:r>
      <w:r>
        <w:t xml:space="preserve"> </w:t>
      </w:r>
      <w:hyperlink r:id="rId1052">
        <w:r>
          <w:rPr>
            <w:rStyle w:val="Hyperlink"/>
          </w:rPr>
          <w:t xml:space="preserve">https://desktop.github.com/</w:t>
        </w:r>
      </w:hyperlink>
      <w:r>
        <w:t xml:space="preserve">.</w:t>
      </w:r>
    </w:p>
    <w:bookmarkEnd w:id="1053"/>
    <w:bookmarkStart w:id="1055" w:name="ref-plos_data"/>
    <w:p>
      <w:pPr>
        <w:pStyle w:val="Bibliography"/>
      </w:pPr>
      <w:r>
        <w:t xml:space="preserve">“How to Store and Manage Your Data.”</w:t>
      </w:r>
      <w:r>
        <w:t xml:space="preserve"> </w:t>
      </w:r>
      <w:r>
        <w:t xml:space="preserve">n.d. PLOS.</w:t>
      </w:r>
      <w:r>
        <w:t xml:space="preserve"> </w:t>
      </w:r>
      <w:hyperlink r:id="rId1054">
        <w:r>
          <w:rPr>
            <w:rStyle w:val="Hyperlink"/>
          </w:rPr>
          <w:t xml:space="preserve">https://plos.org/resource/how-to-store-and-manage-your-data/</w:t>
        </w:r>
      </w:hyperlink>
      <w:r>
        <w:t xml:space="preserve">.</w:t>
      </w:r>
    </w:p>
    <w:bookmarkEnd w:id="1055"/>
    <w:bookmarkStart w:id="10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6"/>
    <w:bookmarkStart w:id="105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7">
        <w:r>
          <w:rPr>
            <w:rStyle w:val="Hyperlink"/>
          </w:rPr>
          <w:t xml:space="preserve">https://mentors.fm/2019/08/13/think-and-write-with-leslie-lamport/</w:t>
        </w:r>
      </w:hyperlink>
      <w:r>
        <w:t xml:space="preserve">.</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r>
        <w:rPr>
          <w:b/>
          <w:bCs/>
        </w:rPr>
        <w:t xml:space="preserve">Branch:</w:t>
      </w:r>
      <w:r>
        <w:t xml:space="preserve"> </w:t>
      </w:r>
      <w:r>
        <w:t xml:space="preserve">HEAD</w:t>
      </w:r>
    </w:p>
    <w:p>
      <w:pPr>
        <w:pStyle w:val="Compact"/>
        <w:numPr>
          <w:ilvl w:val="0"/>
          <w:numId w:val="1322"/>
        </w:numPr>
      </w:pPr>
      <w:r>
        <w:rPr>
          <w:b/>
          <w:bCs/>
        </w:rPr>
        <w:t xml:space="preserve">Commit:</w:t>
      </w:r>
      <w:r>
        <w:t xml:space="preserve"> </w:t>
      </w:r>
      <w:r>
        <w:t xml:space="preserve">7852428</w:t>
      </w:r>
    </w:p>
    <w:p>
      <w:pPr>
        <w:pStyle w:val="Compact"/>
        <w:numPr>
          <w:ilvl w:val="0"/>
          <w:numId w:val="1322"/>
        </w:numPr>
      </w:pPr>
      <w:r>
        <w:rPr>
          <w:b/>
          <w:bCs/>
        </w:rPr>
        <w:t xml:space="preserve">Full commit hash:</w:t>
      </w:r>
      <w:r>
        <w:t xml:space="preserve"> </w:t>
      </w:r>
      <w:r>
        <w:t xml:space="preserve">785242888030b1b92f67eff656a6737903efa6c6</w:t>
      </w:r>
    </w:p>
    <w:p>
      <w:pPr>
        <w:pStyle w:val="Compact"/>
        <w:numPr>
          <w:ilvl w:val="0"/>
          <w:numId w:val="1322"/>
        </w:numPr>
      </w:pPr>
      <w:r>
        <w:rPr>
          <w:b/>
          <w:bCs/>
        </w:rPr>
        <w:t xml:space="preserve">Commit date:</w:t>
      </w:r>
      <w:r>
        <w:t xml:space="preserve"> </w:t>
      </w:r>
      <w:r>
        <w:t xml:space="preserve">2026-08-31 20:51:10 -0700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8" Target="media/rId698.png" /><Relationship Type="http://schemas.openxmlformats.org/officeDocument/2006/relationships/image" Id="rId454" Target="media/rId454.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6"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955" Target="https://docs.github.com/en/pull-requests/get-started/about-stacked-prs"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3"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40"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9"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7"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4"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6"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955" Target="https://docs.github.com/en/pull-requests/get-started/about-stacked-prs"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3"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40"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9"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7"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4"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2026-09-01T03:55:43Z</dcterms:created>
  <dcterms:modified xsi:type="dcterms:W3CDTF">2026-09-01T03:55:43Z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