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73.jpg" ContentType="image/jpeg"/>
  <Override PartName="/word/media/rId1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10</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39" w:name="sec-r-coding"/>
    <w:p>
      <w:pPr>
        <w:pStyle w:val="Heading1"/>
      </w:pPr>
      <w:r>
        <w:t xml:space="preserve">6. R Coding</w:t>
      </w:r>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3"/>
        </w:numPr>
      </w:pPr>
      <w:r>
        <w:rPr>
          <w:b/>
          <w:bCs/>
        </w:rPr>
        <w:t xml:space="preserve">Ensure reproducibility</w:t>
      </w:r>
      <w:r>
        <w:t xml:space="preserve">: Others (including your future self) can recreate your analysis</w:t>
      </w:r>
    </w:p>
    <w:p>
      <w:pPr>
        <w:pStyle w:val="Compact"/>
        <w:numPr>
          <w:ilvl w:val="0"/>
          <w:numId w:val="1013"/>
        </w:numPr>
      </w:pPr>
      <w:r>
        <w:rPr>
          <w:b/>
          <w:bCs/>
        </w:rPr>
        <w:t xml:space="preserve">Prevent errors</w:t>
      </w:r>
      <w:r>
        <w:t xml:space="preserve">: Systematic approaches reduce the risk of mistakes</w:t>
      </w:r>
    </w:p>
    <w:p>
      <w:pPr>
        <w:pStyle w:val="Compact"/>
        <w:numPr>
          <w:ilvl w:val="0"/>
          <w:numId w:val="1013"/>
        </w:numPr>
      </w:pPr>
      <w:r>
        <w:rPr>
          <w:b/>
          <w:bCs/>
        </w:rPr>
        <w:t xml:space="preserve">Enable collaboration</w:t>
      </w:r>
      <w:r>
        <w:t xml:space="preserve">: Consistent practices allow team members to work together efficiently</w:t>
      </w:r>
    </w:p>
    <w:p>
      <w:pPr>
        <w:pStyle w:val="Compact"/>
        <w:numPr>
          <w:ilvl w:val="0"/>
          <w:numId w:val="1013"/>
        </w:numPr>
      </w:pPr>
      <w:r>
        <w:rPr>
          <w:b/>
          <w:bCs/>
        </w:rPr>
        <w:t xml:space="preserve">Maintain data integrity</w:t>
      </w:r>
      <w:r>
        <w:t xml:space="preserve">: Proper handling prevents data corruption and loss</w:t>
      </w:r>
    </w:p>
    <w:p>
      <w:pPr>
        <w:pStyle w:val="Compact"/>
        <w:numPr>
          <w:ilvl w:val="0"/>
          <w:numId w:val="101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0" w:name="sec-r-package-structure"/>
    <w:p>
      <w:pPr>
        <w:pStyle w:val="Heading2"/>
      </w:pPr>
      <w:r>
        <w:t xml:space="preserve">6.2 R Package Structure for All Projects</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73" w:name="why-use-r-package-structure"/>
    <w:p>
      <w:pPr>
        <w:pStyle w:val="Heading3"/>
      </w:pPr>
      <w:r>
        <w:t xml:space="preserve">6.2.1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73"/>
    <w:bookmarkStart w:id="74" w:name="basic-package-structure"/>
    <w:p>
      <w:pPr>
        <w:pStyle w:val="Heading3"/>
      </w:pPr>
      <w:r>
        <w:t xml:space="preserve">6.2.2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vignettes/          # Long-form documentation</w:t>
      </w:r>
      <w:r>
        <w:br/>
      </w:r>
      <w:r>
        <w:rPr>
          <w:rStyle w:val="VerbatimChar"/>
        </w:rPr>
        <w:t xml:space="preserve">│   ├── intro.Rmd       # Main vignettes (shipped with package)</w:t>
      </w:r>
      <w:r>
        <w:br/>
      </w:r>
      <w:r>
        <w:rPr>
          <w:rStyle w:val="VerbatimChar"/>
        </w:rPr>
        <w:t xml:space="preserve">│   ├── tutorial.Rmd</w:t>
      </w:r>
      <w:r>
        <w:br/>
      </w:r>
      <w:r>
        <w:rPr>
          <w:rStyle w:val="VerbatimChar"/>
        </w:rPr>
        <w:t xml:space="preserve">│   └── articles/       # Website-only articles (not shipped)</w:t>
      </w:r>
      <w:r>
        <w:br/>
      </w:r>
      <w:r>
        <w:rPr>
          <w:rStyle w:val="VerbatimChar"/>
        </w:rPr>
        <w:t xml:space="preserve">│       ├── advanced-topics.Rmd</w:t>
      </w:r>
      <w:r>
        <w:br/>
      </w:r>
      <w:r>
        <w:rPr>
          <w:rStyle w:val="VerbatimChar"/>
        </w:rPr>
        <w:t xml:space="preserve">│       └── case-studies.Rmd</w:t>
      </w:r>
      <w:r>
        <w:br/>
      </w:r>
      <w:r>
        <w:rPr>
          <w:rStyle w:val="VerbatimChar"/>
        </w:rPr>
        <w:t xml:space="preserve">├── inst/               # Additional files to include in package</w:t>
      </w:r>
      <w:r>
        <w:br/>
      </w:r>
      <w:r>
        <w:rPr>
          <w:rStyle w:val="VerbatimChar"/>
        </w:rPr>
        <w:t xml:space="preserve">│   ├── extdata/        # External data files</w:t>
      </w:r>
      <w:r>
        <w:br/>
      </w:r>
      <w:r>
        <w:rPr>
          <w:rStyle w:val="VerbatimChar"/>
        </w:rPr>
        <w:t xml:space="preserve">│   └── analyses/       # Analyses using restricted data (see below)</w:t>
      </w:r>
      <w:r>
        <w:br/>
      </w:r>
      <w:r>
        <w:rPr>
          <w:rStyle w:val="VerbatimChar"/>
        </w:rPr>
        <w:t xml:space="preserve">└── .Rproj              # RStudio project file</w:t>
      </w:r>
    </w:p>
    <w:bookmarkEnd w:id="74"/>
    <w:bookmarkStart w:id="78" w:name="sec-analysis-file-placement"/>
    <w:p>
      <w:pPr>
        <w:pStyle w:val="Heading3"/>
      </w:pPr>
      <w:r>
        <w:t xml:space="preserve">6.2.3 Where to Place Analysis Files</w:t>
      </w:r>
    </w:p>
    <w:bookmarkStart w:id="75" w:name="vignettes-vs-articles"/>
    <w:p>
      <w:pPr>
        <w:pStyle w:val="Heading4"/>
      </w:pPr>
      <w:r>
        <w:t xml:space="preserve">6.2.3.1 Vignettes vs Articles</w:t>
      </w:r>
    </w:p>
    <w:p>
      <w:pPr>
        <w:pStyle w:val="FirstParagraph"/>
      </w:pPr>
      <w:r>
        <w:rPr>
          <w:b/>
          <w:bCs/>
        </w:rPr>
        <w:t xml:space="preserve">Vignettes</w:t>
      </w:r>
      <w:r>
        <w:t xml:space="preserve"> </w:t>
      </w:r>
      <w:r>
        <w:t xml:space="preserve">(</w:t>
      </w:r>
      <w:r>
        <w:rPr>
          <w:rStyle w:val="VerbatimChar"/>
        </w:rPr>
        <w:t xml:space="preserve">vignettes/*.Rmd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vignettes/articles/*.Rmd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5"/>
    <w:bookmarkStart w:id="76" w:name="public-analyses-vignettes"/>
    <w:p>
      <w:pPr>
        <w:pStyle w:val="Heading4"/>
      </w:pPr>
      <w:r>
        <w:t xml:space="preserve">6.2.3.2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6"/>
    <w:bookmarkStart w:id="77" w:name="X5a6893e23da55706a67e6c4db5db8bf8ee1a15d"/>
    <w:p>
      <w:pPr>
        <w:pStyle w:val="Heading4"/>
      </w:pPr>
      <w:r>
        <w:t xml:space="preserve">6.2.3.3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01-public-analysis.Rmd</w:t>
      </w:r>
      <w:r>
        <w:br/>
      </w:r>
      <w:r>
        <w:rPr>
          <w:rStyle w:val="VerbatimChar"/>
        </w:rPr>
        <w:t xml:space="preserve">    └── 02-demo-with-simulated-data.Rmd</w:t>
      </w:r>
    </w:p>
    <w:p>
      <w:pPr>
        <w:pStyle w:val="FirstParagraph"/>
      </w:pPr>
      <w:r>
        <w:rPr>
          <w:b/>
          <w:bCs/>
        </w:rPr>
        <w:t xml:space="preserve">Benefits of this approach:</w:t>
      </w:r>
    </w:p>
    <w:p>
      <w:pPr>
        <w:pStyle w:val="Compact"/>
        <w:numPr>
          <w:ilvl w:val="0"/>
          <w:numId w:val="1015"/>
        </w:numPr>
      </w:pPr>
      <w:r>
        <w:t xml:space="preserve">Analyses with restricted data are included in version control alongside your code</w:t>
      </w:r>
    </w:p>
    <w:p>
      <w:pPr>
        <w:pStyle w:val="Compact"/>
        <w:numPr>
          <w:ilvl w:val="0"/>
          <w:numId w:val="1015"/>
        </w:numPr>
      </w:pPr>
      <w:r>
        <w:t xml:space="preserve">They’re clearly separated from public documentation</w:t>
      </w:r>
    </w:p>
    <w:p>
      <w:pPr>
        <w:pStyle w:val="Compact"/>
        <w:numPr>
          <w:ilvl w:val="0"/>
          <w:numId w:val="1015"/>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5"/>
        </w:numPr>
      </w:pPr>
      <w:r>
        <w:t xml:space="preserve">Collaborators with data access can still run these analyses</w:t>
      </w:r>
    </w:p>
    <w:p>
      <w:pPr>
        <w:pStyle w:val="Compact"/>
        <w:numPr>
          <w:ilvl w:val="0"/>
          <w:numId w:val="1015"/>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6"/>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7"/>
        </w:numPr>
      </w:pPr>
      <w:r>
        <w:t xml:space="preserve">What data is required</w:t>
      </w:r>
    </w:p>
    <w:p>
      <w:pPr>
        <w:pStyle w:val="Compact"/>
        <w:numPr>
          <w:ilvl w:val="1"/>
          <w:numId w:val="1017"/>
        </w:numPr>
      </w:pPr>
      <w:r>
        <w:t xml:space="preserve">Where to obtain it (if permissible)</w:t>
      </w:r>
    </w:p>
    <w:p>
      <w:pPr>
        <w:pStyle w:val="Compact"/>
        <w:numPr>
          <w:ilvl w:val="1"/>
          <w:numId w:val="1017"/>
        </w:numPr>
      </w:pPr>
      <w:r>
        <w:t xml:space="preserve">Data access restrictions</w:t>
      </w:r>
    </w:p>
    <w:p>
      <w:pPr>
        <w:pStyle w:val="Compact"/>
        <w:numPr>
          <w:ilvl w:val="1"/>
          <w:numId w:val="1017"/>
        </w:numPr>
      </w:pPr>
      <w:r>
        <w:t xml:space="preserve">How to set up data paths</w:t>
      </w:r>
    </w:p>
    <w:p>
      <w:pPr>
        <w:numPr>
          <w:ilvl w:val="0"/>
          <w:numId w:val="1016"/>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numPr>
          <w:ilvl w:val="0"/>
          <w:numId w:val="101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VerbatimChar"/>
        </w:rPr>
        <w:t xml:space="preserve"># In .Rbuildignore</w:t>
      </w:r>
      <w:r>
        <w:br/>
      </w:r>
      <w:r>
        <w:rPr>
          <w:rStyle w:val="VerbatimChar"/>
        </w:rPr>
        <w:t xml:space="preserve">^inst/analyses$</w:t>
      </w:r>
    </w:p>
    <w:bookmarkEnd w:id="77"/>
    <w:bookmarkEnd w:id="78"/>
    <w:bookmarkStart w:id="79" w:name="keep-analysis-workbooks-tidy"/>
    <w:p>
      <w:pPr>
        <w:pStyle w:val="Heading3"/>
      </w:pPr>
      <w:r>
        <w:t xml:space="preserve">6.2.4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9"/>
    <w:bookmarkEnd w:id="80"/>
    <w:bookmarkStart w:id="84"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3" w:name="sec-r-workflow"/>
    <w:p>
      <w:pPr>
        <w:pStyle w:val="Heading2"/>
      </w:pPr>
      <w:r>
        <w:t xml:space="preserve">6.4 Complete Package Development Workflow</w:t>
      </w:r>
    </w:p>
    <w:p>
      <w:pPr>
        <w:pStyle w:val="FirstParagraph"/>
      </w:pPr>
      <w:r>
        <w:t xml:space="preserve">Here’s the typical workflow for developing an R package in our lab:</w:t>
      </w:r>
    </w:p>
    <w:bookmarkStart w:id="85" w:name="initial-setup"/>
    <w:p>
      <w:pPr>
        <w:pStyle w:val="Heading3"/>
      </w:pPr>
      <w:r>
        <w:t xml:space="preserve">6.4.1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2"/>
    <w:bookmarkEnd w:id="93"/>
    <w:bookmarkStart w:id="104" w:name="sec-r-code-style"/>
    <w:p>
      <w:pPr>
        <w:pStyle w:val="Heading2"/>
      </w:pPr>
      <w:r>
        <w:t xml:space="preserve">6.5 Code Style Guidelines</w:t>
      </w:r>
    </w:p>
    <w:p>
      <w:pPr>
        <w:pStyle w:val="FirstParagraph"/>
      </w:pPr>
      <w:r>
        <w:t xml:space="preserve">Follow these code style guidelines for all R code:</w:t>
      </w:r>
    </w:p>
    <w:bookmarkStart w:id="94" w:name="general-principles"/>
    <w:p>
      <w:pPr>
        <w:pStyle w:val="Heading3"/>
      </w:pPr>
      <w:r>
        <w:t xml:space="preserve">6.5.1 General Principles</w:t>
      </w:r>
    </w:p>
    <w:p>
      <w:pPr>
        <w:pStyle w:val="Compact"/>
        <w:numPr>
          <w:ilvl w:val="0"/>
          <w:numId w:val="1020"/>
        </w:numPr>
      </w:pPr>
      <w:r>
        <w:rPr>
          <w:b/>
          <w:bCs/>
        </w:rPr>
        <w:t xml:space="preserve">Follow tidyverse style guide</w:t>
      </w:r>
      <w:r>
        <w:t xml:space="preserve">: https://style.tidyverse.org</w:t>
      </w:r>
    </w:p>
    <w:p>
      <w:pPr>
        <w:pStyle w:val="Compact"/>
        <w:numPr>
          <w:ilvl w:val="0"/>
          <w:numId w:val="102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2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20"/>
        </w:numPr>
      </w:pPr>
      <w:r>
        <w:rPr>
          <w:b/>
          <w:bCs/>
        </w:rPr>
        <w:t xml:space="preserve">Write tidy code</w:t>
      </w:r>
      <w:r>
        <w:t xml:space="preserve">: Keep code clean, readable, and well-organized</w:t>
      </w:r>
    </w:p>
    <w:bookmarkEnd w:id="94"/>
    <w:bookmarkStart w:id="95" w:name="file-organization"/>
    <w:p>
      <w:pPr>
        <w:pStyle w:val="Heading3"/>
      </w:pPr>
      <w:r>
        <w:t xml:space="preserve">6.5.2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21"/>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21"/>
        </w:numPr>
      </w:pPr>
      <w:r>
        <w:rPr>
          <w:b/>
          <w:bCs/>
        </w:rPr>
        <w:t xml:space="preserve">In vignettes</w:t>
      </w:r>
      <w:r>
        <w:t xml:space="preserve">: Put narrative analysis with calls to those functions</w:t>
      </w:r>
    </w:p>
    <w:p>
      <w:pPr>
        <w:pStyle w:val="Compact"/>
        <w:numPr>
          <w:ilvl w:val="0"/>
          <w:numId w:val="1021"/>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21"/>
        </w:numPr>
      </w:pPr>
      <w:r>
        <w:rPr>
          <w:b/>
          <w:bCs/>
        </w:rPr>
        <w:t xml:space="preserve">In</w:t>
      </w:r>
      <w:r>
        <w:rPr>
          <w:b/>
          <w:bCs/>
        </w:rPr>
        <w:t xml:space="preserve"> </w:t>
      </w:r>
      <w:r>
        <w:rPr>
          <w:rStyle w:val="VerbatimChar"/>
          <w:b/>
          <w:bCs/>
        </w:rPr>
        <w:t xml:space="preserve">inst/analyses/</w:t>
      </w:r>
      <w:r>
        <w:t xml:space="preserve">: Put analyses using restricted data</w:t>
      </w:r>
    </w:p>
    <w:bookmarkEnd w:id="95"/>
    <w:bookmarkStart w:id="96" w:name="function-structure-and-documentation"/>
    <w:p>
      <w:pPr>
        <w:pStyle w:val="Heading3"/>
      </w:pPr>
      <w:r>
        <w:t xml:space="preserve">6.5.3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96"/>
    <w:bookmarkStart w:id="97" w:name="comments"/>
    <w:p>
      <w:pPr>
        <w:pStyle w:val="Heading3"/>
      </w:pPr>
      <w:r>
        <w:t xml:space="preserve">6.5.4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97"/>
    <w:bookmarkStart w:id="98" w:name="messaging-and-user-communication"/>
    <w:p>
      <w:pPr>
        <w:pStyle w:val="Heading3"/>
      </w:pPr>
      <w:r>
        <w:t xml:space="preserve">6.5.5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98"/>
    <w:bookmarkStart w:id="99" w:name="package-code-practices"/>
    <w:p>
      <w:pPr>
        <w:pStyle w:val="Heading3"/>
      </w:pPr>
      <w:r>
        <w:t xml:space="preserve">6.5.6 Package Code Practices</w:t>
      </w:r>
    </w:p>
    <w:p>
      <w:pPr>
        <w:pStyle w:val="Compact"/>
        <w:numPr>
          <w:ilvl w:val="0"/>
          <w:numId w:val="102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22"/>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22"/>
        </w:numPr>
      </w:pPr>
      <w:r>
        <w:rPr>
          <w:b/>
          <w:bCs/>
        </w:rPr>
        <w:t xml:space="preserve">Avoid code duplication</w:t>
      </w:r>
      <w:r>
        <w:t xml:space="preserve">: Extract repeated logic into helper functions</w:t>
      </w:r>
    </w:p>
    <w:bookmarkEnd w:id="99"/>
    <w:bookmarkStart w:id="100" w:name="line-breaks-and-formatting"/>
    <w:p>
      <w:pPr>
        <w:pStyle w:val="Heading3"/>
      </w:pPr>
      <w:r>
        <w:t xml:space="preserve">6.5.7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00"/>
    <w:bookmarkStart w:id="101" w:name="tidyverse-replacements"/>
    <w:p>
      <w:pPr>
        <w:pStyle w:val="Heading3"/>
      </w:pPr>
      <w:r>
        <w:t xml:space="preserve">6.5.8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01"/>
    <w:bookmarkStart w:id="102" w:name="the-here-package"/>
    <w:p>
      <w:pPr>
        <w:pStyle w:val="Heading3"/>
      </w:pPr>
      <w:r>
        <w:t xml:space="preserve">6.5.9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02"/>
    <w:bookmarkStart w:id="103" w:name="object-naming"/>
    <w:p>
      <w:pPr>
        <w:pStyle w:val="Heading3"/>
      </w:pPr>
      <w:r>
        <w:t xml:space="preserve">6.5.10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bookmarkEnd w:id="103"/>
    <w:bookmarkEnd w:id="104"/>
    <w:bookmarkStart w:id="10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23"/>
        </w:numPr>
      </w:pPr>
      <w:r>
        <w:t xml:space="preserve">Testing complex data structures (data frames, lists, model outputs)</w:t>
      </w:r>
    </w:p>
    <w:p>
      <w:pPr>
        <w:pStyle w:val="Compact"/>
        <w:numPr>
          <w:ilvl w:val="0"/>
          <w:numId w:val="1023"/>
        </w:numPr>
      </w:pPr>
      <w:r>
        <w:t xml:space="preserve">Validating statistical results where exact values may vary slightly</w:t>
      </w:r>
    </w:p>
    <w:p>
      <w:pPr>
        <w:pStyle w:val="Compact"/>
        <w:numPr>
          <w:ilvl w:val="0"/>
          <w:numId w:val="102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6.6.3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1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09"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9"/>
    <w:bookmarkStart w:id="110"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10"/>
    <w:bookmarkStart w:id="111"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11"/>
    <w:bookmarkStart w:id="112"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12"/>
    <w:bookmarkEnd w:id="113"/>
    <w:bookmarkStart w:id="116" w:name="sec-data-io"/>
    <w:p>
      <w:pPr>
        <w:pStyle w:val="Heading2"/>
      </w:pPr>
      <w:r>
        <w:t xml:space="preserve">6.8 Reading and Saving Data</w:t>
      </w:r>
    </w:p>
    <w:bookmarkStart w:id="11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14"/>
    <w:bookmarkStart w:id="11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15"/>
    <w:bookmarkEnd w:id="116"/>
    <w:bookmarkStart w:id="125" w:name="sec-r-version-control"/>
    <w:p>
      <w:pPr>
        <w:pStyle w:val="Heading2"/>
      </w:pPr>
      <w:r>
        <w:t xml:space="preserve">6.9 Version Control and Collaboration</w:t>
      </w:r>
    </w:p>
    <w:bookmarkStart w:id="117" w:name="version-numbers"/>
    <w:p>
      <w:pPr>
        <w:pStyle w:val="Heading3"/>
      </w:pPr>
      <w:r>
        <w:t xml:space="preserve">6.9.1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7"/>
    <w:bookmarkStart w:id="118"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18"/>
    <w:bookmarkStart w:id="119" w:name="git-workflow"/>
    <w:p>
      <w:pPr>
        <w:pStyle w:val="Heading3"/>
      </w:pPr>
      <w:r>
        <w:t xml:space="preserve">6.9.3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19"/>
    <w:bookmarkStart w:id="124" w:name="sec-renv"/>
    <w:p>
      <w:pPr>
        <w:pStyle w:val="Heading3"/>
      </w:pPr>
      <w:r>
        <w:t xml:space="preserve">6.9.4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20" w:name="when-to-use-renv"/>
    <w:p>
      <w:pPr>
        <w:pStyle w:val="Heading4"/>
      </w:pPr>
      <w:r>
        <w:t xml:space="preserve">6.9.4.1 When to Use renv</w:t>
      </w:r>
    </w:p>
    <w:p>
      <w:pPr>
        <w:pStyle w:val="Compact"/>
        <w:numPr>
          <w:ilvl w:val="0"/>
          <w:numId w:val="1027"/>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7"/>
        </w:numPr>
      </w:pPr>
      <w:r>
        <w:rPr>
          <w:b/>
          <w:bCs/>
        </w:rPr>
        <w:t xml:space="preserve">For collaborative projects</w:t>
      </w:r>
      <w:r>
        <w:t xml:space="preserve">: Ensure all team members use the same package versions</w:t>
      </w:r>
    </w:p>
    <w:p>
      <w:pPr>
        <w:pStyle w:val="Compact"/>
        <w:numPr>
          <w:ilvl w:val="0"/>
          <w:numId w:val="1027"/>
        </w:numPr>
      </w:pPr>
      <w:r>
        <w:rPr>
          <w:b/>
          <w:bCs/>
        </w:rPr>
        <w:t xml:space="preserve">For long-term reproducibility</w:t>
      </w:r>
      <w:r>
        <w:t xml:space="preserve">: Preserve the exact dependency environment</w:t>
      </w:r>
    </w:p>
    <w:bookmarkEnd w:id="120"/>
    <w:bookmarkStart w:id="121" w:name="setting-up-renv"/>
    <w:p>
      <w:pPr>
        <w:pStyle w:val="Heading4"/>
      </w:pPr>
      <w:r>
        <w:t xml:space="preserve">6.9.4.2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21"/>
    <w:bookmarkStart w:id="122" w:name="using-renv-in-package-development"/>
    <w:p>
      <w:pPr>
        <w:pStyle w:val="Heading4"/>
      </w:pPr>
      <w:r>
        <w:t xml:space="preserve">6.9.4.3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22"/>
    <w:bookmarkStart w:id="123" w:name="preparing-for-cran-release"/>
    <w:p>
      <w:pPr>
        <w:pStyle w:val="Heading4"/>
      </w:pPr>
      <w:r>
        <w:t xml:space="preserve">6.9.4.4 Preparing for CRAN Release</w:t>
      </w:r>
    </w:p>
    <w:p>
      <w:pPr>
        <w:pStyle w:val="FirstParagraph"/>
      </w:pPr>
      <w:r>
        <w:rPr>
          <w:b/>
          <w:bCs/>
        </w:rPr>
        <w:t xml:space="preserve">For packages ready for CRAN submission, disable renv and test with latest dependency versions:</w:t>
      </w:r>
    </w:p>
    <w:p>
      <w:pPr>
        <w:numPr>
          <w:ilvl w:val="0"/>
          <w:numId w:val="1028"/>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8"/>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8"/>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9"/>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9"/>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9"/>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23"/>
    <w:bookmarkEnd w:id="124"/>
    <w:bookmarkEnd w:id="125"/>
    <w:bookmarkStart w:id="126" w:name="sec-r-qa-checklist"/>
    <w:p>
      <w:pPr>
        <w:pStyle w:val="Heading2"/>
      </w:pPr>
      <w:r>
        <w:t xml:space="preserve">6.10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26"/>
    <w:bookmarkStart w:id="127" w:name="sec-r-ci"/>
    <w:p>
      <w:pPr>
        <w:pStyle w:val="Heading2"/>
      </w:pPr>
      <w:r>
        <w:t xml:space="preserve">6.11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42"/>
        </w:numPr>
      </w:pPr>
      <w:r>
        <w:t xml:space="preserve">Run R CMD check on multiple platforms (Linux, macOS, Windows)</w:t>
      </w:r>
    </w:p>
    <w:p>
      <w:pPr>
        <w:pStyle w:val="Compact"/>
        <w:numPr>
          <w:ilvl w:val="0"/>
          <w:numId w:val="1042"/>
        </w:numPr>
      </w:pPr>
      <w:r>
        <w:t xml:space="preserve">Calculate test coverage</w:t>
      </w:r>
    </w:p>
    <w:p>
      <w:pPr>
        <w:pStyle w:val="Compact"/>
        <w:numPr>
          <w:ilvl w:val="0"/>
          <w:numId w:val="1042"/>
        </w:numPr>
      </w:pPr>
      <w:r>
        <w:t xml:space="preserve">Build and deploy your pkgdown website</w:t>
      </w:r>
    </w:p>
    <w:p>
      <w:pPr>
        <w:pStyle w:val="Compact"/>
        <w:numPr>
          <w:ilvl w:val="0"/>
          <w:numId w:val="1042"/>
        </w:numPr>
      </w:pPr>
      <w:r>
        <w:t xml:space="preserve">Ensure code quality before merging</w:t>
      </w:r>
    </w:p>
    <w:bookmarkEnd w:id="127"/>
    <w:bookmarkStart w:id="131" w:name="sec-auto-styling"/>
    <w:p>
      <w:pPr>
        <w:pStyle w:val="Heading2"/>
      </w:pPr>
      <w:r>
        <w:t xml:space="preserve">6.12 Automated Code Styling</w:t>
      </w:r>
    </w:p>
    <w:bookmarkStart w:id="128" w:name="rstudio-built-in-formatting"/>
    <w:p>
      <w:pPr>
        <w:pStyle w:val="Heading3"/>
      </w:pPr>
      <w:r>
        <w:t xml:space="preserve">6.12.1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8"/>
    <w:bookmarkStart w:id="129" w:name="styler-package"/>
    <w:p>
      <w:pPr>
        <w:pStyle w:val="Heading3"/>
      </w:pPr>
      <w:r>
        <w:t xml:space="preserve">6.12.2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9"/>
    <w:bookmarkStart w:id="130" w:name="lintr-package"/>
    <w:p>
      <w:pPr>
        <w:pStyle w:val="Heading3"/>
      </w:pPr>
      <w:r>
        <w:t xml:space="preserve">6.12.3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30"/>
    <w:bookmarkEnd w:id="131"/>
    <w:bookmarkStart w:id="138" w:name="sec-r-resources"/>
    <w:p>
      <w:pPr>
        <w:pStyle w:val="Heading2"/>
      </w:pPr>
      <w:r>
        <w:t xml:space="preserve">6.13 Additional Resources</w:t>
      </w:r>
    </w:p>
    <w:p>
      <w:pPr>
        <w:pStyle w:val="Compact"/>
        <w:numPr>
          <w:ilvl w:val="0"/>
          <w:numId w:val="1043"/>
        </w:numPr>
      </w:pPr>
      <w:hyperlink r:id="rId132">
        <w:r>
          <w:rPr>
            <w:rStyle w:val="Hyperlink"/>
          </w:rPr>
          <w:t xml:space="preserve">R Packages book</w:t>
        </w:r>
      </w:hyperlink>
      <w:r>
        <w:t xml:space="preserve"> </w:t>
      </w:r>
      <w:r>
        <w:t xml:space="preserve">by Hadley Wickham and Jenny Bryan</w:t>
      </w:r>
    </w:p>
    <w:p>
      <w:pPr>
        <w:pStyle w:val="Compact"/>
        <w:numPr>
          <w:ilvl w:val="0"/>
          <w:numId w:val="1043"/>
        </w:numPr>
      </w:pPr>
      <w:hyperlink r:id="rId133">
        <w:r>
          <w:rPr>
            <w:rStyle w:val="Hyperlink"/>
          </w:rPr>
          <w:t xml:space="preserve">Tidyverse style guide</w:t>
        </w:r>
      </w:hyperlink>
    </w:p>
    <w:p>
      <w:pPr>
        <w:pStyle w:val="Compact"/>
        <w:numPr>
          <w:ilvl w:val="0"/>
          <w:numId w:val="1043"/>
        </w:numPr>
      </w:pPr>
      <w:hyperlink r:id="rId134">
        <w:r>
          <w:rPr>
            <w:rStyle w:val="Hyperlink"/>
          </w:rPr>
          <w:t xml:space="preserve">usethis documentation</w:t>
        </w:r>
      </w:hyperlink>
    </w:p>
    <w:p>
      <w:pPr>
        <w:pStyle w:val="Compact"/>
        <w:numPr>
          <w:ilvl w:val="0"/>
          <w:numId w:val="1043"/>
        </w:numPr>
      </w:pPr>
      <w:hyperlink r:id="rId135">
        <w:r>
          <w:rPr>
            <w:rStyle w:val="Hyperlink"/>
          </w:rPr>
          <w:t xml:space="preserve">devtools documentation</w:t>
        </w:r>
      </w:hyperlink>
    </w:p>
    <w:p>
      <w:pPr>
        <w:pStyle w:val="Compact"/>
        <w:numPr>
          <w:ilvl w:val="0"/>
          <w:numId w:val="1043"/>
        </w:numPr>
      </w:pPr>
      <w:hyperlink r:id="rId136">
        <w:r>
          <w:rPr>
            <w:rStyle w:val="Hyperlink"/>
          </w:rPr>
          <w:t xml:space="preserve">pkgdown documentation</w:t>
        </w:r>
      </w:hyperlink>
    </w:p>
    <w:p>
      <w:pPr>
        <w:pStyle w:val="Compact"/>
        <w:numPr>
          <w:ilvl w:val="0"/>
          <w:numId w:val="1043"/>
        </w:numPr>
      </w:pPr>
      <w:hyperlink r:id="rId137">
        <w:r>
          <w:rPr>
            <w:rStyle w:val="Hyperlink"/>
          </w:rPr>
          <w:t xml:space="preserve">testthat documentation</w:t>
        </w:r>
      </w:hyperlink>
    </w:p>
    <w:bookmarkEnd w:id="138"/>
    <w:bookmarkEnd w:id="139"/>
    <w:bookmarkStart w:id="145" w:name="big-data"/>
    <w:p>
      <w:pPr>
        <w:pStyle w:val="Heading1"/>
      </w:pPr>
      <w:r>
        <w:t xml:space="preserve">7. Big data</w:t>
      </w:r>
    </w:p>
    <w:p>
      <w:pPr>
        <w:pStyle w:val="FirstParagraph"/>
      </w:pPr>
      <w:r>
        <w:t xml:space="preserve">Adapted by UCD-SeRG team from</w:t>
      </w:r>
      <w:r>
        <w:t xml:space="preserve"> </w:t>
      </w:r>
      <w:hyperlink r:id="rId140">
        <w:r>
          <w:rPr>
            <w:rStyle w:val="Hyperlink"/>
          </w:rPr>
          <w:t xml:space="preserve">original by Kunal Mishra and Jade Benjamin-Chung</w:t>
        </w:r>
      </w:hyperlink>
    </w:p>
    <w:bookmarkStart w:id="142" w:name="the-data.table-package"/>
    <w:p>
      <w:pPr>
        <w:pStyle w:val="Heading2"/>
      </w:pPr>
      <w:r>
        <w:t xml:space="preserve">7.1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2"/>
    <w:bookmarkStart w:id="143" w:name="using-downsampled-data"/>
    <w:p>
      <w:pPr>
        <w:pStyle w:val="Heading2"/>
      </w:pPr>
      <w:r>
        <w:t xml:space="preserve">7.2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3"/>
    <w:bookmarkStart w:id="144" w:name="optimal-rstudio-set-up"/>
    <w:p>
      <w:pPr>
        <w:pStyle w:val="Heading2"/>
      </w:pPr>
      <w:r>
        <w:t xml:space="preserve">7.3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4"/>
    <w:bookmarkEnd w:id="145"/>
    <w:bookmarkStart w:id="155" w:name="data-masking"/>
    <w:p>
      <w:pPr>
        <w:pStyle w:val="Heading1"/>
      </w:pPr>
      <w:r>
        <w:t xml:space="preserve">8. Data masking</w:t>
      </w:r>
    </w:p>
    <w:p>
      <w:pPr>
        <w:pStyle w:val="FirstParagraph"/>
      </w:pPr>
      <w:r>
        <w:t xml:space="preserve">Adapted by UCD-SeRG team from</w:t>
      </w:r>
      <w:r>
        <w:t xml:space="preserve"> </w:t>
      </w:r>
      <w:hyperlink r:id="rId1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14</w:t>
        </w:r>
      </w:hyperlink>
      <w:r>
        <w:t xml:space="preserve">.</w:t>
      </w:r>
    </w:p>
    <w:bookmarkStart w:id="152" w:name="general-overview"/>
    <w:p>
      <w:pPr>
        <w:pStyle w:val="Heading2"/>
      </w:pPr>
      <w:r>
        <w:t xml:space="preserve">8.1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0" w:name="what-is-data-masking"/>
    <w:p>
      <w:pPr>
        <w:pStyle w:val="Heading3"/>
      </w:pPr>
      <w:r>
        <w:t xml:space="preserve">8.1.1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48" name="Picture"/>
            <a:graphic>
              <a:graphicData uri="http://schemas.openxmlformats.org/drawingml/2006/picture">
                <pic:pic>
                  <pic:nvPicPr>
                    <pic:cNvPr descr="assets/images/data-masking.PNG" id="149" name="Picture"/>
                    <pic:cNvPicPr>
                      <a:picLocks noChangeArrowheads="1" noChangeAspect="1"/>
                    </pic:cNvPicPr>
                  </pic:nvPicPr>
                  <pic:blipFill>
                    <a:blip r:embed="rId147"/>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0"/>
    <w:bookmarkStart w:id="151" w:name="using-tidy-evaluation-for-data-masking"/>
    <w:p>
      <w:pPr>
        <w:pStyle w:val="Heading3"/>
      </w:pPr>
      <w:r>
        <w:t xml:space="preserve">8.1.2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1"/>
    <w:bookmarkEnd w:id="152"/>
    <w:bookmarkStart w:id="154" w:name="technical-overview"/>
    <w:p>
      <w:pPr>
        <w:pStyle w:val="Heading2"/>
      </w:pPr>
      <w:r>
        <w:t xml:space="preserve">8.2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3" w:name="example"/>
    <w:p>
      <w:pPr>
        <w:pStyle w:val="Heading3"/>
      </w:pPr>
      <w:r>
        <w:t xml:space="preserve">8.2.1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3"/>
    <w:bookmarkEnd w:id="154"/>
    <w:bookmarkEnd w:id="155"/>
    <w:bookmarkStart w:id="171" w:name="sec-github"/>
    <w:p>
      <w:pPr>
        <w:pStyle w:val="Heading1"/>
      </w:pPr>
      <w:r>
        <w:t xml:space="preserve">9. Github</w:t>
      </w:r>
    </w:p>
    <w:p>
      <w:pPr>
        <w:pStyle w:val="FirstParagraph"/>
      </w:pPr>
      <w:r>
        <w:t xml:space="preserve">Adapted by UCD-SeRG team from</w:t>
      </w:r>
      <w:r>
        <w:t xml:space="preserve"> </w:t>
      </w:r>
      <w:hyperlink r:id="rId156">
        <w:r>
          <w:rPr>
            <w:rStyle w:val="Hyperlink"/>
          </w:rPr>
          <w:t xml:space="preserve">original by Stephanie Djajadi and Nolan Pokpongkiat</w:t>
        </w:r>
      </w:hyperlink>
    </w:p>
    <w:bookmarkStart w:id="159" w:name="basics"/>
    <w:p>
      <w:pPr>
        <w:pStyle w:val="Heading2"/>
      </w:pPr>
      <w:r>
        <w:t xml:space="preserve">9.1 Basics</w:t>
      </w:r>
    </w:p>
    <w:p>
      <w:pPr>
        <w:pStyle w:val="Compact"/>
        <w:numPr>
          <w:ilvl w:val="0"/>
          <w:numId w:val="1046"/>
        </w:numPr>
      </w:pPr>
      <w:r>
        <w:t xml:space="preserve">A detailed tutorial of Git can be found</w:t>
      </w:r>
      <w:r>
        <w:t xml:space="preserve"> </w:t>
      </w:r>
      <w:hyperlink r:id="rId157">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57">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58">
        <w:r>
          <w:rPr>
            <w:rStyle w:val="Hyperlink"/>
          </w:rPr>
          <w:t xml:space="preserve">article</w:t>
        </w:r>
      </w:hyperlink>
      <w:r>
        <w:t xml:space="preserve"> </w:t>
      </w:r>
      <w:r>
        <w:t xml:space="preserve">to undo, fix, or remove commits in git.</w:t>
      </w:r>
    </w:p>
    <w:bookmarkEnd w:id="159"/>
    <w:bookmarkStart w:id="161" w:name="github-desktop"/>
    <w:p>
      <w:pPr>
        <w:pStyle w:val="Heading2"/>
      </w:pPr>
      <w:r>
        <w:t xml:space="preserve">9.2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0">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1"/>
    <w:bookmarkStart w:id="163" w:name="git-branching"/>
    <w:p>
      <w:pPr>
        <w:pStyle w:val="Heading2"/>
      </w:pPr>
      <w:r>
        <w:t xml:space="preserve">9.3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2">
        <w:r>
          <w:rPr>
            <w:rStyle w:val="Hyperlink"/>
          </w:rPr>
          <w:t xml:space="preserve">here</w:t>
        </w:r>
      </w:hyperlink>
      <w:r>
        <w:t xml:space="preserve">. You can also find instructions on how to handle merge conflicts when joining branches together.</w:t>
      </w:r>
    </w:p>
    <w:bookmarkEnd w:id="163"/>
    <w:bookmarkStart w:id="165" w:name="example-workflow"/>
    <w:p>
      <w:pPr>
        <w:pStyle w:val="Heading2"/>
      </w:pPr>
      <w:r>
        <w:t xml:space="preserve">9.4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4">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5"/>
    <w:bookmarkStart w:id="166" w:name="commonly-used-git-commands"/>
    <w:p>
      <w:pPr>
        <w:pStyle w:val="Heading2"/>
      </w:pPr>
      <w:r>
        <w:t xml:space="preserve">9.5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6"/>
    <w:bookmarkStart w:id="167" w:name="how-often-should-i-commit"/>
    <w:p>
      <w:pPr>
        <w:pStyle w:val="Heading2"/>
      </w:pPr>
      <w:r>
        <w:t xml:space="preserve">9.6 How often should I commit?</w:t>
      </w:r>
    </w:p>
    <w:p>
      <w:pPr>
        <w:pStyle w:val="FirstParagraph"/>
      </w:pPr>
      <w:r>
        <w:t xml:space="preserve">It is good practice to commit every 15 minutes, or every time you make a significant change. It is better to commit more rather than less.</w:t>
      </w:r>
    </w:p>
    <w:bookmarkEnd w:id="167"/>
    <w:bookmarkStart w:id="170" w:name="what-should-be-pushed-to-github"/>
    <w:p>
      <w:pPr>
        <w:pStyle w:val="Heading2"/>
      </w:pPr>
      <w:r>
        <w:t xml:space="preserve">9.7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6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69">
        <w:r>
          <w:rPr>
            <w:rStyle w:val="Hyperlink"/>
          </w:rPr>
          <w:t xml:space="preserve">great discussion of project-oriented workflows</w:t>
        </w:r>
      </w:hyperlink>
      <w:r>
        <w:t xml:space="preserve">, extolling the virtues of a self-contained, portable projects, for your reference.</w:t>
      </w:r>
    </w:p>
    <w:bookmarkEnd w:id="170"/>
    <w:bookmarkEnd w:id="171"/>
    <w:bookmarkStart w:id="190" w:name="sec-unix"/>
    <w:p>
      <w:pPr>
        <w:pStyle w:val="Heading1"/>
      </w:pPr>
      <w:r>
        <w:t xml:space="preserve">10. Unix</w:t>
      </w:r>
    </w:p>
    <w:p>
      <w:pPr>
        <w:pStyle w:val="FirstParagraph"/>
      </w:pPr>
      <w:r>
        <w:t xml:space="preserve">Adapted by UCD-SeRG team from</w:t>
      </w:r>
      <w:r>
        <w:t xml:space="preserve"> </w:t>
      </w:r>
      <w:hyperlink r:id="rId1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76" w:name="basics-1"/>
    <w:p>
      <w:pPr>
        <w:pStyle w:val="Heading2"/>
      </w:pPr>
      <w:r>
        <w:t xml:space="preserve">10.1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4" name="Picture"/>
            <a:graphic>
              <a:graphicData uri="http://schemas.openxmlformats.org/drawingml/2006/picture">
                <pic:pic>
                  <pic:nvPicPr>
                    <pic:cNvPr descr="assets/images/ex-desktop.jpg" id="175" name="Picture"/>
                    <pic:cNvPicPr>
                      <a:picLocks noChangeArrowheads="1" noChangeAspect="1"/>
                    </pic:cNvPicPr>
                  </pic:nvPicPr>
                  <pic:blipFill>
                    <a:blip r:embed="rId173"/>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6"/>
    <w:bookmarkStart w:id="180" w:name="syntax-for-both-macwindows"/>
    <w:p>
      <w:pPr>
        <w:pStyle w:val="Heading2"/>
      </w:pPr>
      <w:r>
        <w:t xml:space="preserve">10.2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78" name="Picture"/>
            <a:graphic>
              <a:graphicData uri="http://schemas.openxmlformats.org/drawingml/2006/picture">
                <pic:pic>
                  <pic:nvPicPr>
                    <pic:cNvPr descr="assets/images/ex-terminal.PNG" id="179" name="Picture"/>
                    <pic:cNvPicPr>
                      <a:picLocks noChangeArrowheads="1" noChangeAspect="1"/>
                    </pic:cNvPicPr>
                  </pic:nvPicPr>
                  <pic:blipFill>
                    <a:blip r:embed="rId177"/>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0"/>
    <w:bookmarkStart w:id="181" w:name="running-bash-scripts"/>
    <w:p>
      <w:pPr>
        <w:pStyle w:val="Heading2"/>
      </w:pPr>
      <w:r>
        <w:t xml:space="preserve">10.3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1"/>
    <w:bookmarkStart w:id="184" w:name="running-rscripts-in-windows"/>
    <w:p>
      <w:pPr>
        <w:pStyle w:val="Heading2"/>
      </w:pPr>
      <w:r>
        <w:t xml:space="preserve">10.4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3" w:name="common-mistakes"/>
    <w:p>
      <w:pPr>
        <w:pStyle w:val="Heading3"/>
      </w:pPr>
      <w:r>
        <w:t xml:space="preserve">10.4.1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3"/>
    <w:bookmarkEnd w:id="184"/>
    <w:bookmarkStart w:id="185" w:name="checking-tasks-and-killing-jobs"/>
    <w:p>
      <w:pPr>
        <w:pStyle w:val="Heading2"/>
      </w:pPr>
      <w:r>
        <w:t xml:space="preserve">10.5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5"/>
    <w:bookmarkStart w:id="189" w:name="running-big-jobs"/>
    <w:p>
      <w:pPr>
        <w:pStyle w:val="Heading2"/>
      </w:pPr>
      <w:r>
        <w:t xml:space="preserve">10.6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87" w:name="example-code-for-runfilesavelogs"/>
    <w:p>
      <w:pPr>
        <w:pStyle w:val="Heading3"/>
      </w:pPr>
      <w:r>
        <w:t xml:space="preserve">10.6.1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87"/>
    <w:bookmarkStart w:id="188" w:name="example-usage-for-runfilesavelogs"/>
    <w:p>
      <w:pPr>
        <w:pStyle w:val="Heading3"/>
      </w:pPr>
      <w:r>
        <w:t xml:space="preserve">10.6.2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88"/>
    <w:bookmarkEnd w:id="189"/>
    <w:bookmarkEnd w:id="190"/>
    <w:bookmarkStart w:id="196" w:name="reproducible-environments"/>
    <w:p>
      <w:pPr>
        <w:pStyle w:val="Heading1"/>
      </w:pPr>
      <w:r>
        <w:t xml:space="preserve">11. Reproducible Environments</w:t>
      </w:r>
    </w:p>
    <w:p>
      <w:pPr>
        <w:pStyle w:val="FirstParagraph"/>
      </w:pPr>
      <w:r>
        <w:t xml:space="preserve">Adapted by UCD-SeRG team from</w:t>
      </w:r>
      <w:r>
        <w:t xml:space="preserve"> </w:t>
      </w:r>
      <w:hyperlink r:id="rId191">
        <w:r>
          <w:rPr>
            <w:rStyle w:val="Hyperlink"/>
          </w:rPr>
          <w:t xml:space="preserve">original by Anna Nguyen</w:t>
        </w:r>
      </w:hyperlink>
    </w:p>
    <w:bookmarkStart w:id="195" w:name="package-version-control-with-renv"/>
    <w:p>
      <w:pPr>
        <w:pStyle w:val="Heading2"/>
      </w:pPr>
      <w:r>
        <w:t xml:space="preserve">11.1 Package Version Control with renv</w:t>
      </w:r>
    </w:p>
    <w:bookmarkStart w:id="192" w:name="introduction"/>
    <w:p>
      <w:pPr>
        <w:pStyle w:val="Heading3"/>
      </w:pPr>
      <w:r>
        <w:t xml:space="preserve">11.1.1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2"/>
    <w:bookmarkStart w:id="193" w:name="implementing-renv-in-projects"/>
    <w:p>
      <w:pPr>
        <w:pStyle w:val="Heading3"/>
      </w:pPr>
      <w:r>
        <w:t xml:space="preserve">11.1.2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3"/>
    <w:bookmarkStart w:id="194" w:name="using-projects-with-renv"/>
    <w:p>
      <w:pPr>
        <w:pStyle w:val="Heading3"/>
      </w:pPr>
      <w:r>
        <w:t xml:space="preserve">11.1.3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4"/>
    <w:bookmarkEnd w:id="195"/>
    <w:bookmarkEnd w:id="196"/>
    <w:bookmarkStart w:id="211" w:name="code-publication"/>
    <w:p>
      <w:pPr>
        <w:pStyle w:val="Heading1"/>
      </w:pPr>
      <w:r>
        <w:t xml:space="preserve">12. Code Publication</w:t>
      </w:r>
    </w:p>
    <w:p>
      <w:pPr>
        <w:pStyle w:val="FirstParagraph"/>
      </w:pPr>
      <w:r>
        <w:t xml:space="preserve">Adapted by UCD-SeRG team from</w:t>
      </w:r>
      <w:r>
        <w:t xml:space="preserve"> </w:t>
      </w:r>
      <w:hyperlink r:id="rId197">
        <w:r>
          <w:rPr>
            <w:rStyle w:val="Hyperlink"/>
          </w:rPr>
          <w:t xml:space="preserve">original by Nolan Pokpongkiat</w:t>
        </w:r>
      </w:hyperlink>
    </w:p>
    <w:bookmarkStart w:id="198" w:name="checklist-overview"/>
    <w:p>
      <w:pPr>
        <w:pStyle w:val="Heading2"/>
      </w:pPr>
      <w:r>
        <w:t xml:space="preserve">12.1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198"/>
    <w:bookmarkStart w:id="200" w:name="fill-out-file-headers"/>
    <w:p>
      <w:pPr>
        <w:pStyle w:val="Heading2"/>
      </w:pPr>
      <w:r>
        <w:t xml:space="preserve">12.2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199">
        <w:r>
          <w:rPr>
            <w:rStyle w:val="Hyperlink"/>
          </w:rPr>
          <w:t xml:space="preserve">here.</w:t>
        </w:r>
      </w:hyperlink>
    </w:p>
    <w:bookmarkEnd w:id="200"/>
    <w:bookmarkStart w:id="201" w:name="clean-up-comments"/>
    <w:p>
      <w:pPr>
        <w:pStyle w:val="Heading2"/>
      </w:pPr>
      <w:r>
        <w:t xml:space="preserve">12.3 Clean up comments</w:t>
      </w:r>
    </w:p>
    <w:p>
      <w:pPr>
        <w:pStyle w:val="FirstParagraph"/>
      </w:pPr>
      <w:r>
        <w:t xml:space="preserve">Make sure comments in the code are for code documentation purposes only. Do not leave comments to self in the final script files.</w:t>
      </w:r>
    </w:p>
    <w:bookmarkEnd w:id="201"/>
    <w:bookmarkStart w:id="203" w:name="document-functions"/>
    <w:p>
      <w:pPr>
        <w:pStyle w:val="Heading2"/>
      </w:pPr>
      <w:r>
        <w:t xml:space="preserve">12.4 Document functions</w:t>
      </w:r>
    </w:p>
    <w:p>
      <w:pPr>
        <w:pStyle w:val="FirstParagraph"/>
      </w:pPr>
      <w:r>
        <w:t xml:space="preserve">Every function you write must include a header to document its purpose, inputs, and outputs. See template for the function documentation</w:t>
      </w:r>
      <w:r>
        <w:t xml:space="preserve"> </w:t>
      </w:r>
      <w:hyperlink r:id="rId202">
        <w:r>
          <w:rPr>
            <w:rStyle w:val="Hyperlink"/>
          </w:rPr>
          <w:t xml:space="preserve">here.</w:t>
        </w:r>
      </w:hyperlink>
    </w:p>
    <w:bookmarkEnd w:id="203"/>
    <w:bookmarkStart w:id="204" w:name="remove-deprecated-filepaths"/>
    <w:p>
      <w:pPr>
        <w:pStyle w:val="Heading2"/>
      </w:pPr>
      <w:r>
        <w:t xml:space="preserve">12.5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4"/>
    <w:bookmarkStart w:id="206" w:name="ensure-project-runs-via-bash"/>
    <w:p>
      <w:pPr>
        <w:pStyle w:val="Heading2"/>
      </w:pPr>
      <w:r>
        <w:t xml:space="preserve">12.6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5">
        <w:r>
          <w:rPr>
            <w:rStyle w:val="Hyperlink"/>
          </w:rPr>
          <w:t xml:space="preserve">here.</w:t>
        </w:r>
      </w:hyperlink>
    </w:p>
    <w:bookmarkEnd w:id="206"/>
    <w:bookmarkStart w:id="207" w:name="complete-the-readme"/>
    <w:p>
      <w:pPr>
        <w:pStyle w:val="Heading2"/>
      </w:pPr>
      <w:r>
        <w:t xml:space="preserve">12.7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07"/>
    <w:bookmarkStart w:id="208" w:name="clean-up-feature-branches"/>
    <w:p>
      <w:pPr>
        <w:pStyle w:val="Heading2"/>
      </w:pPr>
      <w:r>
        <w:t xml:space="preserve">12.8 Clean up feature branches</w:t>
      </w:r>
    </w:p>
    <w:p>
      <w:pPr>
        <w:pStyle w:val="FirstParagraph"/>
      </w:pPr>
      <w:r>
        <w:t xml:space="preserve">In the remote repository on Github, all feature branches aside from master should be merged in and deleted. All outstanding PRs should be closed.</w:t>
      </w:r>
    </w:p>
    <w:bookmarkEnd w:id="208"/>
    <w:bookmarkStart w:id="210" w:name="create-github-release"/>
    <w:p>
      <w:pPr>
        <w:pStyle w:val="Heading2"/>
      </w:pPr>
      <w:r>
        <w:t xml:space="preserve">12.9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09">
        <w:r>
          <w:rPr>
            <w:rStyle w:val="Hyperlink"/>
          </w:rPr>
          <w:t xml:space="preserve">here.</w:t>
        </w:r>
      </w:hyperlink>
    </w:p>
    <w:bookmarkEnd w:id="210"/>
    <w:bookmarkEnd w:id="211"/>
    <w:bookmarkStart w:id="232" w:name="data-publication"/>
    <w:p>
      <w:pPr>
        <w:pStyle w:val="Heading1"/>
      </w:pPr>
      <w:r>
        <w:t xml:space="preserve">13. Data Publication</w:t>
      </w:r>
    </w:p>
    <w:p>
      <w:pPr>
        <w:pStyle w:val="FirstParagraph"/>
      </w:pPr>
      <w:r>
        <w:t xml:space="preserve">Adapted from Fanice Nyatigo and Ben Arnold’s chapter in the</w:t>
      </w:r>
      <w:r>
        <w:t xml:space="preserve"> </w:t>
      </w:r>
      <w:hyperlink r:id="rId212">
        <w:r>
          <w:rPr>
            <w:rStyle w:val="Hyperlink"/>
          </w:rPr>
          <w:t xml:space="preserve">Proctor-UCSF Lab Manual</w:t>
        </w:r>
      </w:hyperlink>
    </w:p>
    <w:bookmarkStart w:id="215" w:name="overview"/>
    <w:p>
      <w:pPr>
        <w:pStyle w:val="Heading2"/>
      </w:pPr>
      <w:r>
        <w:t xml:space="preserve">13.1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3">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4">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5"/>
    <w:bookmarkStart w:id="219" w:name="removing-phi"/>
    <w:p>
      <w:pPr>
        <w:pStyle w:val="Heading2"/>
      </w:pPr>
      <w:r>
        <w:t xml:space="preserve">13.2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6" w:name="personal-information"/>
    <w:p>
      <w:pPr>
        <w:pStyle w:val="Heading3"/>
      </w:pPr>
      <w:r>
        <w:t xml:space="preserve">13.2.1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6"/>
    <w:bookmarkStart w:id="217" w:name="dates"/>
    <w:p>
      <w:pPr>
        <w:pStyle w:val="Heading3"/>
      </w:pPr>
      <w:r>
        <w:t xml:space="preserve">13.2.2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17"/>
    <w:bookmarkStart w:id="218" w:name="geographic-information"/>
    <w:p>
      <w:pPr>
        <w:pStyle w:val="Heading3"/>
      </w:pPr>
      <w:r>
        <w:t xml:space="preserve">13.2.3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18"/>
    <w:bookmarkEnd w:id="219"/>
    <w:bookmarkStart w:id="223" w:name="create-public-ids"/>
    <w:p>
      <w:pPr>
        <w:pStyle w:val="Heading2"/>
      </w:pPr>
      <w:r>
        <w:t xml:space="preserve">13.3 Create public IDs</w:t>
      </w:r>
    </w:p>
    <w:bookmarkStart w:id="220" w:name="rationale"/>
    <w:p>
      <w:pPr>
        <w:pStyle w:val="Heading3"/>
      </w:pPr>
      <w:r>
        <w:t xml:space="preserve">13.3.1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0"/>
    <w:bookmarkStart w:id="221" w:name="X91487d910db01b024f2469582e46c6c56caa238"/>
    <w:p>
      <w:pPr>
        <w:pStyle w:val="Heading3"/>
      </w:pPr>
      <w:r>
        <w:t xml:space="preserve">13.3.2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1"/>
    <w:bookmarkStart w:id="222" w:name="example-scripts"/>
    <w:p>
      <w:pPr>
        <w:pStyle w:val="Heading3"/>
      </w:pPr>
      <w:r>
        <w:t xml:space="preserve">13.3.3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2"/>
    <w:bookmarkEnd w:id="223"/>
    <w:bookmarkStart w:id="227" w:name="create-a-data-repository"/>
    <w:p>
      <w:pPr>
        <w:pStyle w:val="Heading2"/>
      </w:pPr>
      <w:r>
        <w:t xml:space="preserve">13.4 Create a data repository</w:t>
      </w:r>
    </w:p>
    <w:p>
      <w:pPr>
        <w:pStyle w:val="FirstParagraph"/>
      </w:pPr>
      <w:r>
        <w:t xml:space="preserve">First, ensure that you create a codebook and metadata file for each public dataset</w:t>
      </w:r>
      <w:r>
        <w:t xml:space="preserve"> </w:t>
      </w:r>
      <w:hyperlink r:id="rId22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6" w:name="X659912a983e12070198566d6758f84b7c139c71"/>
    <w:p>
      <w:pPr>
        <w:pStyle w:val="Heading3"/>
      </w:pPr>
      <w:r>
        <w:t xml:space="preserve">13.4.1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5">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26"/>
    <w:bookmarkEnd w:id="227"/>
    <w:bookmarkStart w:id="228" w:name="edit-and-test-analysis-scripts"/>
    <w:p>
      <w:pPr>
        <w:pStyle w:val="Heading2"/>
      </w:pPr>
      <w:r>
        <w:t xml:space="preserve">13.5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28"/>
    <w:bookmarkStart w:id="229" w:name="X9e5a2e412be73507d832915a5b2807bcc43a531"/>
    <w:p>
      <w:pPr>
        <w:pStyle w:val="Heading2"/>
      </w:pPr>
      <w:r>
        <w:t xml:space="preserve">13.6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29"/>
    <w:bookmarkStart w:id="231" w:name="go-live"/>
    <w:p>
      <w:pPr>
        <w:pStyle w:val="Heading2"/>
      </w:pPr>
      <w:r>
        <w:t xml:space="preserve">13.7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0">
        <w:r>
          <w:rPr>
            <w:rStyle w:val="Hyperlink"/>
          </w:rPr>
          <w:t xml:space="preserve">How to Store and Manage Your Data - PLOS</w:t>
        </w:r>
      </w:hyperlink>
    </w:p>
    <w:bookmarkEnd w:id="231"/>
    <w:bookmarkEnd w:id="232"/>
    <w:bookmarkStart w:id="253" w:name="sec-slurm"/>
    <w:p>
      <w:pPr>
        <w:pStyle w:val="Heading1"/>
      </w:pPr>
      <w:r>
        <w:t xml:space="preserve">14. High-performance computing (HPC)</w:t>
      </w:r>
    </w:p>
    <w:p>
      <w:pPr>
        <w:pStyle w:val="FirstParagraph"/>
      </w:pPr>
      <w:r>
        <w:t xml:space="preserve">Adapted by UCD-SeRG team from</w:t>
      </w:r>
      <w:r>
        <w:t xml:space="preserve"> </w:t>
      </w:r>
      <w:hyperlink r:id="rId2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37" w:name="uc-davis-computing-resources"/>
    <w:p>
      <w:pPr>
        <w:pStyle w:val="Heading2"/>
      </w:pPr>
      <w:r>
        <w:t xml:space="preserve">14.1 UC Davis Computing Resources</w:t>
      </w:r>
    </w:p>
    <w:bookmarkStart w:id="236" w:name="available-resources"/>
    <w:p>
      <w:pPr>
        <w:pStyle w:val="Heading3"/>
      </w:pPr>
      <w:r>
        <w:t xml:space="preserve">14.1.1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6"/>
    <w:bookmarkEnd w:id="237"/>
    <w:bookmarkStart w:id="239" w:name="getting-started-with-slurm-clusters"/>
    <w:p>
      <w:pPr>
        <w:pStyle w:val="Heading2"/>
      </w:pPr>
      <w:r>
        <w:t xml:space="preserve">14.2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38" w:name="one-time-system-set-up"/>
    <w:p>
      <w:pPr>
        <w:pStyle w:val="Heading3"/>
      </w:pPr>
      <w:r>
        <w:t xml:space="preserve">14.2.1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38"/>
    <w:bookmarkEnd w:id="239"/>
    <w:bookmarkStart w:id="240" w:name="moving-files-to-the-cluster"/>
    <w:p>
      <w:pPr>
        <w:pStyle w:val="Heading2"/>
      </w:pPr>
      <w:r>
        <w:t xml:space="preserve">14.3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0"/>
    <w:bookmarkStart w:id="241" w:name="installing-packages-on-the-cluster"/>
    <w:p>
      <w:pPr>
        <w:pStyle w:val="Heading2"/>
      </w:pPr>
      <w:r>
        <w:t xml:space="preserve">14.4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4">
        <w:r>
          <w:rPr>
            <w:rStyle w:val="Hyperlink"/>
          </w:rPr>
          <w:t xml:space="preserve">hpc.ucdavis.edu</w:t>
        </w:r>
      </w:hyperlink>
      <w:r>
        <w:t xml:space="preserve"> </w:t>
      </w:r>
      <w:r>
        <w:t xml:space="preserve">for support information.</w:t>
      </w:r>
    </w:p>
    <w:bookmarkEnd w:id="241"/>
    <w:bookmarkStart w:id="245" w:name="testing-your-code"/>
    <w:p>
      <w:pPr>
        <w:pStyle w:val="Heading2"/>
      </w:pPr>
      <w:r>
        <w:t xml:space="preserve">14.5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2" w:name="the-command-line"/>
    <w:p>
      <w:pPr>
        <w:pStyle w:val="Heading3"/>
      </w:pPr>
      <w:r>
        <w:t xml:space="preserve">14.5.1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2"/>
    <w:bookmarkStart w:id="243" w:name="rstudio-server"/>
    <w:p>
      <w:pPr>
        <w:pStyle w:val="Heading3"/>
      </w:pPr>
      <w:r>
        <w:t xml:space="preserve">14.5.2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3"/>
    <w:bookmarkStart w:id="244" w:name="filepaths-configuration-on-the-cluster"/>
    <w:p>
      <w:pPr>
        <w:pStyle w:val="Heading3"/>
      </w:pPr>
      <w:r>
        <w:t xml:space="preserve">14.5.3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4"/>
    <w:bookmarkEnd w:id="245"/>
    <w:bookmarkStart w:id="250" w:name="storage-group-storage-access"/>
    <w:p>
      <w:pPr>
        <w:pStyle w:val="Heading2"/>
      </w:pPr>
      <w:r>
        <w:t xml:space="preserve">14.6 Storage &amp; group storage access</w:t>
      </w:r>
    </w:p>
    <w:bookmarkStart w:id="246" w:name="individual-storage"/>
    <w:p>
      <w:pPr>
        <w:pStyle w:val="Heading3"/>
      </w:pPr>
      <w:r>
        <w:t xml:space="preserve">14.6.1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4">
        <w:r>
          <w:rPr>
            <w:rStyle w:val="Hyperlink"/>
          </w:rPr>
          <w:t xml:space="preserve">UC Davis HPC documentation</w:t>
        </w:r>
      </w:hyperlink>
      <w:r>
        <w:t xml:space="preserve"> </w:t>
      </w:r>
      <w:r>
        <w:t xml:space="preserve">for specific storage options and quotas.</w:t>
      </w:r>
    </w:p>
    <w:bookmarkEnd w:id="246"/>
    <w:bookmarkStart w:id="247" w:name="group-storage"/>
    <w:p>
      <w:pPr>
        <w:pStyle w:val="Heading3"/>
      </w:pPr>
      <w:r>
        <w:t xml:space="preserve">14.6.2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47"/>
    <w:bookmarkStart w:id="249" w:name="folder-permissions"/>
    <w:p>
      <w:pPr>
        <w:pStyle w:val="Heading3"/>
      </w:pPr>
      <w:r>
        <w:t xml:space="preserve">14.6.3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49"/>
    <w:bookmarkEnd w:id="250"/>
    <w:bookmarkStart w:id="252" w:name="running-big-jobs-1"/>
    <w:p>
      <w:pPr>
        <w:pStyle w:val="Heading2"/>
      </w:pPr>
      <w:r>
        <w:t xml:space="preserve">14.7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1">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2"/>
    <w:bookmarkEnd w:id="253"/>
    <w:bookmarkStart w:id="266" w:name="checklists"/>
    <w:p>
      <w:pPr>
        <w:pStyle w:val="Heading1"/>
      </w:pPr>
      <w:r>
        <w:t xml:space="preserve">15. Checklists</w:t>
      </w:r>
    </w:p>
    <w:p>
      <w:pPr>
        <w:pStyle w:val="FirstParagraph"/>
      </w:pPr>
      <w:r>
        <w:t xml:space="preserve">Adapted by UCD-SeRG team from</w:t>
      </w:r>
      <w:r>
        <w:t xml:space="preserve"> </w:t>
      </w:r>
      <w:hyperlink r:id="rId254">
        <w:r>
          <w:rPr>
            <w:rStyle w:val="Hyperlink"/>
          </w:rPr>
          <w:t xml:space="preserve">original by Jade Benjamin-Chung</w:t>
        </w:r>
      </w:hyperlink>
    </w:p>
    <w:bookmarkStart w:id="255" w:name="pre-analysis-plan-checklist"/>
    <w:p>
      <w:pPr>
        <w:pStyle w:val="Heading2"/>
      </w:pPr>
      <w:r>
        <w:t xml:space="preserve">15.1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5"/>
    <w:bookmarkStart w:id="257" w:name="code-checklist"/>
    <w:p>
      <w:pPr>
        <w:pStyle w:val="Heading2"/>
      </w:pPr>
      <w:r>
        <w:t xml:space="preserve">15.2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256">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57"/>
    <w:bookmarkStart w:id="261" w:name="manuscript-checklist"/>
    <w:p>
      <w:pPr>
        <w:pStyle w:val="Heading2"/>
      </w:pPr>
      <w:r>
        <w:t xml:space="preserve">15.3 Manuscript checklist</w:t>
      </w:r>
    </w:p>
    <w:p>
      <w:pPr>
        <w:pStyle w:val="FirstParagraph"/>
      </w:pPr>
      <w:r>
        <w:rPr>
          <w:i/>
          <w:iCs/>
        </w:rPr>
        <w:t xml:space="preserve">This is adapted in part from</w:t>
      </w:r>
      <w:r>
        <w:rPr>
          <w:i/>
          <w:iCs/>
        </w:rPr>
        <w:t xml:space="preserve"> </w:t>
      </w:r>
      <w:hyperlink r:id="rId258">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59">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0">
        <w:r>
          <w:rPr>
            <w:rStyle w:val="Hyperlink"/>
          </w:rPr>
          <w:t xml:space="preserve">CRediT Taxonomy</w:t>
        </w:r>
      </w:hyperlink>
      <w:r>
        <w:t xml:space="preserve"> </w:t>
      </w:r>
      <w:r>
        <w:t xml:space="preserve">for author contributions?</w:t>
      </w:r>
    </w:p>
    <w:bookmarkEnd w:id="261"/>
    <w:bookmarkStart w:id="265" w:name="figure-checklist"/>
    <w:p>
      <w:pPr>
        <w:pStyle w:val="Heading2"/>
      </w:pPr>
      <w:r>
        <w:t xml:space="preserve">15.4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2">
        <w:r>
          <w:rPr>
            <w:rStyle w:val="Hyperlink"/>
          </w:rPr>
          <w:t xml:space="preserve">here</w:t>
        </w:r>
      </w:hyperlink>
      <w:r>
        <w:t xml:space="preserve">, a neat palette generator with colorblind options</w:t>
      </w:r>
      <w:r>
        <w:t xml:space="preserve"> </w:t>
      </w:r>
      <w:hyperlink r:id="rId263">
        <w:r>
          <w:rPr>
            <w:rStyle w:val="Hyperlink"/>
          </w:rPr>
          <w:t xml:space="preserve">here</w:t>
        </w:r>
      </w:hyperlink>
      <w:r>
        <w:t xml:space="preserve">, and an article on why this matters</w:t>
      </w:r>
      <w:r>
        <w:t xml:space="preserve"> </w:t>
      </w:r>
      <w:hyperlink r:id="rId264">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5"/>
    <w:bookmarkEnd w:id="266"/>
    <w:bookmarkStart w:id="304" w:name="resources"/>
    <w:p>
      <w:pPr>
        <w:pStyle w:val="Heading1"/>
      </w:pPr>
      <w:r>
        <w:t xml:space="preserve">16. Resources</w:t>
      </w:r>
    </w:p>
    <w:p>
      <w:pPr>
        <w:pStyle w:val="FirstParagraph"/>
      </w:pPr>
      <w:r>
        <w:t xml:space="preserve">Adapted by UCD-SeRG team from</w:t>
      </w:r>
      <w:r>
        <w:t xml:space="preserve"> </w:t>
      </w:r>
      <w:hyperlink r:id="rId267">
        <w:r>
          <w:rPr>
            <w:rStyle w:val="Hyperlink"/>
          </w:rPr>
          <w:t xml:space="preserve">original by Jade Benjamin-Chung and Kunal Mishra</w:t>
        </w:r>
      </w:hyperlink>
    </w:p>
    <w:bookmarkStart w:id="279" w:name="resources-for-r"/>
    <w:p>
      <w:pPr>
        <w:pStyle w:val="Heading2"/>
      </w:pPr>
      <w:r>
        <w:t xml:space="preserve">16.1 Resources for R</w:t>
      </w:r>
    </w:p>
    <w:p>
      <w:pPr>
        <w:pStyle w:val="Compact"/>
        <w:numPr>
          <w:ilvl w:val="0"/>
          <w:numId w:val="1067"/>
        </w:numPr>
      </w:pPr>
      <w:hyperlink r:id="rId268">
        <w:r>
          <w:rPr>
            <w:rStyle w:val="Hyperlink"/>
          </w:rPr>
          <w:t xml:space="preserve">dplyr and tidyr cheat sheet</w:t>
        </w:r>
      </w:hyperlink>
    </w:p>
    <w:p>
      <w:pPr>
        <w:pStyle w:val="Compact"/>
        <w:numPr>
          <w:ilvl w:val="0"/>
          <w:numId w:val="1067"/>
        </w:numPr>
      </w:pPr>
      <w:hyperlink r:id="rId269">
        <w:r>
          <w:rPr>
            <w:rStyle w:val="Hyperlink"/>
          </w:rPr>
          <w:t xml:space="preserve">ggplot cheat sheet</w:t>
        </w:r>
      </w:hyperlink>
    </w:p>
    <w:p>
      <w:pPr>
        <w:pStyle w:val="Compact"/>
        <w:numPr>
          <w:ilvl w:val="0"/>
          <w:numId w:val="1067"/>
        </w:numPr>
      </w:pPr>
      <w:hyperlink r:id="rId270">
        <w:r>
          <w:rPr>
            <w:rStyle w:val="Hyperlink"/>
          </w:rPr>
          <w:t xml:space="preserve">data table cheat sheet</w:t>
        </w:r>
      </w:hyperlink>
    </w:p>
    <w:p>
      <w:pPr>
        <w:pStyle w:val="Compact"/>
        <w:numPr>
          <w:ilvl w:val="0"/>
          <w:numId w:val="1067"/>
        </w:numPr>
      </w:pPr>
      <w:hyperlink r:id="rId271">
        <w:r>
          <w:rPr>
            <w:rStyle w:val="Hyperlink"/>
          </w:rPr>
          <w:t xml:space="preserve">RMarkdown cheat sheet</w:t>
        </w:r>
      </w:hyperlink>
    </w:p>
    <w:p>
      <w:pPr>
        <w:pStyle w:val="Compact"/>
        <w:numPr>
          <w:ilvl w:val="0"/>
          <w:numId w:val="1067"/>
        </w:numPr>
      </w:pPr>
      <w:hyperlink r:id="rId272">
        <w:r>
          <w:rPr>
            <w:rStyle w:val="Hyperlink"/>
          </w:rPr>
          <w:t xml:space="preserve">Hadley Wickham’s R Style Guide</w:t>
        </w:r>
      </w:hyperlink>
    </w:p>
    <w:p>
      <w:pPr>
        <w:pStyle w:val="Compact"/>
        <w:numPr>
          <w:ilvl w:val="0"/>
          <w:numId w:val="1067"/>
        </w:numPr>
      </w:pPr>
      <w:hyperlink r:id="rId273">
        <w:r>
          <w:rPr>
            <w:rStyle w:val="Hyperlink"/>
          </w:rPr>
          <w:t xml:space="preserve">Jade’s R-for-epi course</w:t>
        </w:r>
      </w:hyperlink>
    </w:p>
    <w:p>
      <w:pPr>
        <w:pStyle w:val="Compact"/>
        <w:numPr>
          <w:ilvl w:val="0"/>
          <w:numId w:val="1067"/>
        </w:numPr>
      </w:pPr>
      <w:hyperlink r:id="rId274">
        <w:r>
          <w:rPr>
            <w:rStyle w:val="Hyperlink"/>
          </w:rPr>
          <w:t xml:space="preserve">Tidy Eval in 5 Minutes</w:t>
        </w:r>
      </w:hyperlink>
      <w:r>
        <w:t xml:space="preserve"> </w:t>
      </w:r>
      <w:r>
        <w:t xml:space="preserve">(video)</w:t>
      </w:r>
    </w:p>
    <w:p>
      <w:pPr>
        <w:pStyle w:val="Compact"/>
        <w:numPr>
          <w:ilvl w:val="0"/>
          <w:numId w:val="1067"/>
        </w:numPr>
      </w:pPr>
      <w:hyperlink r:id="rId275">
        <w:r>
          <w:rPr>
            <w:rStyle w:val="Hyperlink"/>
          </w:rPr>
          <w:t xml:space="preserve">Tidy Evaluation</w:t>
        </w:r>
      </w:hyperlink>
      <w:r>
        <w:t xml:space="preserve"> </w:t>
      </w:r>
      <w:r>
        <w:t xml:space="preserve">(e-book)</w:t>
      </w:r>
    </w:p>
    <w:p>
      <w:pPr>
        <w:pStyle w:val="Compact"/>
        <w:numPr>
          <w:ilvl w:val="0"/>
          <w:numId w:val="1067"/>
        </w:numPr>
      </w:pPr>
      <w:hyperlink r:id="rId276">
        <w:r>
          <w:rPr>
            <w:rStyle w:val="Hyperlink"/>
          </w:rPr>
          <w:t xml:space="preserve">Data Frame Columns as Arguments to Dplyr Functions</w:t>
        </w:r>
      </w:hyperlink>
      <w:r>
        <w:t xml:space="preserve"> </w:t>
      </w:r>
      <w:r>
        <w:t xml:space="preserve">(blog)</w:t>
      </w:r>
    </w:p>
    <w:p>
      <w:pPr>
        <w:pStyle w:val="Compact"/>
        <w:numPr>
          <w:ilvl w:val="0"/>
          <w:numId w:val="1067"/>
        </w:numPr>
      </w:pPr>
      <w:hyperlink r:id="rId277">
        <w:r>
          <w:rPr>
            <w:rStyle w:val="Hyperlink"/>
          </w:rPr>
          <w:t xml:space="preserve">Standard Evaluation for *_join</w:t>
        </w:r>
      </w:hyperlink>
      <w:r>
        <w:t xml:space="preserve"> </w:t>
      </w:r>
      <w:r>
        <w:t xml:space="preserve">(stackoverflow)</w:t>
      </w:r>
    </w:p>
    <w:p>
      <w:pPr>
        <w:pStyle w:val="Compact"/>
        <w:numPr>
          <w:ilvl w:val="0"/>
          <w:numId w:val="1067"/>
        </w:numPr>
      </w:pPr>
      <w:hyperlink r:id="rId278">
        <w:r>
          <w:rPr>
            <w:rStyle w:val="Hyperlink"/>
          </w:rPr>
          <w:t xml:space="preserve">Programming with dplyr</w:t>
        </w:r>
      </w:hyperlink>
      <w:r>
        <w:t xml:space="preserve"> </w:t>
      </w:r>
      <w:r>
        <w:t xml:space="preserve">(package vignette)</w:t>
      </w:r>
    </w:p>
    <w:bookmarkEnd w:id="279"/>
    <w:bookmarkStart w:id="282" w:name="resources-for-git-github"/>
    <w:p>
      <w:pPr>
        <w:pStyle w:val="Heading2"/>
      </w:pPr>
      <w:r>
        <w:t xml:space="preserve">16.2 Resources for Git &amp; Github</w:t>
      </w:r>
    </w:p>
    <w:p>
      <w:pPr>
        <w:pStyle w:val="Compact"/>
        <w:numPr>
          <w:ilvl w:val="0"/>
          <w:numId w:val="1068"/>
        </w:numPr>
      </w:pPr>
      <w:hyperlink r:id="rId280">
        <w:r>
          <w:rPr>
            <w:rStyle w:val="Hyperlink"/>
          </w:rPr>
          <w:t xml:space="preserve">Data Camp introduction to Git</w:t>
        </w:r>
      </w:hyperlink>
    </w:p>
    <w:p>
      <w:pPr>
        <w:pStyle w:val="Compact"/>
        <w:numPr>
          <w:ilvl w:val="0"/>
          <w:numId w:val="1068"/>
        </w:numPr>
      </w:pPr>
      <w:hyperlink r:id="rId281">
        <w:r>
          <w:rPr>
            <w:rStyle w:val="Hyperlink"/>
          </w:rPr>
          <w:t xml:space="preserve">Introduction to Github</w:t>
        </w:r>
      </w:hyperlink>
    </w:p>
    <w:bookmarkEnd w:id="282"/>
    <w:bookmarkStart w:id="284" w:name="scientific-figures"/>
    <w:p>
      <w:pPr>
        <w:pStyle w:val="Heading2"/>
      </w:pPr>
      <w:r>
        <w:t xml:space="preserve">16.3 Scientific figures</w:t>
      </w:r>
    </w:p>
    <w:p>
      <w:pPr>
        <w:pStyle w:val="Compact"/>
        <w:numPr>
          <w:ilvl w:val="0"/>
          <w:numId w:val="1069"/>
        </w:numPr>
      </w:pPr>
      <w:hyperlink r:id="rId283">
        <w:r>
          <w:rPr>
            <w:rStyle w:val="Hyperlink"/>
          </w:rPr>
          <w:t xml:space="preserve">Ten Simple Rules for Better Figures</w:t>
        </w:r>
      </w:hyperlink>
    </w:p>
    <w:bookmarkEnd w:id="284"/>
    <w:bookmarkStart w:id="289" w:name="writing"/>
    <w:p>
      <w:pPr>
        <w:pStyle w:val="Heading2"/>
      </w:pPr>
      <w:r>
        <w:t xml:space="preserve">16.4 Writing</w:t>
      </w:r>
    </w:p>
    <w:p>
      <w:pPr>
        <w:pStyle w:val="Compact"/>
        <w:numPr>
          <w:ilvl w:val="0"/>
          <w:numId w:val="1070"/>
        </w:numPr>
      </w:pPr>
      <w:hyperlink r:id="rId285">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6">
        <w:r>
          <w:rPr>
            <w:rStyle w:val="Hyperlink"/>
          </w:rPr>
          <w:t xml:space="preserve">Nature article on elements of style for scientific writing</w:t>
        </w:r>
      </w:hyperlink>
    </w:p>
    <w:p>
      <w:pPr>
        <w:pStyle w:val="Compact"/>
        <w:numPr>
          <w:ilvl w:val="0"/>
          <w:numId w:val="1070"/>
        </w:numPr>
      </w:pPr>
      <w:hyperlink r:id="rId287">
        <w:r>
          <w:rPr>
            <w:rStyle w:val="Hyperlink"/>
          </w:rPr>
          <w:t xml:space="preserve">The Pathway to Publishing: A Guide to Quantitative Writing in the Health Sciences</w:t>
        </w:r>
      </w:hyperlink>
    </w:p>
    <w:p>
      <w:pPr>
        <w:pStyle w:val="Compact"/>
        <w:numPr>
          <w:ilvl w:val="0"/>
          <w:numId w:val="1070"/>
        </w:numPr>
      </w:pPr>
      <w:hyperlink r:id="rId288">
        <w:r>
          <w:rPr>
            <w:rStyle w:val="Hyperlink"/>
          </w:rPr>
          <w:t xml:space="preserve">Secret, actionable writing tips</w:t>
        </w:r>
      </w:hyperlink>
    </w:p>
    <w:bookmarkEnd w:id="289"/>
    <w:bookmarkStart w:id="294" w:name="presentations"/>
    <w:p>
      <w:pPr>
        <w:pStyle w:val="Heading2"/>
      </w:pPr>
      <w:r>
        <w:t xml:space="preserve">16.5 Presentations</w:t>
      </w:r>
    </w:p>
    <w:p>
      <w:pPr>
        <w:pStyle w:val="Compact"/>
        <w:numPr>
          <w:ilvl w:val="0"/>
          <w:numId w:val="1071"/>
        </w:numPr>
      </w:pPr>
      <w:hyperlink r:id="rId290">
        <w:r>
          <w:rPr>
            <w:rStyle w:val="Hyperlink"/>
          </w:rPr>
          <w:t xml:space="preserve">How to tell a compelling story in scientific presentations</w:t>
        </w:r>
      </w:hyperlink>
    </w:p>
    <w:p>
      <w:pPr>
        <w:pStyle w:val="Compact"/>
        <w:numPr>
          <w:ilvl w:val="0"/>
          <w:numId w:val="1071"/>
        </w:numPr>
      </w:pPr>
      <w:hyperlink r:id="rId291">
        <w:r>
          <w:rPr>
            <w:rStyle w:val="Hyperlink"/>
          </w:rPr>
          <w:t xml:space="preserve">How to give a killer narratively-driven scientific talk</w:t>
        </w:r>
      </w:hyperlink>
    </w:p>
    <w:p>
      <w:pPr>
        <w:pStyle w:val="Compact"/>
        <w:numPr>
          <w:ilvl w:val="0"/>
          <w:numId w:val="1071"/>
        </w:numPr>
      </w:pPr>
      <w:hyperlink r:id="rId292">
        <w:r>
          <w:rPr>
            <w:rStyle w:val="Hyperlink"/>
          </w:rPr>
          <w:t xml:space="preserve">How to make a better poster</w:t>
        </w:r>
      </w:hyperlink>
    </w:p>
    <w:p>
      <w:pPr>
        <w:pStyle w:val="Compact"/>
        <w:numPr>
          <w:ilvl w:val="0"/>
          <w:numId w:val="1071"/>
        </w:numPr>
      </w:pPr>
      <w:hyperlink r:id="rId293">
        <w:r>
          <w:rPr>
            <w:rStyle w:val="Hyperlink"/>
          </w:rPr>
          <w:t xml:space="preserve">How to make an even better poster</w:t>
        </w:r>
      </w:hyperlink>
    </w:p>
    <w:bookmarkEnd w:id="294"/>
    <w:bookmarkStart w:id="296" w:name="professional-advice"/>
    <w:p>
      <w:pPr>
        <w:pStyle w:val="Heading2"/>
      </w:pPr>
      <w:r>
        <w:t xml:space="preserve">16.6 Professional advice</w:t>
      </w:r>
    </w:p>
    <w:p>
      <w:pPr>
        <w:pStyle w:val="Compact"/>
        <w:numPr>
          <w:ilvl w:val="0"/>
          <w:numId w:val="1072"/>
        </w:numPr>
      </w:pPr>
      <w:hyperlink r:id="rId295">
        <w:r>
          <w:rPr>
            <w:rStyle w:val="Hyperlink"/>
          </w:rPr>
          <w:t xml:space="preserve">Professional advice, especially for your first job</w:t>
        </w:r>
      </w:hyperlink>
    </w:p>
    <w:bookmarkEnd w:id="296"/>
    <w:bookmarkStart w:id="299" w:name="funding"/>
    <w:p>
      <w:pPr>
        <w:pStyle w:val="Heading2"/>
      </w:pPr>
      <w:r>
        <w:t xml:space="preserve">16.7 Funding</w:t>
      </w:r>
    </w:p>
    <w:p>
      <w:pPr>
        <w:pStyle w:val="Compact"/>
        <w:numPr>
          <w:ilvl w:val="0"/>
          <w:numId w:val="1073"/>
        </w:numPr>
      </w:pPr>
      <w:hyperlink r:id="rId297">
        <w:r>
          <w:rPr>
            <w:rStyle w:val="Hyperlink"/>
          </w:rPr>
          <w:t xml:space="preserve">Building Your Funding Train</w:t>
        </w:r>
      </w:hyperlink>
    </w:p>
    <w:p>
      <w:pPr>
        <w:pStyle w:val="Compact"/>
        <w:numPr>
          <w:ilvl w:val="0"/>
          <w:numId w:val="1073"/>
        </w:numPr>
      </w:pPr>
      <w:hyperlink r:id="rId298">
        <w:r>
          <w:rPr>
            <w:rStyle w:val="Hyperlink"/>
          </w:rPr>
          <w:t xml:space="preserve">NIH Grant Writing Resources</w:t>
        </w:r>
      </w:hyperlink>
    </w:p>
    <w:bookmarkEnd w:id="299"/>
    <w:bookmarkStart w:id="303" w:name="ethics-and-global-health-research"/>
    <w:p>
      <w:pPr>
        <w:pStyle w:val="Heading2"/>
      </w:pPr>
      <w:r>
        <w:t xml:space="preserve">16.8 Ethics and global health research</w:t>
      </w:r>
    </w:p>
    <w:p>
      <w:pPr>
        <w:pStyle w:val="Compact"/>
        <w:numPr>
          <w:ilvl w:val="0"/>
          <w:numId w:val="1074"/>
        </w:numPr>
      </w:pPr>
      <w:hyperlink r:id="rId300">
        <w:r>
          <w:rPr>
            <w:rStyle w:val="Hyperlink"/>
          </w:rPr>
          <w:t xml:space="preserve">Global Code of Conduct For Research in Resource-Poor Settings</w:t>
        </w:r>
      </w:hyperlink>
    </w:p>
    <w:p>
      <w:pPr>
        <w:pStyle w:val="Compact"/>
        <w:numPr>
          <w:ilvl w:val="0"/>
          <w:numId w:val="1074"/>
        </w:numPr>
      </w:pPr>
      <w:hyperlink r:id="rId301">
        <w:r>
          <w:rPr>
            <w:rStyle w:val="Hyperlink"/>
          </w:rPr>
          <w:t xml:space="preserve">Who is a global health expert? Advice for aspiring global health experts</w:t>
        </w:r>
      </w:hyperlink>
    </w:p>
    <w:p>
      <w:pPr>
        <w:pStyle w:val="Compact"/>
        <w:numPr>
          <w:ilvl w:val="0"/>
          <w:numId w:val="1074"/>
        </w:numPr>
      </w:pPr>
      <w:hyperlink r:id="rId302">
        <w:r>
          <w:rPr>
            <w:rStyle w:val="Hyperlink"/>
          </w:rPr>
          <w:t xml:space="preserve">Transforming Global Health Partnerships</w:t>
        </w:r>
      </w:hyperlink>
    </w:p>
    <w:bookmarkEnd w:id="303"/>
    <w:bookmarkEnd w:id="3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73" Target="media/rId173.jpg" /><Relationship Type="http://schemas.openxmlformats.org/officeDocument/2006/relationships/image" Id="rId177" Target="media/rId177.png" /><Relationship Type="http://schemas.openxmlformats.org/officeDocument/2006/relationships/hyperlink" Id="rId44" Target="" TargetMode="External" /><Relationship Type="http://schemas.openxmlformats.org/officeDocument/2006/relationships/hyperlink" Id="rId235"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4" Target="https://datadryad.org/" TargetMode="External" /><Relationship Type="http://schemas.openxmlformats.org/officeDocument/2006/relationships/hyperlink" Id="rId160" Target="https://desktop.github.com/" TargetMode="External" /><Relationship Type="http://schemas.openxmlformats.org/officeDocument/2006/relationships/hyperlink" Id="rId135" Target="https://devtools.r-lib.org/" TargetMode="External" /><Relationship Type="http://schemas.openxmlformats.org/officeDocument/2006/relationships/hyperlink" Id="rId209" Target="https://docs.github.com/en/enterprise/2.13/user/articles/creating-releases" TargetMode="External" /><Relationship Type="http://schemas.openxmlformats.org/officeDocument/2006/relationships/hyperlink" Id="rId295" Target="https://docs.google.com/document/d/1ckgRCcr7FFPyymyMA6Y_-cB_vftOyrrxT28c6gRg0PI/edit" TargetMode="External" /><Relationship Type="http://schemas.openxmlformats.org/officeDocument/2006/relationships/hyperlink" Id="rId278" Target="https://dplyr.tidyverse.org/articles/programming.html" TargetMode="External" /><Relationship Type="http://schemas.openxmlformats.org/officeDocument/2006/relationships/hyperlink" Id="rId1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297" Target="https://grantwriting.stanford.edu/funding-train/#ep" TargetMode="External" /><Relationship Type="http://schemas.openxmlformats.org/officeDocument/2006/relationships/hyperlink" Id="rId164" Target="https://help.github.com/en/github/collaborating-with-issues-and-pull-requests/creating-a-pull-request#creating-the-pull-request" TargetMode="External" /><Relationship Type="http://schemas.openxmlformats.org/officeDocument/2006/relationships/hyperlink" Id="rId234" Target="https://hpc.ucdavis.edu/" TargetMode="External" /><Relationship Type="http://schemas.openxmlformats.org/officeDocument/2006/relationships/hyperlink" Id="rId140" Target="https://jadebc.github.io/lab-manual/big-data.html" TargetMode="External" /><Relationship Type="http://schemas.openxmlformats.org/officeDocument/2006/relationships/hyperlink" Id="rId254" Target="https://jadebc.github.io/lab-manual/checklists.html" TargetMode="External" /><Relationship Type="http://schemas.openxmlformats.org/officeDocument/2006/relationships/hyperlink" Id="rId197"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199" Target="https://jadebc.github.io/lab-manual/coding-practices.html#file-headers" TargetMode="External" /><Relationship Type="http://schemas.openxmlformats.org/officeDocument/2006/relationships/hyperlink" Id="rId202" Target="https://jadebc.github.io/lab-manual/coding-practices.html#function-documentation" TargetMode="External" /><Relationship Type="http://schemas.openxmlformats.org/officeDocument/2006/relationships/hyperlink" Id="rId25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6" Target="https://jadebc.github.io/lab-manual/data-masking.html" TargetMode="External" /><Relationship Type="http://schemas.openxmlformats.org/officeDocument/2006/relationships/hyperlink" Id="rId15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1" Target="https://jadebc.github.io/lab-manual/reproducible-environments.html" TargetMode="External" /><Relationship Type="http://schemas.openxmlformats.org/officeDocument/2006/relationships/hyperlink" Id="rId267" Target="https://jadebc.github.io/lab-manual/resources.html" TargetMode="External" /><Relationship Type="http://schemas.openxmlformats.org/officeDocument/2006/relationships/hyperlink" Id="rId233" Target="https://jadebc.github.io/lab-manual/slurm.html" TargetMode="External" /><Relationship Type="http://schemas.openxmlformats.org/officeDocument/2006/relationships/hyperlink" Id="rId172" Target="https://jadebc.github.io/lab-manual/unix.html" TargetMode="External" /><Relationship Type="http://schemas.openxmlformats.org/officeDocument/2006/relationships/hyperlink" Id="rId205" Target="https://jadebc.github.io/lab-manual/unix.html#example-code-for-runfilesavelogs" TargetMode="External" /><Relationship Type="http://schemas.openxmlformats.org/officeDocument/2006/relationships/hyperlink" Id="rId259" Target="https://journals.lww.com/epidem/Fulltext/2001/05000/The_Value_of_P.2.aspx" TargetMode="External" /><Relationship Type="http://schemas.openxmlformats.org/officeDocument/2006/relationships/hyperlink" Id="rId301" Target="https://journals.plos.org/globalpublichealth/article?id=10.1371/journal.pgph.0002269" TargetMode="External" /><Relationship Type="http://schemas.openxmlformats.org/officeDocument/2006/relationships/hyperlink" Id="rId283" Target="https://journals.plos.org/ploscompbiol/article?id=10.1371/journal.pcbi.1003833" TargetMode="External" /><Relationship Type="http://schemas.openxmlformats.org/officeDocument/2006/relationships/hyperlink" Id="rId26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1" Target="https://lab.github.com/githubtraining/introduction-to-github" TargetMode="External" /><Relationship Type="http://schemas.openxmlformats.org/officeDocument/2006/relationships/hyperlink" Id="rId287" Target="https://link.springer.com/book/10.1007/978-3-030-98175-4" TargetMode="External" /><Relationship Type="http://schemas.openxmlformats.org/officeDocument/2006/relationships/hyperlink" Id="rId302" Target="https://link.springer.com/book/9783031537929" TargetMode="External" /><Relationship Type="http://schemas.openxmlformats.org/officeDocument/2006/relationships/hyperlink" Id="rId263" Target="https://medialab.github.io/iwanthue/?utm_source=Nature+Briefing&amp;utm_campaign=2c68711076-briefing-dy-20211006&amp;utm_medium=email&amp;utm_term=0_c9dfd39373-2c68711076-44335685" TargetMode="External" /><Relationship Type="http://schemas.openxmlformats.org/officeDocument/2006/relationships/hyperlink" Id="rId186" Target="https://medium.com/@jeongwhanchoi/install-tmux-on-osx-and-basics-commands-for-beginners-be22520fd95e" TargetMode="External" /><Relationship Type="http://schemas.openxmlformats.org/officeDocument/2006/relationships/hyperlink" Id="rId293" Target="https://mitcommlab.mit.edu/be/2023/09/27/toward-an-evenbetterposter-improving-the-betterposter-template/" TargetMode="External" /><Relationship Type="http://schemas.openxmlformats.org/officeDocument/2006/relationships/hyperlink" Id="rId213" Target="https://osf.io" TargetMode="External" /><Relationship Type="http://schemas.openxmlformats.org/officeDocument/2006/relationships/hyperlink" Id="rId51" Target="https://osf.io/tgbxr/" TargetMode="External" /><Relationship Type="http://schemas.openxmlformats.org/officeDocument/2006/relationships/hyperlink" Id="rId136" Target="https://pkgdown.r-lib.org/" TargetMode="External" /><Relationship Type="http://schemas.openxmlformats.org/officeDocument/2006/relationships/hyperlink" Id="rId230" Target="https://plos.org/resource/how-to-store-and-manage-your-data/#data-management-plan" TargetMode="External" /><Relationship Type="http://schemas.openxmlformats.org/officeDocument/2006/relationships/hyperlink" Id="rId224" Target="https://proctor-ucsf.github.io/dcc-handbook/datawrangling.html#documenting-datasets" TargetMode="External" /><Relationship Type="http://schemas.openxmlformats.org/officeDocument/2006/relationships/hyperlink" Id="rId132"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5" Target="https://researchdata.princeton.edu/research-lifecycle-guide/whats-doi-and-what-should-i-know-about-citing-datasets" TargetMode="External" /><Relationship Type="http://schemas.openxmlformats.org/officeDocument/2006/relationships/hyperlink" Id="rId270" Target="https://s3.amazonaws.com/assets.datacamp.com/blog_assets/datatable_Cheat_Sheet_R.pdf" TargetMode="External" /><Relationship Type="http://schemas.openxmlformats.org/officeDocument/2006/relationships/hyperlink" Id="rId158" Target="https://sethrobertson.github.io/GitFixUm/fixup.html" TargetMode="External" /><Relationship Type="http://schemas.openxmlformats.org/officeDocument/2006/relationships/hyperlink" Id="rId251" Target="https://slurm.schedmd.com/sbatch.html" TargetMode="External" /><Relationship Type="http://schemas.openxmlformats.org/officeDocument/2006/relationships/hyperlink" Id="rId157" Target="https://sp19.datastructur.es/materials/guides/using-git#b-local-repositories-narrative-introduction" TargetMode="External" /><Relationship Type="http://schemas.openxmlformats.org/officeDocument/2006/relationships/hyperlink" Id="rId162" Target="https://sp19.datastructur.es/materials/guides/using-git#e-git-branching-advanced-git-optional" TargetMode="External" /><Relationship Type="http://schemas.openxmlformats.org/officeDocument/2006/relationships/hyperlink" Id="rId141" Target="https://stackoverflow.com/questions/21435339/data-table-vs-dplyr-can-one-do-something-well-the-other-cant-or-does-poorly/27840349#27840349" TargetMode="External" /><Relationship Type="http://schemas.openxmlformats.org/officeDocument/2006/relationships/hyperlink" Id="rId277" Target="https://stackoverflow.com/questions/28125816/r-standard-evaluation-for-join-dplyr" TargetMode="External" /><Relationship Type="http://schemas.openxmlformats.org/officeDocument/2006/relationships/hyperlink" Id="rId133" Target="https://style.tidyverse.org/" TargetMode="External" /><Relationship Type="http://schemas.openxmlformats.org/officeDocument/2006/relationships/hyperlink" Id="rId137" Target="https://testthat.r-lib.org/" TargetMode="External" /><Relationship Type="http://schemas.openxmlformats.org/officeDocument/2006/relationships/hyperlink" Id="rId275" Target="https://tidyeval.tidyverse.org/index.html" TargetMode="External" /><Relationship Type="http://schemas.openxmlformats.org/officeDocument/2006/relationships/hyperlink" Id="rId27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34" Target="https://usethis.r-lib.org/" TargetMode="External" /><Relationship Type="http://schemas.openxmlformats.org/officeDocument/2006/relationships/hyperlink" Id="rId276" Target="https://www.brodrigues.co/blog/2016-07-18-data-frame-columns-as-arguments-to-dplyr-functions/" TargetMode="External" /><Relationship Type="http://schemas.openxmlformats.org/officeDocument/2006/relationships/hyperlink" Id="rId248" Target="https://www.chriswrites.com/how-to-change-file-permissions-using-the-terminal/" TargetMode="External" /><Relationship Type="http://schemas.openxmlformats.org/officeDocument/2006/relationships/hyperlink" Id="rId28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0" Target="https://www.globalcodeofconduct.org/wp-content/uploads/2018/05/Global-Code-of-Conduct-Brochure.pdf" TargetMode="External" /><Relationship Type="http://schemas.openxmlformats.org/officeDocument/2006/relationships/hyperlink" Id="rId182"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8" Target="https://www.nature.com/articles/d41586-019-01431-z" TargetMode="External" /><Relationship Type="http://schemas.openxmlformats.org/officeDocument/2006/relationships/hyperlink" Id="rId285" Target="https://www.nature.com/articles/d41586-019-02918-5" TargetMode="External" /><Relationship Type="http://schemas.openxmlformats.org/officeDocument/2006/relationships/hyperlink" Id="rId264" Target="https://www.nature.com/articles/d41586-021-02696-z" TargetMode="External" /><Relationship Type="http://schemas.openxmlformats.org/officeDocument/2006/relationships/hyperlink" Id="rId290" Target="https://www.nature.com/articles/d41586-021-03603-2" TargetMode="External" /><Relationship Type="http://schemas.openxmlformats.org/officeDocument/2006/relationships/hyperlink" Id="rId286" Target="https://www.nature.com/articles/nphys724" TargetMode="External" /><Relationship Type="http://schemas.openxmlformats.org/officeDocument/2006/relationships/hyperlink" Id="rId298" Target="https://www.niaid.nih.gov/grants-contracts/write-grant-application" TargetMode="External" /><Relationship Type="http://schemas.openxmlformats.org/officeDocument/2006/relationships/hyperlink" Id="rId268" Target="https://www.rstudio.com/wp-content/uploads/2015/02/data-wrangling-cheatsheet.pdf" TargetMode="External" /><Relationship Type="http://schemas.openxmlformats.org/officeDocument/2006/relationships/hyperlink" Id="rId271" Target="https://www.rstudio.com/wp-content/uploads/2015/02/rmarkdown-cheatsheet.pdf" TargetMode="External" /><Relationship Type="http://schemas.openxmlformats.org/officeDocument/2006/relationships/hyperlink" Id="rId269" Target="https://www.rstudio.com/wp-content/uploads/2015/03/ggplot2-cheatsheet.pdf" TargetMode="External" /><Relationship Type="http://schemas.openxmlformats.org/officeDocument/2006/relationships/hyperlink" Id="rId291" Target="https://www.sciencedirect.com/science/article/pii/S1471491423000928" TargetMode="External" /><Relationship Type="http://schemas.openxmlformats.org/officeDocument/2006/relationships/hyperlink" Id="rId169" Target="https://www.tidyverse.org/articles/2017/12/workflow-vs-script/" TargetMode="External" /><Relationship Type="http://schemas.openxmlformats.org/officeDocument/2006/relationships/hyperlink" Id="rId29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4" Target="https://www.youtube.com/watch?v=nERXS3ssntw" TargetMode="External" /><Relationship Type="http://schemas.openxmlformats.org/officeDocument/2006/relationships/hyperlink" Id="rId28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5"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4" Target="https://datadryad.org/" TargetMode="External" /><Relationship Type="http://schemas.openxmlformats.org/officeDocument/2006/relationships/hyperlink" Id="rId160" Target="https://desktop.github.com/" TargetMode="External" /><Relationship Type="http://schemas.openxmlformats.org/officeDocument/2006/relationships/hyperlink" Id="rId135" Target="https://devtools.r-lib.org/" TargetMode="External" /><Relationship Type="http://schemas.openxmlformats.org/officeDocument/2006/relationships/hyperlink" Id="rId209" Target="https://docs.github.com/en/enterprise/2.13/user/articles/creating-releases" TargetMode="External" /><Relationship Type="http://schemas.openxmlformats.org/officeDocument/2006/relationships/hyperlink" Id="rId295" Target="https://docs.google.com/document/d/1ckgRCcr7FFPyymyMA6Y_-cB_vftOyrrxT28c6gRg0PI/edit" TargetMode="External" /><Relationship Type="http://schemas.openxmlformats.org/officeDocument/2006/relationships/hyperlink" Id="rId278" Target="https://dplyr.tidyverse.org/articles/programming.html" TargetMode="External" /><Relationship Type="http://schemas.openxmlformats.org/officeDocument/2006/relationships/hyperlink" Id="rId1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297" Target="https://grantwriting.stanford.edu/funding-train/#ep" TargetMode="External" /><Relationship Type="http://schemas.openxmlformats.org/officeDocument/2006/relationships/hyperlink" Id="rId164" Target="https://help.github.com/en/github/collaborating-with-issues-and-pull-requests/creating-a-pull-request#creating-the-pull-request" TargetMode="External" /><Relationship Type="http://schemas.openxmlformats.org/officeDocument/2006/relationships/hyperlink" Id="rId234" Target="https://hpc.ucdavis.edu/" TargetMode="External" /><Relationship Type="http://schemas.openxmlformats.org/officeDocument/2006/relationships/hyperlink" Id="rId140" Target="https://jadebc.github.io/lab-manual/big-data.html" TargetMode="External" /><Relationship Type="http://schemas.openxmlformats.org/officeDocument/2006/relationships/hyperlink" Id="rId254" Target="https://jadebc.github.io/lab-manual/checklists.html" TargetMode="External" /><Relationship Type="http://schemas.openxmlformats.org/officeDocument/2006/relationships/hyperlink" Id="rId197"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199" Target="https://jadebc.github.io/lab-manual/coding-practices.html#file-headers" TargetMode="External" /><Relationship Type="http://schemas.openxmlformats.org/officeDocument/2006/relationships/hyperlink" Id="rId202" Target="https://jadebc.github.io/lab-manual/coding-practices.html#function-documentation" TargetMode="External" /><Relationship Type="http://schemas.openxmlformats.org/officeDocument/2006/relationships/hyperlink" Id="rId25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6" Target="https://jadebc.github.io/lab-manual/data-masking.html" TargetMode="External" /><Relationship Type="http://schemas.openxmlformats.org/officeDocument/2006/relationships/hyperlink" Id="rId15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1" Target="https://jadebc.github.io/lab-manual/reproducible-environments.html" TargetMode="External" /><Relationship Type="http://schemas.openxmlformats.org/officeDocument/2006/relationships/hyperlink" Id="rId267" Target="https://jadebc.github.io/lab-manual/resources.html" TargetMode="External" /><Relationship Type="http://schemas.openxmlformats.org/officeDocument/2006/relationships/hyperlink" Id="rId233" Target="https://jadebc.github.io/lab-manual/slurm.html" TargetMode="External" /><Relationship Type="http://schemas.openxmlformats.org/officeDocument/2006/relationships/hyperlink" Id="rId172" Target="https://jadebc.github.io/lab-manual/unix.html" TargetMode="External" /><Relationship Type="http://schemas.openxmlformats.org/officeDocument/2006/relationships/hyperlink" Id="rId205" Target="https://jadebc.github.io/lab-manual/unix.html#example-code-for-runfilesavelogs" TargetMode="External" /><Relationship Type="http://schemas.openxmlformats.org/officeDocument/2006/relationships/hyperlink" Id="rId259" Target="https://journals.lww.com/epidem/Fulltext/2001/05000/The_Value_of_P.2.aspx" TargetMode="External" /><Relationship Type="http://schemas.openxmlformats.org/officeDocument/2006/relationships/hyperlink" Id="rId301" Target="https://journals.plos.org/globalpublichealth/article?id=10.1371/journal.pgph.0002269" TargetMode="External" /><Relationship Type="http://schemas.openxmlformats.org/officeDocument/2006/relationships/hyperlink" Id="rId283" Target="https://journals.plos.org/ploscompbiol/article?id=10.1371/journal.pcbi.1003833" TargetMode="External" /><Relationship Type="http://schemas.openxmlformats.org/officeDocument/2006/relationships/hyperlink" Id="rId26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1" Target="https://lab.github.com/githubtraining/introduction-to-github" TargetMode="External" /><Relationship Type="http://schemas.openxmlformats.org/officeDocument/2006/relationships/hyperlink" Id="rId287" Target="https://link.springer.com/book/10.1007/978-3-030-98175-4" TargetMode="External" /><Relationship Type="http://schemas.openxmlformats.org/officeDocument/2006/relationships/hyperlink" Id="rId302" Target="https://link.springer.com/book/9783031537929" TargetMode="External" /><Relationship Type="http://schemas.openxmlformats.org/officeDocument/2006/relationships/hyperlink" Id="rId263" Target="https://medialab.github.io/iwanthue/?utm_source=Nature+Briefing&amp;utm_campaign=2c68711076-briefing-dy-20211006&amp;utm_medium=email&amp;utm_term=0_c9dfd39373-2c68711076-44335685" TargetMode="External" /><Relationship Type="http://schemas.openxmlformats.org/officeDocument/2006/relationships/hyperlink" Id="rId186" Target="https://medium.com/@jeongwhanchoi/install-tmux-on-osx-and-basics-commands-for-beginners-be22520fd95e" TargetMode="External" /><Relationship Type="http://schemas.openxmlformats.org/officeDocument/2006/relationships/hyperlink" Id="rId293" Target="https://mitcommlab.mit.edu/be/2023/09/27/toward-an-evenbetterposter-improving-the-betterposter-template/" TargetMode="External" /><Relationship Type="http://schemas.openxmlformats.org/officeDocument/2006/relationships/hyperlink" Id="rId213" Target="https://osf.io" TargetMode="External" /><Relationship Type="http://schemas.openxmlformats.org/officeDocument/2006/relationships/hyperlink" Id="rId51" Target="https://osf.io/tgbxr/" TargetMode="External" /><Relationship Type="http://schemas.openxmlformats.org/officeDocument/2006/relationships/hyperlink" Id="rId136" Target="https://pkgdown.r-lib.org/" TargetMode="External" /><Relationship Type="http://schemas.openxmlformats.org/officeDocument/2006/relationships/hyperlink" Id="rId230" Target="https://plos.org/resource/how-to-store-and-manage-your-data/#data-management-plan" TargetMode="External" /><Relationship Type="http://schemas.openxmlformats.org/officeDocument/2006/relationships/hyperlink" Id="rId224" Target="https://proctor-ucsf.github.io/dcc-handbook/datawrangling.html#documenting-datasets" TargetMode="External" /><Relationship Type="http://schemas.openxmlformats.org/officeDocument/2006/relationships/hyperlink" Id="rId132"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5" Target="https://researchdata.princeton.edu/research-lifecycle-guide/whats-doi-and-what-should-i-know-about-citing-datasets" TargetMode="External" /><Relationship Type="http://schemas.openxmlformats.org/officeDocument/2006/relationships/hyperlink" Id="rId270" Target="https://s3.amazonaws.com/assets.datacamp.com/blog_assets/datatable_Cheat_Sheet_R.pdf" TargetMode="External" /><Relationship Type="http://schemas.openxmlformats.org/officeDocument/2006/relationships/hyperlink" Id="rId158" Target="https://sethrobertson.github.io/GitFixUm/fixup.html" TargetMode="External" /><Relationship Type="http://schemas.openxmlformats.org/officeDocument/2006/relationships/hyperlink" Id="rId251" Target="https://slurm.schedmd.com/sbatch.html" TargetMode="External" /><Relationship Type="http://schemas.openxmlformats.org/officeDocument/2006/relationships/hyperlink" Id="rId157" Target="https://sp19.datastructur.es/materials/guides/using-git#b-local-repositories-narrative-introduction" TargetMode="External" /><Relationship Type="http://schemas.openxmlformats.org/officeDocument/2006/relationships/hyperlink" Id="rId162" Target="https://sp19.datastructur.es/materials/guides/using-git#e-git-branching-advanced-git-optional" TargetMode="External" /><Relationship Type="http://schemas.openxmlformats.org/officeDocument/2006/relationships/hyperlink" Id="rId141" Target="https://stackoverflow.com/questions/21435339/data-table-vs-dplyr-can-one-do-something-well-the-other-cant-or-does-poorly/27840349#27840349" TargetMode="External" /><Relationship Type="http://schemas.openxmlformats.org/officeDocument/2006/relationships/hyperlink" Id="rId277" Target="https://stackoverflow.com/questions/28125816/r-standard-evaluation-for-join-dplyr" TargetMode="External" /><Relationship Type="http://schemas.openxmlformats.org/officeDocument/2006/relationships/hyperlink" Id="rId133" Target="https://style.tidyverse.org/" TargetMode="External" /><Relationship Type="http://schemas.openxmlformats.org/officeDocument/2006/relationships/hyperlink" Id="rId137" Target="https://testthat.r-lib.org/" TargetMode="External" /><Relationship Type="http://schemas.openxmlformats.org/officeDocument/2006/relationships/hyperlink" Id="rId275" Target="https://tidyeval.tidyverse.org/index.html" TargetMode="External" /><Relationship Type="http://schemas.openxmlformats.org/officeDocument/2006/relationships/hyperlink" Id="rId27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34" Target="https://usethis.r-lib.org/" TargetMode="External" /><Relationship Type="http://schemas.openxmlformats.org/officeDocument/2006/relationships/hyperlink" Id="rId276" Target="https://www.brodrigues.co/blog/2016-07-18-data-frame-columns-as-arguments-to-dplyr-functions/" TargetMode="External" /><Relationship Type="http://schemas.openxmlformats.org/officeDocument/2006/relationships/hyperlink" Id="rId248" Target="https://www.chriswrites.com/how-to-change-file-permissions-using-the-terminal/" TargetMode="External" /><Relationship Type="http://schemas.openxmlformats.org/officeDocument/2006/relationships/hyperlink" Id="rId28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0" Target="https://www.globalcodeofconduct.org/wp-content/uploads/2018/05/Global-Code-of-Conduct-Brochure.pdf" TargetMode="External" /><Relationship Type="http://schemas.openxmlformats.org/officeDocument/2006/relationships/hyperlink" Id="rId182"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8" Target="https://www.nature.com/articles/d41586-019-01431-z" TargetMode="External" /><Relationship Type="http://schemas.openxmlformats.org/officeDocument/2006/relationships/hyperlink" Id="rId285" Target="https://www.nature.com/articles/d41586-019-02918-5" TargetMode="External" /><Relationship Type="http://schemas.openxmlformats.org/officeDocument/2006/relationships/hyperlink" Id="rId264" Target="https://www.nature.com/articles/d41586-021-02696-z" TargetMode="External" /><Relationship Type="http://schemas.openxmlformats.org/officeDocument/2006/relationships/hyperlink" Id="rId290" Target="https://www.nature.com/articles/d41586-021-03603-2" TargetMode="External" /><Relationship Type="http://schemas.openxmlformats.org/officeDocument/2006/relationships/hyperlink" Id="rId286" Target="https://www.nature.com/articles/nphys724" TargetMode="External" /><Relationship Type="http://schemas.openxmlformats.org/officeDocument/2006/relationships/hyperlink" Id="rId298" Target="https://www.niaid.nih.gov/grants-contracts/write-grant-application" TargetMode="External" /><Relationship Type="http://schemas.openxmlformats.org/officeDocument/2006/relationships/hyperlink" Id="rId268" Target="https://www.rstudio.com/wp-content/uploads/2015/02/data-wrangling-cheatsheet.pdf" TargetMode="External" /><Relationship Type="http://schemas.openxmlformats.org/officeDocument/2006/relationships/hyperlink" Id="rId271" Target="https://www.rstudio.com/wp-content/uploads/2015/02/rmarkdown-cheatsheet.pdf" TargetMode="External" /><Relationship Type="http://schemas.openxmlformats.org/officeDocument/2006/relationships/hyperlink" Id="rId269" Target="https://www.rstudio.com/wp-content/uploads/2015/03/ggplot2-cheatsheet.pdf" TargetMode="External" /><Relationship Type="http://schemas.openxmlformats.org/officeDocument/2006/relationships/hyperlink" Id="rId291" Target="https://www.sciencedirect.com/science/article/pii/S1471491423000928" TargetMode="External" /><Relationship Type="http://schemas.openxmlformats.org/officeDocument/2006/relationships/hyperlink" Id="rId169" Target="https://www.tidyverse.org/articles/2017/12/workflow-vs-script/" TargetMode="External" /><Relationship Type="http://schemas.openxmlformats.org/officeDocument/2006/relationships/hyperlink" Id="rId29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4" Target="https://www.youtube.com/watch?v=nERXS3ssntw" TargetMode="External" /><Relationship Type="http://schemas.openxmlformats.org/officeDocument/2006/relationships/hyperlink" Id="rId28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2026-01-10T05:07:54Z</dcterms:created>
  <dcterms:modified xsi:type="dcterms:W3CDTF">2026-01-10T05:07:54Z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