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42.png" ContentType="image/png"/>
  <Override PartName="/word/media/rId726.png" ContentType="image/png"/>
  <Override PartName="/word/media/rId477.png" ContentType="image/png"/>
  <Override PartName="/word/media/rId771.jpg" ContentType="image/jpeg"/>
  <Override PartName="/word/media/rId793.png" ContentType="image/png"/>
  <Override PartName="/word/media/rId592.png" ContentType="image/png"/>
  <Override PartName="/word/media/rId597.png" ContentType="image/png"/>
  <Override PartName="/word/media/rId688.png" ContentType="image/png"/>
  <Override PartName="/word/media/rId6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60"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53"/>
    <w:bookmarkEnd w:id="654"/>
    <w:bookmarkStart w:id="65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58" w:name="immediate-steps"/>
    <w:p>
      <w:pPr>
        <w:pStyle w:val="Heading3"/>
      </w:pPr>
      <w:r>
        <w:t xml:space="preserve">11.16.1 Immediate steps</w:t>
      </w:r>
    </w:p>
    <w:p>
      <w:pPr>
        <w:pStyle w:val="Compact"/>
        <w:numPr>
          <w:ilvl w:val="0"/>
          <w:numId w:val="1193"/>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193"/>
        </w:numPr>
      </w:pPr>
      <w:r>
        <w:rPr>
          <w:b/>
          <w:bCs/>
        </w:rPr>
        <w:t xml:space="preserve">Purge the file from history:</w:t>
      </w:r>
      <w:r>
        <w:t xml:space="preserve"> </w:t>
      </w:r>
      <w:r>
        <w:t xml:space="preserve">Use tools like</w:t>
      </w:r>
      <w:r>
        <w:t xml:space="preserve"> </w:t>
      </w:r>
      <w:hyperlink r:id="rId65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5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193"/>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193"/>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193"/>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57">
        <w:r>
          <w:rPr>
            <w:rStyle w:val="Hyperlink"/>
          </w:rPr>
          <w:t xml:space="preserve">Removing sensitive data from a repository</w:t>
        </w:r>
      </w:hyperlink>
      <w:r>
        <w:t xml:space="preserve">.</w:t>
      </w:r>
    </w:p>
    <w:p>
      <w:r>
        <w:br w:type="page"/>
      </w:r>
    </w:p>
    <w:bookmarkEnd w:id="658"/>
    <w:bookmarkEnd w:id="659"/>
    <w:bookmarkEnd w:id="660"/>
    <w:bookmarkStart w:id="70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80" w:name="sec-pull-requests"/>
    <w:p>
      <w:pPr>
        <w:pStyle w:val="Heading2"/>
      </w:pPr>
      <w:r>
        <w:t xml:space="preserve">12.1 Pull Requests</w:t>
      </w:r>
    </w:p>
    <w:bookmarkStart w:id="66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1"/>
    <w:bookmarkStart w:id="66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2"/>
    <w:bookmarkStart w:id="66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63"/>
    <w:bookmarkStart w:id="66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64"/>
    <w:bookmarkStart w:id="66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5"/>
    <w:bookmarkStart w:id="66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6">
        <w:r>
          <w:rPr>
            <w:rStyle w:val="Hyperlink"/>
          </w:rPr>
          <w:t xml:space="preserve">steward guidelines</w:t>
        </w:r>
      </w:hyperlink>
      <w:r>
        <w:t xml:space="preserve">.</w:t>
      </w:r>
    </w:p>
    <w:bookmarkEnd w:id="667"/>
    <w:bookmarkEnd w:id="668"/>
    <w:bookmarkStart w:id="679" w:name="sec-opening-pull-requests"/>
    <w:p>
      <w:pPr>
        <w:pStyle w:val="Heading3"/>
      </w:pPr>
      <w:r>
        <w:t xml:space="preserve">12.1.2 Opening pull requests</w:t>
      </w:r>
    </w:p>
    <w:bookmarkStart w:id="66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4"/>
        </w:numPr>
      </w:pPr>
      <w:r>
        <w:rPr>
          <w:b/>
          <w:bCs/>
        </w:rPr>
        <w:t xml:space="preserve">Fewer bugs</w:t>
      </w:r>
      <w:r>
        <w:t xml:space="preserve">:</w:t>
      </w:r>
      <w:r>
        <w:t xml:space="preserve"> </w:t>
      </w:r>
      <w:r>
        <w:t xml:space="preserve">Smaller changes are easier to reason about.</w:t>
      </w:r>
    </w:p>
    <w:p>
      <w:pPr>
        <w:pStyle w:val="Compact"/>
        <w:numPr>
          <w:ilvl w:val="0"/>
          <w:numId w:val="119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9"/>
    <w:bookmarkStart w:id="67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5"/>
        </w:numPr>
      </w:pPr>
      <w:r>
        <w:t xml:space="preserve">“Fix bug”</w:t>
      </w:r>
    </w:p>
    <w:p>
      <w:pPr>
        <w:pStyle w:val="Compact"/>
        <w:numPr>
          <w:ilvl w:val="0"/>
          <w:numId w:val="1195"/>
        </w:numPr>
      </w:pPr>
      <w:r>
        <w:t xml:space="preserve">“Add patch”</w:t>
      </w:r>
    </w:p>
    <w:p>
      <w:pPr>
        <w:pStyle w:val="Compact"/>
        <w:numPr>
          <w:ilvl w:val="0"/>
          <w:numId w:val="1195"/>
        </w:numPr>
      </w:pPr>
      <w:r>
        <w:t xml:space="preserve">“Moving code from A to B”</w:t>
      </w:r>
    </w:p>
    <w:p>
      <w:pPr>
        <w:pStyle w:val="FirstParagraph"/>
      </w:pPr>
      <w:r>
        <w:t xml:space="preserve">Better titles that summarize the actual change:</w:t>
      </w:r>
    </w:p>
    <w:p>
      <w:pPr>
        <w:pStyle w:val="Compact"/>
        <w:numPr>
          <w:ilvl w:val="0"/>
          <w:numId w:val="1196"/>
        </w:numPr>
      </w:pPr>
      <w:r>
        <w:t xml:space="preserve">“Fix missing value handling in data processing function”</w:t>
      </w:r>
    </w:p>
    <w:p>
      <w:pPr>
        <w:pStyle w:val="Compact"/>
        <w:numPr>
          <w:ilvl w:val="0"/>
          <w:numId w:val="119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7"/>
        </w:numPr>
      </w:pPr>
      <w:r>
        <w:t xml:space="preserve">A brief description of the problem being solved</w:t>
      </w:r>
    </w:p>
    <w:p>
      <w:pPr>
        <w:pStyle w:val="Compact"/>
        <w:numPr>
          <w:ilvl w:val="0"/>
          <w:numId w:val="119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7"/>
        </w:numPr>
      </w:pPr>
      <w:r>
        <w:t xml:space="preserve">A before-and-after example that shows the changed behavior</w:t>
      </w:r>
    </w:p>
    <w:p>
      <w:pPr>
        <w:pStyle w:val="Compact"/>
        <w:numPr>
          <w:ilvl w:val="0"/>
          <w:numId w:val="1197"/>
        </w:numPr>
      </w:pPr>
      <w:r>
        <w:t xml:space="preserve">Possible shortcomings or trade-offs in the current approach</w:t>
      </w:r>
    </w:p>
    <w:p>
      <w:pPr>
        <w:pStyle w:val="Compact"/>
        <w:numPr>
          <w:ilvl w:val="0"/>
          <w:numId w:val="119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0"/>
    <w:bookmarkStart w:id="67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1"/>
    <w:bookmarkStart w:id="67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9"/>
        </w:numPr>
      </w:pPr>
      <w:r>
        <w:t xml:space="preserve">at least one other student</w:t>
      </w:r>
    </w:p>
    <w:p>
      <w:pPr>
        <w:pStyle w:val="Compact"/>
        <w:numPr>
          <w:ilvl w:val="0"/>
          <w:numId w:val="119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2"/>
    <w:bookmarkStart w:id="67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73"/>
    <w:bookmarkStart w:id="67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74"/>
    <w:bookmarkStart w:id="67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00"/>
        </w:numPr>
      </w:pPr>
      <w:r>
        <w:t xml:space="preserve">On GitHub,</w:t>
      </w:r>
      <w:r>
        <w:t xml:space="preserve"> </w:t>
      </w:r>
      <w:r>
        <w:t xml:space="preserve">navigate to the main page of the repository.</w:t>
      </w:r>
    </w:p>
    <w:p>
      <w:pPr>
        <w:pStyle w:val="Compact"/>
        <w:numPr>
          <w:ilvl w:val="0"/>
          <w:numId w:val="120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0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5">
        <w:r>
          <w:rPr>
            <w:rStyle w:val="Hyperlink"/>
          </w:rPr>
          <w:t xml:space="preserve">GitHub’s pull request template documentation</w:t>
        </w:r>
      </w:hyperlink>
      <w:r>
        <w:t xml:space="preserve">.</w:t>
      </w:r>
    </w:p>
    <w:p>
      <w:pPr>
        <w:pStyle w:val="Compact"/>
        <w:numPr>
          <w:ilvl w:val="0"/>
          <w:numId w:val="120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6"/>
    <w:bookmarkStart w:id="678" w:name="manage-stacked-pull-requests"/>
    <w:p>
      <w:pPr>
        <w:pStyle w:val="Heading4"/>
      </w:pPr>
      <w:r>
        <w:t xml:space="preserve">12.1.2.8 Manage stacked pull requests</w:t>
      </w:r>
    </w:p>
    <w:p>
      <w:pPr>
        <w:pStyle w:val="FirstParagraph"/>
      </w:pPr>
      <w:r>
        <w:t xml:space="preserve">When implementing a sequence of interdependent features or multi-stage refactorings,</w:t>
      </w:r>
      <w:r>
        <w:t xml:space="preserve"> </w:t>
      </w:r>
      <w:r>
        <w:t xml:space="preserve">stacking pull requests allows you to keep each change small and focused</w:t>
      </w:r>
      <w:r>
        <w:t xml:space="preserve"> </w:t>
      </w:r>
      <w:r>
        <w:t xml:space="preserve">without waiting for upstream PRs to merge before continuing development.</w:t>
      </w:r>
    </w:p>
    <w:p>
      <w:pPr>
        <w:pStyle w:val="BodyText"/>
      </w:pPr>
      <w:r>
        <w:t xml:space="preserve">To stack a PR:</w:t>
      </w:r>
    </w:p>
    <w:p>
      <w:pPr>
        <w:pStyle w:val="Compact"/>
        <w:numPr>
          <w:ilvl w:val="0"/>
          <w:numId w:val="1201"/>
        </w:numPr>
      </w:pPr>
      <w:r>
        <w:t xml:space="preserve">Create your base feature branch from</w:t>
      </w:r>
      <w:r>
        <w:t xml:space="preserve"> </w:t>
      </w:r>
      <w:r>
        <w:rPr>
          <w:rStyle w:val="VerbatimChar"/>
        </w:rPr>
        <w:t xml:space="preserve">main</w:t>
      </w:r>
      <w:r>
        <w:t xml:space="preserve">.</w:t>
      </w:r>
    </w:p>
    <w:p>
      <w:pPr>
        <w:pStyle w:val="Compact"/>
        <w:numPr>
          <w:ilvl w:val="0"/>
          <w:numId w:val="1201"/>
        </w:numPr>
      </w:pPr>
      <w:r>
        <w:t xml:space="preserve">Create your second branch based on the first feature branch (rather than</w:t>
      </w:r>
      <w:r>
        <w:t xml:space="preserve"> </w:t>
      </w:r>
      <w:r>
        <w:rPr>
          <w:rStyle w:val="VerbatimChar"/>
        </w:rPr>
        <w:t xml:space="preserve">main</w:t>
      </w:r>
      <w:r>
        <w:t xml:space="preserve">).</w:t>
      </w:r>
    </w:p>
    <w:p>
      <w:pPr>
        <w:pStyle w:val="Compact"/>
        <w:numPr>
          <w:ilvl w:val="0"/>
          <w:numId w:val="1201"/>
        </w:numPr>
      </w:pPr>
      <w:r>
        <w:t xml:space="preserve">Open a pull request targeting the first feature branch as the base branch.</w:t>
      </w:r>
    </w:p>
    <w:p>
      <w:pPr>
        <w:pStyle w:val="Compact"/>
        <w:numPr>
          <w:ilvl w:val="0"/>
          <w:numId w:val="1201"/>
        </w:numPr>
      </w:pPr>
      <w:r>
        <w:t xml:space="preserve">When the base PR merges into</w:t>
      </w:r>
      <w:r>
        <w:t xml:space="preserve"> </w:t>
      </w:r>
      <w:r>
        <w:rPr>
          <w:rStyle w:val="VerbatimChar"/>
        </w:rPr>
        <w:t xml:space="preserve">main</w:t>
      </w:r>
      <w:r>
        <w:t xml:space="preserve">,</w:t>
      </w:r>
      <w:r>
        <w:t xml:space="preserve"> </w:t>
      </w:r>
      <w:r>
        <w:t xml:space="preserve">GitHub automatically retargets the stacked PR to</w:t>
      </w:r>
      <w:r>
        <w:t xml:space="preserve"> </w:t>
      </w:r>
      <w:r>
        <w:rPr>
          <w:rStyle w:val="VerbatimChar"/>
        </w:rPr>
        <w:t xml:space="preserve">main</w:t>
      </w:r>
      <w:r>
        <w:t xml:space="preserve"> </w:t>
      </w:r>
      <w:r>
        <w:t xml:space="preserve">(if GitHub closes the PR upon branch deletion instead of retargeting,</w:t>
      </w:r>
      <w:r>
        <w:t xml:space="preserve"> </w:t>
      </w:r>
      <w:r>
        <w:t xml:space="preserve">re-open the PR, update the base branch to</w:t>
      </w:r>
      <w:r>
        <w:t xml:space="preserve"> </w:t>
      </w:r>
      <w:r>
        <w:rPr>
          <w:rStyle w:val="VerbatimChar"/>
        </w:rPr>
        <w:t xml:space="preserve">main</w:t>
      </w:r>
      <w:r>
        <w:t xml:space="preserve">, and rebase).</w:t>
      </w:r>
    </w:p>
    <w:p>
      <w:pPr>
        <w:pStyle w:val="FirstParagraph"/>
      </w:pPr>
      <w:r>
        <w:t xml:space="preserve">For comprehensive GitHub workflow instructions and tips,</w:t>
      </w:r>
      <w:r>
        <w:t xml:space="preserve"> </w:t>
      </w:r>
      <w:r>
        <w:t xml:space="preserve">see GitHub’s guide on</w:t>
      </w:r>
      <w:r>
        <w:t xml:space="preserve"> </w:t>
      </w:r>
      <w:hyperlink r:id="rId677">
        <w:r>
          <w:rPr>
            <w:rStyle w:val="Hyperlink"/>
          </w:rPr>
          <w:t xml:space="preserve">Managing stacked pull requests</w:t>
        </w:r>
      </w:hyperlink>
      <w:r>
        <w:t xml:space="preserve">.</w:t>
      </w:r>
    </w:p>
    <w:bookmarkEnd w:id="678"/>
    <w:bookmarkEnd w:id="679"/>
    <w:bookmarkEnd w:id="680"/>
    <w:bookmarkStart w:id="702" w:name="sec-code-review"/>
    <w:p>
      <w:pPr>
        <w:pStyle w:val="Heading2"/>
      </w:pPr>
      <w:r>
        <w:t xml:space="preserve">12.2 Code Review</w:t>
      </w:r>
    </w:p>
    <w:bookmarkStart w:id="69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8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8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82"/>
    <w:bookmarkStart w:id="68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2"/>
        </w:numPr>
      </w:pPr>
      <w:r>
        <w:rPr>
          <w:b/>
          <w:bCs/>
        </w:rPr>
        <w:t xml:space="preserve">General bookmark</w:t>
      </w:r>
      <w:r>
        <w:t xml:space="preserve">:</w:t>
      </w:r>
      <w:r>
        <w:t xml:space="preserve"> </w:t>
      </w:r>
      <w:hyperlink r:id="rId68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8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85"/>
    <w:bookmarkStart w:id="68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3"/>
        </w:numPr>
      </w:pPr>
      <w:r>
        <w:t xml:space="preserve">Balance problem finding with guidance,</w:t>
      </w:r>
      <w:r>
        <w:t xml:space="preserve"> </w:t>
      </w:r>
      <w:r>
        <w:t xml:space="preserve">so the author can learn from the review.</w:t>
      </w:r>
    </w:p>
    <w:p>
      <w:pPr>
        <w:pStyle w:val="Compact"/>
        <w:numPr>
          <w:ilvl w:val="0"/>
          <w:numId w:val="120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86"/>
    <w:bookmarkStart w:id="68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4"/>
        </w:numPr>
      </w:pPr>
      <w:r>
        <w:t xml:space="preserve">Leave comments that help authors learn something new.</w:t>
      </w:r>
    </w:p>
    <w:p>
      <w:pPr>
        <w:pStyle w:val="Compact"/>
        <w:numPr>
          <w:ilvl w:val="0"/>
          <w:numId w:val="1204"/>
        </w:numPr>
      </w:pPr>
      <w:r>
        <w:t xml:space="preserve">Link to relevant style guides</w:t>
      </w:r>
      <w:r>
        <w:t xml:space="preserve"> </w:t>
      </w:r>
      <w:r>
        <w:t xml:space="preserve">or best-practice documentation.</w:t>
      </w:r>
    </w:p>
    <w:p>
      <w:pPr>
        <w:pStyle w:val="Compact"/>
        <w:numPr>
          <w:ilvl w:val="0"/>
          <w:numId w:val="1204"/>
        </w:numPr>
      </w:pPr>
      <w:r>
        <w:t xml:space="preserve">For complex reviews,</w:t>
      </w:r>
      <w:r>
        <w:t xml:space="preserve"> </w:t>
      </w:r>
      <w:r>
        <w:t xml:space="preserve">consider a live review or pair-programming session.</w:t>
      </w:r>
    </w:p>
    <w:bookmarkEnd w:id="687"/>
    <w:bookmarkStart w:id="69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91" w:name="fig-github-suggestion-feature"/>
          <w:p>
            <w:pPr>
              <w:pStyle w:val="Compact"/>
              <w:jc w:val="center"/>
            </w:pPr>
            <w:r>
              <w:drawing>
                <wp:inline>
                  <wp:extent cx="5334000" cy="1989605"/>
                  <wp:effectExtent b="0" l="0" r="0" t="0"/>
                  <wp:docPr descr="" title="" id="689" name="Picture"/>
                  <a:graphic>
                    <a:graphicData uri="http://schemas.openxmlformats.org/drawingml/2006/picture">
                      <pic:pic>
                        <pic:nvPicPr>
                          <pic:cNvPr descr="assets/images/github-suggestion-feature.png" id="690" name="Picture"/>
                          <pic:cNvPicPr>
                            <a:picLocks noChangeArrowheads="1" noChangeAspect="1"/>
                          </pic:cNvPicPr>
                        </pic:nvPicPr>
                        <pic:blipFill>
                          <a:blip r:embed="rId68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91"/>
        </w:tc>
      </w:tr>
    </w:tbl>
    <w:bookmarkEnd w:id="692"/>
    <w:bookmarkStart w:id="69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5"/>
        </w:numPr>
      </w:pPr>
      <w:r>
        <w:t xml:space="preserve">They are generated files</w:t>
      </w:r>
      <w:r>
        <w:t xml:space="preserve"> </w:t>
      </w:r>
      <w:r>
        <w:t xml:space="preserve">and should never be edited by hand.</w:t>
      </w:r>
    </w:p>
    <w:p>
      <w:pPr>
        <w:pStyle w:val="Compact"/>
        <w:numPr>
          <w:ilvl w:val="0"/>
          <w:numId w:val="120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5"/>
        </w:numPr>
      </w:pPr>
      <w:r>
        <w:t xml:space="preserve">Reviewing the source comments is more informative</w:t>
      </w:r>
      <w:r>
        <w:t xml:space="preserve"> </w:t>
      </w:r>
      <w:r>
        <w:t xml:space="preserve">than reviewing the generated output.</w:t>
      </w:r>
    </w:p>
    <w:p>
      <w:pPr>
        <w:pStyle w:val="Compact"/>
        <w:numPr>
          <w:ilvl w:val="0"/>
          <w:numId w:val="120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96" w:name="fig-preview-comment"/>
          <w:p>
            <w:pPr>
              <w:pStyle w:val="Compact"/>
              <w:jc w:val="center"/>
            </w:pPr>
            <w:r>
              <w:drawing>
                <wp:inline>
                  <wp:extent cx="5334000" cy="1333500"/>
                  <wp:effectExtent b="0" l="0" r="0" t="0"/>
                  <wp:docPr descr="" title="" id="694" name="Picture"/>
                  <a:graphic>
                    <a:graphicData uri="http://schemas.openxmlformats.org/drawingml/2006/picture">
                      <pic:pic>
                        <pic:nvPicPr>
                          <pic:cNvPr descr="assets/images/quarto-preview-comment.png" id="695" name="Picture"/>
                          <pic:cNvPicPr>
                            <a:picLocks noChangeArrowheads="1" noChangeAspect="1"/>
                          </pic:cNvPicPr>
                        </pic:nvPicPr>
                        <pic:blipFill>
                          <a:blip r:embed="rId69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9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7"/>
    <w:bookmarkStart w:id="69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6"/>
        </w:numPr>
      </w:pPr>
      <w:r>
        <w:t xml:space="preserve">You must manually approve GitHub Actions workflows for Copilot PRs.</w:t>
      </w:r>
    </w:p>
    <w:p>
      <w:pPr>
        <w:pStyle w:val="Compact"/>
        <w:numPr>
          <w:ilvl w:val="0"/>
          <w:numId w:val="120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6"/>
        </w:numPr>
      </w:pPr>
      <w:r>
        <w:t xml:space="preserve">Approve the workflow from the Actions tab</w:t>
      </w:r>
      <w:r>
        <w:t xml:space="preserve"> </w:t>
      </w:r>
      <w:r>
        <w:t xml:space="preserve">or from the PR interface to start the checks.</w:t>
      </w:r>
    </w:p>
    <w:p>
      <w:pPr>
        <w:pStyle w:val="Compact"/>
        <w:numPr>
          <w:ilvl w:val="0"/>
          <w:numId w:val="120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7"/>
        </w:numPr>
      </w:pPr>
      <w:r>
        <w:t xml:space="preserve">Verify that the solution actually addresses the issue.</w:t>
      </w:r>
    </w:p>
    <w:p>
      <w:pPr>
        <w:pStyle w:val="Compact"/>
        <w:numPr>
          <w:ilvl w:val="0"/>
          <w:numId w:val="1207"/>
        </w:numPr>
      </w:pPr>
      <w:r>
        <w:t xml:space="preserve">Check for over-engineering</w:t>
      </w:r>
      <w:r>
        <w:t xml:space="preserve"> </w:t>
      </w:r>
      <w:r>
        <w:t xml:space="preserve">or extra features that were not requested.</w:t>
      </w:r>
    </w:p>
    <w:p>
      <w:pPr>
        <w:pStyle w:val="Compact"/>
        <w:numPr>
          <w:ilvl w:val="0"/>
          <w:numId w:val="1207"/>
        </w:numPr>
      </w:pPr>
      <w:r>
        <w:t xml:space="preserve">Review the test coverage for relevance and completeness.</w:t>
      </w:r>
    </w:p>
    <w:p>
      <w:pPr>
        <w:pStyle w:val="Compact"/>
        <w:numPr>
          <w:ilvl w:val="0"/>
          <w:numId w:val="1207"/>
        </w:numPr>
      </w:pPr>
      <w:r>
        <w:t xml:space="preserve">Check whether documentation is clear</w:t>
      </w:r>
      <w:r>
        <w:t xml:space="preserve"> </w:t>
      </w:r>
      <w:r>
        <w:t xml:space="preserve">and follows repository conventions.</w:t>
      </w:r>
    </w:p>
    <w:p>
      <w:pPr>
        <w:pStyle w:val="Compact"/>
        <w:numPr>
          <w:ilvl w:val="0"/>
          <w:numId w:val="120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8"/>
        </w:numPr>
      </w:pPr>
      <w:r>
        <w:t xml:space="preserve">Leave review comments</w:t>
      </w:r>
      <w:r>
        <w:t xml:space="preserve"> </w:t>
      </w:r>
      <w:r>
        <w:t xml:space="preserve">and ask Copilot to address them.</w:t>
      </w:r>
    </w:p>
    <w:p>
      <w:pPr>
        <w:pStyle w:val="Compact"/>
        <w:numPr>
          <w:ilvl w:val="0"/>
          <w:numId w:val="120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9"/>
        </w:numPr>
      </w:pPr>
      <w:r>
        <w:t xml:space="preserve">Do not push while Copilot is actively working on the branch.</w:t>
      </w:r>
    </w:p>
    <w:p>
      <w:pPr>
        <w:pStyle w:val="Compact"/>
        <w:numPr>
          <w:ilvl w:val="0"/>
          <w:numId w:val="1209"/>
        </w:numPr>
      </w:pPr>
      <w:r>
        <w:t xml:space="preserve">Review incrementally</w:t>
      </w:r>
      <w:r>
        <w:t xml:space="preserve"> </w:t>
      </w:r>
      <w:r>
        <w:t xml:space="preserve">if the PR is large and the agent is updating it in stages.</w:t>
      </w:r>
    </w:p>
    <w:p>
      <w:pPr>
        <w:pStyle w:val="Compact"/>
        <w:numPr>
          <w:ilvl w:val="0"/>
          <w:numId w:val="1209"/>
        </w:numPr>
      </w:pPr>
      <w:r>
        <w:t xml:space="preserve">Trust the tool,</w:t>
      </w:r>
      <w:r>
        <w:t xml:space="preserve"> </w:t>
      </w:r>
      <w:r>
        <w:t xml:space="preserve">but always verify the result with human review.</w:t>
      </w:r>
    </w:p>
    <w:bookmarkEnd w:id="698"/>
    <w:bookmarkEnd w:id="699"/>
    <w:bookmarkStart w:id="70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10"/>
        </w:numPr>
      </w:pPr>
      <w:r>
        <w:rPr>
          <w:b/>
          <w:bCs/>
        </w:rPr>
        <w:t xml:space="preserve">Address it.</w:t>
      </w:r>
      <w:r>
        <w:t xml:space="preserve"> </w:t>
      </w:r>
      <w:r>
        <w:t xml:space="preserve">Make the change the reviewer asked for.</w:t>
      </w:r>
    </w:p>
    <w:p>
      <w:pPr>
        <w:pStyle w:val="Compact"/>
        <w:numPr>
          <w:ilvl w:val="0"/>
          <w:numId w:val="121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1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1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00"/>
    <w:bookmarkStart w:id="70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01"/>
    <w:bookmarkEnd w:id="702"/>
    <w:bookmarkEnd w:id="703"/>
    <w:bookmarkStart w:id="764" w:name="sec-r-ci"/>
    <w:p>
      <w:pPr>
        <w:pStyle w:val="Heading1"/>
      </w:pPr>
      <w:r>
        <w:t xml:space="preserve">13. Continuous Integration</w:t>
      </w:r>
    </w:p>
    <w:bookmarkStart w:id="715" w:name="understanding-github-actions"/>
    <w:p>
      <w:pPr>
        <w:pStyle w:val="Heading2"/>
      </w:pPr>
      <w:r>
        <w:t xml:space="preserve">13.1 Understanding GitHub Actions</w:t>
      </w:r>
    </w:p>
    <w:p>
      <w:pPr>
        <w:pStyle w:val="FirstParagraph"/>
      </w:pPr>
      <w:hyperlink r:id="rId70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1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11"/>
        </w:numPr>
      </w:pPr>
      <w:r>
        <w:rPr>
          <w:b/>
          <w:bCs/>
        </w:rPr>
        <w:t xml:space="preserve">Immediate feedback</w:t>
      </w:r>
      <w:r>
        <w:t xml:space="preserve">: Get notified of problems quickly, when they’re easier to fix</w:t>
      </w:r>
    </w:p>
    <w:p>
      <w:pPr>
        <w:pStyle w:val="Compact"/>
        <w:numPr>
          <w:ilvl w:val="0"/>
          <w:numId w:val="1211"/>
        </w:numPr>
      </w:pPr>
      <w:r>
        <w:rPr>
          <w:b/>
          <w:bCs/>
        </w:rPr>
        <w:t xml:space="preserve">Better collaboration</w:t>
      </w:r>
      <w:r>
        <w:t xml:space="preserve">: External contributors can see if their changes pass all checks before you review</w:t>
      </w:r>
    </w:p>
    <w:p>
      <w:pPr>
        <w:pStyle w:val="Compact"/>
        <w:numPr>
          <w:ilvl w:val="0"/>
          <w:numId w:val="1211"/>
        </w:numPr>
      </w:pPr>
      <w:r>
        <w:rPr>
          <w:b/>
          <w:bCs/>
        </w:rPr>
        <w:t xml:space="preserve">Quality assurance</w:t>
      </w:r>
      <w:r>
        <w:t xml:space="preserve">: Catch platform-specific issues before they reach users</w:t>
      </w:r>
    </w:p>
    <w:p>
      <w:pPr>
        <w:pStyle w:val="Compact"/>
        <w:numPr>
          <w:ilvl w:val="0"/>
          <w:numId w:val="121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1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0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6" name="Picture"/>
                  <a:graphic>
                    <a:graphicData uri="http://schemas.openxmlformats.org/drawingml/2006/picture">
                      <pic:pic>
                        <pic:nvPicPr>
                          <pic:cNvPr descr="/opt/quarto/share/formats/docx/note.png" id="70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8"/>
    <w:bookmarkStart w:id="71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9" name="Picture"/>
                  <a:graphic>
                    <a:graphicData uri="http://schemas.openxmlformats.org/drawingml/2006/picture">
                      <pic:pic>
                        <pic:nvPicPr>
                          <pic:cNvPr descr="/opt/quarto/share/formats/docx/note.png" id="71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1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05">
              <w:r>
                <w:rPr>
                  <w:rStyle w:val="Hyperlink"/>
                </w:rPr>
                <w:t xml:space="preserve">Actions versioning guide</w:t>
              </w:r>
            </w:hyperlink>
            <w:r>
              <w:t xml:space="preserve">.</w:t>
            </w:r>
          </w:p>
          <w:p/>
        </w:tc>
      </w:tr>
    </w:tbl>
    <w:bookmarkEnd w:id="712"/>
    <w:bookmarkStart w:id="71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13"/>
    <w:bookmarkEnd w:id="714"/>
    <w:bookmarkEnd w:id="715"/>
    <w:bookmarkStart w:id="72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1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7"/>
    <w:bookmarkStart w:id="71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8"/>
    <w:bookmarkStart w:id="71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9"/>
    <w:bookmarkEnd w:id="720"/>
    <w:bookmarkStart w:id="72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4"/>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4"/>
        </w:numPr>
      </w:pPr>
      <w:hyperlink r:id="rId72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4"/>
        </w:numPr>
      </w:pPr>
      <w:hyperlink r:id="rId72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4"/>
        </w:numPr>
      </w:pPr>
      <w:hyperlink r:id="rId72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24"/>
    <w:bookmarkStart w:id="72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25"/>
    <w:bookmarkStart w:id="72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warning.png" id="728" name="Picture"/>
                          <pic:cNvPicPr>
                            <a:picLocks noChangeArrowheads="1" noChangeAspect="1"/>
                          </pic:cNvPicPr>
                        </pic:nvPicPr>
                        <pic:blipFill>
                          <a:blip r:embed="rId7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6"/>
        </w:numPr>
      </w:pPr>
      <w:r>
        <w:t xml:space="preserve">When to run (on push, pull request, schedule, etc.)</w:t>
      </w:r>
    </w:p>
    <w:p>
      <w:pPr>
        <w:pStyle w:val="Compact"/>
        <w:numPr>
          <w:ilvl w:val="0"/>
          <w:numId w:val="1216"/>
        </w:numPr>
      </w:pPr>
      <w:r>
        <w:t xml:space="preserve">What operating systems and R versions to use</w:t>
      </w:r>
    </w:p>
    <w:p>
      <w:pPr>
        <w:pStyle w:val="Compact"/>
        <w:numPr>
          <w:ilvl w:val="0"/>
          <w:numId w:val="1216"/>
        </w:numPr>
      </w:pPr>
      <w:r>
        <w:t xml:space="preserve">What steps to execute (install dependencies, run checks, etc.)</w:t>
      </w:r>
    </w:p>
    <w:bookmarkEnd w:id="729"/>
    <w:bookmarkStart w:id="74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3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7"/>
        </w:numPr>
      </w:pPr>
      <w:r>
        <w:t xml:space="preserve">GitHub Actions:</w:t>
      </w:r>
      <w:r>
        <w:t xml:space="preserve"> </w:t>
      </w:r>
      <w:r>
        <w:t xml:space="preserve">a</w:t>
      </w:r>
      <w:r>
        <w:t xml:space="preserve"> </w:t>
      </w:r>
      <w:hyperlink r:id="rId73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7"/>
        </w:numPr>
      </w:pPr>
      <w:r>
        <w:t xml:space="preserve">GitLab CI: a</w:t>
      </w:r>
      <w:r>
        <w:t xml:space="preserve"> </w:t>
      </w:r>
      <w:hyperlink r:id="rId73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32"/>
    <w:bookmarkStart w:id="73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33"/>
    <w:bookmarkStart w:id="73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34"/>
    <w:bookmarkStart w:id="73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35"/>
    <w:bookmarkStart w:id="73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36"/>
    <w:bookmarkStart w:id="73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7"/>
    <w:bookmarkStart w:id="738" w:name="sec-ci-secrets"/>
    <w:p>
      <w:pPr>
        <w:pStyle w:val="Heading3"/>
      </w:pPr>
      <w:r>
        <w:t xml:space="preserve">13.6.7 Secret Management</w:t>
      </w:r>
    </w:p>
    <w:p>
      <w:pPr>
        <w:pStyle w:val="Compact"/>
        <w:numPr>
          <w:ilvl w:val="0"/>
          <w:numId w:val="122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2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2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20"/>
        </w:numPr>
      </w:pPr>
      <w:r>
        <w:t xml:space="preserve">Rotate long-lived tokens on a schedule,</w:t>
      </w:r>
      <w:r>
        <w:t xml:space="preserve"> </w:t>
      </w:r>
      <w:r>
        <w:t xml:space="preserve">and immediately when a person with access leaves the project.</w:t>
      </w:r>
    </w:p>
    <w:bookmarkEnd w:id="738"/>
    <w:bookmarkStart w:id="73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2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2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2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2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9"/>
    <w:bookmarkEnd w:id="740"/>
    <w:bookmarkStart w:id="74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4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4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3"/>
        </w:numPr>
      </w:pPr>
      <w:r>
        <w:rPr>
          <w:b/>
          <w:bCs/>
        </w:rPr>
        <w:t xml:space="preserve">Test failures</w:t>
      </w:r>
      <w:r>
        <w:t xml:space="preserve">: Your tests found a bug (this is good! fix the bug)</w:t>
      </w:r>
    </w:p>
    <w:p>
      <w:pPr>
        <w:pStyle w:val="Compact"/>
        <w:numPr>
          <w:ilvl w:val="0"/>
          <w:numId w:val="1223"/>
        </w:numPr>
      </w:pPr>
      <w:r>
        <w:rPr>
          <w:b/>
          <w:bCs/>
        </w:rPr>
        <w:t xml:space="preserve">Platform-specific issues</w:t>
      </w:r>
      <w:r>
        <w:t xml:space="preserve">: Code works on your machine but not on other platforms</w:t>
      </w:r>
    </w:p>
    <w:p>
      <w:pPr>
        <w:pStyle w:val="Compact"/>
        <w:numPr>
          <w:ilvl w:val="0"/>
          <w:numId w:val="1223"/>
        </w:numPr>
      </w:pPr>
      <w:r>
        <w:rPr>
          <w:b/>
          <w:bCs/>
        </w:rPr>
        <w:t xml:space="preserve">Missing dependencies</w:t>
      </w:r>
      <w:r>
        <w:t xml:space="preserve">: System libraries needed for packages aren’t installed</w:t>
      </w:r>
    </w:p>
    <w:p>
      <w:pPr>
        <w:pStyle w:val="Compact"/>
        <w:numPr>
          <w:ilvl w:val="0"/>
          <w:numId w:val="122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4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43"/>
    <w:bookmarkStart w:id="75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4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4"/>
        </w:numPr>
      </w:pPr>
      <w:r>
        <w:rPr>
          <w:b/>
          <w:bCs/>
        </w:rPr>
        <w:t xml:space="preserve">CI/CD status updates</w:t>
      </w:r>
      <w:r>
        <w:t xml:space="preserve">: Report test results, build status, or deployment progress</w:t>
      </w:r>
    </w:p>
    <w:p>
      <w:pPr>
        <w:pStyle w:val="Compact"/>
        <w:numPr>
          <w:ilvl w:val="0"/>
          <w:numId w:val="1224"/>
        </w:numPr>
      </w:pPr>
      <w:r>
        <w:rPr>
          <w:b/>
          <w:bCs/>
        </w:rPr>
        <w:t xml:space="preserve">Code quality reports</w:t>
      </w:r>
      <w:r>
        <w:t xml:space="preserve">: Post coverage reports, linting results, or security scan findings</w:t>
      </w:r>
      <w:r>
        <w:br/>
      </w:r>
    </w:p>
    <w:p>
      <w:pPr>
        <w:pStyle w:val="Compact"/>
        <w:numPr>
          <w:ilvl w:val="0"/>
          <w:numId w:val="1224"/>
        </w:numPr>
      </w:pPr>
      <w:r>
        <w:rPr>
          <w:b/>
          <w:bCs/>
        </w:rPr>
        <w:t xml:space="preserve">Deployment previews</w:t>
      </w:r>
      <w:r>
        <w:t xml:space="preserve">: Share links to preview deployments (e.g., documentation sites, app previews)</w:t>
      </w:r>
    </w:p>
    <w:p>
      <w:pPr>
        <w:pStyle w:val="Compact"/>
        <w:numPr>
          <w:ilvl w:val="0"/>
          <w:numId w:val="1224"/>
        </w:numPr>
      </w:pPr>
      <w:r>
        <w:rPr>
          <w:b/>
          <w:bCs/>
        </w:rPr>
        <w:t xml:space="preserve">Bot feedback</w:t>
      </w:r>
      <w:r>
        <w:t xml:space="preserve">: Provide automated feedback without cluttering the PR conversation</w:t>
      </w:r>
    </w:p>
    <w:bookmarkEnd w:id="744"/>
    <w:bookmarkStart w:id="750" w:name="comparison-of-popular-actions"/>
    <w:p>
      <w:pPr>
        <w:pStyle w:val="Heading4"/>
      </w:pPr>
      <w:r>
        <w:t xml:space="preserve">13.8.0.2 Comparison of Popular Actions</w:t>
      </w:r>
    </w:p>
    <w:p>
      <w:pPr>
        <w:pStyle w:val="FirstParagraph"/>
      </w:pPr>
      <w:hyperlink r:id="rId74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5"/>
        </w:numPr>
      </w:pPr>
      <w:r>
        <w:rPr>
          <w:b/>
          <w:bCs/>
        </w:rPr>
        <w:t xml:space="preserve">Sticky comments</w:t>
      </w:r>
      <w:r>
        <w:t xml:space="preserve">: Creates or updates a comment identified by a unique header</w:t>
      </w:r>
    </w:p>
    <w:p>
      <w:pPr>
        <w:pStyle w:val="Compact"/>
        <w:numPr>
          <w:ilvl w:val="0"/>
          <w:numId w:val="1225"/>
        </w:numPr>
      </w:pPr>
      <w:r>
        <w:rPr>
          <w:b/>
          <w:bCs/>
        </w:rPr>
        <w:t xml:space="preserve">Multiple independent comments</w:t>
      </w:r>
      <w:r>
        <w:t xml:space="preserve">: Different workflows can maintain separate sticky comments using different headers</w:t>
      </w:r>
    </w:p>
    <w:p>
      <w:pPr>
        <w:pStyle w:val="Compact"/>
        <w:numPr>
          <w:ilvl w:val="0"/>
          <w:numId w:val="1225"/>
        </w:numPr>
      </w:pPr>
      <w:r>
        <w:rPr>
          <w:b/>
          <w:bCs/>
        </w:rPr>
        <w:t xml:space="preserve">Flexible update modes</w:t>
      </w:r>
      <w:r>
        <w:t xml:space="preserve">: Replace, append, recreate, delete, or hide comments</w:t>
      </w:r>
    </w:p>
    <w:p>
      <w:pPr>
        <w:pStyle w:val="Compact"/>
        <w:numPr>
          <w:ilvl w:val="0"/>
          <w:numId w:val="1225"/>
        </w:numPr>
      </w:pPr>
      <w:r>
        <w:rPr>
          <w:b/>
          <w:bCs/>
        </w:rPr>
        <w:t xml:space="preserve">File-based messages</w:t>
      </w:r>
      <w:r>
        <w:t xml:space="preserve">: Load comment content from files for complex templates</w:t>
      </w:r>
    </w:p>
    <w:p>
      <w:pPr>
        <w:pStyle w:val="Compact"/>
        <w:numPr>
          <w:ilvl w:val="0"/>
          <w:numId w:val="122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4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6"/>
        </w:numPr>
      </w:pPr>
      <w:r>
        <w:rPr>
          <w:b/>
          <w:bCs/>
        </w:rPr>
        <w:t xml:space="preserve">Progress tracking</w:t>
      </w:r>
      <w:r>
        <w:t xml:space="preserve">: Update comments as workflow steps complete or fail</w:t>
      </w:r>
    </w:p>
    <w:p>
      <w:pPr>
        <w:pStyle w:val="Compact"/>
        <w:numPr>
          <w:ilvl w:val="0"/>
          <w:numId w:val="1226"/>
        </w:numPr>
      </w:pPr>
      <w:r>
        <w:rPr>
          <w:b/>
          <w:bCs/>
        </w:rPr>
        <w:t xml:space="preserve">Identifier-based updates</w:t>
      </w:r>
      <w:r>
        <w:t xml:space="preserve">: Uses a hidden identifier to find and update the correct comment</w:t>
      </w:r>
    </w:p>
    <w:p>
      <w:pPr>
        <w:pStyle w:val="Compact"/>
        <w:numPr>
          <w:ilvl w:val="0"/>
          <w:numId w:val="1226"/>
        </w:numPr>
      </w:pPr>
      <w:r>
        <w:rPr>
          <w:b/>
          <w:bCs/>
        </w:rPr>
        <w:t xml:space="preserve">Multiple update modes</w:t>
      </w:r>
      <w:r>
        <w:t xml:space="preserve">: Append to existing comments, recreate, or delete</w:t>
      </w:r>
    </w:p>
    <w:p>
      <w:pPr>
        <w:pStyle w:val="Compact"/>
        <w:numPr>
          <w:ilvl w:val="0"/>
          <w:numId w:val="1226"/>
        </w:numPr>
      </w:pPr>
      <w:r>
        <w:rPr>
          <w:b/>
          <w:bCs/>
        </w:rPr>
        <w:t xml:space="preserve">Flexible targets</w:t>
      </w:r>
      <w:r>
        <w:t xml:space="preserve">: Comment on PRs, issues, or specific commits</w:t>
      </w:r>
    </w:p>
    <w:p>
      <w:pPr>
        <w:pStyle w:val="Compact"/>
        <w:numPr>
          <w:ilvl w:val="0"/>
          <w:numId w:val="122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7"/>
        </w:numPr>
      </w:pPr>
      <w:r>
        <w:rPr>
          <w:b/>
          <w:bCs/>
        </w:rPr>
        <w:t xml:space="preserve">Simple comment creation</w:t>
      </w:r>
      <w:r>
        <w:t xml:space="preserve">: Easy to post one-time or updated comments</w:t>
      </w:r>
    </w:p>
    <w:p>
      <w:pPr>
        <w:pStyle w:val="Compact"/>
        <w:numPr>
          <w:ilvl w:val="0"/>
          <w:numId w:val="1227"/>
        </w:numPr>
      </w:pPr>
      <w:r>
        <w:rPr>
          <w:b/>
          <w:bCs/>
        </w:rPr>
        <w:t xml:space="preserve">Comment updates</w:t>
      </w:r>
      <w:r>
        <w:t xml:space="preserve">: Find and update existing comments by ID or content</w:t>
      </w:r>
    </w:p>
    <w:p>
      <w:pPr>
        <w:pStyle w:val="Compact"/>
        <w:numPr>
          <w:ilvl w:val="0"/>
          <w:numId w:val="1227"/>
        </w:numPr>
      </w:pPr>
      <w:r>
        <w:rPr>
          <w:b/>
          <w:bCs/>
        </w:rPr>
        <w:t xml:space="preserve">Reactions</w:t>
      </w:r>
      <w:r>
        <w:t xml:space="preserve">: Add emoji reactions to comments</w:t>
      </w:r>
    </w:p>
    <w:p>
      <w:pPr>
        <w:pStyle w:val="Compact"/>
        <w:numPr>
          <w:ilvl w:val="0"/>
          <w:numId w:val="1227"/>
        </w:numPr>
      </w:pPr>
      <w:r>
        <w:rPr>
          <w:b/>
          <w:bCs/>
        </w:rPr>
        <w:t xml:space="preserve">Comment deletion</w:t>
      </w:r>
      <w:r>
        <w:t xml:space="preserve">: Remove comments when no longer needed</w:t>
      </w:r>
    </w:p>
    <w:p>
      <w:pPr>
        <w:pStyle w:val="Compact"/>
        <w:numPr>
          <w:ilvl w:val="0"/>
          <w:numId w:val="122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8"/>
        </w:numPr>
      </w:pPr>
      <w:r>
        <w:rPr>
          <w:b/>
          <w:bCs/>
        </w:rPr>
        <w:t xml:space="preserve">Sticky comments with links</w:t>
      </w:r>
      <w:r>
        <w:t xml:space="preserve">: Posts and updates a comment with the preview URL and optional QR code for mobile access</w:t>
      </w:r>
    </w:p>
    <w:p>
      <w:pPr>
        <w:pStyle w:val="Compact"/>
        <w:numPr>
          <w:ilvl w:val="0"/>
          <w:numId w:val="1228"/>
        </w:numPr>
      </w:pPr>
      <w:r>
        <w:rPr>
          <w:b/>
          <w:bCs/>
        </w:rPr>
        <w:t xml:space="preserve">Automatic cleanup</w:t>
      </w:r>
      <w:r>
        <w:t xml:space="preserve">: Removes preview deployments when PRs are closed</w:t>
      </w:r>
    </w:p>
    <w:p>
      <w:pPr>
        <w:pStyle w:val="Compact"/>
        <w:numPr>
          <w:ilvl w:val="0"/>
          <w:numId w:val="122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9"/>
        </w:numPr>
      </w:pPr>
      <w:r>
        <w:t xml:space="preserve">Keep a historical record of what each merged PR changed</w:t>
      </w:r>
    </w:p>
    <w:p>
      <w:pPr>
        <w:pStyle w:val="Compact"/>
        <w:numPr>
          <w:ilvl w:val="0"/>
          <w:numId w:val="1229"/>
        </w:numPr>
      </w:pPr>
      <w:r>
        <w:t xml:space="preserve">Allow stakeholders to review merged changes after the fact</w:t>
      </w:r>
    </w:p>
    <w:p>
      <w:pPr>
        <w:pStyle w:val="Compact"/>
        <w:numPr>
          <w:ilvl w:val="0"/>
          <w:numId w:val="122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50"/>
    <w:bookmarkStart w:id="75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51"/>
    <w:bookmarkStart w:id="75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30"/>
        </w:numPr>
      </w:pPr>
      <w:r>
        <w:t xml:space="preserve">You need to maintain multiple independent status comments (test results, coverage, deployment, etc.)</w:t>
      </w:r>
    </w:p>
    <w:p>
      <w:pPr>
        <w:pStyle w:val="Compact"/>
        <w:numPr>
          <w:ilvl w:val="0"/>
          <w:numId w:val="1230"/>
        </w:numPr>
      </w:pPr>
      <w:r>
        <w:t xml:space="preserve">You want to prevent comment spam by updating the same comment</w:t>
      </w:r>
    </w:p>
    <w:p>
      <w:pPr>
        <w:pStyle w:val="Compact"/>
        <w:numPr>
          <w:ilvl w:val="0"/>
          <w:numId w:val="1230"/>
        </w:numPr>
      </w:pPr>
      <w:r>
        <w:t xml:space="preserve">You need advanced features like hiding outdated comments or file-based templates</w:t>
      </w:r>
    </w:p>
    <w:p>
      <w:pPr>
        <w:pStyle w:val="Compact"/>
        <w:numPr>
          <w:ilvl w:val="0"/>
          <w:numId w:val="123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31"/>
        </w:numPr>
      </w:pPr>
      <w:r>
        <w:t xml:space="preserve">You have long-running workflows with multiple stages</w:t>
      </w:r>
    </w:p>
    <w:p>
      <w:pPr>
        <w:pStyle w:val="Compact"/>
        <w:numPr>
          <w:ilvl w:val="0"/>
          <w:numId w:val="1231"/>
        </w:numPr>
      </w:pPr>
      <w:r>
        <w:t xml:space="preserve">You want to provide progressive feedback as each stage completes</w:t>
      </w:r>
    </w:p>
    <w:p>
      <w:pPr>
        <w:pStyle w:val="Compact"/>
        <w:numPr>
          <w:ilvl w:val="0"/>
          <w:numId w:val="1231"/>
        </w:numPr>
      </w:pPr>
      <w:r>
        <w:t xml:space="preserve">You need the workflow to fail and report the failure in the comment</w:t>
      </w:r>
    </w:p>
    <w:p>
      <w:pPr>
        <w:pStyle w:val="Compact"/>
        <w:numPr>
          <w:ilvl w:val="0"/>
          <w:numId w:val="123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2"/>
        </w:numPr>
      </w:pPr>
      <w:r>
        <w:t xml:space="preserve">You need simple comment posting without complex update logic</w:t>
      </w:r>
    </w:p>
    <w:p>
      <w:pPr>
        <w:pStyle w:val="Compact"/>
        <w:numPr>
          <w:ilvl w:val="0"/>
          <w:numId w:val="1232"/>
        </w:numPr>
      </w:pPr>
      <w:r>
        <w:t xml:space="preserve">You want to add emoji reactions to comments</w:t>
      </w:r>
    </w:p>
    <w:p>
      <w:pPr>
        <w:pStyle w:val="Compact"/>
        <w:numPr>
          <w:ilvl w:val="0"/>
          <w:numId w:val="1232"/>
        </w:numPr>
      </w:pPr>
      <w:r>
        <w:t xml:space="preserve">You’re comfortable with the action’s simpler update mechanism</w:t>
      </w:r>
    </w:p>
    <w:p>
      <w:pPr>
        <w:pStyle w:val="Compact"/>
        <w:numPr>
          <w:ilvl w:val="0"/>
          <w:numId w:val="123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3"/>
        </w:numPr>
      </w:pPr>
      <w:r>
        <w:t xml:space="preserve">You need to deploy preview versions of your site/app to GitHub Pages for each PR</w:t>
      </w:r>
    </w:p>
    <w:p>
      <w:pPr>
        <w:pStyle w:val="Compact"/>
        <w:numPr>
          <w:ilvl w:val="0"/>
          <w:numId w:val="1233"/>
        </w:numPr>
      </w:pPr>
      <w:r>
        <w:t xml:space="preserve">You want stakeholders to review rendered output (documentation, UI) rather than just code</w:t>
      </w:r>
    </w:p>
    <w:p>
      <w:pPr>
        <w:pStyle w:val="Compact"/>
        <w:numPr>
          <w:ilvl w:val="0"/>
          <w:numId w:val="1233"/>
        </w:numPr>
      </w:pPr>
      <w:r>
        <w:t xml:space="preserve">You need automatic cleanup of preview deployments when PRs close</w:t>
      </w:r>
    </w:p>
    <w:p>
      <w:pPr>
        <w:pStyle w:val="Compact"/>
        <w:numPr>
          <w:ilvl w:val="0"/>
          <w:numId w:val="1233"/>
        </w:numPr>
      </w:pPr>
      <w:r>
        <w:t xml:space="preserve">You want to preserve previews of merged PRs for historical reference</w:t>
      </w:r>
    </w:p>
    <w:p>
      <w:pPr>
        <w:pStyle w:val="Compact"/>
        <w:numPr>
          <w:ilvl w:val="0"/>
          <w:numId w:val="1233"/>
        </w:numPr>
      </w:pPr>
      <w:r>
        <w:t xml:space="preserve">Your project uses GitHub Pages and benefits from preview environments</w:t>
      </w:r>
    </w:p>
    <w:bookmarkEnd w:id="752"/>
    <w:bookmarkStart w:id="75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53" name="Picture"/>
                  <a:graphic>
                    <a:graphicData uri="http://schemas.openxmlformats.org/drawingml/2006/picture">
                      <pic:pic>
                        <pic:nvPicPr>
                          <pic:cNvPr descr="/opt/quarto/share/formats/docx/warning.png" id="754" name="Picture"/>
                          <pic:cNvPicPr>
                            <a:picLocks noChangeArrowheads="1" noChangeAspect="1"/>
                          </pic:cNvPicPr>
                        </pic:nvPicPr>
                        <pic:blipFill>
                          <a:blip r:embed="rId7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55"/>
    <w:bookmarkEnd w:id="756"/>
    <w:bookmarkStart w:id="75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4"/>
        </w:numPr>
      </w:pPr>
      <w:r>
        <w:rPr>
          <w:b/>
          <w:bCs/>
        </w:rPr>
        <w:t xml:space="preserve">Faster installation</w:t>
      </w:r>
      <w:r>
        <w:t xml:space="preserve">: Binary packages install in seconds rather than minutes</w:t>
      </w:r>
    </w:p>
    <w:p>
      <w:pPr>
        <w:pStyle w:val="Compact"/>
        <w:numPr>
          <w:ilvl w:val="0"/>
          <w:numId w:val="123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4"/>
        </w:numPr>
      </w:pPr>
      <w:r>
        <w:rPr>
          <w:b/>
          <w:bCs/>
        </w:rPr>
        <w:t xml:space="preserve">Complete CRAN coverage</w:t>
      </w:r>
      <w:r>
        <w:t xml:space="preserve">: Over 30,000 CRAN packages available as binaries (as of early 2025)</w:t>
      </w:r>
    </w:p>
    <w:p>
      <w:pPr>
        <w:pStyle w:val="Compact"/>
        <w:numPr>
          <w:ilvl w:val="0"/>
          <w:numId w:val="123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5"/>
        </w:numPr>
      </w:pPr>
      <w:r>
        <w:t xml:space="preserve">Your workflow installs many R packages</w:t>
      </w:r>
    </w:p>
    <w:p>
      <w:pPr>
        <w:pStyle w:val="Compact"/>
        <w:numPr>
          <w:ilvl w:val="0"/>
          <w:numId w:val="1235"/>
        </w:numPr>
      </w:pPr>
      <w:r>
        <w:t xml:space="preserve">Build times are a bottleneck in your CI pipeline</w:t>
      </w:r>
    </w:p>
    <w:p>
      <w:pPr>
        <w:pStyle w:val="Compact"/>
        <w:numPr>
          <w:ilvl w:val="0"/>
          <w:numId w:val="1235"/>
        </w:numPr>
      </w:pPr>
      <w:r>
        <w:t xml:space="preserve">You’re running on Ubuntu (focal, jammy, or noble)</w:t>
      </w:r>
    </w:p>
    <w:p>
      <w:pPr>
        <w:pStyle w:val="Compact"/>
        <w:numPr>
          <w:ilvl w:val="0"/>
          <w:numId w:val="123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7">
        <w:r>
          <w:rPr>
            <w:rStyle w:val="Hyperlink"/>
          </w:rPr>
          <w:t xml:space="preserve">r2u website</w:t>
        </w:r>
      </w:hyperlink>
      <w:r>
        <w:t xml:space="preserve">.</w:t>
      </w:r>
    </w:p>
    <w:bookmarkEnd w:id="759"/>
    <w:bookmarkStart w:id="763" w:name="additional-resources-2"/>
    <w:p>
      <w:pPr>
        <w:pStyle w:val="Heading2"/>
      </w:pPr>
      <w:r>
        <w:t xml:space="preserve">13.10 Additional Resources</w:t>
      </w:r>
    </w:p>
    <w:p>
      <w:pPr>
        <w:pStyle w:val="Compact"/>
        <w:numPr>
          <w:ilvl w:val="0"/>
          <w:numId w:val="1236"/>
        </w:numPr>
      </w:pPr>
      <w:hyperlink r:id="rId704">
        <w:r>
          <w:rPr>
            <w:rStyle w:val="Hyperlink"/>
          </w:rPr>
          <w:t xml:space="preserve">GitHub Actions features overview</w:t>
        </w:r>
      </w:hyperlink>
    </w:p>
    <w:p>
      <w:pPr>
        <w:pStyle w:val="Compact"/>
        <w:numPr>
          <w:ilvl w:val="0"/>
          <w:numId w:val="1236"/>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6"/>
        </w:numPr>
      </w:pPr>
      <w:hyperlink r:id="rId760">
        <w:r>
          <w:rPr>
            <w:rStyle w:val="Hyperlink"/>
          </w:rPr>
          <w:t xml:space="preserve">R Packages book: Continuous Integration</w:t>
        </w:r>
      </w:hyperlink>
    </w:p>
    <w:p>
      <w:pPr>
        <w:pStyle w:val="Compact"/>
        <w:numPr>
          <w:ilvl w:val="0"/>
          <w:numId w:val="1236"/>
        </w:numPr>
      </w:pPr>
      <w:hyperlink r:id="rId761">
        <w:r>
          <w:rPr>
            <w:rStyle w:val="Hyperlink"/>
          </w:rPr>
          <w:t xml:space="preserve">GitHub Actions documentation</w:t>
        </w:r>
      </w:hyperlink>
    </w:p>
    <w:p>
      <w:pPr>
        <w:pStyle w:val="Compact"/>
        <w:numPr>
          <w:ilvl w:val="0"/>
          <w:numId w:val="1236"/>
        </w:numPr>
      </w:pPr>
      <w:hyperlink r:id="rId762">
        <w:r>
          <w:rPr>
            <w:rStyle w:val="Hyperlink"/>
          </w:rPr>
          <w:t xml:space="preserve">Where to find help with r-lib/actions</w:t>
        </w:r>
      </w:hyperlink>
    </w:p>
    <w:p>
      <w:pPr>
        <w:pStyle w:val="Compact"/>
        <w:numPr>
          <w:ilvl w:val="0"/>
          <w:numId w:val="1236"/>
        </w:numPr>
      </w:pPr>
      <w:hyperlink r:id="rId741">
        <w:r>
          <w:rPr>
            <w:rStyle w:val="Hyperlink"/>
          </w:rPr>
          <w:t xml:space="preserve">GitHub Status</w:t>
        </w:r>
      </w:hyperlink>
      <w:r>
        <w:t xml:space="preserve"> </w:t>
      </w:r>
      <w:r>
        <w:t xml:space="preserve">- real-time status of GitHub services</w:t>
      </w:r>
    </w:p>
    <w:p>
      <w:r>
        <w:br w:type="page"/>
      </w:r>
    </w:p>
    <w:bookmarkEnd w:id="763"/>
    <w:bookmarkEnd w:id="764"/>
    <w:bookmarkStart w:id="84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7"/>
        </w:numPr>
      </w:pPr>
      <w:r>
        <w:t xml:space="preserve">Run a series of scripts in parallel or in a specific order to reproduce our work</w:t>
      </w:r>
    </w:p>
    <w:p>
      <w:pPr>
        <w:pStyle w:val="Compact"/>
        <w:numPr>
          <w:ilvl w:val="0"/>
          <w:numId w:val="1237"/>
        </w:numPr>
      </w:pPr>
      <w:r>
        <w:t xml:space="preserve">To check on the progress of a batch of jobs</w:t>
      </w:r>
    </w:p>
    <w:p>
      <w:pPr>
        <w:pStyle w:val="Compact"/>
        <w:numPr>
          <w:ilvl w:val="0"/>
          <w:numId w:val="1237"/>
        </w:numPr>
      </w:pPr>
      <w:r>
        <w:t xml:space="preserve">To use git and push to github</w:t>
      </w:r>
    </w:p>
    <w:bookmarkStart w:id="77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6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8"/>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8"/>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8"/>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8"/>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65"/>
    <w:bookmarkStart w:id="76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9"/>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9"/>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9"/>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9"/>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66"/>
    <w:bookmarkStart w:id="76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40"/>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40"/>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40"/>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40"/>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7"/>
    <w:bookmarkStart w:id="76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9"/>
    <w:bookmarkEnd w:id="770"/>
    <w:bookmarkStart w:id="77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74" w:name="fig-unix-desktop"/>
          <w:p>
            <w:pPr>
              <w:pStyle w:val="Compact"/>
              <w:jc w:val="center"/>
            </w:pPr>
            <w:r>
              <w:drawing>
                <wp:inline>
                  <wp:extent cx="5334000" cy="3380267"/>
                  <wp:effectExtent b="0" l="0" r="0" t="0"/>
                  <wp:docPr descr="" title="" id="772" name="Picture"/>
                  <a:graphic>
                    <a:graphicData uri="http://schemas.openxmlformats.org/drawingml/2006/picture">
                      <pic:pic>
                        <pic:nvPicPr>
                          <pic:cNvPr descr="assets/images/ex-desktop.jpg" id="773" name="Picture"/>
                          <pic:cNvPicPr>
                            <a:picLocks noChangeArrowheads="1" noChangeAspect="1"/>
                          </pic:cNvPicPr>
                        </pic:nvPicPr>
                        <pic:blipFill>
                          <a:blip r:embed="rId77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74"/>
        </w:tc>
      </w:tr>
    </w:tbl>
    <w:bookmarkEnd w:id="775"/>
    <w:bookmarkStart w:id="79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41"/>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41"/>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41"/>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41"/>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8" w:name="recommended-options"/>
    <w:p>
      <w:pPr>
        <w:pStyle w:val="Heading3"/>
      </w:pPr>
      <w:r>
        <w:t xml:space="preserve">14.3.1 Recommended Options</w:t>
      </w:r>
    </w:p>
    <w:bookmarkStart w:id="777" w:name="ghostty"/>
    <w:p>
      <w:pPr>
        <w:pStyle w:val="Heading4"/>
      </w:pPr>
      <w:r>
        <w:t xml:space="preserve">14.3.1.1</w:t>
      </w:r>
      <w:r>
        <w:t xml:space="preserve"> </w:t>
      </w:r>
      <w:hyperlink r:id="rId77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2"/>
        </w:numPr>
      </w:pPr>
      <w:r>
        <w:t xml:space="preserve">Native user interface on macOS and Linux</w:t>
      </w:r>
    </w:p>
    <w:p>
      <w:pPr>
        <w:pStyle w:val="Compact"/>
        <w:numPr>
          <w:ilvl w:val="0"/>
          <w:numId w:val="1242"/>
        </w:numPr>
      </w:pPr>
      <w:r>
        <w:t xml:space="preserve">Cross-platform configuration using a simple plain-text configuration file</w:t>
      </w:r>
    </w:p>
    <w:p>
      <w:pPr>
        <w:pStyle w:val="Compact"/>
        <w:numPr>
          <w:ilvl w:val="0"/>
          <w:numId w:val="1242"/>
        </w:numPr>
      </w:pPr>
      <w:r>
        <w:t xml:space="preserve">Built-in tabs and split panes</w:t>
      </w:r>
    </w:p>
    <w:p>
      <w:pPr>
        <w:pStyle w:val="Compact"/>
        <w:numPr>
          <w:ilvl w:val="0"/>
          <w:numId w:val="1242"/>
        </w:numPr>
      </w:pPr>
      <w:r>
        <w:t xml:space="preserve">True color and modern terminal graphics protocol support</w:t>
      </w:r>
    </w:p>
    <w:p>
      <w:pPr>
        <w:pStyle w:val="Compact"/>
        <w:numPr>
          <w:ilvl w:val="0"/>
          <w:numId w:val="1242"/>
        </w:numPr>
      </w:pPr>
      <w:r>
        <w:t xml:space="preserve">Available on macOS and Linux</w:t>
      </w:r>
      <w:r>
        <w:t xml:space="preserve"> </w:t>
      </w:r>
      <w:r>
        <w:t xml:space="preserve">(Windows support in active development as of September 2026)</w:t>
      </w:r>
    </w:p>
    <w:bookmarkEnd w:id="777"/>
    <w:bookmarkStart w:id="779" w:name="wezterm"/>
    <w:p>
      <w:pPr>
        <w:pStyle w:val="Heading4"/>
      </w:pPr>
      <w:r>
        <w:t xml:space="preserve">14.3.1.2</w:t>
      </w:r>
      <w:r>
        <w:t xml:space="preserve"> </w:t>
      </w:r>
      <w:hyperlink r:id="rId77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3"/>
        </w:numPr>
      </w:pPr>
      <w:r>
        <w:t xml:space="preserve">Configured using Lua,</w:t>
      </w:r>
      <w:r>
        <w:t xml:space="preserve"> </w:t>
      </w:r>
      <w:r>
        <w:t xml:space="preserve">enabling powerful custom keybindings and automation scripts</w:t>
      </w:r>
    </w:p>
    <w:p>
      <w:pPr>
        <w:pStyle w:val="Compact"/>
        <w:numPr>
          <w:ilvl w:val="0"/>
          <w:numId w:val="1243"/>
        </w:numPr>
      </w:pPr>
      <w:r>
        <w:t xml:space="preserve">Built-in multiplexing across tabs,</w:t>
      </w:r>
      <w:r>
        <w:t xml:space="preserve"> </w:t>
      </w:r>
      <w:r>
        <w:t xml:space="preserve">splits,</w:t>
      </w:r>
      <w:r>
        <w:t xml:space="preserve"> </w:t>
      </w:r>
      <w:r>
        <w:t xml:space="preserve">and workspaces</w:t>
      </w:r>
    </w:p>
    <w:p>
      <w:pPr>
        <w:pStyle w:val="Compact"/>
        <w:numPr>
          <w:ilvl w:val="0"/>
          <w:numId w:val="1243"/>
        </w:numPr>
      </w:pPr>
      <w:r>
        <w:t xml:space="preserve">Support for SSH domains to seamlessly reconnect to remote servers</w:t>
      </w:r>
    </w:p>
    <w:p>
      <w:pPr>
        <w:pStyle w:val="Compact"/>
        <w:numPr>
          <w:ilvl w:val="0"/>
          <w:numId w:val="1243"/>
        </w:numPr>
      </w:pPr>
      <w:r>
        <w:t xml:space="preserve">Rich graphics support including iTerm2 and Sixel image protocols</w:t>
      </w:r>
    </w:p>
    <w:p>
      <w:pPr>
        <w:pStyle w:val="Compact"/>
        <w:numPr>
          <w:ilvl w:val="0"/>
          <w:numId w:val="1243"/>
        </w:numPr>
      </w:pPr>
      <w:r>
        <w:t xml:space="preserve">Cross-platform support on macOS,</w:t>
      </w:r>
      <w:r>
        <w:t xml:space="preserve"> </w:t>
      </w:r>
      <w:r>
        <w:t xml:space="preserve">Linux,</w:t>
      </w:r>
      <w:r>
        <w:t xml:space="preserve"> </w:t>
      </w:r>
      <w:r>
        <w:t xml:space="preserve">and Windows</w:t>
      </w:r>
    </w:p>
    <w:bookmarkEnd w:id="779"/>
    <w:bookmarkStart w:id="781" w:name="alacritty"/>
    <w:p>
      <w:pPr>
        <w:pStyle w:val="Heading4"/>
      </w:pPr>
      <w:r>
        <w:t xml:space="preserve">14.3.1.3</w:t>
      </w:r>
      <w:r>
        <w:t xml:space="preserve"> </w:t>
      </w:r>
      <w:hyperlink r:id="rId78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4"/>
        </w:numPr>
      </w:pPr>
      <w:r>
        <w:t xml:space="preserve">Focused strictly on raw rendering speed and simplicity</w:t>
      </w:r>
    </w:p>
    <w:p>
      <w:pPr>
        <w:pStyle w:val="Compact"/>
        <w:numPr>
          <w:ilvl w:val="0"/>
          <w:numId w:val="1244"/>
        </w:numPr>
      </w:pPr>
      <w:r>
        <w:t xml:space="preserve">Configured using TOML</w:t>
      </w:r>
    </w:p>
    <w:p>
      <w:pPr>
        <w:pStyle w:val="Compact"/>
        <w:numPr>
          <w:ilvl w:val="0"/>
          <w:numId w:val="1244"/>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4"/>
        </w:numPr>
      </w:pPr>
      <w:r>
        <w:t xml:space="preserve">Cross-platform support on macOS,</w:t>
      </w:r>
      <w:r>
        <w:t xml:space="preserve"> </w:t>
      </w:r>
      <w:r>
        <w:t xml:space="preserve">Linux,</w:t>
      </w:r>
      <w:r>
        <w:t xml:space="preserve"> </w:t>
      </w:r>
      <w:r>
        <w:t xml:space="preserve">and Windows</w:t>
      </w:r>
    </w:p>
    <w:bookmarkEnd w:id="781"/>
    <w:bookmarkStart w:id="783" w:name="kitty"/>
    <w:p>
      <w:pPr>
        <w:pStyle w:val="Heading4"/>
      </w:pPr>
      <w:r>
        <w:t xml:space="preserve">14.3.1.4</w:t>
      </w:r>
      <w:r>
        <w:t xml:space="preserve"> </w:t>
      </w:r>
      <w:hyperlink r:id="rId78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5"/>
        </w:numPr>
      </w:pPr>
      <w:r>
        <w:t xml:space="preserve">Rich graphics protocol for rendering images directly in the terminal</w:t>
      </w:r>
    </w:p>
    <w:p>
      <w:pPr>
        <w:pStyle w:val="Compact"/>
        <w:numPr>
          <w:ilvl w:val="0"/>
          <w:numId w:val="1245"/>
        </w:numPr>
      </w:pPr>
      <w:r>
        <w:t xml:space="preserve">Built-in support for window layouts,</w:t>
      </w:r>
      <w:r>
        <w:t xml:space="preserve"> </w:t>
      </w:r>
      <w:r>
        <w:t xml:space="preserve">tabs,</w:t>
      </w:r>
      <w:r>
        <w:t xml:space="preserve"> </w:t>
      </w:r>
      <w:r>
        <w:t xml:space="preserve">and startup sessions</w:t>
      </w:r>
    </w:p>
    <w:p>
      <w:pPr>
        <w:pStyle w:val="Compact"/>
        <w:numPr>
          <w:ilvl w:val="0"/>
          <w:numId w:val="1245"/>
        </w:numPr>
      </w:pPr>
      <w:r>
        <w:t xml:space="preserve">Configured via plain text configuration files</w:t>
      </w:r>
    </w:p>
    <w:p>
      <w:pPr>
        <w:pStyle w:val="Compact"/>
        <w:numPr>
          <w:ilvl w:val="0"/>
          <w:numId w:val="1245"/>
        </w:numPr>
      </w:pPr>
      <w:r>
        <w:t xml:space="preserve">Highly scriptable from the command line</w:t>
      </w:r>
    </w:p>
    <w:p>
      <w:pPr>
        <w:pStyle w:val="Compact"/>
        <w:numPr>
          <w:ilvl w:val="0"/>
          <w:numId w:val="1245"/>
        </w:numPr>
      </w:pPr>
      <w:r>
        <w:t xml:space="preserve">Available on Linux and macOS</w:t>
      </w:r>
    </w:p>
    <w:bookmarkEnd w:id="783"/>
    <w:bookmarkStart w:id="785" w:name="iterm2"/>
    <w:p>
      <w:pPr>
        <w:pStyle w:val="Heading4"/>
      </w:pPr>
      <w:r>
        <w:t xml:space="preserve">14.3.1.5</w:t>
      </w:r>
      <w:r>
        <w:t xml:space="preserve"> </w:t>
      </w:r>
      <w:hyperlink r:id="rId78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6"/>
        </w:numPr>
      </w:pPr>
      <w:r>
        <w:t xml:space="preserve">Extensive GUI settings alongside scriptable configuration</w:t>
      </w:r>
    </w:p>
    <w:p>
      <w:pPr>
        <w:pStyle w:val="Compact"/>
        <w:numPr>
          <w:ilvl w:val="0"/>
          <w:numId w:val="1246"/>
        </w:numPr>
      </w:pPr>
      <w:r>
        <w:t xml:space="preserve">Native split panes,</w:t>
      </w:r>
      <w:r>
        <w:t xml:space="preserve"> </w:t>
      </w:r>
      <w:r>
        <w:t xml:space="preserve">tab management,</w:t>
      </w:r>
      <w:r>
        <w:t xml:space="preserve"> </w:t>
      </w:r>
      <w:r>
        <w:t xml:space="preserve">and search features</w:t>
      </w:r>
    </w:p>
    <w:p>
      <w:pPr>
        <w:pStyle w:val="Compact"/>
        <w:numPr>
          <w:ilvl w:val="0"/>
          <w:numId w:val="1246"/>
        </w:numPr>
      </w:pPr>
      <w:r>
        <w:t xml:space="preserve">Rich shell integration,</w:t>
      </w:r>
      <w:r>
        <w:t xml:space="preserve"> </w:t>
      </w:r>
      <w:r>
        <w:t xml:space="preserve">inline image support,</w:t>
      </w:r>
      <w:r>
        <w:t xml:space="preserve"> </w:t>
      </w:r>
      <w:r>
        <w:t xml:space="preserve">and paste history</w:t>
      </w:r>
    </w:p>
    <w:p>
      <w:pPr>
        <w:pStyle w:val="Compact"/>
        <w:numPr>
          <w:ilvl w:val="0"/>
          <w:numId w:val="1246"/>
        </w:numPr>
      </w:pPr>
      <w:r>
        <w:t xml:space="preserve">Available exclusively on macOS</w:t>
      </w:r>
    </w:p>
    <w:bookmarkEnd w:id="785"/>
    <w:bookmarkStart w:id="787" w:name="windows-terminal"/>
    <w:p>
      <w:pPr>
        <w:pStyle w:val="Heading4"/>
      </w:pPr>
      <w:r>
        <w:t xml:space="preserve">14.3.1.6</w:t>
      </w:r>
      <w:r>
        <w:t xml:space="preserve"> </w:t>
      </w:r>
      <w:hyperlink r:id="rId78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7"/>
        </w:numPr>
      </w:pPr>
      <w:r>
        <w:t xml:space="preserve">GPU-accelerated text rendering engine (Direct3D-based AtlasEngine)</w:t>
      </w:r>
    </w:p>
    <w:p>
      <w:pPr>
        <w:pStyle w:val="Compact"/>
        <w:numPr>
          <w:ilvl w:val="0"/>
          <w:numId w:val="1247"/>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7"/>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7"/>
        </w:numPr>
      </w:pPr>
      <w:r>
        <w:t xml:space="preserve">Available on Windows 10 and Windows 11</w:t>
      </w:r>
    </w:p>
    <w:bookmarkEnd w:id="787"/>
    <w:bookmarkEnd w:id="788"/>
    <w:bookmarkStart w:id="79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7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8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8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8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9"/>
          <w:p/>
        </w:tc>
      </w:tr>
    </w:tbl>
    <w:bookmarkEnd w:id="790"/>
    <w:bookmarkEnd w:id="791"/>
    <w:bookmarkStart w:id="79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9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6" w:name="fig-unix-terminal"/>
          <w:p>
            <w:pPr>
              <w:pStyle w:val="Compact"/>
              <w:jc w:val="center"/>
            </w:pPr>
            <w:r>
              <w:drawing>
                <wp:inline>
                  <wp:extent cx="4488872" cy="8862646"/>
                  <wp:effectExtent b="0" l="0" r="0" t="0"/>
                  <wp:docPr descr="" title="" id="794" name="Picture"/>
                  <a:graphic>
                    <a:graphicData uri="http://schemas.openxmlformats.org/drawingml/2006/picture">
                      <pic:pic>
                        <pic:nvPicPr>
                          <pic:cNvPr descr="assets/images/ex-terminal.PNG" id="795" name="Picture"/>
                          <pic:cNvPicPr>
                            <a:picLocks noChangeArrowheads="1" noChangeAspect="1"/>
                          </pic:cNvPicPr>
                        </pic:nvPicPr>
                        <pic:blipFill>
                          <a:blip r:embed="rId7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96"/>
        </w:tc>
      </w:tr>
    </w:tbl>
    <w:bookmarkEnd w:id="797"/>
    <w:bookmarkStart w:id="81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9"/>
    <w:bookmarkStart w:id="80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00"/>
    <w:bookmarkStart w:id="803" w:name="the-two-plugins-we-use"/>
    <w:p>
      <w:pPr>
        <w:pStyle w:val="Heading3"/>
      </w:pPr>
      <w:r>
        <w:t xml:space="preserve">14.5.3 The two plugins we use</w:t>
      </w:r>
    </w:p>
    <w:p>
      <w:pPr>
        <w:pStyle w:val="FirstParagraph"/>
      </w:pPr>
      <w:hyperlink r:id="rId80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0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03"/>
    <w:bookmarkStart w:id="80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0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0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05"/>
    <w:bookmarkStart w:id="80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0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8"/>
    <w:bookmarkStart w:id="81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1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1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1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1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1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1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1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1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7"/>
    <w:bookmarkStart w:id="81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8"/>
    <w:bookmarkEnd w:id="819"/>
    <w:bookmarkStart w:id="82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2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20"/>
          <w:p/>
        </w:tc>
      </w:tr>
    </w:tbl>
    <w:bookmarkEnd w:id="821"/>
    <w:bookmarkStart w:id="832" w:name="sec-shell-style"/>
    <w:p>
      <w:pPr>
        <w:pStyle w:val="Heading2"/>
      </w:pPr>
      <w:r>
        <w:t xml:space="preserve">14.7 Shell Scripting Style</w:t>
      </w:r>
    </w:p>
    <w:p>
      <w:pPr>
        <w:pStyle w:val="FirstParagraph"/>
      </w:pPr>
      <w:r>
        <w:t xml:space="preserve">For shell scripts, we follow the</w:t>
      </w:r>
      <w:r>
        <w:t xml:space="preserve"> </w:t>
      </w:r>
      <w:hyperlink r:id="rId82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2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23"/>
    <w:bookmarkStart w:id="82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24"/>
    <w:bookmarkStart w:id="82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25"/>
    <w:bookmarkStart w:id="82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26"/>
    <w:bookmarkStart w:id="827" w:name="security"/>
    <w:p>
      <w:pPr>
        <w:pStyle w:val="Heading3"/>
      </w:pPr>
      <w:r>
        <w:t xml:space="preserve">14.7.5 Security</w:t>
      </w:r>
    </w:p>
    <w:p>
      <w:pPr>
        <w:pStyle w:val="Compact"/>
        <w:numPr>
          <w:ilvl w:val="0"/>
          <w:numId w:val="1250"/>
        </w:numPr>
      </w:pPr>
      <w:r>
        <w:t xml:space="preserve">Never echo secrets;</w:t>
      </w:r>
      <w:r>
        <w:t xml:space="preserve"> </w:t>
      </w:r>
      <w:r>
        <w:t xml:space="preserve">redact tokens before logging command lines that carry them.</w:t>
      </w:r>
    </w:p>
    <w:p>
      <w:pPr>
        <w:pStyle w:val="Compact"/>
        <w:numPr>
          <w:ilvl w:val="0"/>
          <w:numId w:val="125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5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5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7"/>
    <w:bookmarkStart w:id="829" w:name="linting"/>
    <w:p>
      <w:pPr>
        <w:pStyle w:val="Heading3"/>
      </w:pPr>
      <w:r>
        <w:t xml:space="preserve">14.7.6 Linting</w:t>
      </w:r>
    </w:p>
    <w:p>
      <w:pPr>
        <w:pStyle w:val="FirstParagraph"/>
      </w:pPr>
      <w:hyperlink r:id="rId828">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9"/>
    <w:bookmarkStart w:id="83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30"/>
    <w:bookmarkStart w:id="83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31"/>
    <w:bookmarkEnd w:id="832"/>
    <w:bookmarkStart w:id="83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4" w:name="common-mistakes"/>
    <w:p>
      <w:pPr>
        <w:pStyle w:val="Heading3"/>
      </w:pPr>
      <w:r>
        <w:t xml:space="preserve">14.8.1 Common Mistakes</w:t>
      </w:r>
    </w:p>
    <w:p>
      <w:pPr>
        <w:pStyle w:val="Compact"/>
        <w:numPr>
          <w:ilvl w:val="0"/>
          <w:numId w:val="1251"/>
        </w:numPr>
      </w:pPr>
      <w:r>
        <w:t xml:space="preserve">Remember to include all of the quotation marks around file paths that have a spaces.</w:t>
      </w:r>
    </w:p>
    <w:p>
      <w:pPr>
        <w:pStyle w:val="Compact"/>
        <w:numPr>
          <w:ilvl w:val="0"/>
          <w:numId w:val="125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4"/>
    <w:bookmarkEnd w:id="835"/>
    <w:bookmarkStart w:id="83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36"/>
    <w:bookmarkStart w:id="84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8"/>
    <w:bookmarkStart w:id="83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39"/>
    <w:bookmarkEnd w:id="840"/>
    <w:bookmarkStart w:id="84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41">
        <w:r>
          <w:rPr>
            <w:rStyle w:val="Hyperlink"/>
          </w:rPr>
          <w:t xml:space="preserve">The Missing CS Quarter at UC Davis</w:t>
        </w:r>
      </w:hyperlink>
      <w:r>
        <w:t xml:space="preserve"> </w:t>
      </w:r>
      <w:r>
        <w:t xml:space="preserve">(</w:t>
      </w:r>
      <w:hyperlink r:id="rId842">
        <w:r>
          <w:rPr>
            <w:rStyle w:val="Hyperlink"/>
          </w:rPr>
          <w:t xml:space="preserve">GitLab repository</w:t>
        </w:r>
      </w:hyperlink>
      <w:r>
        <w:t xml:space="preserve">).</w:t>
      </w:r>
    </w:p>
    <w:p>
      <w:r>
        <w:br w:type="page"/>
      </w:r>
    </w:p>
    <w:bookmarkEnd w:id="843"/>
    <w:bookmarkEnd w:id="844"/>
    <w:bookmarkStart w:id="858" w:name="sec-reproducible-environments"/>
    <w:p>
      <w:pPr>
        <w:pStyle w:val="Heading1"/>
      </w:pPr>
      <w:r>
        <w:t xml:space="preserve">15. Reproducible Environments</w:t>
      </w:r>
    </w:p>
    <w:bookmarkStart w:id="851" w:name="package-version-control-with-renv"/>
    <w:p>
      <w:pPr>
        <w:pStyle w:val="Heading2"/>
      </w:pPr>
      <w:r>
        <w:t xml:space="preserve">15.1 Package Version Control with renv</w:t>
      </w:r>
    </w:p>
    <w:bookmarkStart w:id="84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45"/>
    <w:bookmarkStart w:id="84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4"/>
        </w:numPr>
      </w:pPr>
      <w:r>
        <w:t xml:space="preserve">Create an RProject file and ensure that your working directory is set to the correct folder</w:t>
      </w:r>
    </w:p>
    <w:p>
      <w:pPr>
        <w:pStyle w:val="Compact"/>
        <w:numPr>
          <w:ilvl w:val="0"/>
          <w:numId w:val="125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46"/>
    <w:bookmarkStart w:id="84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4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47">
        <w:r>
          <w:rPr>
            <w:rStyle w:val="Hyperlink"/>
          </w:rPr>
          <w:t xml:space="preserve">official renv documentation</w:t>
        </w:r>
      </w:hyperlink>
      <w:r>
        <w:t xml:space="preserve">.</w:t>
      </w:r>
    </w:p>
    <w:bookmarkEnd w:id="848"/>
    <w:bookmarkEnd w:id="849"/>
    <w:bookmarkStart w:id="85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5"/>
        </w:numPr>
      </w:pPr>
      <w:r>
        <w:t xml:space="preserve">Pull the most updated version of the project from GitHub</w:t>
      </w:r>
    </w:p>
    <w:p>
      <w:pPr>
        <w:pStyle w:val="Compact"/>
        <w:numPr>
          <w:ilvl w:val="0"/>
          <w:numId w:val="1255"/>
        </w:numPr>
      </w:pPr>
      <w:r>
        <w:t xml:space="preserve">Open the project’s RProject file</w:t>
      </w:r>
    </w:p>
    <w:p>
      <w:pPr>
        <w:pStyle w:val="Compact"/>
        <w:numPr>
          <w:ilvl w:val="0"/>
          <w:numId w:val="125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5"/>
        </w:numPr>
      </w:pPr>
      <w:r>
        <w:t xml:space="preserve">Wait for the correct versions of each package to install/update. This may take some time, depending on how many packages the project uses.</w:t>
      </w:r>
    </w:p>
    <w:p>
      <w:pPr>
        <w:pStyle w:val="Compact"/>
        <w:numPr>
          <w:ilvl w:val="0"/>
          <w:numId w:val="125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5"/>
        </w:numPr>
      </w:pPr>
      <w:r>
        <w:t xml:space="preserve">If you make edits to the code and introduce new/updated packages, see the section above for instructions on how to make updates.</w:t>
      </w:r>
    </w:p>
    <w:bookmarkEnd w:id="850"/>
    <w:bookmarkEnd w:id="851"/>
    <w:bookmarkStart w:id="85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6"/>
        </w:numPr>
      </w:pPr>
      <w:r>
        <w:rPr>
          <w:b/>
          <w:bCs/>
        </w:rPr>
        <w:t xml:space="preserve">Fast installation</w:t>
      </w:r>
      <w:r>
        <w:t xml:space="preserve">: Binary packages install in seconds, not minutes</w:t>
      </w:r>
    </w:p>
    <w:p>
      <w:pPr>
        <w:pStyle w:val="Compact"/>
        <w:numPr>
          <w:ilvl w:val="0"/>
          <w:numId w:val="1256"/>
        </w:numPr>
      </w:pPr>
      <w:r>
        <w:rPr>
          <w:b/>
          <w:bCs/>
        </w:rPr>
        <w:t xml:space="preserve">Automatic dependency resolution</w:t>
      </w:r>
      <w:r>
        <w:t xml:space="preserve">: System dependencies are handled automatically</w:t>
      </w:r>
    </w:p>
    <w:p>
      <w:pPr>
        <w:pStyle w:val="Compact"/>
        <w:numPr>
          <w:ilvl w:val="0"/>
          <w:numId w:val="1256"/>
        </w:numPr>
      </w:pPr>
      <w:r>
        <w:rPr>
          <w:b/>
          <w:bCs/>
        </w:rPr>
        <w:t xml:space="preserve">System-level integration</w:t>
      </w:r>
      <w:r>
        <w:t xml:space="preserve">: Packages integrate with Ubuntu’s package management</w:t>
      </w:r>
    </w:p>
    <w:p>
      <w:pPr>
        <w:pStyle w:val="Compact"/>
        <w:numPr>
          <w:ilvl w:val="0"/>
          <w:numId w:val="125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7"/>
        </w:numPr>
      </w:pPr>
      <w:r>
        <w:t xml:space="preserve">Ubuntu 24.04</w:t>
      </w:r>
      <w:r>
        <w:t xml:space="preserve"> </w:t>
      </w:r>
      <w:r>
        <w:t xml:space="preserve">“noble”</w:t>
      </w:r>
      <w:r>
        <w:t xml:space="preserve"> </w:t>
      </w:r>
      <w:r>
        <w:t xml:space="preserve">(amd64 and arm64)</w:t>
      </w:r>
    </w:p>
    <w:p>
      <w:pPr>
        <w:pStyle w:val="Compact"/>
        <w:numPr>
          <w:ilvl w:val="0"/>
          <w:numId w:val="1257"/>
        </w:numPr>
      </w:pPr>
      <w:r>
        <w:t xml:space="preserve">Ubuntu 22.04</w:t>
      </w:r>
      <w:r>
        <w:t xml:space="preserve"> </w:t>
      </w:r>
      <w:r>
        <w:t xml:space="preserve">“jammy”</w:t>
      </w:r>
      <w:r>
        <w:t xml:space="preserve"> </w:t>
      </w:r>
      <w:r>
        <w:t xml:space="preserve">(amd64)</w:t>
      </w:r>
    </w:p>
    <w:p>
      <w:pPr>
        <w:pStyle w:val="Compact"/>
        <w:numPr>
          <w:ilvl w:val="0"/>
          <w:numId w:val="125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8"/>
        </w:numPr>
      </w:pPr>
      <w:r>
        <w:rPr>
          <w:b/>
          <w:bCs/>
        </w:rPr>
        <w:t xml:space="preserve">Use r2u when</w:t>
      </w:r>
      <w:r>
        <w:t xml:space="preserve">: You work primarily on Ubuntu systems, want fast package installation, or need system-level package management</w:t>
      </w:r>
    </w:p>
    <w:p>
      <w:pPr>
        <w:pStyle w:val="Compact"/>
        <w:numPr>
          <w:ilvl w:val="0"/>
          <w:numId w:val="1258"/>
        </w:numPr>
      </w:pPr>
      <w:r>
        <w:rPr>
          <w:b/>
          <w:bCs/>
        </w:rPr>
        <w:t xml:space="preserve">Use renv when</w:t>
      </w:r>
      <w:r>
        <w:t xml:space="preserve">: You need cross-platform reproducibility, work on macOS/Windows, or require project-specific package libraries</w:t>
      </w:r>
    </w:p>
    <w:p>
      <w:pPr>
        <w:pStyle w:val="Compact"/>
        <w:numPr>
          <w:ilvl w:val="0"/>
          <w:numId w:val="125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7">
        <w:r>
          <w:rPr>
            <w:rStyle w:val="Hyperlink"/>
          </w:rPr>
          <w:t xml:space="preserve">r2u website</w:t>
        </w:r>
      </w:hyperlink>
      <w:r>
        <w:t xml:space="preserve">.</w:t>
      </w:r>
    </w:p>
    <w:bookmarkEnd w:id="852"/>
    <w:bookmarkStart w:id="854" w:name="managing-r-versions-with-rig"/>
    <w:p>
      <w:pPr>
        <w:pStyle w:val="Heading2"/>
      </w:pPr>
      <w:r>
        <w:t xml:space="preserve">15.3 Managing R Versions with rig</w:t>
      </w:r>
    </w:p>
    <w:p>
      <w:pPr>
        <w:pStyle w:val="FirstParagraph"/>
      </w:pPr>
      <w:hyperlink r:id="rId85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9"/>
        </w:numPr>
      </w:pPr>
      <w:r>
        <w:rPr>
          <w:b/>
          <w:bCs/>
        </w:rPr>
        <w:t xml:space="preserve">Multi-version support</w:t>
      </w:r>
      <w:r>
        <w:t xml:space="preserve">: Install and switch between multiple R versions</w:t>
      </w:r>
    </w:p>
    <w:p>
      <w:pPr>
        <w:pStyle w:val="Compact"/>
        <w:numPr>
          <w:ilvl w:val="0"/>
          <w:numId w:val="1259"/>
        </w:numPr>
      </w:pPr>
      <w:r>
        <w:rPr>
          <w:b/>
          <w:bCs/>
        </w:rPr>
        <w:t xml:space="preserve">Cross-platform</w:t>
      </w:r>
      <w:r>
        <w:t xml:space="preserve">: Works on macOS, Windows, and Linux</w:t>
      </w:r>
    </w:p>
    <w:p>
      <w:pPr>
        <w:pStyle w:val="Compact"/>
        <w:numPr>
          <w:ilvl w:val="0"/>
          <w:numId w:val="125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9"/>
        </w:numPr>
      </w:pPr>
      <w:r>
        <w:rPr>
          <w:b/>
          <w:bCs/>
        </w:rPr>
        <w:t xml:space="preserve">RStudio / Positron integration</w:t>
      </w:r>
      <w:r>
        <w:t xml:space="preserve">: Registered R versions are automatically available in RStudio and Positron</w:t>
      </w:r>
    </w:p>
    <w:p>
      <w:pPr>
        <w:pStyle w:val="Compact"/>
        <w:numPr>
          <w:ilvl w:val="0"/>
          <w:numId w:val="125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60"/>
        </w:numPr>
      </w:pPr>
      <w:r>
        <w:t xml:space="preserve">You need a specific older R version to reproduce results from a published analysis</w:t>
      </w:r>
    </w:p>
    <w:p>
      <w:pPr>
        <w:pStyle w:val="Compact"/>
        <w:numPr>
          <w:ilvl w:val="0"/>
          <w:numId w:val="1260"/>
        </w:numPr>
      </w:pPr>
      <w:r>
        <w:t xml:space="preserve">You want to test code against multiple R versions</w:t>
      </w:r>
    </w:p>
    <w:p>
      <w:pPr>
        <w:pStyle w:val="Compact"/>
        <w:numPr>
          <w:ilvl w:val="0"/>
          <w:numId w:val="126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53">
        <w:r>
          <w:rPr>
            <w:rStyle w:val="Hyperlink"/>
          </w:rPr>
          <w:t xml:space="preserve">rig GitHub repository</w:t>
        </w:r>
      </w:hyperlink>
      <w:r>
        <w:t xml:space="preserve">.</w:t>
      </w:r>
    </w:p>
    <w:bookmarkEnd w:id="854"/>
    <w:bookmarkStart w:id="85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61"/>
        </w:numPr>
      </w:pPr>
      <w:r>
        <w:t xml:space="preserve">SSH into the Docker server.</w:t>
      </w:r>
    </w:p>
    <w:p>
      <w:pPr>
        <w:pStyle w:val="Compact"/>
        <w:numPr>
          <w:ilvl w:val="0"/>
          <w:numId w:val="126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55" name="Picture"/>
                  <a:graphic>
                    <a:graphicData uri="http://schemas.openxmlformats.org/drawingml/2006/picture">
                      <pic:pic>
                        <pic:nvPicPr>
                          <pic:cNvPr descr="/opt/quarto/share/formats/docx/warning.png" id="856" name="Picture"/>
                          <pic:cNvPicPr>
                            <a:picLocks noChangeArrowheads="1" noChangeAspect="1"/>
                          </pic:cNvPicPr>
                        </pic:nvPicPr>
                        <pic:blipFill>
                          <a:blip r:embed="rId7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57"/>
    <w:bookmarkEnd w:id="858"/>
    <w:bookmarkStart w:id="886" w:name="code-publication"/>
    <w:p>
      <w:pPr>
        <w:pStyle w:val="Heading1"/>
      </w:pPr>
      <w:r>
        <w:t xml:space="preserve">16. Code Publication</w:t>
      </w:r>
    </w:p>
    <w:bookmarkStart w:id="859" w:name="checklist-overview"/>
    <w:p>
      <w:pPr>
        <w:pStyle w:val="Heading2"/>
      </w:pPr>
      <w:r>
        <w:t xml:space="preserve">16.1 Checklist overview</w:t>
      </w:r>
    </w:p>
    <w:p>
      <w:pPr>
        <w:pStyle w:val="Compact"/>
        <w:numPr>
          <w:ilvl w:val="0"/>
          <w:numId w:val="1262"/>
        </w:numPr>
      </w:pPr>
      <w:hyperlink w:anchor="fill-out-file-headers">
        <w:r>
          <w:rPr>
            <w:rStyle w:val="Hyperlink"/>
          </w:rPr>
          <w:t xml:space="preserve">Fill out file headers</w:t>
        </w:r>
      </w:hyperlink>
    </w:p>
    <w:p>
      <w:pPr>
        <w:pStyle w:val="Compact"/>
        <w:numPr>
          <w:ilvl w:val="0"/>
          <w:numId w:val="1262"/>
        </w:numPr>
      </w:pPr>
      <w:hyperlink w:anchor="clean-up-comments">
        <w:r>
          <w:rPr>
            <w:rStyle w:val="Hyperlink"/>
          </w:rPr>
          <w:t xml:space="preserve">Clean up comments</w:t>
        </w:r>
      </w:hyperlink>
    </w:p>
    <w:p>
      <w:pPr>
        <w:pStyle w:val="Compact"/>
        <w:numPr>
          <w:ilvl w:val="0"/>
          <w:numId w:val="1262"/>
        </w:numPr>
      </w:pPr>
      <w:hyperlink w:anchor="document-functions">
        <w:r>
          <w:rPr>
            <w:rStyle w:val="Hyperlink"/>
          </w:rPr>
          <w:t xml:space="preserve">Document functions</w:t>
        </w:r>
      </w:hyperlink>
    </w:p>
    <w:p>
      <w:pPr>
        <w:pStyle w:val="Compact"/>
        <w:numPr>
          <w:ilvl w:val="0"/>
          <w:numId w:val="1262"/>
        </w:numPr>
      </w:pPr>
      <w:hyperlink w:anchor="remove-deprecated-filepaths">
        <w:r>
          <w:rPr>
            <w:rStyle w:val="Hyperlink"/>
          </w:rPr>
          <w:t xml:space="preserve">Remove deprecated filepaths</w:t>
        </w:r>
      </w:hyperlink>
    </w:p>
    <w:p>
      <w:pPr>
        <w:pStyle w:val="Compact"/>
        <w:numPr>
          <w:ilvl w:val="0"/>
          <w:numId w:val="1262"/>
        </w:numPr>
      </w:pPr>
      <w:hyperlink w:anchor="ensure-project-runs-via-bash">
        <w:r>
          <w:rPr>
            <w:rStyle w:val="Hyperlink"/>
          </w:rPr>
          <w:t xml:space="preserve">Ensure project runs via bash</w:t>
        </w:r>
      </w:hyperlink>
    </w:p>
    <w:p>
      <w:pPr>
        <w:pStyle w:val="Compact"/>
        <w:numPr>
          <w:ilvl w:val="0"/>
          <w:numId w:val="1262"/>
        </w:numPr>
      </w:pPr>
      <w:hyperlink w:anchor="complete-the-readme">
        <w:r>
          <w:rPr>
            <w:rStyle w:val="Hyperlink"/>
          </w:rPr>
          <w:t xml:space="preserve">Complete the README</w:t>
        </w:r>
      </w:hyperlink>
    </w:p>
    <w:p>
      <w:pPr>
        <w:pStyle w:val="Compact"/>
        <w:numPr>
          <w:ilvl w:val="0"/>
          <w:numId w:val="1262"/>
        </w:numPr>
      </w:pPr>
      <w:hyperlink w:anchor="clean-up-feature-branches">
        <w:r>
          <w:rPr>
            <w:rStyle w:val="Hyperlink"/>
          </w:rPr>
          <w:t xml:space="preserve">Clean up feature branches</w:t>
        </w:r>
      </w:hyperlink>
    </w:p>
    <w:p>
      <w:pPr>
        <w:pStyle w:val="Compact"/>
        <w:numPr>
          <w:ilvl w:val="0"/>
          <w:numId w:val="1262"/>
        </w:numPr>
      </w:pPr>
      <w:hyperlink w:anchor="sec-create-github-release">
        <w:r>
          <w:rPr>
            <w:rStyle w:val="Hyperlink"/>
          </w:rPr>
          <w:t xml:space="preserve">Create GitHub release</w:t>
        </w:r>
      </w:hyperlink>
    </w:p>
    <w:bookmarkEnd w:id="859"/>
    <w:bookmarkStart w:id="86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60">
        <w:r>
          <w:rPr>
            <w:rStyle w:val="Hyperlink"/>
          </w:rPr>
          <w:t xml:space="preserve">here.</w:t>
        </w:r>
      </w:hyperlink>
    </w:p>
    <w:bookmarkEnd w:id="861"/>
    <w:bookmarkStart w:id="86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62"/>
    <w:bookmarkStart w:id="86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63">
        <w:r>
          <w:rPr>
            <w:rStyle w:val="Hyperlink"/>
          </w:rPr>
          <w:t xml:space="preserve">here.</w:t>
        </w:r>
      </w:hyperlink>
    </w:p>
    <w:bookmarkEnd w:id="864"/>
    <w:bookmarkStart w:id="86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65"/>
    <w:bookmarkStart w:id="86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66">
        <w:r>
          <w:rPr>
            <w:rStyle w:val="Hyperlink"/>
          </w:rPr>
          <w:t xml:space="preserve">here.</w:t>
        </w:r>
      </w:hyperlink>
    </w:p>
    <w:bookmarkEnd w:id="867"/>
    <w:bookmarkStart w:id="86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3"/>
        </w:numPr>
      </w:pPr>
      <w:r>
        <w:t xml:space="preserve">0-config.R: configuration file that sets data directories, sources base functions, and loads required libraries</w:t>
      </w:r>
    </w:p>
    <w:p>
      <w:pPr>
        <w:pStyle w:val="BlockText"/>
        <w:numPr>
          <w:ilvl w:val="0"/>
          <w:numId w:val="1263"/>
        </w:numPr>
      </w:pPr>
      <w:r>
        <w:t xml:space="preserve">0-base-functions: folder containing scripts with functions used in the analysis</w:t>
      </w:r>
    </w:p>
    <w:p>
      <w:pPr>
        <w:pStyle w:val="BlockText"/>
        <w:numPr>
          <w:ilvl w:val="1"/>
          <w:numId w:val="1264"/>
        </w:numPr>
      </w:pPr>
      <w:r>
        <w:t xml:space="preserve">0-base-functions.R: R script containing general functions used across the analysis</w:t>
      </w:r>
    </w:p>
    <w:p>
      <w:pPr>
        <w:pStyle w:val="BlockText"/>
        <w:numPr>
          <w:ilvl w:val="1"/>
          <w:numId w:val="1264"/>
        </w:numPr>
      </w:pPr>
      <w:r>
        <w:t xml:space="preserve">0-bias-corr-functions.R: R script containing functions used in bias correction</w:t>
      </w:r>
    </w:p>
    <w:p>
      <w:pPr>
        <w:pStyle w:val="BlockText"/>
        <w:numPr>
          <w:ilvl w:val="1"/>
          <w:numId w:val="126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4"/>
        </w:numPr>
      </w:pPr>
      <w:r>
        <w:t xml:space="preserve">0-prior-functions.R: R script containing functions to generate priors</w:t>
      </w:r>
    </w:p>
    <w:p>
      <w:pPr>
        <w:pStyle w:val="BlockText"/>
        <w:numPr>
          <w:ilvl w:val="0"/>
          <w:numId w:val="1263"/>
        </w:numPr>
      </w:pPr>
      <w:r>
        <w:t xml:space="preserve">1-data: folder containing data processing scripts NOTE: some scripts are deprecated</w:t>
      </w:r>
    </w:p>
    <w:p>
      <w:pPr>
        <w:pStyle w:val="BlockText"/>
        <w:numPr>
          <w:ilvl w:val="0"/>
          <w:numId w:val="1263"/>
        </w:numPr>
      </w:pPr>
      <w:r>
        <w:t xml:space="preserve">2-analysis: folder containing analysis scripts. To rerun all scripts in this subdirectory, run the bash script 0-run-analysis.sh.</w:t>
      </w:r>
    </w:p>
    <w:p>
      <w:pPr>
        <w:pStyle w:val="BlockText"/>
        <w:numPr>
          <w:ilvl w:val="1"/>
          <w:numId w:val="1265"/>
        </w:numPr>
      </w:pPr>
      <w:r>
        <w:t xml:space="preserve">1-obtain-priors-state.R: obtain priors for each state</w:t>
      </w:r>
    </w:p>
    <w:p>
      <w:pPr>
        <w:pStyle w:val="BlockText"/>
        <w:numPr>
          <w:ilvl w:val="1"/>
          <w:numId w:val="1265"/>
        </w:numPr>
      </w:pPr>
      <w:r>
        <w:t xml:space="preserve">2-est-expected-cases-state.R: estimate expected cases in each state</w:t>
      </w:r>
    </w:p>
    <w:p>
      <w:pPr>
        <w:pStyle w:val="BlockText"/>
        <w:numPr>
          <w:ilvl w:val="1"/>
          <w:numId w:val="1265"/>
        </w:numPr>
      </w:pPr>
      <w:r>
        <w:t xml:space="preserve">3-est-expected-cases-state-perf-testing.R: estimate expected cases in each state, estimate the percentage of underestimation due to incomplete testing vs. imperfect test accuracy</w:t>
      </w:r>
    </w:p>
    <w:p>
      <w:pPr>
        <w:pStyle w:val="BlockText"/>
        <w:numPr>
          <w:ilvl w:val="1"/>
          <w:numId w:val="1265"/>
        </w:numPr>
      </w:pPr>
      <w:r>
        <w:t xml:space="preserve">4-obtain-testing-protocols.R: find testing protocols for each state.</w:t>
      </w:r>
    </w:p>
    <w:p>
      <w:pPr>
        <w:pStyle w:val="BlockText"/>
        <w:numPr>
          <w:ilvl w:val="1"/>
          <w:numId w:val="1265"/>
        </w:numPr>
      </w:pPr>
      <w:r>
        <w:t xml:space="preserve">5-summarize-results.R: summarize results; obtain results for in text numerical results.</w:t>
      </w:r>
    </w:p>
    <w:p>
      <w:pPr>
        <w:pStyle w:val="BlockText"/>
        <w:numPr>
          <w:ilvl w:val="0"/>
          <w:numId w:val="1263"/>
        </w:numPr>
      </w:pPr>
      <w:r>
        <w:t xml:space="preserve">3-figure-table-scripts: folder containing figure scripts. To rerun all scripts in this subdirectory, run the bash script 0-run-figs.sh.</w:t>
      </w:r>
    </w:p>
    <w:p>
      <w:pPr>
        <w:pStyle w:val="BlockText"/>
        <w:numPr>
          <w:ilvl w:val="1"/>
          <w:numId w:val="1266"/>
        </w:numPr>
      </w:pPr>
      <w:r>
        <w:t xml:space="preserve">1-fig-testing.R: creates plot of testing patterns by state over time</w:t>
      </w:r>
    </w:p>
    <w:p>
      <w:pPr>
        <w:pStyle w:val="BlockText"/>
        <w:numPr>
          <w:ilvl w:val="1"/>
          <w:numId w:val="1266"/>
        </w:numPr>
      </w:pPr>
      <w:r>
        <w:t xml:space="preserve">2-fig-cases-usa-state-bar.R: creates bar plot of confirmed vs. estimated infections by state</w:t>
      </w:r>
    </w:p>
    <w:p>
      <w:pPr>
        <w:pStyle w:val="BlockText"/>
        <w:numPr>
          <w:ilvl w:val="1"/>
          <w:numId w:val="1266"/>
        </w:numPr>
      </w:pPr>
      <w:r>
        <w:t xml:space="preserve">3a-fig-map-usa-state.R: creates map of confirmed vs. estimated infections by state</w:t>
      </w:r>
    </w:p>
    <w:p>
      <w:pPr>
        <w:pStyle w:val="BlockText"/>
        <w:numPr>
          <w:ilvl w:val="1"/>
          <w:numId w:val="1266"/>
        </w:numPr>
      </w:pPr>
      <w:r>
        <w:t xml:space="preserve">3b-fig-map-usa-state-shiny.R: creates map of confirmed vs. estimated infections by state with search functionality by state</w:t>
      </w:r>
    </w:p>
    <w:p>
      <w:pPr>
        <w:pStyle w:val="BlockText"/>
        <w:numPr>
          <w:ilvl w:val="1"/>
          <w:numId w:val="1266"/>
        </w:numPr>
      </w:pPr>
      <w:r>
        <w:t xml:space="preserve">4-fig-priors.R: creates figure with priors for US as a whole</w:t>
      </w:r>
    </w:p>
    <w:p>
      <w:pPr>
        <w:pStyle w:val="BlockText"/>
        <w:numPr>
          <w:ilvl w:val="1"/>
          <w:numId w:val="1266"/>
        </w:numPr>
      </w:pPr>
      <w:r>
        <w:t xml:space="preserve">5-fig-density-usa.R: creates figure of distribution of estimated cases in the US</w:t>
      </w:r>
    </w:p>
    <w:p>
      <w:pPr>
        <w:pStyle w:val="BlockText"/>
        <w:numPr>
          <w:ilvl w:val="1"/>
          <w:numId w:val="1266"/>
        </w:numPr>
      </w:pPr>
      <w:r>
        <w:t xml:space="preserve">6-table-data-quality.R: creates table of data quality grading from COVID Tracking Project</w:t>
      </w:r>
    </w:p>
    <w:p>
      <w:pPr>
        <w:pStyle w:val="BlockText"/>
        <w:numPr>
          <w:ilvl w:val="1"/>
          <w:numId w:val="1266"/>
        </w:numPr>
      </w:pPr>
      <w:r>
        <w:t xml:space="preserve">7-fig-testpos.R: creates figure of the probability of testing positive among those tested by state</w:t>
      </w:r>
    </w:p>
    <w:p>
      <w:pPr>
        <w:pStyle w:val="BlockText"/>
        <w:numPr>
          <w:ilvl w:val="1"/>
          <w:numId w:val="1266"/>
        </w:numPr>
      </w:pPr>
      <w:r>
        <w:t xml:space="preserve">8-fig-percent-undertesting-state.R: creates figure of the percentage of under estimation due to incomplete testing</w:t>
      </w:r>
    </w:p>
    <w:p>
      <w:pPr>
        <w:pStyle w:val="BlockText"/>
        <w:numPr>
          <w:ilvl w:val="0"/>
          <w:numId w:val="1263"/>
        </w:numPr>
      </w:pPr>
      <w:r>
        <w:t xml:space="preserve">4-figures: folder containing figure files.</w:t>
      </w:r>
    </w:p>
    <w:p>
      <w:pPr>
        <w:pStyle w:val="BlockText"/>
        <w:numPr>
          <w:ilvl w:val="0"/>
          <w:numId w:val="1263"/>
        </w:numPr>
      </w:pPr>
      <w:r>
        <w:t xml:space="preserve">5-results: folder containing analysis results objects.</w:t>
      </w:r>
    </w:p>
    <w:p>
      <w:pPr>
        <w:pStyle w:val="BlockText"/>
        <w:numPr>
          <w:ilvl w:val="0"/>
          <w:numId w:val="126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68"/>
    <w:bookmarkStart w:id="86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69"/>
    <w:bookmarkStart w:id="87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70">
        <w:r>
          <w:rPr>
            <w:rStyle w:val="Hyperlink"/>
          </w:rPr>
          <w:t xml:space="preserve">Managing releases in a repository</w:t>
        </w:r>
      </w:hyperlink>
      <w:r>
        <w:t xml:space="preserve">.</w:t>
      </w:r>
    </w:p>
    <w:bookmarkEnd w:id="871"/>
    <w:bookmarkStart w:id="88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7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7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74">
        <w:r>
          <w:rPr>
            <w:rStyle w:val="Hyperlink"/>
          </w:rPr>
          <w:t xml:space="preserve">CRAN stages diagram</w:t>
        </w:r>
      </w:hyperlink>
      <w:r>
        <w:t xml:space="preserve"> </w:t>
      </w:r>
      <w:r>
        <w:t xml:space="preserve">by Edgar Ruiz.</w:t>
      </w:r>
    </w:p>
    <w:bookmarkStart w:id="87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75"/>
    <w:bookmarkStart w:id="87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9"/>
        </w:numPr>
      </w:pPr>
      <w:r>
        <w:rPr>
          <w:rStyle w:val="VerbatimChar"/>
        </w:rPr>
        <w:t xml:space="preserve">devtools::check_win_devel()</w:t>
      </w:r>
      <w:r>
        <w:t xml:space="preserve"> </w:t>
      </w:r>
      <w:r>
        <w:t xml:space="preserve">- tests on Windows with the development version of R</w:t>
      </w:r>
    </w:p>
    <w:p>
      <w:pPr>
        <w:pStyle w:val="Compact"/>
        <w:numPr>
          <w:ilvl w:val="1"/>
          <w:numId w:val="1269"/>
        </w:numPr>
      </w:pPr>
      <w:hyperlink r:id="rId876">
        <w:r>
          <w:rPr>
            <w:rStyle w:val="Hyperlink"/>
          </w:rPr>
          <w:t xml:space="preserve">R-hub</w:t>
        </w:r>
      </w:hyperlink>
      <w:r>
        <w:t xml:space="preserve"> </w:t>
      </w:r>
      <w:r>
        <w:t xml:space="preserve">- tests on a wide range of platforms.</w:t>
      </w:r>
      <w:r>
        <w:t xml:space="preserve"> </w:t>
      </w:r>
      <w:r>
        <w:t xml:space="preserve">In</w:t>
      </w:r>
      <w:r>
        <w:t xml:space="preserve"> </w:t>
      </w:r>
      <w:hyperlink r:id="rId87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8"/>
        </w:numPr>
      </w:pPr>
      <w:r>
        <w:rPr>
          <w:b/>
          <w:bCs/>
        </w:rPr>
        <w:t xml:space="preserve">Review CRAN policies</w:t>
      </w:r>
      <w:r>
        <w:t xml:space="preserve">: Ensure your package complies with the</w:t>
      </w:r>
      <w:r>
        <w:t xml:space="preserve"> </w:t>
      </w:r>
      <w:hyperlink r:id="rId878">
        <w:r>
          <w:rPr>
            <w:rStyle w:val="Hyperlink"/>
          </w:rPr>
          <w:t xml:space="preserve">CRAN Repository Policy</w:t>
        </w:r>
      </w:hyperlink>
      <w:r>
        <w:t xml:space="preserve">.</w:t>
      </w:r>
    </w:p>
    <w:bookmarkEnd w:id="879"/>
    <w:bookmarkStart w:id="88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8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81"/>
    <w:bookmarkStart w:id="884" w:name="after-cran-acceptance"/>
    <w:p>
      <w:pPr>
        <w:pStyle w:val="Heading3"/>
      </w:pPr>
      <w:r>
        <w:t xml:space="preserve">16.10.4 After CRAN Acceptance</w:t>
      </w:r>
    </w:p>
    <w:p>
      <w:pPr>
        <w:pStyle w:val="FirstParagraph"/>
      </w:pPr>
      <w:r>
        <w:t xml:space="preserve">Once CRAN accepts your package:</w:t>
      </w:r>
    </w:p>
    <w:p>
      <w:pPr>
        <w:numPr>
          <w:ilvl w:val="0"/>
          <w:numId w:val="127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7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7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70"/>
        </w:numPr>
      </w:pPr>
      <w:r>
        <w:rPr>
          <w:b/>
          <w:bCs/>
        </w:rPr>
        <w:t xml:space="preserve">Track adoption over time</w:t>
      </w:r>
      <w:r>
        <w:t xml:space="preserve">: the</w:t>
      </w:r>
      <w:r>
        <w:t xml:space="preserve"> </w:t>
      </w:r>
      <w:hyperlink r:id="rId88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8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84"/>
    <w:bookmarkEnd w:id="885"/>
    <w:bookmarkEnd w:id="886"/>
    <w:bookmarkStart w:id="906" w:name="data-publication"/>
    <w:p>
      <w:pPr>
        <w:pStyle w:val="Heading1"/>
      </w:pPr>
      <w:r>
        <w:t xml:space="preserve">17. Data Publication</w:t>
      </w:r>
    </w:p>
    <w:bookmarkStart w:id="88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87"/>
    <w:bookmarkStart w:id="89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8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88"/>
    <w:bookmarkStart w:id="88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89"/>
    <w:bookmarkStart w:id="89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90">
        <w:r>
          <w:rPr>
            <w:rStyle w:val="Hyperlink"/>
          </w:rPr>
          <w:t xml:space="preserve">UC Davis DataLab GIS workshops</w:t>
        </w:r>
      </w:hyperlink>
      <w:r>
        <w:t xml:space="preserve">, including resources on QGIS and spatial SQL.</w:t>
      </w:r>
    </w:p>
    <w:bookmarkEnd w:id="891"/>
    <w:bookmarkEnd w:id="892"/>
    <w:bookmarkStart w:id="896" w:name="create-public-ids"/>
    <w:p>
      <w:pPr>
        <w:pStyle w:val="Heading2"/>
      </w:pPr>
      <w:r>
        <w:t xml:space="preserve">17.3 Create public IDs</w:t>
      </w:r>
    </w:p>
    <w:bookmarkStart w:id="89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93"/>
    <w:bookmarkStart w:id="89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94"/>
    <w:bookmarkStart w:id="89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71"/>
        </w:numPr>
      </w:pPr>
      <w:r>
        <w:rPr>
          <w:rStyle w:val="VerbatimChar"/>
        </w:rPr>
        <w:t xml:space="preserve">data/final/</w:t>
      </w:r>
      <w:r>
        <w:t xml:space="preserve">- folder containing the projects final data in both csv and rds formats</w:t>
      </w:r>
      <w:r>
        <w:br/>
      </w:r>
    </w:p>
    <w:p>
      <w:pPr>
        <w:pStyle w:val="Compact"/>
        <w:numPr>
          <w:ilvl w:val="0"/>
          <w:numId w:val="127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7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7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7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95"/>
    <w:bookmarkEnd w:id="896"/>
    <w:bookmarkStart w:id="90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9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9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99">
        <w:r>
          <w:rPr>
            <w:rStyle w:val="Hyperlink"/>
          </w:rPr>
          <w:t xml:space="preserve">UC Davis DataLab workshop on data documentation</w:t>
        </w:r>
      </w:hyperlink>
      <w:r>
        <w:t xml:space="preserve">.</w:t>
      </w:r>
    </w:p>
    <w:bookmarkStart w:id="901" w:name="X659912a983e12070198566d6758f84b7c139c71"/>
    <w:p>
      <w:pPr>
        <w:pStyle w:val="Heading3"/>
      </w:pPr>
      <w:r>
        <w:t xml:space="preserve">17.4.1 Steps for creating an Open Science Framework (OSF) repository:</w:t>
      </w:r>
    </w:p>
    <w:p>
      <w:pPr>
        <w:pStyle w:val="Compact"/>
        <w:numPr>
          <w:ilvl w:val="0"/>
          <w:numId w:val="1272"/>
        </w:numPr>
      </w:pPr>
      <w:r>
        <w:t xml:space="preserve">Create a new OSF project per these instructions: https://help.osf.io/article/252-create-a-project</w:t>
      </w:r>
    </w:p>
    <w:p>
      <w:pPr>
        <w:pStyle w:val="Compact"/>
        <w:numPr>
          <w:ilvl w:val="0"/>
          <w:numId w:val="127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2"/>
        </w:numPr>
      </w:pPr>
      <w:r>
        <w:t xml:space="preserve">Create a notebook component and upload the final .html files (which will not be on github… but see optional item below)</w:t>
      </w:r>
    </w:p>
    <w:p>
      <w:pPr>
        <w:pStyle w:val="Compact"/>
        <w:numPr>
          <w:ilvl w:val="0"/>
          <w:numId w:val="1272"/>
        </w:numPr>
      </w:pPr>
      <w:r>
        <w:t xml:space="preserve">On the OSF landing Wiki, provide some context. Here is a recent example: https://osf.io/954bt/</w:t>
      </w:r>
    </w:p>
    <w:p>
      <w:pPr>
        <w:pStyle w:val="Compact"/>
        <w:numPr>
          <w:ilvl w:val="0"/>
          <w:numId w:val="1272"/>
        </w:numPr>
      </w:pPr>
      <w:r>
        <w:t xml:space="preserve">Create a Digital Object Identifier (DOI) for the repository. A DOI is a unique identifier that provides a persistent link to content, such as a dataset in this case.</w:t>
      </w:r>
      <w:r>
        <w:t xml:space="preserve"> </w:t>
      </w:r>
      <w:hyperlink r:id="rId900">
        <w:r>
          <w:rPr>
            <w:rStyle w:val="Hyperlink"/>
          </w:rPr>
          <w:t xml:space="preserve">Learn more about DOIs</w:t>
        </w:r>
      </w:hyperlink>
    </w:p>
    <w:p>
      <w:pPr>
        <w:pStyle w:val="Compact"/>
        <w:numPr>
          <w:ilvl w:val="0"/>
          <w:numId w:val="1272"/>
        </w:numPr>
      </w:pPr>
      <w:r>
        <w:t xml:space="preserve">Optional: Complete the software checklist and system requirement guide for the analysis to guide others. Include it on the GitHub README for the project: https://github.com/proctor-ucsf/mordor-antibody</w:t>
      </w:r>
    </w:p>
    <w:bookmarkEnd w:id="901"/>
    <w:bookmarkEnd w:id="902"/>
    <w:bookmarkStart w:id="90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03"/>
    <w:bookmarkStart w:id="90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04"/>
    <w:bookmarkStart w:id="90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3"/>
        </w:numPr>
      </w:pPr>
      <w:r>
        <w:t xml:space="preserve">ACTION - https://osf.io/ca3pe/</w:t>
      </w:r>
      <w:r>
        <w:br/>
      </w:r>
    </w:p>
    <w:p>
      <w:pPr>
        <w:pStyle w:val="Compact"/>
        <w:numPr>
          <w:ilvl w:val="0"/>
          <w:numId w:val="1273"/>
        </w:numPr>
      </w:pPr>
      <w:r>
        <w:t xml:space="preserve">NAITRE - https://osf.io/ujeyb/</w:t>
      </w:r>
      <w:r>
        <w:br/>
      </w:r>
    </w:p>
    <w:p>
      <w:pPr>
        <w:pStyle w:val="Compact"/>
        <w:numPr>
          <w:ilvl w:val="0"/>
          <w:numId w:val="127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05"/>
    <w:bookmarkEnd w:id="906"/>
    <w:bookmarkStart w:id="95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10" w:name="uc-davis-computing-resources"/>
    <w:p>
      <w:pPr>
        <w:pStyle w:val="Heading2"/>
      </w:pPr>
      <w:r>
        <w:t xml:space="preserve">18.1 UC Davis Computing Resources</w:t>
      </w:r>
    </w:p>
    <w:bookmarkStart w:id="90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0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4"/>
        </w:numPr>
      </w:pPr>
      <w:r>
        <w:rPr>
          <w:b/>
          <w:bCs/>
        </w:rPr>
        <w:t xml:space="preserve">Shiva</w:t>
      </w:r>
      <w:r>
        <w:t xml:space="preserve"> </w:t>
      </w:r>
      <w:r>
        <w:t xml:space="preserve">(shiva.ucdavis.edu): SLURM-based cluster for computational work</w:t>
      </w:r>
    </w:p>
    <w:p>
      <w:pPr>
        <w:pStyle w:val="Compact"/>
        <w:numPr>
          <w:ilvl w:val="0"/>
          <w:numId w:val="127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0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09"/>
    <w:bookmarkEnd w:id="910"/>
    <w:bookmarkStart w:id="91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1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11"/>
    <w:bookmarkEnd w:id="912"/>
    <w:bookmarkStart w:id="91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0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13"/>
    <w:bookmarkStart w:id="91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07">
        <w:r>
          <w:rPr>
            <w:rStyle w:val="Hyperlink"/>
          </w:rPr>
          <w:t xml:space="preserve">hpc.ucdavis.edu</w:t>
        </w:r>
      </w:hyperlink>
      <w:r>
        <w:t xml:space="preserve"> </w:t>
      </w:r>
      <w:r>
        <w:t xml:space="preserve">for support information.</w:t>
      </w:r>
    </w:p>
    <w:bookmarkEnd w:id="914"/>
    <w:bookmarkStart w:id="91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1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15"/>
    <w:bookmarkStart w:id="91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16"/>
    <w:bookmarkStart w:id="91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17"/>
    <w:bookmarkEnd w:id="918"/>
    <w:bookmarkStart w:id="93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1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2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2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2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21">
                    <w:r>
                      <w:rPr>
                        <w:rStyle w:val="Hyperlink"/>
                      </w:rPr>
                      <w:t xml:space="preserve">VcXsrv</w:t>
                    </w:r>
                  </w:hyperlink>
                  <w:r>
                    <w:t xml:space="preserve">, or</w:t>
                  </w:r>
                  <w:r>
                    <w:t xml:space="preserve"> </w:t>
                  </w:r>
                  <w:hyperlink r:id="rId92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2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2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25"/>
          <w:p/>
        </w:tc>
      </w:tr>
    </w:tbl>
    <w:bookmarkEnd w:id="926"/>
    <w:bookmarkStart w:id="92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27"/>
    <w:bookmarkStart w:id="92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28"/>
    <w:bookmarkStart w:id="93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2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3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31"/>
    <w:bookmarkStart w:id="93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3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3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34">
        <w:r>
          <w:rPr>
            <w:rStyle w:val="Hyperlink"/>
          </w:rPr>
          <w:t xml:space="preserve">Xpra</w:t>
        </w:r>
      </w:hyperlink>
      <w:r>
        <w:t xml:space="preserve">, VNC, and</w:t>
      </w:r>
      <w:r>
        <w:t xml:space="preserve"> </w:t>
      </w:r>
      <w:hyperlink r:id="rId93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36"/>
    <w:bookmarkEnd w:id="937"/>
    <w:bookmarkStart w:id="94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4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38">
        <w:r>
          <w:rPr>
            <w:rStyle w:val="VerbatimChar"/>
          </w:rPr>
          <w:t xml:space="preserve">tmux</w:t>
        </w:r>
      </w:hyperlink>
      <w:r>
        <w:t xml:space="preserve"> </w:t>
      </w:r>
      <w:r>
        <w:t xml:space="preserve">or</w:t>
      </w:r>
      <w:r>
        <w:t xml:space="preserve"> </w:t>
      </w:r>
      <w:hyperlink r:id="rId9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40"/>
    <w:bookmarkStart w:id="94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41" name="Picture"/>
                  <a:graphic>
                    <a:graphicData uri="http://schemas.openxmlformats.org/drawingml/2006/picture">
                      <pic:pic>
                        <pic:nvPicPr>
                          <pic:cNvPr descr="/opt/quarto/share/formats/docx/important.png" id="94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3" name="Picture"/>
                  <a:graphic>
                    <a:graphicData uri="http://schemas.openxmlformats.org/drawingml/2006/picture">
                      <pic:pic>
                        <pic:nvPicPr>
                          <pic:cNvPr descr="/opt/quarto/share/formats/docx/note.png" id="94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07">
              <w:r>
                <w:rPr>
                  <w:rStyle w:val="Hyperlink"/>
                </w:rPr>
                <w:t xml:space="preserve">UC Davis HPC documentation</w:t>
              </w:r>
            </w:hyperlink>
            <w:r>
              <w:t xml:space="preserve"> </w:t>
            </w:r>
            <w:r>
              <w:t xml:space="preserve">or contact HPC support.</w:t>
            </w:r>
          </w:p>
          <w:p/>
        </w:tc>
      </w:tr>
    </w:tbl>
    <w:bookmarkEnd w:id="945"/>
    <w:bookmarkEnd w:id="946"/>
    <w:bookmarkStart w:id="951" w:name="storage-group-storage-access"/>
    <w:p>
      <w:pPr>
        <w:pStyle w:val="Heading2"/>
      </w:pPr>
      <w:r>
        <w:t xml:space="preserve">18.8 Storage &amp; group storage access</w:t>
      </w:r>
    </w:p>
    <w:bookmarkStart w:id="94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07">
        <w:r>
          <w:rPr>
            <w:rStyle w:val="Hyperlink"/>
          </w:rPr>
          <w:t xml:space="preserve">UC Davis HPC documentation</w:t>
        </w:r>
      </w:hyperlink>
      <w:r>
        <w:t xml:space="preserve"> </w:t>
      </w:r>
      <w:r>
        <w:t xml:space="preserve">for specific storage options and quotas.</w:t>
      </w:r>
    </w:p>
    <w:bookmarkEnd w:id="947"/>
    <w:bookmarkStart w:id="94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48"/>
    <w:bookmarkStart w:id="95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49">
        <w:r>
          <w:rPr>
            <w:rStyle w:val="Hyperlink"/>
          </w:rPr>
          <w:t xml:space="preserve">this guide</w:t>
        </w:r>
      </w:hyperlink>
      <w:r>
        <w:t xml:space="preserve">.</w:t>
      </w:r>
    </w:p>
    <w:bookmarkEnd w:id="950"/>
    <w:bookmarkEnd w:id="951"/>
    <w:bookmarkStart w:id="95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5"/>
        </w:numPr>
      </w:pPr>
      <w:r>
        <w:rPr>
          <w:rStyle w:val="VerbatimChar"/>
        </w:rPr>
        <w:t xml:space="preserve">job-name=run_inc</w:t>
      </w:r>
      <w:r>
        <w:t xml:space="preserve">: Job name that will show up in the SLURM system</w:t>
      </w:r>
    </w:p>
    <w:p>
      <w:pPr>
        <w:pStyle w:val="Compact"/>
        <w:numPr>
          <w:ilvl w:val="0"/>
          <w:numId w:val="1275"/>
        </w:numPr>
      </w:pPr>
      <w:r>
        <w:rPr>
          <w:rStyle w:val="VerbatimChar"/>
        </w:rPr>
        <w:t xml:space="preserve">begin=now</w:t>
      </w:r>
      <w:r>
        <w:t xml:space="preserve">: Requests to start the job as soon as the requested resources are available</w:t>
      </w:r>
    </w:p>
    <w:p>
      <w:pPr>
        <w:pStyle w:val="Compact"/>
        <w:numPr>
          <w:ilvl w:val="0"/>
          <w:numId w:val="1275"/>
        </w:numPr>
      </w:pPr>
      <w:r>
        <w:rPr>
          <w:rStyle w:val="VerbatimChar"/>
        </w:rPr>
        <w:t xml:space="preserve">dependency=singleton</w:t>
      </w:r>
      <w:r>
        <w:t xml:space="preserve">: Jobs can begin after all previously launched jobs with the same name and user have ended.</w:t>
      </w:r>
    </w:p>
    <w:p>
      <w:pPr>
        <w:pStyle w:val="Compact"/>
        <w:numPr>
          <w:ilvl w:val="0"/>
          <w:numId w:val="1275"/>
        </w:numPr>
      </w:pPr>
      <w:r>
        <w:rPr>
          <w:rStyle w:val="VerbatimChar"/>
        </w:rPr>
        <w:t xml:space="preserve">mail-type=ALL</w:t>
      </w:r>
      <w:r>
        <w:t xml:space="preserve">: Receive all types of email notification (e.g., when job starts, fails, ends)</w:t>
      </w:r>
    </w:p>
    <w:p>
      <w:pPr>
        <w:pStyle w:val="Compact"/>
        <w:numPr>
          <w:ilvl w:val="0"/>
          <w:numId w:val="1275"/>
        </w:numPr>
      </w:pPr>
      <w:r>
        <w:rPr>
          <w:rStyle w:val="VerbatimChar"/>
        </w:rPr>
        <w:t xml:space="preserve">cpus-per-task=16</w:t>
      </w:r>
      <w:r>
        <w:t xml:space="preserve">: Request 16 processors per task. The default is one processor per task.</w:t>
      </w:r>
    </w:p>
    <w:p>
      <w:pPr>
        <w:pStyle w:val="Compact"/>
        <w:numPr>
          <w:ilvl w:val="0"/>
          <w:numId w:val="1275"/>
        </w:numPr>
      </w:pPr>
      <w:r>
        <w:rPr>
          <w:rStyle w:val="VerbatimChar"/>
        </w:rPr>
        <w:t xml:space="preserve">mem=64G</w:t>
      </w:r>
      <w:r>
        <w:t xml:space="preserve">: Request 64 GB memory per node.</w:t>
      </w:r>
    </w:p>
    <w:p>
      <w:pPr>
        <w:pStyle w:val="Compact"/>
        <w:numPr>
          <w:ilvl w:val="0"/>
          <w:numId w:val="127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52"/>
    <w:bookmarkEnd w:id="953"/>
    <w:bookmarkStart w:id="98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54">
        <w:r>
          <w:rPr>
            <w:rStyle w:val="Hyperlink"/>
            <w:b/>
            <w:bCs/>
          </w:rPr>
          <w:t xml:space="preserve">Working with AI</w:t>
        </w:r>
      </w:hyperlink>
      <w:r>
        <w:t xml:space="preserve"> </w:t>
      </w:r>
      <w:r>
        <w:t xml:space="preserve">(source:</w:t>
      </w:r>
      <w:r>
        <w:t xml:space="preserve"> </w:t>
      </w:r>
      <w:hyperlink r:id="rId955">
        <w:r>
          <w:rPr>
            <w:rStyle w:val="Hyperlink"/>
          </w:rPr>
          <w:t xml:space="preserve">https://github.com/morrison-lab/wai</w:t>
        </w:r>
      </w:hyperlink>
      <w:r>
        <w:t xml:space="preserve">).</w:t>
      </w:r>
    </w:p>
    <w:p>
      <w:pPr>
        <w:pStyle w:val="BodyText"/>
      </w:pPr>
      <w:r>
        <w:t xml:space="preserve">That site covers:</w:t>
      </w:r>
      <w:r>
        <w:t xml:space="preserve"> </w:t>
      </w:r>
      <w:bookmarkStart w:id="956" w:name="sec-ai-disclosure"/>
      <w:bookmarkEnd w:id="956"/>
      <w:bookmarkStart w:id="957" w:name="sec-ai-journal-articles"/>
      <w:bookmarkEnd w:id="957"/>
      <w:r>
        <w:t xml:space="preserve"> </w:t>
      </w:r>
      <w:bookmarkStart w:id="958" w:name="sec-ai-language-model"/>
      <w:bookmarkEnd w:id="958"/>
      <w:bookmarkStart w:id="959" w:name="sec-ai-harnesses"/>
      <w:bookmarkEnd w:id="959"/>
      <w:bookmarkStart w:id="960" w:name="sec-ai-agent-implementation"/>
      <w:bookmarkEnd w:id="960"/>
      <w:r>
        <w:t xml:space="preserve"> </w:t>
      </w:r>
      <w:bookmarkStart w:id="961" w:name="sec-ai-harness-construction"/>
      <w:bookmarkEnd w:id="961"/>
      <w:bookmarkStart w:id="962" w:name="sec-ai-agent-program-kind"/>
      <w:bookmarkEnd w:id="962"/>
      <w:r>
        <w:t xml:space="preserve"> </w:t>
      </w:r>
      <w:bookmarkStart w:id="963" w:name="sec-ai-harness-agent-relationship"/>
      <w:bookmarkEnd w:id="963"/>
      <w:bookmarkStart w:id="964" w:name="sec-ai-addressing-failing-workflows"/>
      <w:bookmarkEnd w:id="964"/>
      <w:r>
        <w:t xml:space="preserve"> </w:t>
      </w:r>
      <w:bookmarkStart w:id="965" w:name="sec-ai-benefits-hazards"/>
      <w:bookmarkEnd w:id="965"/>
      <w:bookmarkStart w:id="966" w:name="sec-ai-best-practices"/>
      <w:bookmarkEnd w:id="966"/>
      <w:bookmarkStart w:id="967" w:name="sec-ai-offline"/>
      <w:bookmarkEnd w:id="967"/>
      <w:r>
        <w:t xml:space="preserve"> </w:t>
      </w:r>
      <w:bookmarkStart w:id="968" w:name="sec-ai-copilot-settings"/>
      <w:bookmarkEnd w:id="968"/>
      <w:bookmarkStart w:id="969" w:name="sec-ai-agent-skills"/>
      <w:bookmarkEnd w:id="969"/>
      <w:bookmarkStart w:id="970" w:name="sec-ai-claude-cloud-env"/>
      <w:bookmarkEnd w:id="970"/>
      <w:r>
        <w:t xml:space="preserve"> </w:t>
      </w:r>
      <w:bookmarkStart w:id="971" w:name="sec-ai-when-to-use"/>
      <w:bookmarkEnd w:id="971"/>
      <w:bookmarkStart w:id="972" w:name="sec-ai-claude-code-windows"/>
      <w:bookmarkEnd w:id="972"/>
      <w:bookmarkStart w:id="973" w:name="sec-fully-clean"/>
      <w:bookmarkEnd w:id="973"/>
    </w:p>
    <w:p>
      <w:pPr>
        <w:numPr>
          <w:ilvl w:val="0"/>
          <w:numId w:val="1276"/>
        </w:numPr>
      </w:pPr>
      <w:hyperlink r:id="rId97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6"/>
        </w:numPr>
      </w:pPr>
      <w:hyperlink r:id="rId97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6"/>
        </w:numPr>
      </w:pPr>
      <w:hyperlink r:id="rId97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7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7"/>
        </w:numPr>
      </w:pPr>
      <w:r>
        <w:t xml:space="preserve">1 credit is valued at approximately 4.5 cents ($0.045).</w:t>
      </w:r>
    </w:p>
    <w:p>
      <w:pPr>
        <w:pStyle w:val="Compact"/>
        <w:numPr>
          <w:ilvl w:val="0"/>
          <w:numId w:val="1277"/>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7"/>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7" name="Picture"/>
                  <a:graphic>
                    <a:graphicData uri="http://schemas.openxmlformats.org/drawingml/2006/picture">
                      <pic:pic>
                        <pic:nvPicPr>
                          <pic:cNvPr descr="/opt/quarto/share/formats/docx/note.png" id="9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79"/>
    <w:bookmarkEnd w:id="980"/>
    <w:bookmarkStart w:id="990" w:name="checklists"/>
    <w:p>
      <w:pPr>
        <w:pStyle w:val="Heading1"/>
      </w:pPr>
      <w:r>
        <w:t xml:space="preserve">20. Checklists</w:t>
      </w:r>
    </w:p>
    <w:bookmarkStart w:id="98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8"/>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8"/>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8"/>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8"/>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8"/>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8"/>
        </w:numPr>
      </w:pPr>
      <w:r>
        <w:rPr>
          <w:b/>
          <w:bCs/>
        </w:rPr>
        <w:t xml:space="preserve">Team introductions</w:t>
      </w:r>
      <w:r>
        <w:t xml:space="preserve">: Introduce yourself on Microsoft Teams and at the next weekly lab meeting.</w:t>
      </w:r>
    </w:p>
    <w:p>
      <w:pPr>
        <w:pStyle w:val="Compact"/>
        <w:numPr>
          <w:ilvl w:val="0"/>
          <w:numId w:val="1278"/>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81"/>
    <w:bookmarkStart w:id="982" w:name="pre-analysis-plan-checklist"/>
    <w:p>
      <w:pPr>
        <w:pStyle w:val="Heading2"/>
      </w:pPr>
      <w:r>
        <w:t xml:space="preserve">20.2 Pre-analysis plan checklist</w:t>
      </w:r>
    </w:p>
    <w:p>
      <w:pPr>
        <w:pStyle w:val="Compact"/>
        <w:numPr>
          <w:ilvl w:val="0"/>
          <w:numId w:val="1279"/>
        </w:numPr>
      </w:pPr>
      <w:r>
        <w:t xml:space="preserve">Brief background on the study (a condensed version of the introduction section of the paper)</w:t>
      </w:r>
    </w:p>
    <w:p>
      <w:pPr>
        <w:pStyle w:val="Compact"/>
        <w:numPr>
          <w:ilvl w:val="0"/>
          <w:numId w:val="1279"/>
        </w:numPr>
      </w:pPr>
      <w:r>
        <w:t xml:space="preserve">Hypotheses / objectives</w:t>
      </w:r>
    </w:p>
    <w:p>
      <w:pPr>
        <w:pStyle w:val="Compact"/>
        <w:numPr>
          <w:ilvl w:val="0"/>
          <w:numId w:val="1279"/>
        </w:numPr>
      </w:pPr>
      <w:r>
        <w:t xml:space="preserve">Study design</w:t>
      </w:r>
    </w:p>
    <w:p>
      <w:pPr>
        <w:pStyle w:val="Compact"/>
        <w:numPr>
          <w:ilvl w:val="0"/>
          <w:numId w:val="1279"/>
        </w:numPr>
      </w:pPr>
      <w:r>
        <w:t xml:space="preserve">Description of data</w:t>
      </w:r>
    </w:p>
    <w:p>
      <w:pPr>
        <w:pStyle w:val="Compact"/>
        <w:numPr>
          <w:ilvl w:val="0"/>
          <w:numId w:val="1279"/>
        </w:numPr>
      </w:pPr>
      <w:r>
        <w:t xml:space="preserve">Definition of outcomes</w:t>
      </w:r>
    </w:p>
    <w:p>
      <w:pPr>
        <w:pStyle w:val="Compact"/>
        <w:numPr>
          <w:ilvl w:val="0"/>
          <w:numId w:val="1279"/>
        </w:numPr>
      </w:pPr>
      <w:r>
        <w:t xml:space="preserve">Definition of interventions / exposures</w:t>
      </w:r>
    </w:p>
    <w:p>
      <w:pPr>
        <w:pStyle w:val="Compact"/>
        <w:numPr>
          <w:ilvl w:val="0"/>
          <w:numId w:val="1279"/>
        </w:numPr>
      </w:pPr>
      <w:r>
        <w:t xml:space="preserve">Definition of covariates</w:t>
      </w:r>
    </w:p>
    <w:p>
      <w:pPr>
        <w:pStyle w:val="Compact"/>
        <w:numPr>
          <w:ilvl w:val="0"/>
          <w:numId w:val="1279"/>
        </w:numPr>
      </w:pPr>
      <w:r>
        <w:t xml:space="preserve">Statistical power calculation</w:t>
      </w:r>
    </w:p>
    <w:p>
      <w:pPr>
        <w:pStyle w:val="Compact"/>
        <w:numPr>
          <w:ilvl w:val="0"/>
          <w:numId w:val="1279"/>
        </w:numPr>
      </w:pPr>
      <w:r>
        <w:t xml:space="preserve">Statistical model description</w:t>
      </w:r>
    </w:p>
    <w:p>
      <w:pPr>
        <w:pStyle w:val="Compact"/>
        <w:numPr>
          <w:ilvl w:val="0"/>
          <w:numId w:val="1279"/>
        </w:numPr>
      </w:pPr>
      <w:r>
        <w:t xml:space="preserve">Covariate selection / screening</w:t>
      </w:r>
    </w:p>
    <w:p>
      <w:pPr>
        <w:pStyle w:val="Compact"/>
        <w:numPr>
          <w:ilvl w:val="0"/>
          <w:numId w:val="1279"/>
        </w:numPr>
      </w:pPr>
      <w:r>
        <w:t xml:space="preserve">Standard error estimation method</w:t>
      </w:r>
    </w:p>
    <w:p>
      <w:pPr>
        <w:pStyle w:val="Compact"/>
        <w:numPr>
          <w:ilvl w:val="0"/>
          <w:numId w:val="1279"/>
        </w:numPr>
      </w:pPr>
      <w:r>
        <w:t xml:space="preserve">Missing data analysis</w:t>
      </w:r>
    </w:p>
    <w:p>
      <w:pPr>
        <w:pStyle w:val="Compact"/>
        <w:numPr>
          <w:ilvl w:val="0"/>
          <w:numId w:val="1279"/>
        </w:numPr>
      </w:pPr>
      <w:r>
        <w:t xml:space="preserve">Assessment of effect modification / subgroup analyses</w:t>
      </w:r>
    </w:p>
    <w:p>
      <w:pPr>
        <w:pStyle w:val="Compact"/>
        <w:numPr>
          <w:ilvl w:val="0"/>
          <w:numId w:val="1279"/>
        </w:numPr>
      </w:pPr>
      <w:r>
        <w:t xml:space="preserve">Sensitivity analyses</w:t>
      </w:r>
    </w:p>
    <w:p>
      <w:pPr>
        <w:pStyle w:val="Compact"/>
        <w:numPr>
          <w:ilvl w:val="0"/>
          <w:numId w:val="1279"/>
        </w:numPr>
      </w:pPr>
      <w:r>
        <w:t xml:space="preserve">Negative control analyses</w:t>
      </w:r>
    </w:p>
    <w:bookmarkEnd w:id="982"/>
    <w:bookmarkStart w:id="984" w:name="code-checklist"/>
    <w:p>
      <w:pPr>
        <w:pStyle w:val="Heading2"/>
      </w:pPr>
      <w:r>
        <w:t xml:space="preserve">20.3 Code checklist</w:t>
      </w:r>
    </w:p>
    <w:p>
      <w:pPr>
        <w:pStyle w:val="Compact"/>
        <w:numPr>
          <w:ilvl w:val="0"/>
          <w:numId w:val="1280"/>
        </w:numPr>
      </w:pPr>
      <w:r>
        <w:t xml:space="preserve">Does the script run without errors?</w:t>
      </w:r>
    </w:p>
    <w:p>
      <w:pPr>
        <w:pStyle w:val="Compact"/>
        <w:numPr>
          <w:ilvl w:val="0"/>
          <w:numId w:val="1280"/>
        </w:numPr>
      </w:pPr>
      <w:r>
        <w:t xml:space="preserve">Is code self-contained within repo and/or associated Box folder?</w:t>
      </w:r>
    </w:p>
    <w:p>
      <w:pPr>
        <w:pStyle w:val="Compact"/>
        <w:numPr>
          <w:ilvl w:val="0"/>
          <w:numId w:val="1280"/>
        </w:numPr>
      </w:pPr>
      <w:r>
        <w:t xml:space="preserve">Is all commented out code / remarks removed?</w:t>
      </w:r>
    </w:p>
    <w:p>
      <w:pPr>
        <w:pStyle w:val="Compact"/>
        <w:numPr>
          <w:ilvl w:val="0"/>
          <w:numId w:val="1280"/>
        </w:numPr>
      </w:pPr>
      <w:r>
        <w:t xml:space="preserve">Does the header accurately describe the process completed in the script?</w:t>
      </w:r>
    </w:p>
    <w:p>
      <w:pPr>
        <w:pStyle w:val="Compact"/>
        <w:numPr>
          <w:ilvl w:val="0"/>
          <w:numId w:val="1280"/>
        </w:numPr>
      </w:pPr>
      <w:r>
        <w:t xml:space="preserve">Is the script pushed to its github repository?</w:t>
      </w:r>
    </w:p>
    <w:p>
      <w:pPr>
        <w:pStyle w:val="Compact"/>
        <w:numPr>
          <w:ilvl w:val="0"/>
          <w:numId w:val="1280"/>
        </w:numPr>
      </w:pPr>
      <w:r>
        <w:t xml:space="preserve">Does the code adhere to the</w:t>
      </w:r>
      <w:r>
        <w:t xml:space="preserve"> </w:t>
      </w:r>
      <w:hyperlink r:id="rId983">
        <w:r>
          <w:rPr>
            <w:rStyle w:val="Hyperlink"/>
          </w:rPr>
          <w:t xml:space="preserve">coding style guide</w:t>
        </w:r>
      </w:hyperlink>
      <w:r>
        <w:t xml:space="preserve">?</w:t>
      </w:r>
    </w:p>
    <w:p>
      <w:pPr>
        <w:pStyle w:val="Compact"/>
        <w:numPr>
          <w:ilvl w:val="0"/>
          <w:numId w:val="1280"/>
        </w:numPr>
      </w:pPr>
      <w:r>
        <w:t xml:space="preserve">Are all warnings ignorable? Should any warnings be intentionally suppressed or addressed?</w:t>
      </w:r>
    </w:p>
    <w:bookmarkEnd w:id="984"/>
    <w:bookmarkStart w:id="98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81"/>
        </w:numPr>
      </w:pPr>
      <w:r>
        <w:t xml:space="preserve">Are the study results within the manuscript replicable (i.e., if you rerun the code in the study’s repository, the tables and figures will be exactly replicated?)</w:t>
      </w:r>
    </w:p>
    <w:p>
      <w:pPr>
        <w:pStyle w:val="Compact"/>
        <w:numPr>
          <w:ilvl w:val="0"/>
          <w:numId w:val="1281"/>
        </w:numPr>
      </w:pPr>
      <w:r>
        <w:t xml:space="preserve">Is a target journal selected?</w:t>
      </w:r>
    </w:p>
    <w:p>
      <w:pPr>
        <w:pStyle w:val="Compact"/>
        <w:numPr>
          <w:ilvl w:val="0"/>
          <w:numId w:val="1281"/>
        </w:numPr>
      </w:pPr>
      <w:r>
        <w:t xml:space="preserve">Is the title declarative, in other words, does it state the object/findings rather than suggest them?</w:t>
      </w:r>
    </w:p>
    <w:p>
      <w:pPr>
        <w:pStyle w:val="Compact"/>
        <w:numPr>
          <w:ilvl w:val="0"/>
          <w:numId w:val="1281"/>
        </w:numPr>
      </w:pPr>
      <w:r>
        <w:t xml:space="preserve">Is the word count of the manuscript close to the target journal’s allowance?</w:t>
      </w:r>
    </w:p>
    <w:p>
      <w:pPr>
        <w:pStyle w:val="Compact"/>
        <w:numPr>
          <w:ilvl w:val="0"/>
          <w:numId w:val="1281"/>
        </w:numPr>
      </w:pPr>
      <w:r>
        <w:t xml:space="preserve">Does the manuscript adhere to the formatting guide of the target journal?</w:t>
      </w:r>
    </w:p>
    <w:p>
      <w:pPr>
        <w:pStyle w:val="Compact"/>
        <w:numPr>
          <w:ilvl w:val="0"/>
          <w:numId w:val="1281"/>
        </w:numPr>
      </w:pPr>
      <w:r>
        <w:t xml:space="preserve">Does the manuscript use a consistent voice (passive or active – usually active is preferred … pun intended)?</w:t>
      </w:r>
    </w:p>
    <w:p>
      <w:pPr>
        <w:pStyle w:val="Compact"/>
        <w:numPr>
          <w:ilvl w:val="0"/>
          <w:numId w:val="1281"/>
        </w:numPr>
      </w:pPr>
      <w:r>
        <w:t xml:space="preserve">Is each figure and table (including supplementary material) referenced in the main text?</w:t>
      </w:r>
    </w:p>
    <w:p>
      <w:pPr>
        <w:pStyle w:val="Compact"/>
        <w:numPr>
          <w:ilvl w:val="0"/>
          <w:numId w:val="1281"/>
        </w:numPr>
      </w:pPr>
      <w:r>
        <w:t xml:space="preserve">Is there a caption for each figure and table (including supplementary material)?</w:t>
      </w:r>
    </w:p>
    <w:p>
      <w:pPr>
        <w:pStyle w:val="Compact"/>
        <w:numPr>
          <w:ilvl w:val="0"/>
          <w:numId w:val="1281"/>
        </w:numPr>
      </w:pPr>
      <w:r>
        <w:t xml:space="preserve">Are tables/figures and supplementary material numbered in accordance with their appearance in the main text?</w:t>
      </w:r>
    </w:p>
    <w:p>
      <w:pPr>
        <w:pStyle w:val="Compact"/>
        <w:numPr>
          <w:ilvl w:val="0"/>
          <w:numId w:val="1281"/>
        </w:numPr>
      </w:pPr>
      <w:r>
        <w:t xml:space="preserve">Does the text use past tense if it is reporting research findings or future tense if it is a study protocol?</w:t>
      </w:r>
    </w:p>
    <w:p>
      <w:pPr>
        <w:pStyle w:val="Compact"/>
        <w:numPr>
          <w:ilvl w:val="0"/>
          <w:numId w:val="12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1"/>
        </w:numPr>
      </w:pPr>
      <w:r>
        <w:t xml:space="preserve">Does the text use minimal abbreviations, and are all abbreviations defined at first use?</w:t>
      </w:r>
    </w:p>
    <w:p>
      <w:pPr>
        <w:pStyle w:val="Compact"/>
        <w:numPr>
          <w:ilvl w:val="0"/>
          <w:numId w:val="12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85">
        <w:r>
          <w:rPr>
            <w:rStyle w:val="Hyperlink"/>
          </w:rPr>
          <w:t xml:space="preserve">here</w:t>
        </w:r>
      </w:hyperlink>
      <w:r>
        <w:t xml:space="preserve">)</w:t>
      </w:r>
    </w:p>
    <w:p>
      <w:pPr>
        <w:pStyle w:val="Compact"/>
        <w:numPr>
          <w:ilvl w:val="0"/>
          <w:numId w:val="128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86"/>
    <w:bookmarkStart w:id="989" w:name="figure-checklist"/>
    <w:p>
      <w:pPr>
        <w:pStyle w:val="Heading2"/>
      </w:pPr>
      <w:r>
        <w:t xml:space="preserve">20.5 Figure checklist</w:t>
      </w:r>
    </w:p>
    <w:p>
      <w:pPr>
        <w:pStyle w:val="Compact"/>
        <w:numPr>
          <w:ilvl w:val="0"/>
          <w:numId w:val="1282"/>
        </w:numPr>
      </w:pPr>
      <w:r>
        <w:t xml:space="preserve">Are the x-axis and y-axis labeled?</w:t>
      </w:r>
    </w:p>
    <w:p>
      <w:pPr>
        <w:pStyle w:val="Compact"/>
        <w:numPr>
          <w:ilvl w:val="0"/>
          <w:numId w:val="1282"/>
        </w:numPr>
      </w:pPr>
      <w:r>
        <w:t xml:space="preserve">If the figure includes panels, is each panel labeled?</w:t>
      </w:r>
    </w:p>
    <w:p>
      <w:pPr>
        <w:pStyle w:val="Compact"/>
        <w:numPr>
          <w:ilvl w:val="0"/>
          <w:numId w:val="1282"/>
        </w:numPr>
      </w:pPr>
      <w:r>
        <w:t xml:space="preserve">Are there sufficient numerical / text labels and breaks on the x-axis and y-axis?</w:t>
      </w:r>
    </w:p>
    <w:p>
      <w:pPr>
        <w:pStyle w:val="Compact"/>
        <w:numPr>
          <w:ilvl w:val="0"/>
          <w:numId w:val="1282"/>
        </w:numPr>
      </w:pPr>
      <w:r>
        <w:t xml:space="preserve">Is the font size appropriate (i.e., large enough to read, not so large that it distracts from the data presented in the figure?)</w:t>
      </w:r>
    </w:p>
    <w:p>
      <w:pPr>
        <w:pStyle w:val="Compact"/>
        <w:numPr>
          <w:ilvl w:val="0"/>
          <w:numId w:val="1282"/>
        </w:numPr>
      </w:pPr>
      <w:r>
        <w:t xml:space="preserve">Are the colors used colorblind friendly? See a colorblind-friendly palette</w:t>
      </w:r>
      <w:r>
        <w:t xml:space="preserve"> </w:t>
      </w:r>
      <w:hyperlink r:id="rId987">
        <w:r>
          <w:rPr>
            <w:rStyle w:val="Hyperlink"/>
          </w:rPr>
          <w:t xml:space="preserve">here</w:t>
        </w:r>
      </w:hyperlink>
      <w:r>
        <w:t xml:space="preserve">, a neat palette generator with colorblind options</w:t>
      </w:r>
      <w:r>
        <w:t xml:space="preserve"> </w:t>
      </w:r>
      <w:hyperlink r:id="rId98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2"/>
        </w:numPr>
      </w:pPr>
      <w:r>
        <w:t xml:space="preserve">Are colors/shapes/line types defined in a legend?</w:t>
      </w:r>
    </w:p>
    <w:p>
      <w:pPr>
        <w:pStyle w:val="Compact"/>
        <w:numPr>
          <w:ilvl w:val="0"/>
          <w:numId w:val="1282"/>
        </w:numPr>
      </w:pPr>
      <w:r>
        <w:t xml:space="preserve">Are the legends and other labels easy to understand with minimal abbreviations?</w:t>
      </w:r>
    </w:p>
    <w:p>
      <w:pPr>
        <w:pStyle w:val="Compact"/>
        <w:numPr>
          <w:ilvl w:val="0"/>
          <w:numId w:val="1282"/>
        </w:numPr>
      </w:pPr>
      <w:r>
        <w:t xml:space="preserve">If there is overplotting, is transparency used to show overlapping data?</w:t>
      </w:r>
    </w:p>
    <w:p>
      <w:pPr>
        <w:pStyle w:val="Compact"/>
        <w:numPr>
          <w:ilvl w:val="0"/>
          <w:numId w:val="1282"/>
        </w:numPr>
      </w:pPr>
      <w:r>
        <w:t xml:space="preserve">Are 95% confidence intervals or other measures of precision shown, if applicable?</w:t>
      </w:r>
    </w:p>
    <w:p>
      <w:r>
        <w:br w:type="page"/>
      </w:r>
    </w:p>
    <w:bookmarkEnd w:id="989"/>
    <w:bookmarkEnd w:id="990"/>
    <w:bookmarkStart w:id="1041" w:name="resources-2"/>
    <w:p>
      <w:pPr>
        <w:pStyle w:val="Heading1"/>
      </w:pPr>
      <w:r>
        <w:t xml:space="preserve">21. Resources</w:t>
      </w:r>
    </w:p>
    <w:bookmarkStart w:id="1009" w:name="resources-for-r"/>
    <w:p>
      <w:pPr>
        <w:pStyle w:val="Heading2"/>
      </w:pPr>
      <w:r>
        <w:t xml:space="preserve">21.1 Resources for R</w:t>
      </w:r>
    </w:p>
    <w:bookmarkStart w:id="993" w:name="books-and-comprehensive-guides"/>
    <w:p>
      <w:pPr>
        <w:pStyle w:val="Heading3"/>
      </w:pPr>
      <w:r>
        <w:t xml:space="preserve">21.1.1 Books and Comprehensive Guides</w:t>
      </w:r>
    </w:p>
    <w:p>
      <w:pPr>
        <w:pStyle w:val="Compact"/>
        <w:numPr>
          <w:ilvl w:val="0"/>
          <w:numId w:val="128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3"/>
        </w:numPr>
      </w:pPr>
      <w:hyperlink r:id="rId991">
        <w:r>
          <w:rPr>
            <w:rStyle w:val="Hyperlink"/>
          </w:rPr>
          <w:t xml:space="preserve">Awesome R Package Development Tools</w:t>
        </w:r>
      </w:hyperlink>
      <w:r>
        <w:t xml:space="preserve"> </w:t>
      </w:r>
      <w:r>
        <w:t xml:space="preserve">- curated list of tools for R package development</w:t>
      </w:r>
    </w:p>
    <w:p>
      <w:pPr>
        <w:pStyle w:val="Compact"/>
        <w:numPr>
          <w:ilvl w:val="0"/>
          <w:numId w:val="128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3"/>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3"/>
        </w:numPr>
      </w:pPr>
      <w:hyperlink r:id="rId992">
        <w:r>
          <w:rPr>
            <w:rStyle w:val="Hyperlink"/>
          </w:rPr>
          <w:t xml:space="preserve">DataCamp</w:t>
        </w:r>
      </w:hyperlink>
      <w:r>
        <w:t xml:space="preserve"> </w:t>
      </w:r>
      <w:r>
        <w:t xml:space="preserve">- email Kristen for access</w:t>
      </w:r>
    </w:p>
    <w:bookmarkEnd w:id="993"/>
    <w:bookmarkStart w:id="998" w:name="uc-davis-datalab-workshops-and-tutorials"/>
    <w:p>
      <w:pPr>
        <w:pStyle w:val="Heading3"/>
      </w:pPr>
      <w:r>
        <w:t xml:space="preserve">21.1.2 UC Davis DataLab Workshops and Tutorials</w:t>
      </w:r>
    </w:p>
    <w:p>
      <w:pPr>
        <w:pStyle w:val="FirstParagraph"/>
      </w:pPr>
      <w:r>
        <w:t xml:space="preserve">The</w:t>
      </w:r>
      <w:r>
        <w:t xml:space="preserve"> </w:t>
      </w:r>
      <w:hyperlink r:id="rId890">
        <w:r>
          <w:rPr>
            <w:rStyle w:val="Hyperlink"/>
          </w:rPr>
          <w:t xml:space="preserve">UC Davis DataLab</w:t>
        </w:r>
      </w:hyperlink>
      <w:r>
        <w:t xml:space="preserve"> </w:t>
      </w:r>
      <w:r>
        <w:t xml:space="preserve">provides extensive workshops and learning materials for data science:</w:t>
      </w:r>
    </w:p>
    <w:p>
      <w:pPr>
        <w:pStyle w:val="Compact"/>
        <w:numPr>
          <w:ilvl w:val="0"/>
          <w:numId w:val="1284"/>
        </w:numPr>
      </w:pPr>
      <w:hyperlink r:id="rId994">
        <w:r>
          <w:rPr>
            <w:rStyle w:val="Hyperlink"/>
          </w:rPr>
          <w:t xml:space="preserve">Workshop Index</w:t>
        </w:r>
      </w:hyperlink>
      <w:r>
        <w:t xml:space="preserve"> </w:t>
      </w:r>
      <w:r>
        <w:t xml:space="preserve">- comprehensive catalog of all DataLab workshops</w:t>
      </w:r>
    </w:p>
    <w:p>
      <w:pPr>
        <w:pStyle w:val="Compact"/>
        <w:numPr>
          <w:ilvl w:val="0"/>
          <w:numId w:val="1284"/>
        </w:numPr>
      </w:pPr>
      <w:hyperlink r:id="rId995">
        <w:r>
          <w:rPr>
            <w:rStyle w:val="Hyperlink"/>
          </w:rPr>
          <w:t xml:space="preserve">R Basics Workshop</w:t>
        </w:r>
      </w:hyperlink>
      <w:r>
        <w:t xml:space="preserve"> </w:t>
      </w:r>
      <w:r>
        <w:t xml:space="preserve">- foundational R programming for beginners</w:t>
      </w:r>
    </w:p>
    <w:p>
      <w:pPr>
        <w:pStyle w:val="Compact"/>
        <w:numPr>
          <w:ilvl w:val="0"/>
          <w:numId w:val="1284"/>
        </w:numPr>
      </w:pPr>
      <w:hyperlink r:id="rId996">
        <w:r>
          <w:rPr>
            <w:rStyle w:val="Hyperlink"/>
          </w:rPr>
          <w:t xml:space="preserve">Research Toolkits</w:t>
        </w:r>
      </w:hyperlink>
      <w:r>
        <w:t xml:space="preserve"> </w:t>
      </w:r>
      <w:r>
        <w:t xml:space="preserve">- in-depth guides for research tools and methods</w:t>
      </w:r>
    </w:p>
    <w:p>
      <w:pPr>
        <w:pStyle w:val="Compact"/>
        <w:numPr>
          <w:ilvl w:val="0"/>
          <w:numId w:val="1284"/>
        </w:numPr>
      </w:pPr>
      <w:hyperlink r:id="rId997">
        <w:r>
          <w:rPr>
            <w:rStyle w:val="Hyperlink"/>
          </w:rPr>
          <w:t xml:space="preserve">Install Guides</w:t>
        </w:r>
      </w:hyperlink>
      <w:r>
        <w:t xml:space="preserve"> </w:t>
      </w:r>
      <w:r>
        <w:t xml:space="preserve">- setup instructions for data science software</w:t>
      </w:r>
    </w:p>
    <w:bookmarkEnd w:id="998"/>
    <w:bookmarkStart w:id="1004" w:name="cheat-sheets"/>
    <w:p>
      <w:pPr>
        <w:pStyle w:val="Heading3"/>
      </w:pPr>
      <w:r>
        <w:t xml:space="preserve">21.1.3 Cheat Sheets</w:t>
      </w:r>
    </w:p>
    <w:p>
      <w:pPr>
        <w:pStyle w:val="Compact"/>
        <w:numPr>
          <w:ilvl w:val="0"/>
          <w:numId w:val="1285"/>
        </w:numPr>
      </w:pPr>
      <w:hyperlink r:id="rId999">
        <w:r>
          <w:rPr>
            <w:rStyle w:val="Hyperlink"/>
          </w:rPr>
          <w:t xml:space="preserve">Data transformation with dplyr cheat sheet</w:t>
        </w:r>
      </w:hyperlink>
    </w:p>
    <w:p>
      <w:pPr>
        <w:pStyle w:val="Compact"/>
        <w:numPr>
          <w:ilvl w:val="0"/>
          <w:numId w:val="1285"/>
        </w:numPr>
      </w:pPr>
      <w:hyperlink r:id="rId1000">
        <w:r>
          <w:rPr>
            <w:rStyle w:val="Hyperlink"/>
          </w:rPr>
          <w:t xml:space="preserve">Data tidying with tidyr cheat sheet</w:t>
        </w:r>
      </w:hyperlink>
    </w:p>
    <w:p>
      <w:pPr>
        <w:pStyle w:val="Compact"/>
        <w:numPr>
          <w:ilvl w:val="0"/>
          <w:numId w:val="1285"/>
        </w:numPr>
      </w:pPr>
      <w:hyperlink r:id="rId1001">
        <w:r>
          <w:rPr>
            <w:rStyle w:val="Hyperlink"/>
          </w:rPr>
          <w:t xml:space="preserve">Data visualization with ggplot2 cheat sheet</w:t>
        </w:r>
      </w:hyperlink>
    </w:p>
    <w:p>
      <w:pPr>
        <w:pStyle w:val="Compact"/>
        <w:numPr>
          <w:ilvl w:val="0"/>
          <w:numId w:val="1285"/>
        </w:numPr>
      </w:pPr>
      <w:hyperlink r:id="rId1002">
        <w:r>
          <w:rPr>
            <w:rStyle w:val="Hyperlink"/>
          </w:rPr>
          <w:t xml:space="preserve">data table cheat sheet</w:t>
        </w:r>
      </w:hyperlink>
    </w:p>
    <w:p>
      <w:pPr>
        <w:pStyle w:val="Compact"/>
        <w:numPr>
          <w:ilvl w:val="0"/>
          <w:numId w:val="1285"/>
        </w:numPr>
      </w:pPr>
      <w:hyperlink r:id="rId1003">
        <w:r>
          <w:rPr>
            <w:rStyle w:val="Hyperlink"/>
          </w:rPr>
          <w:t xml:space="preserve">R Markdown cheat sheet</w:t>
        </w:r>
      </w:hyperlink>
    </w:p>
    <w:bookmarkEnd w:id="1004"/>
    <w:bookmarkStart w:id="1006" w:name="style-and-best-practices"/>
    <w:p>
      <w:pPr>
        <w:pStyle w:val="Heading3"/>
      </w:pPr>
      <w:r>
        <w:t xml:space="preserve">21.1.4 Style and Best Practices</w:t>
      </w:r>
    </w:p>
    <w:p>
      <w:pPr>
        <w:pStyle w:val="Compact"/>
        <w:numPr>
          <w:ilvl w:val="0"/>
          <w:numId w:val="1286"/>
        </w:numPr>
      </w:pPr>
      <w:hyperlink r:id="rId1005">
        <w:r>
          <w:rPr>
            <w:rStyle w:val="Hyperlink"/>
          </w:rPr>
          <w:t xml:space="preserve">Hadley Wickham’s R Style Guide</w:t>
        </w:r>
      </w:hyperlink>
    </w:p>
    <w:bookmarkEnd w:id="1006"/>
    <w:bookmarkStart w:id="1007" w:name="data-documentation-and-dictionaries"/>
    <w:p>
      <w:pPr>
        <w:pStyle w:val="Heading3"/>
      </w:pPr>
      <w:r>
        <w:t xml:space="preserve">21.1.5 Data Documentation and Dictionaries</w:t>
      </w:r>
    </w:p>
    <w:p>
      <w:pPr>
        <w:pStyle w:val="Compact"/>
        <w:numPr>
          <w:ilvl w:val="0"/>
          <w:numId w:val="1287"/>
        </w:numPr>
      </w:pPr>
      <w:hyperlink r:id="rId898">
        <w:r>
          <w:rPr>
            <w:rStyle w:val="Hyperlink"/>
          </w:rPr>
          <w:t xml:space="preserve">Tidyverse data-dict</w:t>
        </w:r>
      </w:hyperlink>
      <w:r>
        <w:t xml:space="preserve"> </w:t>
      </w:r>
      <w:r>
        <w:t xml:space="preserve">- open specification and CLI tool for creating, validating, and documenting data dictionaries in YAML format</w:t>
      </w:r>
    </w:p>
    <w:bookmarkEnd w:id="1007"/>
    <w:bookmarkStart w:id="1008" w:name="tidy-evaluation-resources"/>
    <w:p>
      <w:pPr>
        <w:pStyle w:val="Heading3"/>
      </w:pPr>
      <w:r>
        <w:t xml:space="preserve">21.1.6 Tidy Evaluation Resources</w:t>
      </w:r>
    </w:p>
    <w:p>
      <w:pPr>
        <w:pStyle w:val="Compact"/>
        <w:numPr>
          <w:ilvl w:val="0"/>
          <w:numId w:val="1288"/>
        </w:numPr>
      </w:pPr>
      <w:hyperlink r:id="rId356">
        <w:r>
          <w:rPr>
            <w:rStyle w:val="Hyperlink"/>
          </w:rPr>
          <w:t xml:space="preserve">Tidy Eval in 5 Minutes</w:t>
        </w:r>
      </w:hyperlink>
      <w:r>
        <w:t xml:space="preserve"> </w:t>
      </w:r>
      <w:r>
        <w:t xml:space="preserve">(video)</w:t>
      </w:r>
    </w:p>
    <w:p>
      <w:pPr>
        <w:pStyle w:val="Compact"/>
        <w:numPr>
          <w:ilvl w:val="0"/>
          <w:numId w:val="1288"/>
        </w:numPr>
      </w:pPr>
      <w:hyperlink r:id="rId354">
        <w:r>
          <w:rPr>
            <w:rStyle w:val="Hyperlink"/>
          </w:rPr>
          <w:t xml:space="preserve">Tidy Evaluation</w:t>
        </w:r>
      </w:hyperlink>
      <w:r>
        <w:t xml:space="preserve"> </w:t>
      </w:r>
      <w:r>
        <w:t xml:space="preserve">(e-book)</w:t>
      </w:r>
    </w:p>
    <w:p>
      <w:pPr>
        <w:pStyle w:val="Compact"/>
        <w:numPr>
          <w:ilvl w:val="0"/>
          <w:numId w:val="1288"/>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8"/>
        </w:numPr>
      </w:pPr>
      <w:hyperlink r:id="rId359">
        <w:r>
          <w:rPr>
            <w:rStyle w:val="Hyperlink"/>
          </w:rPr>
          <w:t xml:space="preserve">Standard Evaluation for *_join</w:t>
        </w:r>
      </w:hyperlink>
      <w:r>
        <w:t xml:space="preserve"> </w:t>
      </w:r>
      <w:r>
        <w:t xml:space="preserve">(stackoverflow)</w:t>
      </w:r>
    </w:p>
    <w:p>
      <w:pPr>
        <w:pStyle w:val="Compact"/>
        <w:numPr>
          <w:ilvl w:val="0"/>
          <w:numId w:val="1288"/>
        </w:numPr>
      </w:pPr>
      <w:hyperlink r:id="rId354">
        <w:r>
          <w:rPr>
            <w:rStyle w:val="Hyperlink"/>
          </w:rPr>
          <w:t xml:space="preserve">Programming with dplyr</w:t>
        </w:r>
      </w:hyperlink>
      <w:r>
        <w:t xml:space="preserve"> </w:t>
      </w:r>
      <w:r>
        <w:t xml:space="preserve">(package vignette)</w:t>
      </w:r>
    </w:p>
    <w:bookmarkEnd w:id="1008"/>
    <w:bookmarkEnd w:id="1009"/>
    <w:bookmarkStart w:id="1013" w:name="resources-for-git-github"/>
    <w:p>
      <w:pPr>
        <w:pStyle w:val="Heading2"/>
      </w:pPr>
      <w:r>
        <w:t xml:space="preserve">21.2 Resources for Git &amp; Github</w:t>
      </w:r>
    </w:p>
    <w:p>
      <w:pPr>
        <w:pStyle w:val="Compact"/>
        <w:numPr>
          <w:ilvl w:val="0"/>
          <w:numId w:val="128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9"/>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9"/>
        </w:numPr>
      </w:pPr>
      <w:hyperlink r:id="rId1010">
        <w:r>
          <w:rPr>
            <w:rStyle w:val="Hyperlink"/>
          </w:rPr>
          <w:t xml:space="preserve">GitHub Skills: Introduction to GitHub</w:t>
        </w:r>
      </w:hyperlink>
    </w:p>
    <w:p>
      <w:pPr>
        <w:pStyle w:val="Compact"/>
        <w:numPr>
          <w:ilvl w:val="0"/>
          <w:numId w:val="1289"/>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9"/>
        </w:numPr>
      </w:pPr>
      <w:hyperlink r:id="rId1011">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9"/>
        </w:numPr>
      </w:pPr>
      <w:hyperlink r:id="rId1012">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13"/>
    <w:bookmarkStart w:id="1014" w:name="practical-computing-and-command-line"/>
    <w:p>
      <w:pPr>
        <w:pStyle w:val="Heading2"/>
      </w:pPr>
      <w:r>
        <w:t xml:space="preserve">21.3 Practical Computing and Command Line</w:t>
      </w:r>
    </w:p>
    <w:p>
      <w:pPr>
        <w:pStyle w:val="Compact"/>
        <w:numPr>
          <w:ilvl w:val="0"/>
          <w:numId w:val="1290"/>
        </w:numPr>
      </w:pPr>
      <w:hyperlink r:id="rId84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42">
        <w:r>
          <w:rPr>
            <w:rStyle w:val="Hyperlink"/>
          </w:rPr>
          <w:t xml:space="preserve">GitLab repository</w:t>
        </w:r>
      </w:hyperlink>
      <w:r>
        <w:t xml:space="preserve">)</w:t>
      </w:r>
    </w:p>
    <w:bookmarkEnd w:id="1014"/>
    <w:bookmarkStart w:id="1017" w:name="resources-for-python"/>
    <w:p>
      <w:pPr>
        <w:pStyle w:val="Heading2"/>
      </w:pPr>
      <w:r>
        <w:t xml:space="preserve">21.4 Resources for Python</w:t>
      </w:r>
    </w:p>
    <w:p>
      <w:pPr>
        <w:pStyle w:val="Compact"/>
        <w:numPr>
          <w:ilvl w:val="0"/>
          <w:numId w:val="1291"/>
        </w:numPr>
      </w:pPr>
      <w:hyperlink r:id="rId1015">
        <w:r>
          <w:rPr>
            <w:rStyle w:val="Hyperlink"/>
          </w:rPr>
          <w:t xml:space="preserve">UC Davis DataLab Python Basics Workshop</w:t>
        </w:r>
      </w:hyperlink>
      <w:r>
        <w:t xml:space="preserve"> </w:t>
      </w:r>
      <w:r>
        <w:t xml:space="preserve">- foundational Python programming</w:t>
      </w:r>
    </w:p>
    <w:p>
      <w:pPr>
        <w:pStyle w:val="Compact"/>
        <w:numPr>
          <w:ilvl w:val="0"/>
          <w:numId w:val="1291"/>
        </w:numPr>
      </w:pPr>
      <w:hyperlink r:id="rId1016">
        <w:r>
          <w:rPr>
            <w:rStyle w:val="Hyperlink"/>
          </w:rPr>
          <w:t xml:space="preserve">Natural Language Processing with Python</w:t>
        </w:r>
      </w:hyperlink>
      <w:r>
        <w:t xml:space="preserve"> </w:t>
      </w:r>
      <w:r>
        <w:t xml:space="preserve">- text analysis and NLP techniques</w:t>
      </w:r>
    </w:p>
    <w:bookmarkEnd w:id="1017"/>
    <w:bookmarkStart w:id="1019" w:name="resources-for-julia"/>
    <w:p>
      <w:pPr>
        <w:pStyle w:val="Heading2"/>
      </w:pPr>
      <w:r>
        <w:t xml:space="preserve">21.5 Resources for Julia</w:t>
      </w:r>
    </w:p>
    <w:p>
      <w:pPr>
        <w:pStyle w:val="Compact"/>
        <w:numPr>
          <w:ilvl w:val="0"/>
          <w:numId w:val="1292"/>
        </w:numPr>
      </w:pPr>
      <w:hyperlink r:id="rId1018">
        <w:r>
          <w:rPr>
            <w:rStyle w:val="Hyperlink"/>
          </w:rPr>
          <w:t xml:space="preserve">UC Davis Julia Users Group Julia Basics Workshop</w:t>
        </w:r>
      </w:hyperlink>
      <w:r>
        <w:t xml:space="preserve"> </w:t>
      </w:r>
      <w:r>
        <w:t xml:space="preserve">- foundational Julia programming</w:t>
      </w:r>
    </w:p>
    <w:bookmarkEnd w:id="1019"/>
    <w:bookmarkStart w:id="1021" w:name="artificial-intelligence-coding-agents"/>
    <w:p>
      <w:pPr>
        <w:pStyle w:val="Heading2"/>
      </w:pPr>
      <w:r>
        <w:t xml:space="preserve">21.6 Artificial Intelligence &amp; Coding Agents</w:t>
      </w:r>
    </w:p>
    <w:p>
      <w:pPr>
        <w:pStyle w:val="Compact"/>
        <w:numPr>
          <w:ilvl w:val="0"/>
          <w:numId w:val="1293"/>
        </w:numPr>
      </w:pPr>
      <w:hyperlink r:id="rId954">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293"/>
        </w:numPr>
      </w:pPr>
      <w:hyperlink r:id="rId1020">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21"/>
    <w:bookmarkStart w:id="1023" w:name="scientific-figures"/>
    <w:p>
      <w:pPr>
        <w:pStyle w:val="Heading2"/>
      </w:pPr>
      <w:r>
        <w:t xml:space="preserve">21.7 Scientific figures</w:t>
      </w:r>
    </w:p>
    <w:p>
      <w:pPr>
        <w:pStyle w:val="Compact"/>
        <w:numPr>
          <w:ilvl w:val="0"/>
          <w:numId w:val="1294"/>
        </w:numPr>
      </w:pPr>
      <w:r>
        <w:t xml:space="preserve">Ten Simple Rules for Better Figures</w:t>
      </w:r>
      <w:r>
        <w:t xml:space="preserve"> </w:t>
      </w:r>
      <w:r>
        <w:t xml:space="preserve">(Rougier et al. 2014)</w:t>
      </w:r>
    </w:p>
    <w:p>
      <w:pPr>
        <w:pStyle w:val="Compact"/>
        <w:numPr>
          <w:ilvl w:val="0"/>
          <w:numId w:val="1294"/>
        </w:numPr>
      </w:pPr>
      <w:hyperlink r:id="rId1022">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23"/>
    <w:bookmarkStart w:id="1027" w:name="writing"/>
    <w:p>
      <w:pPr>
        <w:pStyle w:val="Heading2"/>
      </w:pPr>
      <w:r>
        <w:t xml:space="preserve">21.8 Writing</w:t>
      </w:r>
    </w:p>
    <w:p>
      <w:pPr>
        <w:pStyle w:val="Compact"/>
        <w:numPr>
          <w:ilvl w:val="0"/>
          <w:numId w:val="1295"/>
        </w:numPr>
      </w:pPr>
      <w:r>
        <w:t xml:space="preserve">Unpacking the Scientific Toolbox</w:t>
      </w:r>
      <w:r>
        <w:t xml:space="preserve"> </w:t>
      </w:r>
      <w:r>
        <w:t xml:space="preserve">(Silbiger and Stubler 2019)</w:t>
      </w:r>
    </w:p>
    <w:p>
      <w:pPr>
        <w:pStyle w:val="Compact"/>
        <w:numPr>
          <w:ilvl w:val="0"/>
          <w:numId w:val="1295"/>
        </w:numPr>
      </w:pPr>
      <w:r>
        <w:t xml:space="preserve">ICMJE Definition of authorship</w:t>
      </w:r>
      <w:r>
        <w:t xml:space="preserve"> </w:t>
      </w:r>
      <w:r>
        <w:t xml:space="preserve">(International Committee of Medical Journal Editors, n.d.)</w:t>
      </w:r>
    </w:p>
    <w:p>
      <w:pPr>
        <w:pStyle w:val="Compact"/>
        <w:numPr>
          <w:ilvl w:val="0"/>
          <w:numId w:val="1295"/>
        </w:numPr>
      </w:pPr>
      <w:r>
        <w:t xml:space="preserve">Computational science: …why scientific programming does not compute</w:t>
      </w:r>
      <w:r>
        <w:t xml:space="preserve"> </w:t>
      </w:r>
      <w:r>
        <w:t xml:space="preserve">(Merali and Giles 2010)</w:t>
      </w:r>
    </w:p>
    <w:p>
      <w:pPr>
        <w:pStyle w:val="Compact"/>
        <w:numPr>
          <w:ilvl w:val="0"/>
          <w:numId w:val="1295"/>
        </w:numPr>
      </w:pPr>
      <w:hyperlink r:id="rId1024">
        <w:r>
          <w:rPr>
            <w:rStyle w:val="Hyperlink"/>
          </w:rPr>
          <w:t xml:space="preserve">The Pathway to Publishing: A Guide to Quantitative Writing in the Health Sciences</w:t>
        </w:r>
      </w:hyperlink>
    </w:p>
    <w:p>
      <w:pPr>
        <w:pStyle w:val="Compact"/>
        <w:numPr>
          <w:ilvl w:val="0"/>
          <w:numId w:val="1295"/>
        </w:numPr>
      </w:pPr>
      <w:hyperlink r:id="rId102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5"/>
        </w:numPr>
      </w:pPr>
      <w:hyperlink r:id="rId1026">
        <w:r>
          <w:rPr>
            <w:rStyle w:val="Hyperlink"/>
          </w:rPr>
          <w:t xml:space="preserve">Secret, actionable writing tips</w:t>
        </w:r>
      </w:hyperlink>
    </w:p>
    <w:bookmarkEnd w:id="1027"/>
    <w:bookmarkStart w:id="1031" w:name="presentations"/>
    <w:p>
      <w:pPr>
        <w:pStyle w:val="Heading2"/>
      </w:pPr>
      <w:r>
        <w:t xml:space="preserve">21.9 Presentations</w:t>
      </w:r>
    </w:p>
    <w:p>
      <w:pPr>
        <w:pStyle w:val="Compact"/>
        <w:numPr>
          <w:ilvl w:val="0"/>
          <w:numId w:val="1296"/>
        </w:numPr>
      </w:pPr>
      <w:r>
        <w:t xml:space="preserve">How to tell a compelling story in scientific presentations</w:t>
      </w:r>
      <w:r>
        <w:t xml:space="preserve"> </w:t>
      </w:r>
      <w:r>
        <w:t xml:space="preserve">(Van Noorden 2021)</w:t>
      </w:r>
    </w:p>
    <w:p>
      <w:pPr>
        <w:pStyle w:val="Compact"/>
        <w:numPr>
          <w:ilvl w:val="0"/>
          <w:numId w:val="1296"/>
        </w:numPr>
      </w:pPr>
      <w:hyperlink r:id="rId1028">
        <w:r>
          <w:rPr>
            <w:rStyle w:val="Hyperlink"/>
          </w:rPr>
          <w:t xml:space="preserve">How to give a killer narratively-driven scientific talk</w:t>
        </w:r>
      </w:hyperlink>
    </w:p>
    <w:p>
      <w:pPr>
        <w:pStyle w:val="Compact"/>
        <w:numPr>
          <w:ilvl w:val="0"/>
          <w:numId w:val="1296"/>
        </w:numPr>
      </w:pPr>
      <w:hyperlink r:id="rId1029">
        <w:r>
          <w:rPr>
            <w:rStyle w:val="Hyperlink"/>
          </w:rPr>
          <w:t xml:space="preserve">How to make a better poster</w:t>
        </w:r>
      </w:hyperlink>
    </w:p>
    <w:p>
      <w:pPr>
        <w:pStyle w:val="Compact"/>
        <w:numPr>
          <w:ilvl w:val="0"/>
          <w:numId w:val="1296"/>
        </w:numPr>
      </w:pPr>
      <w:hyperlink r:id="rId1030">
        <w:r>
          <w:rPr>
            <w:rStyle w:val="Hyperlink"/>
          </w:rPr>
          <w:t xml:space="preserve">How to make an even better poster</w:t>
        </w:r>
      </w:hyperlink>
    </w:p>
    <w:bookmarkEnd w:id="1031"/>
    <w:bookmarkStart w:id="1034" w:name="professional-advice"/>
    <w:p>
      <w:pPr>
        <w:pStyle w:val="Heading2"/>
      </w:pPr>
      <w:r>
        <w:t xml:space="preserve">21.10 Professional advice</w:t>
      </w:r>
    </w:p>
    <w:p>
      <w:pPr>
        <w:pStyle w:val="Compact"/>
        <w:numPr>
          <w:ilvl w:val="0"/>
          <w:numId w:val="1297"/>
        </w:numPr>
      </w:pPr>
      <w:hyperlink r:id="rId1032">
        <w:r>
          <w:rPr>
            <w:rStyle w:val="Hyperlink"/>
          </w:rPr>
          <w:t xml:space="preserve">Professional advice, especially for your first job</w:t>
        </w:r>
      </w:hyperlink>
    </w:p>
    <w:p>
      <w:pPr>
        <w:pStyle w:val="Compact"/>
        <w:numPr>
          <w:ilvl w:val="0"/>
          <w:numId w:val="1297"/>
        </w:numPr>
      </w:pPr>
      <w:hyperlink r:id="rId1033">
        <w:r>
          <w:rPr>
            <w:rStyle w:val="Hyperlink"/>
          </w:rPr>
          <w:t xml:space="preserve">Team Public Health Substack</w:t>
        </w:r>
      </w:hyperlink>
    </w:p>
    <w:bookmarkEnd w:id="1034"/>
    <w:bookmarkStart w:id="1037" w:name="funding"/>
    <w:p>
      <w:pPr>
        <w:pStyle w:val="Heading2"/>
      </w:pPr>
      <w:r>
        <w:t xml:space="preserve">21.11 Funding</w:t>
      </w:r>
    </w:p>
    <w:p>
      <w:pPr>
        <w:pStyle w:val="Compact"/>
        <w:numPr>
          <w:ilvl w:val="0"/>
          <w:numId w:val="1298"/>
        </w:numPr>
      </w:pPr>
      <w:hyperlink r:id="rId1035">
        <w:r>
          <w:rPr>
            <w:rStyle w:val="Hyperlink"/>
          </w:rPr>
          <w:t xml:space="preserve">Building Your Funding Train</w:t>
        </w:r>
      </w:hyperlink>
    </w:p>
    <w:p>
      <w:pPr>
        <w:pStyle w:val="Compact"/>
        <w:numPr>
          <w:ilvl w:val="0"/>
          <w:numId w:val="1298"/>
        </w:numPr>
      </w:pPr>
      <w:hyperlink r:id="rId1036">
        <w:r>
          <w:rPr>
            <w:rStyle w:val="Hyperlink"/>
          </w:rPr>
          <w:t xml:space="preserve">NIH Grant Writing Resources</w:t>
        </w:r>
      </w:hyperlink>
    </w:p>
    <w:bookmarkEnd w:id="1037"/>
    <w:bookmarkStart w:id="1040" w:name="ethics-and-global-health-research"/>
    <w:p>
      <w:pPr>
        <w:pStyle w:val="Heading2"/>
      </w:pPr>
      <w:r>
        <w:t xml:space="preserve">21.12 Ethics and global health research</w:t>
      </w:r>
    </w:p>
    <w:p>
      <w:pPr>
        <w:pStyle w:val="Compact"/>
        <w:numPr>
          <w:ilvl w:val="0"/>
          <w:numId w:val="1299"/>
        </w:numPr>
      </w:pPr>
      <w:hyperlink r:id="rId1038">
        <w:r>
          <w:rPr>
            <w:rStyle w:val="Hyperlink"/>
          </w:rPr>
          <w:t xml:space="preserve">Global Code of Conduct For Research in Resource-Poor Settings</w:t>
        </w:r>
      </w:hyperlink>
    </w:p>
    <w:p>
      <w:pPr>
        <w:pStyle w:val="Compact"/>
        <w:numPr>
          <w:ilvl w:val="0"/>
          <w:numId w:val="129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9"/>
        </w:numPr>
      </w:pPr>
      <w:hyperlink r:id="rId1039">
        <w:r>
          <w:rPr>
            <w:rStyle w:val="Hyperlink"/>
          </w:rPr>
          <w:t xml:space="preserve">Transforming Global Health Partnerships</w:t>
        </w:r>
      </w:hyperlink>
    </w:p>
    <w:p>
      <w:r>
        <w:br w:type="page"/>
      </w:r>
    </w:p>
    <w:bookmarkEnd w:id="1040"/>
    <w:bookmarkEnd w:id="1041"/>
    <w:bookmarkStart w:id="1069" w:name="professional-development"/>
    <w:p>
      <w:pPr>
        <w:pStyle w:val="Heading1"/>
      </w:pPr>
      <w:r>
        <w:t xml:space="preserve">22. Professional Development</w:t>
      </w:r>
    </w:p>
    <w:bookmarkStart w:id="104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00"/>
        </w:numPr>
      </w:pPr>
      <w:r>
        <w:t xml:space="preserve">Regular, open communication between mentees and mentors</w:t>
      </w:r>
    </w:p>
    <w:p>
      <w:pPr>
        <w:pStyle w:val="Compact"/>
        <w:numPr>
          <w:ilvl w:val="0"/>
          <w:numId w:val="1300"/>
        </w:numPr>
      </w:pPr>
      <w:r>
        <w:t xml:space="preserve">Mutual respect and trust</w:t>
      </w:r>
    </w:p>
    <w:p>
      <w:pPr>
        <w:pStyle w:val="Compact"/>
        <w:numPr>
          <w:ilvl w:val="0"/>
          <w:numId w:val="1300"/>
        </w:numPr>
      </w:pPr>
      <w:r>
        <w:t xml:space="preserve">Clear expectations and goals</w:t>
      </w:r>
    </w:p>
    <w:p>
      <w:pPr>
        <w:pStyle w:val="Compact"/>
        <w:numPr>
          <w:ilvl w:val="0"/>
          <w:numId w:val="1300"/>
        </w:numPr>
      </w:pPr>
      <w:r>
        <w:t xml:space="preserve">Constructive feedback</w:t>
      </w:r>
    </w:p>
    <w:p>
      <w:pPr>
        <w:pStyle w:val="Compact"/>
        <w:numPr>
          <w:ilvl w:val="0"/>
          <w:numId w:val="1300"/>
        </w:numPr>
      </w:pPr>
      <w:r>
        <w:t xml:space="preserve">Support for both research and career development</w:t>
      </w:r>
    </w:p>
    <w:bookmarkEnd w:id="1042"/>
    <w:bookmarkStart w:id="104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01"/>
        </w:numPr>
      </w:pPr>
      <w:r>
        <w:t xml:space="preserve">Short-term and long-term career goals</w:t>
      </w:r>
    </w:p>
    <w:p>
      <w:pPr>
        <w:pStyle w:val="Compact"/>
        <w:numPr>
          <w:ilvl w:val="0"/>
          <w:numId w:val="1301"/>
        </w:numPr>
      </w:pPr>
      <w:r>
        <w:t xml:space="preserve">Skills to develop</w:t>
      </w:r>
    </w:p>
    <w:p>
      <w:pPr>
        <w:pStyle w:val="Compact"/>
        <w:numPr>
          <w:ilvl w:val="0"/>
          <w:numId w:val="1301"/>
        </w:numPr>
      </w:pPr>
      <w:r>
        <w:t xml:space="preserve">Training needs and opportunities</w:t>
      </w:r>
    </w:p>
    <w:p>
      <w:pPr>
        <w:pStyle w:val="Compact"/>
        <w:numPr>
          <w:ilvl w:val="0"/>
          <w:numId w:val="1301"/>
        </w:numPr>
      </w:pPr>
      <w:r>
        <w:t xml:space="preserve">Timeline and milestones</w:t>
      </w:r>
    </w:p>
    <w:p>
      <w:pPr>
        <w:pStyle w:val="Compact"/>
        <w:numPr>
          <w:ilvl w:val="0"/>
          <w:numId w:val="1301"/>
        </w:numPr>
      </w:pPr>
      <w:r>
        <w:t xml:space="preserve">Progress toward goals</w:t>
      </w:r>
    </w:p>
    <w:p>
      <w:pPr>
        <w:pStyle w:val="FirstParagraph"/>
      </w:pPr>
      <w:r>
        <w:t xml:space="preserve">Update your IDP at least annually and discuss it with your PI. Useful resources:</w:t>
      </w:r>
    </w:p>
    <w:p>
      <w:pPr>
        <w:pStyle w:val="Compact"/>
        <w:numPr>
          <w:ilvl w:val="0"/>
          <w:numId w:val="1302"/>
        </w:numPr>
      </w:pPr>
      <w:hyperlink r:id="rId1043">
        <w:r>
          <w:rPr>
            <w:rStyle w:val="Hyperlink"/>
          </w:rPr>
          <w:t xml:space="preserve">myIDP - Individual Development Plan tool</w:t>
        </w:r>
      </w:hyperlink>
    </w:p>
    <w:p>
      <w:pPr>
        <w:pStyle w:val="Compact"/>
        <w:numPr>
          <w:ilvl w:val="0"/>
          <w:numId w:val="1302"/>
        </w:numPr>
      </w:pPr>
      <w:hyperlink r:id="rId1044">
        <w:r>
          <w:rPr>
            <w:rStyle w:val="Hyperlink"/>
          </w:rPr>
          <w:t xml:space="preserve">NIH OITE Career Resources</w:t>
        </w:r>
      </w:hyperlink>
    </w:p>
    <w:bookmarkEnd w:id="1045"/>
    <w:bookmarkStart w:id="1049"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303"/>
        </w:numPr>
      </w:pPr>
      <w:r>
        <w:t xml:space="preserve">Discuss conference opportunities with PIs early</w:t>
      </w:r>
    </w:p>
    <w:p>
      <w:pPr>
        <w:pStyle w:val="Compact"/>
        <w:numPr>
          <w:ilvl w:val="0"/>
          <w:numId w:val="1303"/>
        </w:numPr>
      </w:pPr>
      <w:r>
        <w:t xml:space="preserve">Submit abstracts with PI approval</w:t>
      </w:r>
    </w:p>
    <w:p>
      <w:pPr>
        <w:pStyle w:val="Compact"/>
        <w:numPr>
          <w:ilvl w:val="0"/>
          <w:numId w:val="1303"/>
        </w:numPr>
      </w:pPr>
      <w:r>
        <w:t xml:space="preserve">Practice presentations in lab meeting before the conference</w:t>
      </w:r>
    </w:p>
    <w:p>
      <w:pPr>
        <w:pStyle w:val="Compact"/>
        <w:numPr>
          <w:ilvl w:val="0"/>
          <w:numId w:val="1303"/>
        </w:numPr>
      </w:pPr>
      <w:r>
        <w:t xml:space="preserve">Prioritize clear visuals over text-dense slides following our</w:t>
      </w:r>
      <w:r>
        <w:t xml:space="preserve"> </w:t>
      </w:r>
      <w:hyperlink r:id="rId1046">
        <w:r>
          <w:rPr>
            <w:rStyle w:val="Hyperlink"/>
          </w:rPr>
          <w:t xml:space="preserve">Show, Don’t Tell</w:t>
        </w:r>
      </w:hyperlink>
      <w:r>
        <w:t xml:space="preserve"> </w:t>
      </w:r>
      <w:r>
        <w:t xml:space="preserve">principle</w:t>
      </w:r>
    </w:p>
    <w:p>
      <w:pPr>
        <w:pStyle w:val="Compact"/>
        <w:numPr>
          <w:ilvl w:val="0"/>
          <w:numId w:val="130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4"/>
        </w:numPr>
      </w:pPr>
      <w:hyperlink r:id="rId1047">
        <w:r>
          <w:rPr>
            <w:rStyle w:val="Hyperlink"/>
          </w:rPr>
          <w:t xml:space="preserve">How to tell a compelling story in scientific presentations</w:t>
        </w:r>
      </w:hyperlink>
    </w:p>
    <w:p>
      <w:pPr>
        <w:pStyle w:val="Compact"/>
        <w:numPr>
          <w:ilvl w:val="0"/>
          <w:numId w:val="1304"/>
        </w:numPr>
      </w:pPr>
      <w:hyperlink r:id="rId1028">
        <w:r>
          <w:rPr>
            <w:rStyle w:val="Hyperlink"/>
          </w:rPr>
          <w:t xml:space="preserve">How to give a killer narratively-driven scientific talk</w:t>
        </w:r>
      </w:hyperlink>
    </w:p>
    <w:p>
      <w:pPr>
        <w:pStyle w:val="Compact"/>
        <w:numPr>
          <w:ilvl w:val="0"/>
          <w:numId w:val="1304"/>
        </w:numPr>
      </w:pPr>
      <w:hyperlink r:id="rId1048">
        <w:r>
          <w:rPr>
            <w:rStyle w:val="Hyperlink"/>
          </w:rPr>
          <w:t xml:space="preserve">How to make a better poster</w:t>
        </w:r>
      </w:hyperlink>
    </w:p>
    <w:p>
      <w:pPr>
        <w:pStyle w:val="Compact"/>
        <w:numPr>
          <w:ilvl w:val="0"/>
          <w:numId w:val="1304"/>
        </w:numPr>
      </w:pPr>
      <w:hyperlink r:id="rId1030">
        <w:r>
          <w:rPr>
            <w:rStyle w:val="Hyperlink"/>
          </w:rPr>
          <w:t xml:space="preserve">How to make an even better poster</w:t>
        </w:r>
      </w:hyperlink>
    </w:p>
    <w:bookmarkEnd w:id="1049"/>
    <w:bookmarkStart w:id="1053"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5"/>
        </w:numPr>
      </w:pPr>
      <w:r>
        <w:t xml:space="preserve">Label x-axis and y-axis clearly</w:t>
      </w:r>
    </w:p>
    <w:p>
      <w:pPr>
        <w:pStyle w:val="Compact"/>
        <w:numPr>
          <w:ilvl w:val="0"/>
          <w:numId w:val="1305"/>
        </w:numPr>
      </w:pPr>
      <w:r>
        <w:t xml:space="preserve">Use panel labels when including multiple subplots</w:t>
      </w:r>
    </w:p>
    <w:p>
      <w:pPr>
        <w:pStyle w:val="Compact"/>
        <w:numPr>
          <w:ilvl w:val="0"/>
          <w:numId w:val="1305"/>
        </w:numPr>
      </w:pPr>
      <w:r>
        <w:t xml:space="preserve">Include sufficient tick marks and labels</w:t>
      </w:r>
    </w:p>
    <w:p>
      <w:pPr>
        <w:pStyle w:val="Compact"/>
        <w:numPr>
          <w:ilvl w:val="0"/>
          <w:numId w:val="1305"/>
        </w:numPr>
      </w:pPr>
      <w:r>
        <w:t xml:space="preserve">Use appropriate font sizes (readable but not distracting)</w:t>
      </w:r>
    </w:p>
    <w:p>
      <w:pPr>
        <w:pStyle w:val="Compact"/>
        <w:numPr>
          <w:ilvl w:val="0"/>
          <w:numId w:val="1305"/>
        </w:numPr>
      </w:pPr>
      <w:r>
        <w:t xml:space="preserve">Use colorblind-friendly palettes (see</w:t>
      </w:r>
      <w:r>
        <w:t xml:space="preserve"> </w:t>
      </w:r>
      <w:hyperlink r:id="rId1050">
        <w:r>
          <w:rPr>
            <w:rStyle w:val="Hyperlink"/>
          </w:rPr>
          <w:t xml:space="preserve">ColorBrewer</w:t>
        </w:r>
      </w:hyperlink>
      <w:r>
        <w:t xml:space="preserve"> </w:t>
      </w:r>
      <w:r>
        <w:t xml:space="preserve">or</w:t>
      </w:r>
      <w:r>
        <w:t xml:space="preserve"> </w:t>
      </w:r>
      <w:hyperlink r:id="rId1051">
        <w:r>
          <w:rPr>
            <w:rStyle w:val="Hyperlink"/>
          </w:rPr>
          <w:t xml:space="preserve">iwanthue</w:t>
        </w:r>
      </w:hyperlink>
      <w:r>
        <w:t xml:space="preserve">)</w:t>
      </w:r>
    </w:p>
    <w:p>
      <w:pPr>
        <w:pStyle w:val="Compact"/>
        <w:numPr>
          <w:ilvl w:val="0"/>
          <w:numId w:val="1305"/>
        </w:numPr>
      </w:pPr>
      <w:r>
        <w:t xml:space="preserve">Define colors, shapes, and line types in legends</w:t>
      </w:r>
    </w:p>
    <w:p>
      <w:pPr>
        <w:pStyle w:val="Compact"/>
        <w:numPr>
          <w:ilvl w:val="0"/>
          <w:numId w:val="1305"/>
        </w:numPr>
      </w:pPr>
      <w:r>
        <w:t xml:space="preserve">Minimize abbreviations in labels and legends</w:t>
      </w:r>
    </w:p>
    <w:p>
      <w:pPr>
        <w:pStyle w:val="Compact"/>
        <w:numPr>
          <w:ilvl w:val="0"/>
          <w:numId w:val="1305"/>
        </w:numPr>
      </w:pPr>
      <w:r>
        <w:t xml:space="preserve">Use transparency to show overlapping data</w:t>
      </w:r>
    </w:p>
    <w:p>
      <w:pPr>
        <w:pStyle w:val="Compact"/>
        <w:numPr>
          <w:ilvl w:val="0"/>
          <w:numId w:val="1305"/>
        </w:numPr>
      </w:pPr>
      <w:r>
        <w:t xml:space="preserve">Show measures of precision (e.g., 95% confidence intervals)</w:t>
      </w:r>
    </w:p>
    <w:p>
      <w:pPr>
        <w:pStyle w:val="FirstParagraph"/>
      </w:pPr>
      <w:r>
        <w:rPr>
          <w:b/>
          <w:bCs/>
        </w:rPr>
        <w:t xml:space="preserve">Resources:</w:t>
      </w:r>
    </w:p>
    <w:p>
      <w:pPr>
        <w:pStyle w:val="Compact"/>
        <w:numPr>
          <w:ilvl w:val="0"/>
          <w:numId w:val="1306"/>
        </w:numPr>
      </w:pPr>
      <w:hyperlink r:id="rId1052">
        <w:r>
          <w:rPr>
            <w:rStyle w:val="Hyperlink"/>
          </w:rPr>
          <w:t xml:space="preserve">Ten Simple Rules for Better Figures</w:t>
        </w:r>
      </w:hyperlink>
    </w:p>
    <w:bookmarkEnd w:id="1053"/>
    <w:bookmarkStart w:id="1055" w:name="grant-writing"/>
    <w:p>
      <w:pPr>
        <w:pStyle w:val="Heading2"/>
      </w:pPr>
      <w:r>
        <w:t xml:space="preserve">22.5 Grant Writing</w:t>
      </w:r>
    </w:p>
    <w:p>
      <w:pPr>
        <w:pStyle w:val="Compact"/>
        <w:numPr>
          <w:ilvl w:val="0"/>
          <w:numId w:val="1307"/>
        </w:numPr>
      </w:pPr>
      <w:r>
        <w:t xml:space="preserve">Graduate students and postdocs are encouraged to apply for fellowships (e.g., NIH F31, NSF GRFP, K awards)</w:t>
      </w:r>
    </w:p>
    <w:p>
      <w:pPr>
        <w:pStyle w:val="Compact"/>
        <w:numPr>
          <w:ilvl w:val="0"/>
          <w:numId w:val="1307"/>
        </w:numPr>
      </w:pPr>
      <w:r>
        <w:t xml:space="preserve">PIs will support fellowship applications with feedback, letters of support, and mentoring</w:t>
      </w:r>
    </w:p>
    <w:p>
      <w:pPr>
        <w:pStyle w:val="Compact"/>
        <w:numPr>
          <w:ilvl w:val="0"/>
          <w:numId w:val="1307"/>
        </w:numPr>
      </w:pPr>
      <w:r>
        <w:t xml:space="preserve">Start planning fellowship applications well in advance of deadlines (typically 3-6 months)</w:t>
      </w:r>
    </w:p>
    <w:p>
      <w:pPr>
        <w:pStyle w:val="Compact"/>
        <w:numPr>
          <w:ilvl w:val="0"/>
          <w:numId w:val="1307"/>
        </w:numPr>
      </w:pPr>
      <w:r>
        <w:t xml:space="preserve">Attend grant writing workshops and seek feedback from multiple sources</w:t>
      </w:r>
    </w:p>
    <w:p>
      <w:pPr>
        <w:pStyle w:val="FirstParagraph"/>
      </w:pPr>
      <w:r>
        <w:rPr>
          <w:b/>
          <w:bCs/>
        </w:rPr>
        <w:t xml:space="preserve">Resources:</w:t>
      </w:r>
    </w:p>
    <w:p>
      <w:pPr>
        <w:pStyle w:val="Compact"/>
        <w:numPr>
          <w:ilvl w:val="0"/>
          <w:numId w:val="1308"/>
        </w:numPr>
      </w:pPr>
      <w:hyperlink r:id="rId1035">
        <w:r>
          <w:rPr>
            <w:rStyle w:val="Hyperlink"/>
          </w:rPr>
          <w:t xml:space="preserve">Building Your Funding Train</w:t>
        </w:r>
      </w:hyperlink>
    </w:p>
    <w:p>
      <w:pPr>
        <w:pStyle w:val="Compact"/>
        <w:numPr>
          <w:ilvl w:val="0"/>
          <w:numId w:val="1308"/>
        </w:numPr>
      </w:pPr>
      <w:hyperlink r:id="rId1054">
        <w:r>
          <w:rPr>
            <w:rStyle w:val="Hyperlink"/>
          </w:rPr>
          <w:t xml:space="preserve">NIH Funding Opportunities</w:t>
        </w:r>
      </w:hyperlink>
    </w:p>
    <w:p>
      <w:pPr>
        <w:pStyle w:val="Compact"/>
        <w:numPr>
          <w:ilvl w:val="0"/>
          <w:numId w:val="1308"/>
        </w:numPr>
      </w:pPr>
      <w:hyperlink r:id="rId1036">
        <w:r>
          <w:rPr>
            <w:rStyle w:val="Hyperlink"/>
          </w:rPr>
          <w:t xml:space="preserve">NIH Grant Writing Resources</w:t>
        </w:r>
      </w:hyperlink>
    </w:p>
    <w:bookmarkEnd w:id="1055"/>
    <w:bookmarkStart w:id="1066"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56"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9"/>
        </w:numPr>
      </w:pPr>
      <w:r>
        <w:t xml:space="preserve">Understand the typical scope and depth expected</w:t>
      </w:r>
    </w:p>
    <w:p>
      <w:pPr>
        <w:pStyle w:val="Compact"/>
        <w:numPr>
          <w:ilvl w:val="0"/>
          <w:numId w:val="1309"/>
        </w:numPr>
      </w:pPr>
      <w:r>
        <w:t xml:space="preserve">See different approaches to structure and presentation</w:t>
      </w:r>
    </w:p>
    <w:p>
      <w:pPr>
        <w:pStyle w:val="Compact"/>
        <w:numPr>
          <w:ilvl w:val="0"/>
          <w:numId w:val="1309"/>
        </w:numPr>
      </w:pPr>
      <w:r>
        <w:t xml:space="preserve">Calibrate your expectations based on successful examples</w:t>
      </w:r>
    </w:p>
    <w:p>
      <w:pPr>
        <w:pStyle w:val="Compact"/>
        <w:numPr>
          <w:ilvl w:val="0"/>
          <w:numId w:val="130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56"/>
    <w:bookmarkStart w:id="1057"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0"/>
        </w:numPr>
      </w:pPr>
      <w:r>
        <w:t xml:space="preserve">Independent research capability</w:t>
      </w:r>
    </w:p>
    <w:p>
      <w:pPr>
        <w:pStyle w:val="Compact"/>
        <w:numPr>
          <w:ilvl w:val="0"/>
          <w:numId w:val="1310"/>
        </w:numPr>
      </w:pPr>
      <w:r>
        <w:t xml:space="preserve">Ability to communicate findings effectively</w:t>
      </w:r>
    </w:p>
    <w:p>
      <w:pPr>
        <w:pStyle w:val="Compact"/>
        <w:numPr>
          <w:ilvl w:val="0"/>
          <w:numId w:val="1310"/>
        </w:numPr>
      </w:pPr>
      <w:r>
        <w:t xml:space="preserve">Contribution to the scientific literature</w:t>
      </w:r>
    </w:p>
    <w:p>
      <w:pPr>
        <w:pStyle w:val="Compact"/>
        <w:numPr>
          <w:ilvl w:val="0"/>
          <w:numId w:val="1310"/>
        </w:numPr>
      </w:pPr>
      <w:r>
        <w:t xml:space="preserve">Readiness for an academic or research career</w:t>
      </w:r>
    </w:p>
    <w:bookmarkEnd w:id="1057"/>
    <w:bookmarkStart w:id="1058"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58"/>
    <w:bookmarkStart w:id="1062"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5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60">
        <w:r>
          <w:rPr>
            <w:rStyle w:val="Hyperlink"/>
          </w:rPr>
          <w:t xml:space="preserve">PhD</w:t>
        </w:r>
      </w:hyperlink>
      <w:r>
        <w:t xml:space="preserve">,</w:t>
      </w:r>
      <w:r>
        <w:t xml:space="preserve"> </w:t>
      </w:r>
      <w:r>
        <w:t xml:space="preserve">is a spiritual successor to an apprentice’s</w:t>
      </w:r>
      <w:r>
        <w:t xml:space="preserve"> </w:t>
      </w:r>
      <w:hyperlink r:id="rId106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1"/>
        </w:numPr>
      </w:pPr>
      <w:r>
        <w:t xml:space="preserve">The dissertation proves you can conduct rigorous research</w:t>
      </w:r>
    </w:p>
    <w:p>
      <w:pPr>
        <w:pStyle w:val="Compact"/>
        <w:numPr>
          <w:ilvl w:val="0"/>
          <w:numId w:val="1311"/>
        </w:numPr>
      </w:pPr>
      <w:r>
        <w:t xml:space="preserve">It doesn’t need to solve every problem in your field</w:t>
      </w:r>
    </w:p>
    <w:p>
      <w:pPr>
        <w:pStyle w:val="Compact"/>
        <w:numPr>
          <w:ilvl w:val="0"/>
          <w:numId w:val="1311"/>
        </w:numPr>
      </w:pPr>
      <w:r>
        <w:t xml:space="preserve">It doesn’t need to be flawless</w:t>
      </w:r>
    </w:p>
    <w:p>
      <w:pPr>
        <w:pStyle w:val="Compact"/>
        <w:numPr>
          <w:ilvl w:val="0"/>
          <w:numId w:val="1311"/>
        </w:numPr>
      </w:pPr>
      <w:r>
        <w:t xml:space="preserve">It doesn’t need to be all-encompassing</w:t>
      </w:r>
    </w:p>
    <w:p>
      <w:pPr>
        <w:pStyle w:val="Compact"/>
        <w:numPr>
          <w:ilvl w:val="0"/>
          <w:numId w:val="1311"/>
        </w:numPr>
      </w:pPr>
      <w:r>
        <w:t xml:space="preserve">It just needs to constitute incremental progress in your field</w:t>
      </w:r>
    </w:p>
    <w:bookmarkEnd w:id="1062"/>
    <w:bookmarkStart w:id="1063"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2"/>
        </w:numPr>
      </w:pPr>
      <w:r>
        <w:t xml:space="preserve">Done is better than perfect when it comes to dissertations</w:t>
      </w:r>
    </w:p>
    <w:p>
      <w:pPr>
        <w:pStyle w:val="Compact"/>
        <w:numPr>
          <w:ilvl w:val="0"/>
          <w:numId w:val="1312"/>
        </w:numPr>
      </w:pPr>
      <w:r>
        <w:t xml:space="preserve">You’ll have your entire career to refine and expand on these ideas</w:t>
      </w:r>
    </w:p>
    <w:p>
      <w:pPr>
        <w:pStyle w:val="Compact"/>
        <w:numPr>
          <w:ilvl w:val="0"/>
          <w:numId w:val="1312"/>
        </w:numPr>
      </w:pPr>
      <w:r>
        <w:t xml:space="preserve">The goal is to finish and move forward,</w:t>
      </w:r>
      <w:r>
        <w:t xml:space="preserve"> </w:t>
      </w:r>
      <w:r>
        <w:t xml:space="preserve">not to write the definitive work on your topic</w:t>
      </w:r>
    </w:p>
    <w:p>
      <w:pPr>
        <w:pStyle w:val="Compact"/>
        <w:numPr>
          <w:ilvl w:val="0"/>
          <w:numId w:val="131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63"/>
    <w:bookmarkStart w:id="1065" w:name="resources-3"/>
    <w:p>
      <w:pPr>
        <w:pStyle w:val="Heading3"/>
      </w:pPr>
      <w:r>
        <w:t xml:space="preserve">22.6.6 Resources</w:t>
      </w:r>
    </w:p>
    <w:p>
      <w:pPr>
        <w:pStyle w:val="FirstParagraph"/>
      </w:pPr>
      <w:r>
        <w:rPr>
          <w:b/>
          <w:bCs/>
        </w:rPr>
        <w:t xml:space="preserve">Dissertation writing tools:</w:t>
      </w:r>
    </w:p>
    <w:p>
      <w:pPr>
        <w:pStyle w:val="Compact"/>
        <w:numPr>
          <w:ilvl w:val="0"/>
          <w:numId w:val="1313"/>
        </w:numPr>
      </w:pPr>
      <w:hyperlink r:id="rId1064">
        <w:r>
          <w:rPr>
            <w:rStyle w:val="Hyperlink"/>
          </w:rPr>
          <w:t xml:space="preserve">quarto-thesis</w:t>
        </w:r>
      </w:hyperlink>
      <w:r>
        <w:t xml:space="preserve"> </w:t>
      </w:r>
      <w:r>
        <w:t xml:space="preserve">- Quarto extension for creating masters or PhD theses with professional LaTeX formatting</w:t>
      </w:r>
    </w:p>
    <w:bookmarkEnd w:id="1065"/>
    <w:bookmarkEnd w:id="1066"/>
    <w:bookmarkStart w:id="1067"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4"/>
        </w:numPr>
      </w:pPr>
      <w:r>
        <w:t xml:space="preserve">Graduate students are encouraged to gain teaching experience</w:t>
      </w:r>
    </w:p>
    <w:p>
      <w:pPr>
        <w:pStyle w:val="Compact"/>
        <w:numPr>
          <w:ilvl w:val="0"/>
          <w:numId w:val="1314"/>
        </w:numPr>
      </w:pPr>
      <w:r>
        <w:t xml:space="preserve">We support science communication and outreach activities</w:t>
      </w:r>
    </w:p>
    <w:p>
      <w:pPr>
        <w:pStyle w:val="Compact"/>
        <w:numPr>
          <w:ilvl w:val="0"/>
          <w:numId w:val="1314"/>
        </w:numPr>
      </w:pPr>
      <w:r>
        <w:t xml:space="preserve">Discuss opportunities with PIs</w:t>
      </w:r>
    </w:p>
    <w:p>
      <w:pPr>
        <w:pStyle w:val="FirstParagraph"/>
      </w:pPr>
      <w:r>
        <w:t xml:space="preserve">The</w:t>
      </w:r>
      <w:r>
        <w:t xml:space="preserve"> </w:t>
      </w:r>
      <w:hyperlink r:id="rId8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94">
        <w:r>
          <w:rPr>
            <w:rStyle w:val="Hyperlink"/>
          </w:rPr>
          <w:t xml:space="preserve">workshop index</w:t>
        </w:r>
      </w:hyperlink>
      <w:r>
        <w:t xml:space="preserve"> </w:t>
      </w:r>
      <w:r>
        <w:t xml:space="preserve">provides a comprehensive catalog of available resources.</w:t>
      </w:r>
    </w:p>
    <w:bookmarkEnd w:id="1067"/>
    <w:bookmarkStart w:id="1068"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5"/>
        </w:numPr>
      </w:pPr>
      <w:r>
        <w:t xml:space="preserve">Attend seminars and departmental events</w:t>
      </w:r>
    </w:p>
    <w:p>
      <w:pPr>
        <w:pStyle w:val="Compact"/>
        <w:numPr>
          <w:ilvl w:val="0"/>
          <w:numId w:val="1315"/>
        </w:numPr>
      </w:pPr>
      <w:r>
        <w:t xml:space="preserve">Connect with researchers in your field</w:t>
      </w:r>
    </w:p>
    <w:p>
      <w:pPr>
        <w:pStyle w:val="Compact"/>
        <w:numPr>
          <w:ilvl w:val="0"/>
          <w:numId w:val="1315"/>
        </w:numPr>
      </w:pPr>
      <w:r>
        <w:t xml:space="preserve">Join professional societies</w:t>
      </w:r>
    </w:p>
    <w:p>
      <w:pPr>
        <w:pStyle w:val="Compact"/>
        <w:numPr>
          <w:ilvl w:val="0"/>
          <w:numId w:val="1315"/>
        </w:numPr>
      </w:pPr>
      <w:r>
        <w:t xml:space="preserve">Use professional social media platforms to share research and engage with the scientific community</w:t>
      </w:r>
    </w:p>
    <w:p>
      <w:r>
        <w:br w:type="page"/>
      </w:r>
    </w:p>
    <w:bookmarkEnd w:id="1068"/>
    <w:bookmarkEnd w:id="1069"/>
    <w:bookmarkStart w:id="1077" w:name="sec-writing"/>
    <w:p>
      <w:pPr>
        <w:pStyle w:val="Heading1"/>
      </w:pPr>
      <w:r>
        <w:t xml:space="preserve">23. Writing</w:t>
      </w:r>
    </w:p>
    <w:bookmarkStart w:id="107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6"/>
        </w:numPr>
      </w:pPr>
      <w:r>
        <w:t xml:space="preserve">Organize your thoughts and identify what you actually need to know</w:t>
      </w:r>
    </w:p>
    <w:p>
      <w:pPr>
        <w:pStyle w:val="Compact"/>
        <w:numPr>
          <w:ilvl w:val="0"/>
          <w:numId w:val="1316"/>
        </w:numPr>
      </w:pPr>
      <w:r>
        <w:t xml:space="preserve">Articulate the problem more precisely</w:t>
      </w:r>
    </w:p>
    <w:p>
      <w:pPr>
        <w:pStyle w:val="Compact"/>
        <w:numPr>
          <w:ilvl w:val="0"/>
          <w:numId w:val="131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70"/>
    <w:bookmarkStart w:id="1072"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71">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72"/>
    <w:bookmarkStart w:id="107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73"/>
    <w:bookmarkStart w:id="1076"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74" w:name="in-scientific-manuscripts-and-reports"/>
    <w:p>
      <w:pPr>
        <w:pStyle w:val="Heading3"/>
      </w:pPr>
      <w:r>
        <w:t xml:space="preserve">23.4.1 In scientific manuscripts and reports</w:t>
      </w:r>
    </w:p>
    <w:p>
      <w:pPr>
        <w:pStyle w:val="Compact"/>
        <w:numPr>
          <w:ilvl w:val="0"/>
          <w:numId w:val="1319"/>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9"/>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9"/>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74"/>
    <w:bookmarkStart w:id="1075" w:name="in-conference-and-lab-presentations"/>
    <w:p>
      <w:pPr>
        <w:pStyle w:val="Heading3"/>
      </w:pPr>
      <w:r>
        <w:t xml:space="preserve">23.4.2 In conference and lab presentations</w:t>
      </w:r>
    </w:p>
    <w:p>
      <w:pPr>
        <w:pStyle w:val="Compact"/>
        <w:numPr>
          <w:ilvl w:val="0"/>
          <w:numId w:val="1320"/>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20"/>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20"/>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75"/>
    <w:bookmarkEnd w:id="1076"/>
    <w:bookmarkEnd w:id="1077"/>
    <w:bookmarkStart w:id="1092" w:name="manuscript-preparation-and-publication"/>
    <w:p>
      <w:pPr>
        <w:pStyle w:val="Heading1"/>
      </w:pPr>
      <w:r>
        <w:t xml:space="preserve">24. Manuscript Preparation and Publication</w:t>
      </w:r>
    </w:p>
    <w:bookmarkStart w:id="107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21"/>
        </w:numPr>
      </w:pPr>
      <w:r>
        <w:rPr>
          <w:b/>
          <w:bCs/>
        </w:rPr>
        <w:t xml:space="preserve">Planning</w:t>
      </w:r>
      <w:r>
        <w:t xml:space="preserve">: Discuss target journals, outline, and timeline with PIs</w:t>
      </w:r>
    </w:p>
    <w:p>
      <w:pPr>
        <w:pStyle w:val="Compact"/>
        <w:numPr>
          <w:ilvl w:val="0"/>
          <w:numId w:val="1321"/>
        </w:numPr>
      </w:pPr>
      <w:r>
        <w:rPr>
          <w:b/>
          <w:bCs/>
        </w:rPr>
        <w:t xml:space="preserve">Drafting</w:t>
      </w:r>
      <w:r>
        <w:t xml:space="preserve">: Lead author prepares initial draft</w:t>
      </w:r>
    </w:p>
    <w:p>
      <w:pPr>
        <w:pStyle w:val="Compact"/>
        <w:numPr>
          <w:ilvl w:val="0"/>
          <w:numId w:val="1321"/>
        </w:numPr>
      </w:pPr>
      <w:r>
        <w:rPr>
          <w:b/>
          <w:bCs/>
        </w:rPr>
        <w:t xml:space="preserve">Internal review</w:t>
      </w:r>
      <w:r>
        <w:t xml:space="preserve">: Co-authors review and provide feedback</w:t>
      </w:r>
    </w:p>
    <w:p>
      <w:pPr>
        <w:pStyle w:val="Compact"/>
        <w:numPr>
          <w:ilvl w:val="0"/>
          <w:numId w:val="1321"/>
        </w:numPr>
      </w:pPr>
      <w:r>
        <w:rPr>
          <w:b/>
          <w:bCs/>
        </w:rPr>
        <w:t xml:space="preserve">Revision</w:t>
      </w:r>
      <w:r>
        <w:t xml:space="preserve">: Lead author incorporates feedback iteratively</w:t>
      </w:r>
    </w:p>
    <w:p>
      <w:pPr>
        <w:pStyle w:val="Compact"/>
        <w:numPr>
          <w:ilvl w:val="0"/>
          <w:numId w:val="1321"/>
        </w:numPr>
      </w:pPr>
      <w:r>
        <w:rPr>
          <w:b/>
          <w:bCs/>
        </w:rPr>
        <w:t xml:space="preserve">PI approval</w:t>
      </w:r>
      <w:r>
        <w:t xml:space="preserve">: Obtain final approval from PIs before submission</w:t>
      </w:r>
    </w:p>
    <w:p>
      <w:pPr>
        <w:pStyle w:val="Compact"/>
        <w:numPr>
          <w:ilvl w:val="0"/>
          <w:numId w:val="1321"/>
        </w:numPr>
      </w:pPr>
      <w:r>
        <w:rPr>
          <w:b/>
          <w:bCs/>
        </w:rPr>
        <w:t xml:space="preserve">Submission</w:t>
      </w:r>
      <w:r>
        <w:t xml:space="preserve">: Submit to journal</w:t>
      </w:r>
    </w:p>
    <w:p>
      <w:pPr>
        <w:pStyle w:val="Compact"/>
        <w:numPr>
          <w:ilvl w:val="0"/>
          <w:numId w:val="1321"/>
        </w:numPr>
      </w:pPr>
      <w:r>
        <w:rPr>
          <w:b/>
          <w:bCs/>
        </w:rPr>
        <w:t xml:space="preserve">Revisions</w:t>
      </w:r>
      <w:r>
        <w:t xml:space="preserve">: Lead author coordinates response to peer reviewers</w:t>
      </w:r>
    </w:p>
    <w:p>
      <w:pPr>
        <w:pStyle w:val="Compact"/>
        <w:numPr>
          <w:ilvl w:val="0"/>
          <w:numId w:val="1321"/>
        </w:numPr>
      </w:pPr>
      <w:r>
        <w:rPr>
          <w:b/>
          <w:bCs/>
        </w:rPr>
        <w:t xml:space="preserve">Publication</w:t>
      </w:r>
      <w:r>
        <w:t xml:space="preserve">: Celebrate and share!</w:t>
      </w:r>
    </w:p>
    <w:bookmarkEnd w:id="1078"/>
    <w:bookmarkStart w:id="108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7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80">
        <w:r>
          <w:rPr>
            <w:rStyle w:val="Hyperlink"/>
          </w:rPr>
          <w:t xml:space="preserve">implicature</w:t>
        </w:r>
      </w:hyperlink>
      <w:r>
        <w:t xml:space="preserve">.</w:t>
      </w:r>
    </w:p>
    <w:p>
      <w:pPr>
        <w:pStyle w:val="BodyText"/>
      </w:pPr>
      <w:r>
        <w:rPr>
          <w:b/>
          <w:bCs/>
        </w:rPr>
        <w:t xml:space="preserve">Additional tips:</w:t>
      </w:r>
    </w:p>
    <w:p>
      <w:pPr>
        <w:pStyle w:val="Compact"/>
        <w:numPr>
          <w:ilvl w:val="0"/>
          <w:numId w:val="1322"/>
        </w:numPr>
      </w:pPr>
      <w:r>
        <w:t xml:space="preserve">Always thank reviewers for their time and feedback</w:t>
      </w:r>
    </w:p>
    <w:p>
      <w:pPr>
        <w:pStyle w:val="Compact"/>
        <w:numPr>
          <w:ilvl w:val="0"/>
          <w:numId w:val="1322"/>
        </w:numPr>
      </w:pPr>
      <w:r>
        <w:t xml:space="preserve">Quote page numbers from the revised manuscript</w:t>
      </w:r>
    </w:p>
    <w:p>
      <w:pPr>
        <w:pStyle w:val="Compact"/>
        <w:numPr>
          <w:ilvl w:val="0"/>
          <w:numId w:val="1322"/>
        </w:numPr>
      </w:pPr>
      <w:r>
        <w:t xml:space="preserve">Use direct quotes from your revised text when possible</w:t>
      </w:r>
    </w:p>
    <w:p>
      <w:pPr>
        <w:pStyle w:val="Compact"/>
        <w:numPr>
          <w:ilvl w:val="0"/>
          <w:numId w:val="1322"/>
        </w:numPr>
      </w:pPr>
      <w:r>
        <w:t xml:space="preserve">Maintain a respectful and collaborative tone throughout</w:t>
      </w:r>
    </w:p>
    <w:p>
      <w:pPr>
        <w:pStyle w:val="Compact"/>
        <w:numPr>
          <w:ilvl w:val="0"/>
          <w:numId w:val="1322"/>
        </w:numPr>
      </w:pPr>
      <w:r>
        <w:t xml:space="preserve">If you make changes beyond what the reviewer requested, mention them briefly</w:t>
      </w:r>
    </w:p>
    <w:bookmarkEnd w:id="1081"/>
    <w:bookmarkStart w:id="1084" w:name="preprints-and-open-access"/>
    <w:p>
      <w:pPr>
        <w:pStyle w:val="Heading2"/>
      </w:pPr>
      <w:r>
        <w:t xml:space="preserve">24.3 Preprints and Open Access</w:t>
      </w:r>
    </w:p>
    <w:p>
      <w:pPr>
        <w:pStyle w:val="Compact"/>
        <w:numPr>
          <w:ilvl w:val="0"/>
          <w:numId w:val="1323"/>
        </w:numPr>
      </w:pPr>
      <w:r>
        <w:t xml:space="preserve">We encourage posting preprints prior to or during peer review on platforms like</w:t>
      </w:r>
      <w:r>
        <w:t xml:space="preserve"> </w:t>
      </w:r>
      <w:hyperlink r:id="rId1082">
        <w:r>
          <w:rPr>
            <w:rStyle w:val="Hyperlink"/>
          </w:rPr>
          <w:t xml:space="preserve">medRxiv</w:t>
        </w:r>
      </w:hyperlink>
      <w:r>
        <w:t xml:space="preserve"> </w:t>
      </w:r>
      <w:r>
        <w:t xml:space="preserve">or</w:t>
      </w:r>
      <w:r>
        <w:t xml:space="preserve"> </w:t>
      </w:r>
      <w:hyperlink r:id="rId1083">
        <w:r>
          <w:rPr>
            <w:rStyle w:val="Hyperlink"/>
          </w:rPr>
          <w:t xml:space="preserve">bioRxiv</w:t>
        </w:r>
      </w:hyperlink>
    </w:p>
    <w:p>
      <w:pPr>
        <w:pStyle w:val="Compact"/>
        <w:numPr>
          <w:ilvl w:val="0"/>
          <w:numId w:val="1323"/>
        </w:numPr>
      </w:pPr>
      <w:r>
        <w:t xml:space="preserve">Preprints allow rapid dissemination of findings and can be cited in grant applications</w:t>
      </w:r>
    </w:p>
    <w:p>
      <w:pPr>
        <w:pStyle w:val="Compact"/>
        <w:numPr>
          <w:ilvl w:val="0"/>
          <w:numId w:val="1323"/>
        </w:numPr>
      </w:pPr>
      <w:r>
        <w:t xml:space="preserve">We support publishing in open access journals when possible to maximize accessibility</w:t>
      </w:r>
    </w:p>
    <w:p>
      <w:pPr>
        <w:pStyle w:val="Compact"/>
        <w:numPr>
          <w:ilvl w:val="0"/>
          <w:numId w:val="132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82">
        <w:r>
          <w:rPr>
            <w:rStyle w:val="Hyperlink"/>
          </w:rPr>
          <w:t xml:space="preserve">medRxiv</w:t>
        </w:r>
      </w:hyperlink>
      <w:r>
        <w:t xml:space="preserve">.</w:t>
      </w:r>
    </w:p>
    <w:bookmarkEnd w:id="1084"/>
    <w:bookmarkStart w:id="108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4"/>
        </w:numPr>
      </w:pPr>
      <w:r>
        <w:t xml:space="preserve">CONSORT for randomized trials</w:t>
      </w:r>
    </w:p>
    <w:p>
      <w:pPr>
        <w:pStyle w:val="Compact"/>
        <w:numPr>
          <w:ilvl w:val="0"/>
          <w:numId w:val="1324"/>
        </w:numPr>
      </w:pPr>
      <w:r>
        <w:t xml:space="preserve">STROBE for observational studies</w:t>
      </w:r>
    </w:p>
    <w:p>
      <w:pPr>
        <w:pStyle w:val="Compact"/>
        <w:numPr>
          <w:ilvl w:val="0"/>
          <w:numId w:val="1324"/>
        </w:numPr>
      </w:pPr>
      <w:r>
        <w:t xml:space="preserve">PRISMA for systematic reviews</w:t>
      </w:r>
    </w:p>
    <w:p>
      <w:pPr>
        <w:pStyle w:val="Compact"/>
        <w:numPr>
          <w:ilvl w:val="0"/>
          <w:numId w:val="1324"/>
        </w:numPr>
      </w:pPr>
      <w:r>
        <w:t xml:space="preserve">Others as appropriate (see</w:t>
      </w:r>
      <w:r>
        <w:t xml:space="preserve"> </w:t>
      </w:r>
      <w:hyperlink r:id="rId46">
        <w:r>
          <w:rPr>
            <w:rStyle w:val="Hyperlink"/>
          </w:rPr>
          <w:t xml:space="preserve">EQUATOR Network</w:t>
        </w:r>
      </w:hyperlink>
      <w:r>
        <w:t xml:space="preserve">)</w:t>
      </w:r>
    </w:p>
    <w:bookmarkEnd w:id="1085"/>
    <w:bookmarkStart w:id="1086" w:name="manuscript-checklist-1"/>
    <w:p>
      <w:pPr>
        <w:pStyle w:val="Heading2"/>
      </w:pPr>
      <w:r>
        <w:t xml:space="preserve">24.5 Manuscript Checklist</w:t>
      </w:r>
    </w:p>
    <w:p>
      <w:pPr>
        <w:pStyle w:val="FirstParagraph"/>
      </w:pPr>
      <w:r>
        <w:t xml:space="preserve">Before submitting a manuscript:</w:t>
      </w:r>
    </w:p>
    <w:p>
      <w:pPr>
        <w:pStyle w:val="Compact"/>
        <w:numPr>
          <w:ilvl w:val="0"/>
          <w:numId w:val="1325"/>
        </w:numPr>
      </w:pPr>
      <w:r>
        <w:t xml:space="preserve">Completed relevant reporting checklist</w:t>
      </w:r>
    </w:p>
    <w:p>
      <w:pPr>
        <w:pStyle w:val="Compact"/>
        <w:numPr>
          <w:ilvl w:val="0"/>
          <w:numId w:val="1326"/>
        </w:numPr>
      </w:pPr>
      <w:r>
        <w:t xml:space="preserve">Results are reproducible (rerunning code replicates tables/figures exactly)</w:t>
      </w:r>
    </w:p>
    <w:p>
      <w:pPr>
        <w:pStyle w:val="Compact"/>
        <w:numPr>
          <w:ilvl w:val="0"/>
          <w:numId w:val="1327"/>
        </w:numPr>
      </w:pPr>
      <w:r>
        <w:t xml:space="preserve">Target journal selected</w:t>
      </w:r>
    </w:p>
    <w:p>
      <w:pPr>
        <w:pStyle w:val="Compact"/>
        <w:numPr>
          <w:ilvl w:val="0"/>
          <w:numId w:val="1328"/>
        </w:numPr>
      </w:pPr>
      <w:r>
        <w:t xml:space="preserve">Title is declarative and states findings clearly</w:t>
      </w:r>
    </w:p>
    <w:p>
      <w:pPr>
        <w:pStyle w:val="Compact"/>
        <w:numPr>
          <w:ilvl w:val="0"/>
          <w:numId w:val="1329"/>
        </w:numPr>
      </w:pPr>
      <w:r>
        <w:t xml:space="preserve">Word count meets journal requirements</w:t>
      </w:r>
    </w:p>
    <w:p>
      <w:pPr>
        <w:pStyle w:val="Compact"/>
        <w:numPr>
          <w:ilvl w:val="0"/>
          <w:numId w:val="1330"/>
        </w:numPr>
      </w:pPr>
      <w:r>
        <w:t xml:space="preserve">Manuscript follows journal formatting guidelines</w:t>
      </w:r>
    </w:p>
    <w:p>
      <w:pPr>
        <w:pStyle w:val="Compact"/>
        <w:numPr>
          <w:ilvl w:val="0"/>
          <w:numId w:val="1331"/>
        </w:numPr>
      </w:pPr>
      <w:r>
        <w:t xml:space="preserve">Consistent voice throughout (typically active voice)</w:t>
      </w:r>
    </w:p>
    <w:p>
      <w:pPr>
        <w:pStyle w:val="Compact"/>
        <w:numPr>
          <w:ilvl w:val="0"/>
          <w:numId w:val="1332"/>
        </w:numPr>
      </w:pPr>
      <w:r>
        <w:t xml:space="preserve">All figures and tables referenced in main text</w:t>
      </w:r>
    </w:p>
    <w:p>
      <w:pPr>
        <w:pStyle w:val="Compact"/>
        <w:numPr>
          <w:ilvl w:val="0"/>
          <w:numId w:val="1333"/>
        </w:numPr>
      </w:pPr>
      <w:r>
        <w:t xml:space="preserve">Captions for all figures and tables</w:t>
      </w:r>
    </w:p>
    <w:p>
      <w:pPr>
        <w:pStyle w:val="Compact"/>
        <w:numPr>
          <w:ilvl w:val="0"/>
          <w:numId w:val="1334"/>
        </w:numPr>
      </w:pPr>
      <w:r>
        <w:t xml:space="preserve">Tables/figures numbered by order of appearance</w:t>
      </w:r>
    </w:p>
    <w:p>
      <w:pPr>
        <w:pStyle w:val="Compact"/>
        <w:numPr>
          <w:ilvl w:val="0"/>
          <w:numId w:val="1335"/>
        </w:numPr>
      </w:pPr>
      <w:r>
        <w:t xml:space="preserve">Abbreviations defined at first use and used sparingly</w:t>
      </w:r>
    </w:p>
    <w:p>
      <w:pPr>
        <w:pStyle w:val="Compact"/>
        <w:numPr>
          <w:ilvl w:val="0"/>
          <w:numId w:val="133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7"/>
        </w:numPr>
      </w:pPr>
      <w:r>
        <w:t xml:space="preserve">Avoid directionless statements (specify direction of associations)</w:t>
      </w:r>
    </w:p>
    <w:p>
      <w:pPr>
        <w:pStyle w:val="Compact"/>
        <w:numPr>
          <w:ilvl w:val="0"/>
          <w:numId w:val="1338"/>
        </w:numPr>
      </w:pPr>
      <w:r>
        <w:t xml:space="preserve">Causal language only when supported by study design</w:t>
      </w:r>
    </w:p>
    <w:p>
      <w:pPr>
        <w:pStyle w:val="Compact"/>
        <w:numPr>
          <w:ilvl w:val="0"/>
          <w:numId w:val="133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0"/>
        </w:numPr>
      </w:pPr>
      <w:r>
        <w:t xml:space="preserve">Author contributions drafted using CRediT Taxonomy</w:t>
      </w:r>
    </w:p>
    <w:bookmarkEnd w:id="1086"/>
    <w:bookmarkStart w:id="1089"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87">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88">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4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4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4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89"/>
    <w:bookmarkStart w:id="1091"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2"/>
        </w:numPr>
      </w:pPr>
      <w:r>
        <w:rPr>
          <w:b/>
          <w:bCs/>
        </w:rPr>
        <w:t xml:space="preserve">Cite primary sources</w:t>
      </w:r>
      <w:r>
        <w:t xml:space="preserve"> </w:t>
      </w:r>
      <w:r>
        <w:t xml:space="preserve">for factual statements about established knowledge, methods, or findings</w:t>
      </w:r>
    </w:p>
    <w:p>
      <w:pPr>
        <w:pStyle w:val="Compact"/>
        <w:numPr>
          <w:ilvl w:val="0"/>
          <w:numId w:val="1342"/>
        </w:numPr>
      </w:pPr>
      <w:r>
        <w:rPr>
          <w:b/>
          <w:bCs/>
        </w:rPr>
        <w:t xml:space="preserve">Cite official documentation</w:t>
      </w:r>
      <w:r>
        <w:t xml:space="preserve"> </w:t>
      </w:r>
      <w:r>
        <w:t xml:space="preserve">when describing how software, tools, or systems work</w:t>
      </w:r>
    </w:p>
    <w:p>
      <w:pPr>
        <w:pStyle w:val="Compact"/>
        <w:numPr>
          <w:ilvl w:val="0"/>
          <w:numId w:val="134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3"/>
        </w:numPr>
      </w:pPr>
      <w:r>
        <w:rPr>
          <w:b/>
          <w:bCs/>
        </w:rPr>
        <w:t xml:space="preserve">Demonstrate directly</w:t>
      </w:r>
      <w:r>
        <w:t xml:space="preserve">: Show the behavior through experiments, data, or explicit examples</w:t>
      </w:r>
    </w:p>
    <w:p>
      <w:pPr>
        <w:pStyle w:val="Compact"/>
        <w:numPr>
          <w:ilvl w:val="0"/>
          <w:numId w:val="134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4"/>
        </w:numPr>
      </w:pPr>
      <w:r>
        <w:t xml:space="preserve">Builds reader trust and credibility</w:t>
      </w:r>
    </w:p>
    <w:p>
      <w:pPr>
        <w:pStyle w:val="Compact"/>
        <w:numPr>
          <w:ilvl w:val="0"/>
          <w:numId w:val="1344"/>
        </w:numPr>
      </w:pPr>
      <w:r>
        <w:t xml:space="preserve">Enables readers to verify information independently</w:t>
      </w:r>
    </w:p>
    <w:p>
      <w:pPr>
        <w:pStyle w:val="Compact"/>
        <w:numPr>
          <w:ilvl w:val="0"/>
          <w:numId w:val="1344"/>
        </w:numPr>
      </w:pPr>
      <w:r>
        <w:t xml:space="preserve">Maintains scientific rigor in all communications</w:t>
      </w:r>
    </w:p>
    <w:p>
      <w:pPr>
        <w:pStyle w:val="Compact"/>
        <w:numPr>
          <w:ilvl w:val="0"/>
          <w:numId w:val="134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90">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91"/>
    <w:bookmarkEnd w:id="1092"/>
    <w:bookmarkStart w:id="1177" w:name="references"/>
    <w:p>
      <w:pPr>
        <w:pStyle w:val="Heading1"/>
      </w:pPr>
      <w:r>
        <w:t xml:space="preserve">References</w:t>
      </w:r>
    </w:p>
    <w:bookmarkStart w:id="1176" w:name="refs"/>
    <w:bookmarkStart w:id="109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93">
        <w:r>
          <w:rPr>
            <w:rStyle w:val="Hyperlink"/>
          </w:rPr>
          <w:t xml:space="preserve">https://doi.org/10.1371/journal.pgph.0002269</w:t>
        </w:r>
      </w:hyperlink>
      <w:r>
        <w:t xml:space="preserve">.</w:t>
      </w:r>
    </w:p>
    <w:bookmarkEnd w:id="1094"/>
    <w:bookmarkStart w:id="109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95">
        <w:r>
          <w:rPr>
            <w:rStyle w:val="Hyperlink"/>
          </w:rPr>
          <w:t xml:space="preserve">https://doi.org/10.1038/d41586-019-01431-z</w:t>
        </w:r>
      </w:hyperlink>
      <w:r>
        <w:t xml:space="preserve">.</w:t>
      </w:r>
    </w:p>
    <w:bookmarkEnd w:id="1096"/>
    <w:bookmarkStart w:id="109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97">
        <w:r>
          <w:rPr>
            <w:rStyle w:val="Hyperlink"/>
          </w:rPr>
          <w:t xml:space="preserve">https://jadebc.github.io/lab-manual/</w:t>
        </w:r>
      </w:hyperlink>
      <w:r>
        <w:t xml:space="preserve">.</w:t>
      </w:r>
    </w:p>
    <w:bookmarkEnd w:id="1098"/>
    <w:bookmarkStart w:id="110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99">
        <w:r>
          <w:rPr>
            <w:rStyle w:val="Hyperlink"/>
          </w:rPr>
          <w:t xml:space="preserve">https://happygitwithr.com/</w:t>
        </w:r>
      </w:hyperlink>
      <w:r>
        <w:t xml:space="preserve">.</w:t>
      </w:r>
    </w:p>
    <w:bookmarkEnd w:id="1100"/>
    <w:bookmarkStart w:id="110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101"/>
    <w:bookmarkStart w:id="110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02">
        <w:r>
          <w:rPr>
            <w:rStyle w:val="Hyperlink"/>
          </w:rPr>
          <w:t xml:space="preserve">https://doi.org/10.1038/s41467-020-19160-7</w:t>
        </w:r>
      </w:hyperlink>
      <w:r>
        <w:t xml:space="preserve">.</w:t>
      </w:r>
    </w:p>
    <w:bookmarkEnd w:id="1103"/>
    <w:bookmarkStart w:id="110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04">
        <w:r>
          <w:rPr>
            <w:rStyle w:val="Hyperlink"/>
          </w:rPr>
          <w:t xml:space="preserve">http://creativecommons.org/licenses/by-nc/4.0/</w:t>
        </w:r>
      </w:hyperlink>
      <w:r>
        <w:t xml:space="preserve">.</w:t>
      </w:r>
    </w:p>
    <w:bookmarkEnd w:id="1105"/>
    <w:bookmarkStart w:id="1107" w:name="ref-credit"/>
    <w:p>
      <w:pPr>
        <w:pStyle w:val="Bibliography"/>
      </w:pPr>
      <w:r>
        <w:t xml:space="preserve">“CRediT: Contributor Roles Taxonomy.”</w:t>
      </w:r>
      <w:r>
        <w:t xml:space="preserve"> </w:t>
      </w:r>
      <w:r>
        <w:t xml:space="preserve">n.d. PLOS ONE.</w:t>
      </w:r>
      <w:r>
        <w:t xml:space="preserve"> </w:t>
      </w:r>
      <w:hyperlink r:id="rId1106">
        <w:r>
          <w:rPr>
            <w:rStyle w:val="Hyperlink"/>
          </w:rPr>
          <w:t xml:space="preserve">https://journals.plos.org/plosone/s/authorship</w:t>
        </w:r>
      </w:hyperlink>
      <w:r>
        <w:t xml:space="preserve">.</w:t>
      </w:r>
    </w:p>
    <w:bookmarkEnd w:id="1107"/>
    <w:bookmarkStart w:id="1109" w:name="ref-dryad"/>
    <w:p>
      <w:pPr>
        <w:pStyle w:val="Bibliography"/>
      </w:pPr>
      <w:r>
        <w:t xml:space="preserve">“Dryad Digital Repository.”</w:t>
      </w:r>
      <w:r>
        <w:t xml:space="preserve"> </w:t>
      </w:r>
      <w:r>
        <w:t xml:space="preserve">n.d. Dryad.</w:t>
      </w:r>
      <w:r>
        <w:t xml:space="preserve"> </w:t>
      </w:r>
      <w:hyperlink r:id="rId1108">
        <w:r>
          <w:rPr>
            <w:rStyle w:val="Hyperlink"/>
          </w:rPr>
          <w:t xml:space="preserve">https://datadryad.org/</w:t>
        </w:r>
      </w:hyperlink>
      <w:r>
        <w:t xml:space="preserve">.</w:t>
      </w:r>
    </w:p>
    <w:bookmarkEnd w:id="1109"/>
    <w:bookmarkStart w:id="111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10"/>
    <w:bookmarkStart w:id="111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11">
        <w:r>
          <w:rPr>
            <w:rStyle w:val="Hyperlink"/>
          </w:rPr>
          <w:t xml:space="preserve">https://doi.org/10.1201/9781003029878</w:t>
        </w:r>
      </w:hyperlink>
      <w:r>
        <w:t xml:space="preserve">.</w:t>
      </w:r>
    </w:p>
    <w:bookmarkEnd w:id="1112"/>
    <w:bookmarkStart w:id="111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13"/>
    <w:bookmarkStart w:id="1115" w:name="ref-githubdesktop"/>
    <w:p>
      <w:pPr>
        <w:pStyle w:val="Bibliography"/>
      </w:pPr>
      <w:r>
        <w:t xml:space="preserve">“GitHub Desktop.”</w:t>
      </w:r>
      <w:r>
        <w:t xml:space="preserve"> </w:t>
      </w:r>
      <w:r>
        <w:t xml:space="preserve">n.d. GitHub.</w:t>
      </w:r>
      <w:r>
        <w:t xml:space="preserve"> </w:t>
      </w:r>
      <w:hyperlink r:id="rId1114">
        <w:r>
          <w:rPr>
            <w:rStyle w:val="Hyperlink"/>
          </w:rPr>
          <w:t xml:space="preserve">https://desktop.github.com/</w:t>
        </w:r>
      </w:hyperlink>
      <w:r>
        <w:t xml:space="preserve">.</w:t>
      </w:r>
    </w:p>
    <w:bookmarkEnd w:id="1115"/>
    <w:bookmarkStart w:id="1117" w:name="ref-plos_data"/>
    <w:p>
      <w:pPr>
        <w:pStyle w:val="Bibliography"/>
      </w:pPr>
      <w:r>
        <w:t xml:space="preserve">“How to Store and Manage Your Data.”</w:t>
      </w:r>
      <w:r>
        <w:t xml:space="preserve"> </w:t>
      </w:r>
      <w:r>
        <w:t xml:space="preserve">n.d. PLOS.</w:t>
      </w:r>
      <w:r>
        <w:t xml:space="preserve"> </w:t>
      </w:r>
      <w:hyperlink r:id="rId1116">
        <w:r>
          <w:rPr>
            <w:rStyle w:val="Hyperlink"/>
          </w:rPr>
          <w:t xml:space="preserve">https://plos.org/resource/how-to-store-and-manage-your-data/</w:t>
        </w:r>
      </w:hyperlink>
      <w:r>
        <w:t xml:space="preserve">.</w:t>
      </w:r>
    </w:p>
    <w:bookmarkEnd w:id="1117"/>
    <w:bookmarkStart w:id="1118"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18"/>
    <w:bookmarkStart w:id="111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19"/>
    <w:bookmarkStart w:id="112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20">
        <w:r>
          <w:rPr>
            <w:rStyle w:val="Hyperlink"/>
          </w:rPr>
          <w:t xml:space="preserve">https://mentors.fm/2019/08/13/think-and-write-with-leslie-lamport/</w:t>
        </w:r>
      </w:hyperlink>
      <w:r>
        <w:t xml:space="preserve">.</w:t>
      </w:r>
    </w:p>
    <w:bookmarkEnd w:id="1121"/>
    <w:bookmarkStart w:id="1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22"/>
    <w:bookmarkStart w:id="1123" w:name="ref-medRxiv"/>
    <w:p>
      <w:pPr>
        <w:pStyle w:val="Bibliography"/>
      </w:pPr>
      <w:r>
        <w:t xml:space="preserve">“medRxiv: The Preprint Server for Health Sciences.”</w:t>
      </w:r>
      <w:r>
        <w:t xml:space="preserve"> </w:t>
      </w:r>
      <w:r>
        <w:t xml:space="preserve">n.d. Cold Spring Harbor Laboratory.</w:t>
      </w:r>
      <w:r>
        <w:t xml:space="preserve"> </w:t>
      </w:r>
      <w:hyperlink r:id="rId1082">
        <w:r>
          <w:rPr>
            <w:rStyle w:val="Hyperlink"/>
          </w:rPr>
          <w:t xml:space="preserve">https://www.medrxiv.org/</w:t>
        </w:r>
      </w:hyperlink>
      <w:r>
        <w:t xml:space="preserve">.</w:t>
      </w:r>
    </w:p>
    <w:bookmarkEnd w:id="1123"/>
    <w:bookmarkStart w:id="112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24">
        <w:r>
          <w:rPr>
            <w:rStyle w:val="Hyperlink"/>
          </w:rPr>
          <w:t xml:space="preserve">https://doi.org/10.1038/467775a</w:t>
        </w:r>
      </w:hyperlink>
      <w:r>
        <w:t xml:space="preserve">.</w:t>
      </w:r>
    </w:p>
    <w:bookmarkEnd w:id="1125"/>
    <w:bookmarkStart w:id="112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26">
        <w:r>
          <w:rPr>
            <w:rStyle w:val="Hyperlink"/>
          </w:rPr>
          <w:t xml:space="preserve">https://doi.org/10.1038/s41562-016-0021</w:t>
        </w:r>
      </w:hyperlink>
      <w:r>
        <w:t xml:space="preserve">.</w:t>
      </w:r>
    </w:p>
    <w:bookmarkEnd w:id="1127"/>
    <w:bookmarkStart w:id="112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28">
        <w:r>
          <w:rPr>
            <w:rStyle w:val="Hyperlink"/>
          </w:rPr>
          <w:t xml:space="preserve">https://doi.org/10.1038/526182a</w:t>
        </w:r>
      </w:hyperlink>
      <w:r>
        <w:t xml:space="preserve">.</w:t>
      </w:r>
    </w:p>
    <w:bookmarkEnd w:id="1129"/>
    <w:bookmarkStart w:id="1131" w:name="ref-osf"/>
    <w:p>
      <w:pPr>
        <w:pStyle w:val="Bibliography"/>
      </w:pPr>
      <w:r>
        <w:t xml:space="preserve">“Open Science Framework.”</w:t>
      </w:r>
      <w:r>
        <w:t xml:space="preserve"> </w:t>
      </w:r>
      <w:r>
        <w:t xml:space="preserve">n.d. Center for Open Science.</w:t>
      </w:r>
      <w:r>
        <w:t xml:space="preserve"> </w:t>
      </w:r>
      <w:hyperlink r:id="rId1130">
        <w:r>
          <w:rPr>
            <w:rStyle w:val="Hyperlink"/>
          </w:rPr>
          <w:t xml:space="preserve">https://osf.io/</w:t>
        </w:r>
      </w:hyperlink>
      <w:r>
        <w:t xml:space="preserve">.</w:t>
      </w:r>
    </w:p>
    <w:bookmarkEnd w:id="1131"/>
    <w:bookmarkStart w:id="113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32"/>
    <w:bookmarkStart w:id="1134" w:name="ref-githubaccountarchive"/>
    <w:p>
      <w:pPr>
        <w:pStyle w:val="Bibliography"/>
      </w:pPr>
      <w:r>
        <w:t xml:space="preserve">“Requesting an Archive of Your Personal Account’s Data.”</w:t>
      </w:r>
      <w:r>
        <w:t xml:space="preserve"> </w:t>
      </w:r>
      <w:r>
        <w:t xml:space="preserve">n.d. GitHub.</w:t>
      </w:r>
      <w:r>
        <w:t xml:space="preserve"> </w:t>
      </w:r>
      <w:hyperlink r:id="rId1133">
        <w:r>
          <w:rPr>
            <w:rStyle w:val="Hyperlink"/>
          </w:rPr>
          <w:t xml:space="preserve">https://docs.github.com/en/get-started/archiving-your-github-personal-account-and-public-repositories/requesting-an-archive-of-your-personal-accounts-data</w:t>
        </w:r>
      </w:hyperlink>
      <w:r>
        <w:t xml:space="preserve">.</w:t>
      </w:r>
    </w:p>
    <w:bookmarkEnd w:id="1134"/>
    <w:bookmarkStart w:id="1136" w:name="ref-githuborgmigrations"/>
    <w:p>
      <w:pPr>
        <w:pStyle w:val="Bibliography"/>
      </w:pPr>
      <w:r>
        <w:t xml:space="preserve">“REST API Endpoints for Organization Migrations.”</w:t>
      </w:r>
      <w:r>
        <w:t xml:space="preserve"> </w:t>
      </w:r>
      <w:r>
        <w:t xml:space="preserve">n.d. GitHub.</w:t>
      </w:r>
      <w:r>
        <w:t xml:space="preserve"> </w:t>
      </w:r>
      <w:hyperlink r:id="rId1135">
        <w:r>
          <w:rPr>
            <w:rStyle w:val="Hyperlink"/>
          </w:rPr>
          <w:t xml:space="preserve">https://docs.github.com/en/rest/migrations/orgs</w:t>
        </w:r>
      </w:hyperlink>
      <w:r>
        <w:t xml:space="preserve">.</w:t>
      </w:r>
    </w:p>
    <w:bookmarkEnd w:id="1136"/>
    <w:bookmarkStart w:id="1138" w:name="ref-githubusermigrations"/>
    <w:p>
      <w:pPr>
        <w:pStyle w:val="Bibliography"/>
      </w:pPr>
      <w:r>
        <w:t xml:space="preserve">“REST API Endpoints for User Migrations.”</w:t>
      </w:r>
      <w:r>
        <w:t xml:space="preserve"> </w:t>
      </w:r>
      <w:r>
        <w:t xml:space="preserve">n.d. GitHub.</w:t>
      </w:r>
      <w:r>
        <w:t xml:space="preserve"> </w:t>
      </w:r>
      <w:hyperlink r:id="rId1137">
        <w:r>
          <w:rPr>
            <w:rStyle w:val="Hyperlink"/>
          </w:rPr>
          <w:t xml:space="preserve">https://docs.github.com/en/rest/migrations/users</w:t>
        </w:r>
      </w:hyperlink>
      <w:r>
        <w:t xml:space="preserve">.</w:t>
      </w:r>
    </w:p>
    <w:bookmarkEnd w:id="1138"/>
    <w:bookmarkStart w:id="1140" w:name="ref-gitfixum"/>
    <w:p>
      <w:pPr>
        <w:pStyle w:val="Bibliography"/>
      </w:pPr>
      <w:r>
        <w:t xml:space="preserve">Robertson, Seth. n.d.</w:t>
      </w:r>
      <w:r>
        <w:t xml:space="preserve"> </w:t>
      </w:r>
      <w:r>
        <w:t xml:space="preserve">“On Undoing, Fixing, or Removing Commits in Git.”</w:t>
      </w:r>
      <w:r>
        <w:t xml:space="preserve"> </w:t>
      </w:r>
      <w:hyperlink r:id="rId1139">
        <w:r>
          <w:rPr>
            <w:rStyle w:val="Hyperlink"/>
          </w:rPr>
          <w:t xml:space="preserve">https://sethrobertson.github.io/GitFixUm/fixup.html</w:t>
        </w:r>
      </w:hyperlink>
      <w:r>
        <w:t xml:space="preserve">.</w:t>
      </w:r>
    </w:p>
    <w:bookmarkEnd w:id="1140"/>
    <w:bookmarkStart w:id="114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41">
        <w:r>
          <w:rPr>
            <w:rStyle w:val="Hyperlink"/>
          </w:rPr>
          <w:t xml:space="preserve">https://doi.org/10.1371/journal.pcbi.1003833</w:t>
        </w:r>
      </w:hyperlink>
      <w:r>
        <w:t xml:space="preserve">.</w:t>
      </w:r>
    </w:p>
    <w:bookmarkEnd w:id="1142"/>
    <w:bookmarkStart w:id="114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43">
        <w:r>
          <w:rPr>
            <w:rStyle w:val="Hyperlink"/>
          </w:rPr>
          <w:t xml:space="preserve">https://doi.org/10.1038/d41586-019-02918-5</w:t>
        </w:r>
      </w:hyperlink>
      <w:r>
        <w:t xml:space="preserve">.</w:t>
      </w:r>
    </w:p>
    <w:bookmarkEnd w:id="1144"/>
    <w:bookmarkStart w:id="1146" w:name="ref-slurm-salloc"/>
    <w:p>
      <w:pPr>
        <w:pStyle w:val="Bibliography"/>
      </w:pPr>
      <w:r>
        <w:t xml:space="preserve">“Slurm Workload Manager: Salloc Documentation.”</w:t>
      </w:r>
      <w:r>
        <w:t xml:space="preserve"> </w:t>
      </w:r>
      <w:r>
        <w:t xml:space="preserve">n.d.-a. SchedMD.</w:t>
      </w:r>
      <w:r>
        <w:t xml:space="preserve"> </w:t>
      </w:r>
      <w:hyperlink r:id="rId1145">
        <w:r>
          <w:rPr>
            <w:rStyle w:val="Hyperlink"/>
          </w:rPr>
          <w:t xml:space="preserve">https://slurm.schedmd.com/salloc.html</w:t>
        </w:r>
      </w:hyperlink>
      <w:r>
        <w:t xml:space="preserve">.</w:t>
      </w:r>
    </w:p>
    <w:bookmarkEnd w:id="1146"/>
    <w:bookmarkStart w:id="1148" w:name="ref-slurm-sattach"/>
    <w:p>
      <w:pPr>
        <w:pStyle w:val="Bibliography"/>
      </w:pPr>
      <w:r>
        <w:t xml:space="preserve">“Slurm Workload Manager: Sattach Documentation.”</w:t>
      </w:r>
      <w:r>
        <w:t xml:space="preserve"> </w:t>
      </w:r>
      <w:r>
        <w:t xml:space="preserve">n.d.-b. SchedMD.</w:t>
      </w:r>
      <w:r>
        <w:t xml:space="preserve"> </w:t>
      </w:r>
      <w:hyperlink r:id="rId1147">
        <w:r>
          <w:rPr>
            <w:rStyle w:val="Hyperlink"/>
          </w:rPr>
          <w:t xml:space="preserve">https://slurm.schedmd.com/sattach.html</w:t>
        </w:r>
      </w:hyperlink>
      <w:r>
        <w:t xml:space="preserve">.</w:t>
      </w:r>
    </w:p>
    <w:bookmarkEnd w:id="1148"/>
    <w:bookmarkStart w:id="1150" w:name="ref-slurm"/>
    <w:p>
      <w:pPr>
        <w:pStyle w:val="Bibliography"/>
      </w:pPr>
      <w:r>
        <w:t xml:space="preserve">“Slurm Workload Manager: Sbatch Documentation.”</w:t>
      </w:r>
      <w:r>
        <w:t xml:space="preserve"> </w:t>
      </w:r>
      <w:r>
        <w:t xml:space="preserve">n.d.-c. SchedMD.</w:t>
      </w:r>
      <w:r>
        <w:t xml:space="preserve"> </w:t>
      </w:r>
      <w:hyperlink r:id="rId1149">
        <w:r>
          <w:rPr>
            <w:rStyle w:val="Hyperlink"/>
          </w:rPr>
          <w:t xml:space="preserve">https://slurm.schedmd.com/sbatch.html</w:t>
        </w:r>
      </w:hyperlink>
      <w:r>
        <w:t xml:space="preserve">.</w:t>
      </w:r>
    </w:p>
    <w:bookmarkEnd w:id="1150"/>
    <w:bookmarkStart w:id="1152" w:name="ref-slurm-squeue"/>
    <w:p>
      <w:pPr>
        <w:pStyle w:val="Bibliography"/>
      </w:pPr>
      <w:r>
        <w:t xml:space="preserve">“Slurm Workload Manager: Squeue Documentation.”</w:t>
      </w:r>
      <w:r>
        <w:t xml:space="preserve"> </w:t>
      </w:r>
      <w:r>
        <w:t xml:space="preserve">n.d.-d. SchedMD.</w:t>
      </w:r>
      <w:r>
        <w:t xml:space="preserve"> </w:t>
      </w:r>
      <w:hyperlink r:id="rId1151">
        <w:r>
          <w:rPr>
            <w:rStyle w:val="Hyperlink"/>
          </w:rPr>
          <w:t xml:space="preserve">https://slurm.schedmd.com/squeue.html</w:t>
        </w:r>
      </w:hyperlink>
      <w:r>
        <w:t xml:space="preserve">.</w:t>
      </w:r>
    </w:p>
    <w:bookmarkEnd w:id="1152"/>
    <w:bookmarkStart w:id="1154" w:name="ref-slurm-srun"/>
    <w:p>
      <w:pPr>
        <w:pStyle w:val="Bibliography"/>
      </w:pPr>
      <w:r>
        <w:t xml:space="preserve">“Slurm Workload Manager: Srun Documentation.”</w:t>
      </w:r>
      <w:r>
        <w:t xml:space="preserve"> </w:t>
      </w:r>
      <w:r>
        <w:t xml:space="preserve">n.d.-e. SchedMD.</w:t>
      </w:r>
      <w:r>
        <w:t xml:space="preserve"> </w:t>
      </w:r>
      <w:hyperlink r:id="rId1153">
        <w:r>
          <w:rPr>
            <w:rStyle w:val="Hyperlink"/>
          </w:rPr>
          <w:t xml:space="preserve">https://slurm.schedmd.com/srun.html</w:t>
        </w:r>
      </w:hyperlink>
      <w:r>
        <w:t xml:space="preserve">.</w:t>
      </w:r>
    </w:p>
    <w:bookmarkEnd w:id="1154"/>
    <w:bookmarkStart w:id="1156" w:name="ref-openssh-ssh-config"/>
    <w:p>
      <w:pPr>
        <w:pStyle w:val="Bibliography"/>
      </w:pPr>
      <w:r>
        <w:t xml:space="preserve">“Ssh_config(5) Manual Page.”</w:t>
      </w:r>
      <w:r>
        <w:t xml:space="preserve"> </w:t>
      </w:r>
      <w:r>
        <w:t xml:space="preserve">n.d. OpenBSD.</w:t>
      </w:r>
      <w:r>
        <w:t xml:space="preserve"> </w:t>
      </w:r>
      <w:hyperlink r:id="rId1155">
        <w:r>
          <w:rPr>
            <w:rStyle w:val="Hyperlink"/>
          </w:rPr>
          <w:t xml:space="preserve">https://man.openbsd.org/ssh_config</w:t>
        </w:r>
      </w:hyperlink>
      <w:r>
        <w:t xml:space="preserve">.</w:t>
      </w:r>
    </w:p>
    <w:bookmarkEnd w:id="1156"/>
    <w:bookmarkStart w:id="1158" w:name="ref-openssh-ssh-config-debian"/>
    <w:p>
      <w:pPr>
        <w:pStyle w:val="Bibliography"/>
      </w:pPr>
      <w:r>
        <w:t xml:space="preserve">“Ssh_config(5) Manual Page, Debian Edition.”</w:t>
      </w:r>
      <w:r>
        <w:t xml:space="preserve"> </w:t>
      </w:r>
      <w:r>
        <w:t xml:space="preserve">n.d. Debian Project.</w:t>
      </w:r>
      <w:r>
        <w:t xml:space="preserve"> </w:t>
      </w:r>
      <w:hyperlink r:id="rId1157">
        <w:r>
          <w:rPr>
            <w:rStyle w:val="Hyperlink"/>
          </w:rPr>
          <w:t xml:space="preserve">https://manpages.debian.org/stable/openssh-client/ssh_config.5.en.html</w:t>
        </w:r>
      </w:hyperlink>
      <w:r>
        <w:t xml:space="preserve">.</w:t>
      </w:r>
    </w:p>
    <w:bookmarkEnd w:id="1158"/>
    <w:bookmarkStart w:id="116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59">
        <w:r>
          <w:rPr>
            <w:rStyle w:val="Hyperlink"/>
          </w:rPr>
          <w:t xml:space="preserve">https://doi.org/10.1038/d41586-019-00067-3</w:t>
        </w:r>
      </w:hyperlink>
      <w:r>
        <w:t xml:space="preserve">.</w:t>
      </w:r>
    </w:p>
    <w:bookmarkEnd w:id="1160"/>
    <w:bookmarkStart w:id="116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81">
        <w:r>
          <w:rPr>
            <w:rStyle w:val="Hyperlink"/>
          </w:rPr>
          <w:t xml:space="preserve">https://code-review.tidyverse.org/</w:t>
        </w:r>
      </w:hyperlink>
      <w:r>
        <w:t xml:space="preserve">.</w:t>
      </w:r>
    </w:p>
    <w:bookmarkEnd w:id="1161"/>
    <w:bookmarkStart w:id="116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62">
        <w:r>
          <w:rPr>
            <w:rStyle w:val="Hyperlink"/>
          </w:rPr>
          <w:t xml:space="preserve">https://doi.org/10.1038/d41586-021-03603-2</w:t>
        </w:r>
      </w:hyperlink>
      <w:r>
        <w:t xml:space="preserve">.</w:t>
      </w:r>
    </w:p>
    <w:bookmarkEnd w:id="1163"/>
    <w:bookmarkStart w:id="11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64">
        <w:r>
          <w:rPr>
            <w:rStyle w:val="Hyperlink"/>
          </w:rPr>
          <w:t xml:space="preserve">https://doi.org/10.1201/9781351201315</w:t>
        </w:r>
      </w:hyperlink>
      <w:r>
        <w:t xml:space="preserve">.</w:t>
      </w:r>
    </w:p>
    <w:bookmarkEnd w:id="1165"/>
    <w:bookmarkStart w:id="116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66">
        <w:r>
          <w:rPr>
            <w:rStyle w:val="Hyperlink"/>
          </w:rPr>
          <w:t xml:space="preserve">https://mastering-shiny.org/</w:t>
        </w:r>
      </w:hyperlink>
      <w:r>
        <w:t xml:space="preserve">.</w:t>
      </w:r>
    </w:p>
    <w:bookmarkEnd w:id="1167"/>
    <w:bookmarkStart w:id="116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68"/>
    <w:bookmarkStart w:id="117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69">
        <w:r>
          <w:rPr>
            <w:rStyle w:val="Hyperlink"/>
          </w:rPr>
          <w:t xml:space="preserve">https://design.tidyverse.org/</w:t>
        </w:r>
      </w:hyperlink>
      <w:r>
        <w:t xml:space="preserve">.</w:t>
      </w:r>
    </w:p>
    <w:bookmarkEnd w:id="1170"/>
    <w:bookmarkStart w:id="11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71">
        <w:r>
          <w:rPr>
            <w:rStyle w:val="Hyperlink"/>
          </w:rPr>
          <w:t xml:space="preserve">https://r-pkgs.org/</w:t>
        </w:r>
      </w:hyperlink>
      <w:r>
        <w:t xml:space="preserve">.</w:t>
      </w:r>
    </w:p>
    <w:bookmarkEnd w:id="1172"/>
    <w:bookmarkStart w:id="11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73">
        <w:r>
          <w:rPr>
            <w:rStyle w:val="Hyperlink"/>
          </w:rPr>
          <w:t xml:space="preserve">https://r4ds.hadley.nz/</w:t>
        </w:r>
      </w:hyperlink>
      <w:r>
        <w:t xml:space="preserve">.</w:t>
      </w:r>
    </w:p>
    <w:bookmarkEnd w:id="1174"/>
    <w:bookmarkStart w:id="11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75"/>
    <w:bookmarkEnd w:id="1176"/>
    <w:p>
      <w:r>
        <w:br w:type="page"/>
      </w:r>
    </w:p>
    <w:bookmarkEnd w:id="1177"/>
    <w:bookmarkStart w:id="11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78">
        <w:r>
          <w:rPr>
            <w:rStyle w:val="Hyperlink"/>
          </w:rPr>
          <w:t xml:space="preserve">https://ucd-serg.github.io/lab-manual/appendix-copilot-instructions.html</w:t>
        </w:r>
      </w:hyperlink>
    </w:p>
    <w:p>
      <w:r>
        <w:br w:type="page"/>
      </w:r>
    </w:p>
    <w:bookmarkEnd w:id="1179"/>
    <w:bookmarkStart w:id="11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80">
        <w:r>
          <w:rPr>
            <w:rStyle w:val="Hyperlink"/>
          </w:rPr>
          <w:t xml:space="preserve">https://ucd-serg.github.io/lab-manual/appendix-copilot-setup-steps.html</w:t>
        </w:r>
      </w:hyperlink>
    </w:p>
    <w:p>
      <w:r>
        <w:br w:type="page"/>
      </w:r>
    </w:p>
    <w:bookmarkEnd w:id="1181"/>
    <w:bookmarkStart w:id="11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5"/>
        </w:numPr>
      </w:pPr>
      <w:r>
        <w:rPr>
          <w:b/>
          <w:bCs/>
        </w:rPr>
        <w:t xml:space="preserve">Branch:</w:t>
      </w:r>
      <w:r>
        <w:t xml:space="preserve"> </w:t>
      </w:r>
      <w:r>
        <w:t xml:space="preserve">HEAD</w:t>
      </w:r>
    </w:p>
    <w:p>
      <w:pPr>
        <w:pStyle w:val="Compact"/>
        <w:numPr>
          <w:ilvl w:val="0"/>
          <w:numId w:val="1345"/>
        </w:numPr>
      </w:pPr>
      <w:r>
        <w:rPr>
          <w:b/>
          <w:bCs/>
        </w:rPr>
        <w:t xml:space="preserve">Commit:</w:t>
      </w:r>
      <w:r>
        <w:t xml:space="preserve"> </w:t>
      </w:r>
      <w:r>
        <w:t xml:space="preserve">aa911cd</w:t>
      </w:r>
    </w:p>
    <w:p>
      <w:pPr>
        <w:pStyle w:val="Compact"/>
        <w:numPr>
          <w:ilvl w:val="0"/>
          <w:numId w:val="1345"/>
        </w:numPr>
      </w:pPr>
      <w:r>
        <w:rPr>
          <w:b/>
          <w:bCs/>
        </w:rPr>
        <w:t xml:space="preserve">Full commit hash:</w:t>
      </w:r>
      <w:r>
        <w:t xml:space="preserve"> </w:t>
      </w:r>
      <w:r>
        <w:t xml:space="preserve">aa911cd43e8639af767d19f0ef2dce893110de5a</w:t>
      </w:r>
    </w:p>
    <w:p>
      <w:pPr>
        <w:pStyle w:val="Compact"/>
        <w:numPr>
          <w:ilvl w:val="0"/>
          <w:numId w:val="1345"/>
        </w:numPr>
      </w:pPr>
      <w:r>
        <w:rPr>
          <w:b/>
          <w:bCs/>
        </w:rPr>
        <w:t xml:space="preserve">Commit date:</w:t>
      </w:r>
      <w:r>
        <w:t xml:space="preserve"> </w:t>
      </w:r>
      <w:r>
        <w:t xml:space="preserve">2026-09-02 17:47:16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1"/>
  </w:num>
  <w:num w:numId="1342">
    <w:abstractNumId w:val="991"/>
  </w:num>
  <w:num w:numId="1343">
    <w:abstractNumId w:val="991"/>
  </w:num>
  <w:num w:numId="1344">
    <w:abstractNumId w:val="991"/>
  </w:num>
  <w:num w:numId="13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42" Target="media/rId442.png" /><Relationship Type="http://schemas.openxmlformats.org/officeDocument/2006/relationships/image" Id="rId726" Target="media/rId726.png" /><Relationship Type="http://schemas.openxmlformats.org/officeDocument/2006/relationships/image" Id="rId477" Target="media/rId477.png" /><Relationship Type="http://schemas.openxmlformats.org/officeDocument/2006/relationships/image" Id="rId771" Target="media/rId771.jpg" /><Relationship Type="http://schemas.openxmlformats.org/officeDocument/2006/relationships/image" Id="rId793" Target="media/rId793.png" /><Relationship Type="http://schemas.openxmlformats.org/officeDocument/2006/relationships/image" Id="rId592" Target="media/rId592.png" /><Relationship Type="http://schemas.openxmlformats.org/officeDocument/2006/relationships/image" Id="rId597" Target="media/rId597.png" /><Relationship Type="http://schemas.openxmlformats.org/officeDocument/2006/relationships/image" Id="rId688" Target="media/rId688.png" /><Relationship Type="http://schemas.openxmlformats.org/officeDocument/2006/relationships/image" Id="rId693" Target="media/rId693.png" /><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46"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90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05" Target="http://adv-r.had.co.nz/Style.html" TargetMode="External" /><Relationship Type="http://schemas.openxmlformats.org/officeDocument/2006/relationships/hyperlink" Id="rId1050" Target="http://colorbrewer2.org/" TargetMode="External" /><Relationship Type="http://schemas.openxmlformats.org/officeDocument/2006/relationships/hyperlink" Id="rId1104"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8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16"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80"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81" Target="https://code-review.tidyverse.org/" TargetMode="External" /><Relationship Type="http://schemas.openxmlformats.org/officeDocument/2006/relationships/hyperlink" Id="rId1011" Target="https://code.claude.com/docs/en/claude-code-on-the-web#auto-fix-pull-requests" TargetMode="External" /><Relationship Type="http://schemas.openxmlformats.org/officeDocument/2006/relationships/hyperlink" Id="rId1012"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29"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72" Target="https://cran.r-project.org/" TargetMode="External" /><Relationship Type="http://schemas.openxmlformats.org/officeDocument/2006/relationships/hyperlink" Id="rId1088" Target="https://cran.r-project.org/package=flexlsx" TargetMode="External" /><Relationship Type="http://schemas.openxmlformats.org/officeDocument/2006/relationships/hyperlink" Id="rId93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7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8" Target="https://data-dict.tidyverse.org/" TargetMode="External" /><Relationship Type="http://schemas.openxmlformats.org/officeDocument/2006/relationships/hyperlink" Id="rId1108" Target="https://datadryad.org/" TargetMode="External" /><Relationship Type="http://schemas.openxmlformats.org/officeDocument/2006/relationships/hyperlink" Id="rId1087"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69"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14"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14" Target="https://direnv.net/" TargetMode="External" /><Relationship Type="http://schemas.openxmlformats.org/officeDocument/2006/relationships/hyperlink" Id="rId761" Target="https://docs.github.com/en/actions" TargetMode="External" /><Relationship Type="http://schemas.openxmlformats.org/officeDocument/2006/relationships/hyperlink" Id="rId730" Target="https://docs.github.com/en/actions/using-jobs/using-concurrency" TargetMode="External" /><Relationship Type="http://schemas.openxmlformats.org/officeDocument/2006/relationships/hyperlink" Id="rId657" Target="https://docs.github.com/en/authentication/keeping-your-account-and-data-secure/removing-sensitive-data-from-a-repository" TargetMode="External" /><Relationship Type="http://schemas.openxmlformats.org/officeDocument/2006/relationships/hyperlink" Id="rId675" Target="https://docs.github.com/en/communities/using-templates-to-encourage-useful-issues-and-pull-requests/creating-a-pull-request-template-for-your-repository" TargetMode="External" /><Relationship Type="http://schemas.openxmlformats.org/officeDocument/2006/relationships/hyperlink" Id="rId1133" Target="https://docs.github.com/en/get-started/archiving-your-github-personal-account-and-public-repositories/requesting-an-archive-of-your-personal-accounts-data" TargetMode="External" /><Relationship Type="http://schemas.openxmlformats.org/officeDocument/2006/relationships/hyperlink" Id="rId677" Target="https://docs.github.com/en/pull-requests/how-tos/stacked-pull-requests" TargetMode="External" /><Relationship Type="http://schemas.openxmlformats.org/officeDocument/2006/relationships/hyperlink" Id="rId870"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35" Target="https://docs.github.com/en/rest/migrations/orgs" TargetMode="External" /><Relationship Type="http://schemas.openxmlformats.org/officeDocument/2006/relationships/hyperlink" Id="rId1137" Target="https://docs.github.com/en/rest/migrations/users" TargetMode="External" /><Relationship Type="http://schemas.openxmlformats.org/officeDocument/2006/relationships/hyperlink" Id="rId73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32" Target="https://docs.google.com/document/d/1ckgRCcr7FFPyymyMA6Y_-cB_vftOyrrxT28c6gRg0PI/edit" TargetMode="External" /><Relationship Type="http://schemas.openxmlformats.org/officeDocument/2006/relationships/hyperlink" Id="rId1124" Target="https://doi.org/10.1038/467775a" TargetMode="External" /><Relationship Type="http://schemas.openxmlformats.org/officeDocument/2006/relationships/hyperlink" Id="rId1128" Target="https://doi.org/10.1038/526182a" TargetMode="External" /><Relationship Type="http://schemas.openxmlformats.org/officeDocument/2006/relationships/hyperlink" Id="rId1159" Target="https://doi.org/10.1038/d41586-019-00067-3" TargetMode="External" /><Relationship Type="http://schemas.openxmlformats.org/officeDocument/2006/relationships/hyperlink" Id="rId1095" Target="https://doi.org/10.1038/d41586-019-01431-z" TargetMode="External" /><Relationship Type="http://schemas.openxmlformats.org/officeDocument/2006/relationships/hyperlink" Id="rId1143" Target="https://doi.org/10.1038/d41586-019-02918-5" TargetMode="External" /><Relationship Type="http://schemas.openxmlformats.org/officeDocument/2006/relationships/hyperlink" Id="rId1162" Target="https://doi.org/10.1038/d41586-021-03603-2" TargetMode="External" /><Relationship Type="http://schemas.openxmlformats.org/officeDocument/2006/relationships/hyperlink" Id="rId1102" Target="https://doi.org/10.1038/s41467-020-19160-7" TargetMode="External" /><Relationship Type="http://schemas.openxmlformats.org/officeDocument/2006/relationships/hyperlink" Id="rId1126" Target="https://doi.org/10.1038/s41562-016-0021" TargetMode="External" /><Relationship Type="http://schemas.openxmlformats.org/officeDocument/2006/relationships/hyperlink" Id="rId1111" Target="https://doi.org/10.1201/9781003029878" TargetMode="External" /><Relationship Type="http://schemas.openxmlformats.org/officeDocument/2006/relationships/hyperlink" Id="rId1164" Target="https://doi.org/10.1201/9781351201315" TargetMode="External" /><Relationship Type="http://schemas.openxmlformats.org/officeDocument/2006/relationships/hyperlink" Id="rId1141" Target="https://doi.org/10.1371/journal.pcbi.1003833" TargetMode="External" /><Relationship Type="http://schemas.openxmlformats.org/officeDocument/2006/relationships/hyperlink" Id="rId1093"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7"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22"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60"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80"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61"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59"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79"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76" Target="https://ghostty.org/" TargetMode="External" /><Relationship Type="http://schemas.openxmlformats.org/officeDocument/2006/relationships/hyperlink" Id="rId810" Target="https://github.com/BurntSushi/ripgrep" TargetMode="External" /><Relationship Type="http://schemas.openxmlformats.org/officeDocument/2006/relationships/hyperlink" Id="rId991" Target="https://github.com/IndrajeetPatil/awesome-r-pkgtools" TargetMode="External" /><Relationship Type="http://schemas.openxmlformats.org/officeDocument/2006/relationships/hyperlink" Id="rId723"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8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34" Target="https://github.com/Xpra-org/xpra" TargetMode="External" /><Relationship Type="http://schemas.openxmlformats.org/officeDocument/2006/relationships/hyperlink" Id="rId705" Target="https://github.com/actions/toolkit/blob/main/docs/action-versioning.md" TargetMode="External" /><Relationship Type="http://schemas.openxmlformats.org/officeDocument/2006/relationships/hyperlink" Id="rId711" Target="https://github.com/actions/toolkit/issues/214" TargetMode="External" /><Relationship Type="http://schemas.openxmlformats.org/officeDocument/2006/relationships/hyperlink" Id="rId815"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3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25"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512" Target="https://github.com/d-rug/datalab_template_quarto" TargetMode="External" /><Relationship Type="http://schemas.openxmlformats.org/officeDocument/2006/relationships/hyperlink" Id="rId813" Target="https://github.com/dandavison/delta" TargetMode="External" /><Relationship Type="http://schemas.openxmlformats.org/officeDocument/2006/relationships/hyperlink" Id="rId1020" Target="https://github.com/earendil-works/pi" TargetMode="External" /><Relationship Type="http://schemas.openxmlformats.org/officeDocument/2006/relationships/hyperlink" Id="rId722" Target="https://github.com/easystats/workflows" TargetMode="External" /><Relationship Type="http://schemas.openxmlformats.org/officeDocument/2006/relationships/hyperlink" Id="rId758" Target="https://github.com/eddelbuettel/github-actions/tree/master/r2u-setup" TargetMode="External" /><Relationship Type="http://schemas.openxmlformats.org/officeDocument/2006/relationships/hyperlink" Id="rId721" Target="https://github.com/eddelbuettel/r-ci" TargetMode="External" /><Relationship Type="http://schemas.openxmlformats.org/officeDocument/2006/relationships/hyperlink" Id="rId87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704"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46"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9"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45" Target="https://github.com/marocchino/sticky-pull-request-comment" TargetMode="External" /><Relationship Type="http://schemas.openxmlformats.org/officeDocument/2006/relationships/hyperlink" Id="rId786" Target="https://github.com/microsoft/terminal" TargetMode="External" /><Relationship Type="http://schemas.openxmlformats.org/officeDocument/2006/relationships/hyperlink" Id="rId955" Target="https://github.com/morrison-lab/wai" TargetMode="External" /><Relationship Type="http://schemas.openxmlformats.org/officeDocument/2006/relationships/hyperlink" Id="rId882" Target="https://github.com/mponce0/Visualize.CRAN.Downloads" TargetMode="External" /><Relationship Type="http://schemas.openxmlformats.org/officeDocument/2006/relationships/hyperlink" Id="rId655" Target="https://github.com/newren/git-filter-repo" TargetMode="External" /><Relationship Type="http://schemas.openxmlformats.org/officeDocument/2006/relationships/hyperlink" Id="rId1064"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83"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76"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62"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53" Target="https://github.com/r-lib/rig" TargetMode="External" /><Relationship Type="http://schemas.openxmlformats.org/officeDocument/2006/relationships/hyperlink" Id="rId806" Target="https://github.com/romkatv/powerlevel10k" TargetMode="External" /><Relationship Type="http://schemas.openxmlformats.org/officeDocument/2006/relationships/hyperlink" Id="rId748" Target="https://github.com/rossjrw/pr-preview-action" TargetMode="External" /><Relationship Type="http://schemas.openxmlformats.org/officeDocument/2006/relationships/hyperlink" Id="rId749"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12" Target="https://github.com/sharkdp/bat" TargetMode="External" /><Relationship Type="http://schemas.openxmlformats.org/officeDocument/2006/relationships/hyperlink" Id="rId811" Target="https://github.com/sharkdp/fd" TargetMode="External" /><Relationship Type="http://schemas.openxmlformats.org/officeDocument/2006/relationships/hyperlink" Id="rId1010" Target="https://github.com/skills/introduction-to-github" TargetMode="External" /><Relationship Type="http://schemas.openxmlformats.org/officeDocument/2006/relationships/hyperlink" Id="rId747" Target="https://github.com/thollander/actions-comment-pull-request" TargetMode="External" /><Relationship Type="http://schemas.openxmlformats.org/officeDocument/2006/relationships/hyperlink" Id="rId938" Target="https://github.com/tmux/tmux/wiki" TargetMode="External" /><Relationship Type="http://schemas.openxmlformats.org/officeDocument/2006/relationships/hyperlink" Id="rId890" Target="https://github.com/ucdavisdatalab" TargetMode="External" /><Relationship Type="http://schemas.openxmlformats.org/officeDocument/2006/relationships/hyperlink" Id="rId996"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99" Target="https://github.com/ucdavisdatalab/workshop_how-to-data-documentation" TargetMode="External" /><Relationship Type="http://schemas.openxmlformats.org/officeDocument/2006/relationships/hyperlink" Id="rId1016" Target="https://github.com/ucdavisdatalab/workshop_nlp_with_python" TargetMode="External" /><Relationship Type="http://schemas.openxmlformats.org/officeDocument/2006/relationships/hyperlink" Id="rId1015" Target="https://github.com/ucdavisdatalab/workshop_python_basics" TargetMode="External" /><Relationship Type="http://schemas.openxmlformats.org/officeDocument/2006/relationships/hyperlink" Id="rId99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1" Target="https://github.com/zsh-users/zsh-autosuggestions" TargetMode="External" /><Relationship Type="http://schemas.openxmlformats.org/officeDocument/2006/relationships/hyperlink" Id="rId802"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842" Target="https://gitlab.com/missing-cs-quarter-ucd/"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22" Target="https://google.github.io/styleguide/shellguide.html" TargetMode="External" /><Relationship Type="http://schemas.openxmlformats.org/officeDocument/2006/relationships/hyperlink" Id="rId1054" Target="https://grants.nih.gov" TargetMode="External" /><Relationship Type="http://schemas.openxmlformats.org/officeDocument/2006/relationships/hyperlink" Id="rId1035" Target="https://grantwriting.stanford.edu/resources/funding-train/" TargetMode="External" /><Relationship Type="http://schemas.openxmlformats.org/officeDocument/2006/relationships/hyperlink" Id="rId1099"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907"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84" Target="https://iterm2.com/" TargetMode="External" /><Relationship Type="http://schemas.openxmlformats.org/officeDocument/2006/relationships/hyperlink" Id="rId1097"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85" Target="https://journals.lww.com/epidem/Fulltext/2001/05000/The_Value_of_P.2.aspx" TargetMode="External" /><Relationship Type="http://schemas.openxmlformats.org/officeDocument/2006/relationships/hyperlink" Id="rId1052" Target="https://journals.plos.org/ploscompbiol/article?id=10.1371/journal.pcbi.1003833" TargetMode="External" /><Relationship Type="http://schemas.openxmlformats.org/officeDocument/2006/relationships/hyperlink" Id="rId1106"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23"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24" Target="https://link.springer.com/book/10.1007/978-3-030-98175-4" TargetMode="External" /><Relationship Type="http://schemas.openxmlformats.org/officeDocument/2006/relationships/hyperlink" Id="rId1039"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55" Target="https://man.openbsd.org/ssh_config" TargetMode="External" /><Relationship Type="http://schemas.openxmlformats.org/officeDocument/2006/relationships/hyperlink" Id="rId1157" Target="https://manpages.debian.org/stable/openssh-client/ssh_config.5.en.html" TargetMode="External" /><Relationship Type="http://schemas.openxmlformats.org/officeDocument/2006/relationships/hyperlink" Id="rId1166" Target="https://mastering-shiny.org/" TargetMode="External" /><Relationship Type="http://schemas.openxmlformats.org/officeDocument/2006/relationships/hyperlink" Id="rId1051" Target="https://medialab.github.io/iwanthue/" TargetMode="External" /><Relationship Type="http://schemas.openxmlformats.org/officeDocument/2006/relationships/hyperlink" Id="rId988" Target="https://medialab.github.io/iwanthue/?utm_source=Nature+Briefing&amp;utm_campaign=2c68711076-briefing-dy-20211006&amp;utm_medium=email&amp;utm_term=0_c9dfd39373-2c68711076-44335685" TargetMode="External" /><Relationship Type="http://schemas.openxmlformats.org/officeDocument/2006/relationships/hyperlink" Id="rId837"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20"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841" Target="https://missing.cs.ucdavis.edu/" TargetMode="External" /><Relationship Type="http://schemas.openxmlformats.org/officeDocument/2006/relationships/hyperlink" Id="rId1030" Target="https://mitcommlab.mit.edu/be/2023/09/27/toward-an-evenbetterposter-improving-the-betterposter-template/" TargetMode="External" /><Relationship Type="http://schemas.openxmlformats.org/officeDocument/2006/relationships/hyperlink" Id="rId922" Target="https://mobaxterm.mobatek.net/" TargetMode="External" /><Relationship Type="http://schemas.openxmlformats.org/officeDocument/2006/relationships/hyperlink" Id="rId1071" Target="https://morrison-lab.github.io/psw/" TargetMode="External" /><Relationship Type="http://schemas.openxmlformats.org/officeDocument/2006/relationships/hyperlink" Id="rId954" Target="https://morrison-lab.github.io/wai/" TargetMode="External" /><Relationship Type="http://schemas.openxmlformats.org/officeDocument/2006/relationships/hyperlink" Id="rId974" Target="https://morrison-lab.github.io/wai/chapters/ai-use-policies.html" TargetMode="External" /><Relationship Type="http://schemas.openxmlformats.org/officeDocument/2006/relationships/hyperlink" Id="rId1090" Target="https://morrison-lab.github.io/wai/chapters/ai-use-policies.html#sec-ai-journal-articles" TargetMode="External" /><Relationship Type="http://schemas.openxmlformats.org/officeDocument/2006/relationships/hyperlink" Id="rId975" Target="https://morrison-lab.github.io/wai/chapters/coding-agents.html" TargetMode="External" /><Relationship Type="http://schemas.openxmlformats.org/officeDocument/2006/relationships/hyperlink" Id="rId74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76" Target="https://morrison-lab.github.io/wai/chapters/pr-workflow-with-agents.html" TargetMode="External" /><Relationship Type="http://schemas.openxmlformats.org/officeDocument/2006/relationships/hyperlink" Id="rId1043" Target="https://myidp.sciencecareers.org/" TargetMode="External" /><Relationship Type="http://schemas.openxmlformats.org/officeDocument/2006/relationships/hyperlink" Id="rId798" Target="https://ohmyz.sh/" TargetMode="External" /><Relationship Type="http://schemas.openxmlformats.org/officeDocument/2006/relationships/hyperlink" Id="rId1130" Target="https://osf.io/" TargetMode="External" /><Relationship Type="http://schemas.openxmlformats.org/officeDocument/2006/relationships/hyperlink" Id="rId40" Target="https://osf.io/tgbxr/" TargetMode="External" /><Relationship Type="http://schemas.openxmlformats.org/officeDocument/2006/relationships/hyperlink" Id="rId666"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16"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19"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83" Target="https://r-hub.github.io/cranlogs/" TargetMode="External" /><Relationship Type="http://schemas.openxmlformats.org/officeDocument/2006/relationships/hyperlink" Id="rId877"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71"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73" Target="https://r-pkgs.org/release.html" TargetMode="External" /><Relationship Type="http://schemas.openxmlformats.org/officeDocument/2006/relationships/hyperlink" Id="rId880" Target="https://r-pkgs.org/release.html#sec-release-initial" TargetMode="External" /><Relationship Type="http://schemas.openxmlformats.org/officeDocument/2006/relationships/hyperlink" Id="rId76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73"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32"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0"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99" Target="https://rstudio.github.io/cheatsheets/html/data-transformation.html" TargetMode="External" /><Relationship Type="http://schemas.openxmlformats.org/officeDocument/2006/relationships/hyperlink" Id="rId1001" Target="https://rstudio.github.io/cheatsheets/html/data-visualization.html" TargetMode="External" /><Relationship Type="http://schemas.openxmlformats.org/officeDocument/2006/relationships/hyperlink" Id="rId1003" Target="https://rstudio.github.io/cheatsheets/html/rmarkdown.html" TargetMode="External" /><Relationship Type="http://schemas.openxmlformats.org/officeDocument/2006/relationships/hyperlink" Id="rId1000"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47" Target="https://rstudio.github.io/renv/" TargetMode="External" /><Relationship Type="http://schemas.openxmlformats.org/officeDocument/2006/relationships/hyperlink" Id="rId656" Target="https://rtyley.github.io/bfg-repo-cleaner/" TargetMode="External" /><Relationship Type="http://schemas.openxmlformats.org/officeDocument/2006/relationships/hyperlink" Id="rId330" Target="https://rviews.rstudio.com/2017/06/08/what-is-the-tidyverse/" TargetMode="External" /><Relationship Type="http://schemas.openxmlformats.org/officeDocument/2006/relationships/hyperlink" Id="rId1002"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39"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45" Target="https://slurm.schedmd.com/salloc.html" TargetMode="External" /><Relationship Type="http://schemas.openxmlformats.org/officeDocument/2006/relationships/hyperlink" Id="rId1147" Target="https://slurm.schedmd.com/sattach.html" TargetMode="External" /><Relationship Type="http://schemas.openxmlformats.org/officeDocument/2006/relationships/hyperlink" Id="rId1149" Target="https://slurm.schedmd.com/sbatch.html" TargetMode="External" /><Relationship Type="http://schemas.openxmlformats.org/officeDocument/2006/relationships/hyperlink" Id="rId1151" Target="https://slurm.schedmd.com/squeue.html" TargetMode="External" /><Relationship Type="http://schemas.openxmlformats.org/officeDocument/2006/relationships/hyperlink" Id="rId1153"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21"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7"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82"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3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78" Target="https://ucd-serg.github.io/lab-manual/appendix-copilot-instructions.html" TargetMode="External" /><Relationship Type="http://schemas.openxmlformats.org/officeDocument/2006/relationships/hyperlink" Id="rId1180" Target="https://ucd-serg.github.io/lab-manual/appendix-copilot-setup-steps.html" TargetMode="External" /><Relationship Type="http://schemas.openxmlformats.org/officeDocument/2006/relationships/hyperlink" Id="rId860" Target="https://ucd-serg.github.io/lab-manual/coding-practices.html#file-headers" TargetMode="External" /><Relationship Type="http://schemas.openxmlformats.org/officeDocument/2006/relationships/hyperlink" Id="rId863" Target="https://ucd-serg.github.io/lab-manual/coding-practices.html#function-documentation" TargetMode="External" /><Relationship Type="http://schemas.openxmlformats.org/officeDocument/2006/relationships/hyperlink" Id="rId983" Target="https://ucd-serg.github.io/lab-manual/coding-style.html" TargetMode="External" /><Relationship Type="http://schemas.openxmlformats.org/officeDocument/2006/relationships/hyperlink" Id="rId866" Target="https://ucd-serg.github.io/lab-manual/unix.html#example-code-for-runfilesavelogs" TargetMode="External" /><Relationship Type="http://schemas.openxmlformats.org/officeDocument/2006/relationships/hyperlink" Id="rId997" Target="https://ucdavisdatalab.github.io/install_guides/" TargetMode="External" /><Relationship Type="http://schemas.openxmlformats.org/officeDocument/2006/relationships/hyperlink" Id="rId99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1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8" Target="https://wezfurlong.org/wezterm/" TargetMode="External" /><Relationship Type="http://schemas.openxmlformats.org/officeDocument/2006/relationships/hyperlink" Id="rId924" Target="https://wiki.archlinux.org/title/Wayland" TargetMode="External" /><Relationship Type="http://schemas.openxmlformats.org/officeDocument/2006/relationships/hyperlink" Id="rId935" Target="https://wiki.x2go.org/" TargetMode="External" /><Relationship Type="http://schemas.openxmlformats.org/officeDocument/2006/relationships/hyperlink" Id="rId277" Target="https://withr.r-lib.org/" TargetMode="External" /><Relationship Type="http://schemas.openxmlformats.org/officeDocument/2006/relationships/hyperlink" Id="rId1083"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49"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9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41" Target="https://www.githubstatus.com/" TargetMode="External" /><Relationship Type="http://schemas.openxmlformats.org/officeDocument/2006/relationships/hyperlink" Id="rId1038" Target="https://www.globalcodeofconduct.org/" TargetMode="External" /><Relationship Type="http://schemas.openxmlformats.org/officeDocument/2006/relationships/hyperlink" Id="rId939" Target="https://www.gnu.org/software/screen/" TargetMode="External" /><Relationship Type="http://schemas.openxmlformats.org/officeDocument/2006/relationships/hyperlink" Id="rId833"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82" Target="https://www.medrxiv.org/" TargetMode="External" /><Relationship Type="http://schemas.openxmlformats.org/officeDocument/2006/relationships/hyperlink" Id="rId1047" Target="https://www.nature.com/articles/d41586-021-03603-2" TargetMode="External" /><Relationship Type="http://schemas.openxmlformats.org/officeDocument/2006/relationships/hyperlink" Id="rId1036"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28" Target="https://www.sciencedirect.com/science/article/pii/S1471491423000928" TargetMode="External" /><Relationship Type="http://schemas.openxmlformats.org/officeDocument/2006/relationships/hyperlink" Id="rId828"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44" Target="https://www.training.nih.gov/career-services/" TargetMode="External" /><Relationship Type="http://schemas.openxmlformats.org/officeDocument/2006/relationships/hyperlink" Id="rId920" Target="https://www.xquartz.org/" TargetMode="External" /><Relationship Type="http://schemas.openxmlformats.org/officeDocument/2006/relationships/hyperlink" Id="rId1048" Target="https://www.youtube.com/watch?v=1RwJbhkCA58" TargetMode="External" /><Relationship Type="http://schemas.openxmlformats.org/officeDocument/2006/relationships/hyperlink" Id="rId102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26"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46"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90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05" Target="http://adv-r.had.co.nz/Style.html" TargetMode="External" /><Relationship Type="http://schemas.openxmlformats.org/officeDocument/2006/relationships/hyperlink" Id="rId1050" Target="http://colorbrewer2.org/" TargetMode="External" /><Relationship Type="http://schemas.openxmlformats.org/officeDocument/2006/relationships/hyperlink" Id="rId1104"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8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16"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80"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81" Target="https://code-review.tidyverse.org/" TargetMode="External" /><Relationship Type="http://schemas.openxmlformats.org/officeDocument/2006/relationships/hyperlink" Id="rId1011" Target="https://code.claude.com/docs/en/claude-code-on-the-web#auto-fix-pull-requests" TargetMode="External" /><Relationship Type="http://schemas.openxmlformats.org/officeDocument/2006/relationships/hyperlink" Id="rId1012"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29"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72" Target="https://cran.r-project.org/" TargetMode="External" /><Relationship Type="http://schemas.openxmlformats.org/officeDocument/2006/relationships/hyperlink" Id="rId1088" Target="https://cran.r-project.org/package=flexlsx" TargetMode="External" /><Relationship Type="http://schemas.openxmlformats.org/officeDocument/2006/relationships/hyperlink" Id="rId93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7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8" Target="https://data-dict.tidyverse.org/" TargetMode="External" /><Relationship Type="http://schemas.openxmlformats.org/officeDocument/2006/relationships/hyperlink" Id="rId1108" Target="https://datadryad.org/" TargetMode="External" /><Relationship Type="http://schemas.openxmlformats.org/officeDocument/2006/relationships/hyperlink" Id="rId1087"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69"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14"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14" Target="https://direnv.net/" TargetMode="External" /><Relationship Type="http://schemas.openxmlformats.org/officeDocument/2006/relationships/hyperlink" Id="rId761" Target="https://docs.github.com/en/actions" TargetMode="External" /><Relationship Type="http://schemas.openxmlformats.org/officeDocument/2006/relationships/hyperlink" Id="rId730" Target="https://docs.github.com/en/actions/using-jobs/using-concurrency" TargetMode="External" /><Relationship Type="http://schemas.openxmlformats.org/officeDocument/2006/relationships/hyperlink" Id="rId657" Target="https://docs.github.com/en/authentication/keeping-your-account-and-data-secure/removing-sensitive-data-from-a-repository" TargetMode="External" /><Relationship Type="http://schemas.openxmlformats.org/officeDocument/2006/relationships/hyperlink" Id="rId675" Target="https://docs.github.com/en/communities/using-templates-to-encourage-useful-issues-and-pull-requests/creating-a-pull-request-template-for-your-repository" TargetMode="External" /><Relationship Type="http://schemas.openxmlformats.org/officeDocument/2006/relationships/hyperlink" Id="rId1133" Target="https://docs.github.com/en/get-started/archiving-your-github-personal-account-and-public-repositories/requesting-an-archive-of-your-personal-accounts-data" TargetMode="External" /><Relationship Type="http://schemas.openxmlformats.org/officeDocument/2006/relationships/hyperlink" Id="rId677" Target="https://docs.github.com/en/pull-requests/how-tos/stacked-pull-requests" TargetMode="External" /><Relationship Type="http://schemas.openxmlformats.org/officeDocument/2006/relationships/hyperlink" Id="rId870"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35" Target="https://docs.github.com/en/rest/migrations/orgs" TargetMode="External" /><Relationship Type="http://schemas.openxmlformats.org/officeDocument/2006/relationships/hyperlink" Id="rId1137" Target="https://docs.github.com/en/rest/migrations/users" TargetMode="External" /><Relationship Type="http://schemas.openxmlformats.org/officeDocument/2006/relationships/hyperlink" Id="rId73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32" Target="https://docs.google.com/document/d/1ckgRCcr7FFPyymyMA6Y_-cB_vftOyrrxT28c6gRg0PI/edit" TargetMode="External" /><Relationship Type="http://schemas.openxmlformats.org/officeDocument/2006/relationships/hyperlink" Id="rId1124" Target="https://doi.org/10.1038/467775a" TargetMode="External" /><Relationship Type="http://schemas.openxmlformats.org/officeDocument/2006/relationships/hyperlink" Id="rId1128" Target="https://doi.org/10.1038/526182a" TargetMode="External" /><Relationship Type="http://schemas.openxmlformats.org/officeDocument/2006/relationships/hyperlink" Id="rId1159" Target="https://doi.org/10.1038/d41586-019-00067-3" TargetMode="External" /><Relationship Type="http://schemas.openxmlformats.org/officeDocument/2006/relationships/hyperlink" Id="rId1095" Target="https://doi.org/10.1038/d41586-019-01431-z" TargetMode="External" /><Relationship Type="http://schemas.openxmlformats.org/officeDocument/2006/relationships/hyperlink" Id="rId1143" Target="https://doi.org/10.1038/d41586-019-02918-5" TargetMode="External" /><Relationship Type="http://schemas.openxmlformats.org/officeDocument/2006/relationships/hyperlink" Id="rId1162" Target="https://doi.org/10.1038/d41586-021-03603-2" TargetMode="External" /><Relationship Type="http://schemas.openxmlformats.org/officeDocument/2006/relationships/hyperlink" Id="rId1102" Target="https://doi.org/10.1038/s41467-020-19160-7" TargetMode="External" /><Relationship Type="http://schemas.openxmlformats.org/officeDocument/2006/relationships/hyperlink" Id="rId1126" Target="https://doi.org/10.1038/s41562-016-0021" TargetMode="External" /><Relationship Type="http://schemas.openxmlformats.org/officeDocument/2006/relationships/hyperlink" Id="rId1111" Target="https://doi.org/10.1201/9781003029878" TargetMode="External" /><Relationship Type="http://schemas.openxmlformats.org/officeDocument/2006/relationships/hyperlink" Id="rId1164" Target="https://doi.org/10.1201/9781351201315" TargetMode="External" /><Relationship Type="http://schemas.openxmlformats.org/officeDocument/2006/relationships/hyperlink" Id="rId1141" Target="https://doi.org/10.1371/journal.pcbi.1003833" TargetMode="External" /><Relationship Type="http://schemas.openxmlformats.org/officeDocument/2006/relationships/hyperlink" Id="rId1093"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7"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22"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60"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80"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61"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59"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79"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76" Target="https://ghostty.org/" TargetMode="External" /><Relationship Type="http://schemas.openxmlformats.org/officeDocument/2006/relationships/hyperlink" Id="rId810" Target="https://github.com/BurntSushi/ripgrep" TargetMode="External" /><Relationship Type="http://schemas.openxmlformats.org/officeDocument/2006/relationships/hyperlink" Id="rId991" Target="https://github.com/IndrajeetPatil/awesome-r-pkgtools" TargetMode="External" /><Relationship Type="http://schemas.openxmlformats.org/officeDocument/2006/relationships/hyperlink" Id="rId723"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8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34" Target="https://github.com/Xpra-org/xpra" TargetMode="External" /><Relationship Type="http://schemas.openxmlformats.org/officeDocument/2006/relationships/hyperlink" Id="rId705" Target="https://github.com/actions/toolkit/blob/main/docs/action-versioning.md" TargetMode="External" /><Relationship Type="http://schemas.openxmlformats.org/officeDocument/2006/relationships/hyperlink" Id="rId711" Target="https://github.com/actions/toolkit/issues/214" TargetMode="External" /><Relationship Type="http://schemas.openxmlformats.org/officeDocument/2006/relationships/hyperlink" Id="rId815"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3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25"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512" Target="https://github.com/d-rug/datalab_template_quarto" TargetMode="External" /><Relationship Type="http://schemas.openxmlformats.org/officeDocument/2006/relationships/hyperlink" Id="rId813" Target="https://github.com/dandavison/delta" TargetMode="External" /><Relationship Type="http://schemas.openxmlformats.org/officeDocument/2006/relationships/hyperlink" Id="rId1020" Target="https://github.com/earendil-works/pi" TargetMode="External" /><Relationship Type="http://schemas.openxmlformats.org/officeDocument/2006/relationships/hyperlink" Id="rId722" Target="https://github.com/easystats/workflows" TargetMode="External" /><Relationship Type="http://schemas.openxmlformats.org/officeDocument/2006/relationships/hyperlink" Id="rId758" Target="https://github.com/eddelbuettel/github-actions/tree/master/r2u-setup" TargetMode="External" /><Relationship Type="http://schemas.openxmlformats.org/officeDocument/2006/relationships/hyperlink" Id="rId721" Target="https://github.com/eddelbuettel/r-ci" TargetMode="External" /><Relationship Type="http://schemas.openxmlformats.org/officeDocument/2006/relationships/hyperlink" Id="rId87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704"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46"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9"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45" Target="https://github.com/marocchino/sticky-pull-request-comment" TargetMode="External" /><Relationship Type="http://schemas.openxmlformats.org/officeDocument/2006/relationships/hyperlink" Id="rId786" Target="https://github.com/microsoft/terminal" TargetMode="External" /><Relationship Type="http://schemas.openxmlformats.org/officeDocument/2006/relationships/hyperlink" Id="rId955" Target="https://github.com/morrison-lab/wai" TargetMode="External" /><Relationship Type="http://schemas.openxmlformats.org/officeDocument/2006/relationships/hyperlink" Id="rId882" Target="https://github.com/mponce0/Visualize.CRAN.Downloads" TargetMode="External" /><Relationship Type="http://schemas.openxmlformats.org/officeDocument/2006/relationships/hyperlink" Id="rId655" Target="https://github.com/newren/git-filter-repo" TargetMode="External" /><Relationship Type="http://schemas.openxmlformats.org/officeDocument/2006/relationships/hyperlink" Id="rId1064"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83"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76"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62"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53" Target="https://github.com/r-lib/rig" TargetMode="External" /><Relationship Type="http://schemas.openxmlformats.org/officeDocument/2006/relationships/hyperlink" Id="rId806" Target="https://github.com/romkatv/powerlevel10k" TargetMode="External" /><Relationship Type="http://schemas.openxmlformats.org/officeDocument/2006/relationships/hyperlink" Id="rId748" Target="https://github.com/rossjrw/pr-preview-action" TargetMode="External" /><Relationship Type="http://schemas.openxmlformats.org/officeDocument/2006/relationships/hyperlink" Id="rId749"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12" Target="https://github.com/sharkdp/bat" TargetMode="External" /><Relationship Type="http://schemas.openxmlformats.org/officeDocument/2006/relationships/hyperlink" Id="rId811" Target="https://github.com/sharkdp/fd" TargetMode="External" /><Relationship Type="http://schemas.openxmlformats.org/officeDocument/2006/relationships/hyperlink" Id="rId1010" Target="https://github.com/skills/introduction-to-github" TargetMode="External" /><Relationship Type="http://schemas.openxmlformats.org/officeDocument/2006/relationships/hyperlink" Id="rId747" Target="https://github.com/thollander/actions-comment-pull-request" TargetMode="External" /><Relationship Type="http://schemas.openxmlformats.org/officeDocument/2006/relationships/hyperlink" Id="rId938" Target="https://github.com/tmux/tmux/wiki" TargetMode="External" /><Relationship Type="http://schemas.openxmlformats.org/officeDocument/2006/relationships/hyperlink" Id="rId890" Target="https://github.com/ucdavisdatalab" TargetMode="External" /><Relationship Type="http://schemas.openxmlformats.org/officeDocument/2006/relationships/hyperlink" Id="rId996"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99" Target="https://github.com/ucdavisdatalab/workshop_how-to-data-documentation" TargetMode="External" /><Relationship Type="http://schemas.openxmlformats.org/officeDocument/2006/relationships/hyperlink" Id="rId1016" Target="https://github.com/ucdavisdatalab/workshop_nlp_with_python" TargetMode="External" /><Relationship Type="http://schemas.openxmlformats.org/officeDocument/2006/relationships/hyperlink" Id="rId1015" Target="https://github.com/ucdavisdatalab/workshop_python_basics" TargetMode="External" /><Relationship Type="http://schemas.openxmlformats.org/officeDocument/2006/relationships/hyperlink" Id="rId99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1" Target="https://github.com/zsh-users/zsh-autosuggestions" TargetMode="External" /><Relationship Type="http://schemas.openxmlformats.org/officeDocument/2006/relationships/hyperlink" Id="rId802"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842" Target="https://gitlab.com/missing-cs-quarter-ucd/"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22" Target="https://google.github.io/styleguide/shellguide.html" TargetMode="External" /><Relationship Type="http://schemas.openxmlformats.org/officeDocument/2006/relationships/hyperlink" Id="rId1054" Target="https://grants.nih.gov" TargetMode="External" /><Relationship Type="http://schemas.openxmlformats.org/officeDocument/2006/relationships/hyperlink" Id="rId1035" Target="https://grantwriting.stanford.edu/resources/funding-train/" TargetMode="External" /><Relationship Type="http://schemas.openxmlformats.org/officeDocument/2006/relationships/hyperlink" Id="rId1099"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907"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84" Target="https://iterm2.com/" TargetMode="External" /><Relationship Type="http://schemas.openxmlformats.org/officeDocument/2006/relationships/hyperlink" Id="rId1097"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85" Target="https://journals.lww.com/epidem/Fulltext/2001/05000/The_Value_of_P.2.aspx" TargetMode="External" /><Relationship Type="http://schemas.openxmlformats.org/officeDocument/2006/relationships/hyperlink" Id="rId1052" Target="https://journals.plos.org/ploscompbiol/article?id=10.1371/journal.pcbi.1003833" TargetMode="External" /><Relationship Type="http://schemas.openxmlformats.org/officeDocument/2006/relationships/hyperlink" Id="rId1106"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23"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24" Target="https://link.springer.com/book/10.1007/978-3-030-98175-4" TargetMode="External" /><Relationship Type="http://schemas.openxmlformats.org/officeDocument/2006/relationships/hyperlink" Id="rId1039"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55" Target="https://man.openbsd.org/ssh_config" TargetMode="External" /><Relationship Type="http://schemas.openxmlformats.org/officeDocument/2006/relationships/hyperlink" Id="rId1157" Target="https://manpages.debian.org/stable/openssh-client/ssh_config.5.en.html" TargetMode="External" /><Relationship Type="http://schemas.openxmlformats.org/officeDocument/2006/relationships/hyperlink" Id="rId1166" Target="https://mastering-shiny.org/" TargetMode="External" /><Relationship Type="http://schemas.openxmlformats.org/officeDocument/2006/relationships/hyperlink" Id="rId1051" Target="https://medialab.github.io/iwanthue/" TargetMode="External" /><Relationship Type="http://schemas.openxmlformats.org/officeDocument/2006/relationships/hyperlink" Id="rId988" Target="https://medialab.github.io/iwanthue/?utm_source=Nature+Briefing&amp;utm_campaign=2c68711076-briefing-dy-20211006&amp;utm_medium=email&amp;utm_term=0_c9dfd39373-2c68711076-44335685" TargetMode="External" /><Relationship Type="http://schemas.openxmlformats.org/officeDocument/2006/relationships/hyperlink" Id="rId837"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20"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841" Target="https://missing.cs.ucdavis.edu/" TargetMode="External" /><Relationship Type="http://schemas.openxmlformats.org/officeDocument/2006/relationships/hyperlink" Id="rId1030" Target="https://mitcommlab.mit.edu/be/2023/09/27/toward-an-evenbetterposter-improving-the-betterposter-template/" TargetMode="External" /><Relationship Type="http://schemas.openxmlformats.org/officeDocument/2006/relationships/hyperlink" Id="rId922" Target="https://mobaxterm.mobatek.net/" TargetMode="External" /><Relationship Type="http://schemas.openxmlformats.org/officeDocument/2006/relationships/hyperlink" Id="rId1071" Target="https://morrison-lab.github.io/psw/" TargetMode="External" /><Relationship Type="http://schemas.openxmlformats.org/officeDocument/2006/relationships/hyperlink" Id="rId954" Target="https://morrison-lab.github.io/wai/" TargetMode="External" /><Relationship Type="http://schemas.openxmlformats.org/officeDocument/2006/relationships/hyperlink" Id="rId974" Target="https://morrison-lab.github.io/wai/chapters/ai-use-policies.html" TargetMode="External" /><Relationship Type="http://schemas.openxmlformats.org/officeDocument/2006/relationships/hyperlink" Id="rId1090" Target="https://morrison-lab.github.io/wai/chapters/ai-use-policies.html#sec-ai-journal-articles" TargetMode="External" /><Relationship Type="http://schemas.openxmlformats.org/officeDocument/2006/relationships/hyperlink" Id="rId975" Target="https://morrison-lab.github.io/wai/chapters/coding-agents.html" TargetMode="External" /><Relationship Type="http://schemas.openxmlformats.org/officeDocument/2006/relationships/hyperlink" Id="rId74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76" Target="https://morrison-lab.github.io/wai/chapters/pr-workflow-with-agents.html" TargetMode="External" /><Relationship Type="http://schemas.openxmlformats.org/officeDocument/2006/relationships/hyperlink" Id="rId1043" Target="https://myidp.sciencecareers.org/" TargetMode="External" /><Relationship Type="http://schemas.openxmlformats.org/officeDocument/2006/relationships/hyperlink" Id="rId798" Target="https://ohmyz.sh/" TargetMode="External" /><Relationship Type="http://schemas.openxmlformats.org/officeDocument/2006/relationships/hyperlink" Id="rId1130" Target="https://osf.io/" TargetMode="External" /><Relationship Type="http://schemas.openxmlformats.org/officeDocument/2006/relationships/hyperlink" Id="rId40" Target="https://osf.io/tgbxr/" TargetMode="External" /><Relationship Type="http://schemas.openxmlformats.org/officeDocument/2006/relationships/hyperlink" Id="rId666"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16"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19"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83" Target="https://r-hub.github.io/cranlogs/" TargetMode="External" /><Relationship Type="http://schemas.openxmlformats.org/officeDocument/2006/relationships/hyperlink" Id="rId877"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71"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73" Target="https://r-pkgs.org/release.html" TargetMode="External" /><Relationship Type="http://schemas.openxmlformats.org/officeDocument/2006/relationships/hyperlink" Id="rId880" Target="https://r-pkgs.org/release.html#sec-release-initial" TargetMode="External" /><Relationship Type="http://schemas.openxmlformats.org/officeDocument/2006/relationships/hyperlink" Id="rId76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73"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32"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0"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99" Target="https://rstudio.github.io/cheatsheets/html/data-transformation.html" TargetMode="External" /><Relationship Type="http://schemas.openxmlformats.org/officeDocument/2006/relationships/hyperlink" Id="rId1001" Target="https://rstudio.github.io/cheatsheets/html/data-visualization.html" TargetMode="External" /><Relationship Type="http://schemas.openxmlformats.org/officeDocument/2006/relationships/hyperlink" Id="rId1003" Target="https://rstudio.github.io/cheatsheets/html/rmarkdown.html" TargetMode="External" /><Relationship Type="http://schemas.openxmlformats.org/officeDocument/2006/relationships/hyperlink" Id="rId1000"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47" Target="https://rstudio.github.io/renv/" TargetMode="External" /><Relationship Type="http://schemas.openxmlformats.org/officeDocument/2006/relationships/hyperlink" Id="rId656" Target="https://rtyley.github.io/bfg-repo-cleaner/" TargetMode="External" /><Relationship Type="http://schemas.openxmlformats.org/officeDocument/2006/relationships/hyperlink" Id="rId330" Target="https://rviews.rstudio.com/2017/06/08/what-is-the-tidyverse/" TargetMode="External" /><Relationship Type="http://schemas.openxmlformats.org/officeDocument/2006/relationships/hyperlink" Id="rId1002"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39"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45" Target="https://slurm.schedmd.com/salloc.html" TargetMode="External" /><Relationship Type="http://schemas.openxmlformats.org/officeDocument/2006/relationships/hyperlink" Id="rId1147" Target="https://slurm.schedmd.com/sattach.html" TargetMode="External" /><Relationship Type="http://schemas.openxmlformats.org/officeDocument/2006/relationships/hyperlink" Id="rId1149" Target="https://slurm.schedmd.com/sbatch.html" TargetMode="External" /><Relationship Type="http://schemas.openxmlformats.org/officeDocument/2006/relationships/hyperlink" Id="rId1151" Target="https://slurm.schedmd.com/squeue.html" TargetMode="External" /><Relationship Type="http://schemas.openxmlformats.org/officeDocument/2006/relationships/hyperlink" Id="rId1153"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21"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7"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82"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3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78" Target="https://ucd-serg.github.io/lab-manual/appendix-copilot-instructions.html" TargetMode="External" /><Relationship Type="http://schemas.openxmlformats.org/officeDocument/2006/relationships/hyperlink" Id="rId1180" Target="https://ucd-serg.github.io/lab-manual/appendix-copilot-setup-steps.html" TargetMode="External" /><Relationship Type="http://schemas.openxmlformats.org/officeDocument/2006/relationships/hyperlink" Id="rId860" Target="https://ucd-serg.github.io/lab-manual/coding-practices.html#file-headers" TargetMode="External" /><Relationship Type="http://schemas.openxmlformats.org/officeDocument/2006/relationships/hyperlink" Id="rId863" Target="https://ucd-serg.github.io/lab-manual/coding-practices.html#function-documentation" TargetMode="External" /><Relationship Type="http://schemas.openxmlformats.org/officeDocument/2006/relationships/hyperlink" Id="rId983" Target="https://ucd-serg.github.io/lab-manual/coding-style.html" TargetMode="External" /><Relationship Type="http://schemas.openxmlformats.org/officeDocument/2006/relationships/hyperlink" Id="rId866" Target="https://ucd-serg.github.io/lab-manual/unix.html#example-code-for-runfilesavelogs" TargetMode="External" /><Relationship Type="http://schemas.openxmlformats.org/officeDocument/2006/relationships/hyperlink" Id="rId997" Target="https://ucdavisdatalab.github.io/install_guides/" TargetMode="External" /><Relationship Type="http://schemas.openxmlformats.org/officeDocument/2006/relationships/hyperlink" Id="rId99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1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8" Target="https://wezfurlong.org/wezterm/" TargetMode="External" /><Relationship Type="http://schemas.openxmlformats.org/officeDocument/2006/relationships/hyperlink" Id="rId924" Target="https://wiki.archlinux.org/title/Wayland" TargetMode="External" /><Relationship Type="http://schemas.openxmlformats.org/officeDocument/2006/relationships/hyperlink" Id="rId935" Target="https://wiki.x2go.org/" TargetMode="External" /><Relationship Type="http://schemas.openxmlformats.org/officeDocument/2006/relationships/hyperlink" Id="rId277" Target="https://withr.r-lib.org/" TargetMode="External" /><Relationship Type="http://schemas.openxmlformats.org/officeDocument/2006/relationships/hyperlink" Id="rId1083"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49"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9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41" Target="https://www.githubstatus.com/" TargetMode="External" /><Relationship Type="http://schemas.openxmlformats.org/officeDocument/2006/relationships/hyperlink" Id="rId1038" Target="https://www.globalcodeofconduct.org/" TargetMode="External" /><Relationship Type="http://schemas.openxmlformats.org/officeDocument/2006/relationships/hyperlink" Id="rId939" Target="https://www.gnu.org/software/screen/" TargetMode="External" /><Relationship Type="http://schemas.openxmlformats.org/officeDocument/2006/relationships/hyperlink" Id="rId833"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82" Target="https://www.medrxiv.org/" TargetMode="External" /><Relationship Type="http://schemas.openxmlformats.org/officeDocument/2006/relationships/hyperlink" Id="rId1047" Target="https://www.nature.com/articles/d41586-021-03603-2" TargetMode="External" /><Relationship Type="http://schemas.openxmlformats.org/officeDocument/2006/relationships/hyperlink" Id="rId1036"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28" Target="https://www.sciencedirect.com/science/article/pii/S1471491423000928" TargetMode="External" /><Relationship Type="http://schemas.openxmlformats.org/officeDocument/2006/relationships/hyperlink" Id="rId828"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44" Target="https://www.training.nih.gov/career-services/" TargetMode="External" /><Relationship Type="http://schemas.openxmlformats.org/officeDocument/2006/relationships/hyperlink" Id="rId920" Target="https://www.xquartz.org/" TargetMode="External" /><Relationship Type="http://schemas.openxmlformats.org/officeDocument/2006/relationships/hyperlink" Id="rId1048" Target="https://www.youtube.com/watch?v=1RwJbhkCA58" TargetMode="External" /><Relationship Type="http://schemas.openxmlformats.org/officeDocument/2006/relationships/hyperlink" Id="rId102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26"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2026-09-02T17:52:24Z</dcterms:created>
  <dcterms:modified xsi:type="dcterms:W3CDTF">2026-09-02T17:52:24Z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