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2.png" ContentType="image/png"/>
  <Override PartName="/word/media/rId479.png" ContentType="image/png"/>
  <Override PartName="/word/media/rId777.jpg" ContentType="image/jpeg"/>
  <Override PartName="/word/media/rId799.png" ContentType="image/png"/>
  <Override PartName="/word/media/rId594.png" ContentType="image/png"/>
  <Override PartName="/word/media/rId599.png" ContentType="image/png"/>
  <Override PartName="/word/media/rId694.png" ContentType="image/png"/>
  <Override PartName="/word/media/rId6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3"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6"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5"/>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5"/>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4"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4"/>
    <w:bookmarkStart w:id="405"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5"/>
    <w:bookmarkEnd w:id="406"/>
    <w:bookmarkStart w:id="407"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6"/>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6"/>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7"/>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7"/>
        </w:numPr>
      </w:pPr>
      <w:r>
        <w:rPr>
          <w:b/>
          <w:bCs/>
        </w:rPr>
        <w:t xml:space="preserve">Don’t:</w:t>
      </w:r>
      <w:r>
        <w:t xml:space="preserve"> </w:t>
      </w:r>
      <w:r>
        <w:t xml:space="preserve">verify a self-imposed constraint and report that as having justified the hand-rolled version.</w:t>
      </w:r>
    </w:p>
    <w:bookmarkEnd w:id="407"/>
    <w:bookmarkStart w:id="409"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8">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09"/>
    <w:bookmarkStart w:id="414"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8"/>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2"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19"/>
        </w:numPr>
      </w:pPr>
      <w:r>
        <w:rPr>
          <w:b/>
          <w:bCs/>
        </w:rPr>
        <w:t xml:space="preserve">Do:</w:t>
      </w:r>
      <w:r>
        <w:t xml:space="preserve"> </w:t>
      </w:r>
      <w:r>
        <w:t xml:space="preserve">replace a figure the filesystem or an API enumerates with the command that derives it.</w:t>
      </w:r>
    </w:p>
    <w:p>
      <w:pPr>
        <w:pStyle w:val="Compact"/>
        <w:numPr>
          <w:ilvl w:val="0"/>
          <w:numId w:val="1119"/>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0"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0"/>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0"/>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1"/>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1"/>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2"/>
        </w:numPr>
      </w:pPr>
      <w:r>
        <w:rPr>
          <w:b/>
          <w:bCs/>
        </w:rPr>
        <w:t xml:space="preserve">Do:</w:t>
      </w:r>
      <w:r>
        <w:t xml:space="preserve"> </w:t>
      </w:r>
      <w:r>
        <w:t xml:space="preserve">re-read the sentence introducing a block whenever a review finding changes what is in that block.</w:t>
      </w:r>
    </w:p>
    <w:p>
      <w:pPr>
        <w:pStyle w:val="Compact"/>
        <w:numPr>
          <w:ilvl w:val="0"/>
          <w:numId w:val="1122"/>
        </w:numPr>
      </w:pPr>
      <w:r>
        <w:rPr>
          <w:b/>
          <w:bCs/>
        </w:rPr>
        <w:t xml:space="preserve">Do:</w:t>
      </w:r>
      <w:r>
        <w:t xml:space="preserve"> </w:t>
      </w:r>
      <w:r>
        <w:t xml:space="preserve">delete a count the neighbouring block already states, and re-derive by command any count you keep.</w:t>
      </w:r>
    </w:p>
    <w:p>
      <w:pPr>
        <w:pStyle w:val="Compact"/>
        <w:numPr>
          <w:ilvl w:val="0"/>
          <w:numId w:val="1122"/>
        </w:numPr>
      </w:pPr>
      <w:r>
        <w:rPr>
          <w:b/>
          <w:bCs/>
        </w:rPr>
        <w:t xml:space="preserve">Don’t:</w:t>
      </w:r>
      <w:r>
        <w:t xml:space="preserve"> </w:t>
      </w:r>
      <w:r>
        <w:t xml:space="preserve">treat a fix to the block as complete because the finding named only the block.</w:t>
      </w:r>
    </w:p>
    <w:p>
      <w:pPr>
        <w:pStyle w:val="Compact"/>
        <w:numPr>
          <w:ilvl w:val="0"/>
          <w:numId w:val="1122"/>
        </w:numPr>
      </w:pPr>
      <w:r>
        <w:rPr>
          <w:b/>
          <w:bCs/>
        </w:rPr>
        <w:t xml:space="preserve">Don’t:</w:t>
      </w:r>
      <w:r>
        <w:t xml:space="preserve"> </w:t>
      </w:r>
      <w:r>
        <w:t xml:space="preserve">read adjacency as protection — the nearest duplicate is the one your own edit falsifies first.</w:t>
      </w:r>
    </w:p>
    <w:bookmarkEnd w:id="410"/>
    <w:bookmarkStart w:id="411"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3"/>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3"/>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3"/>
        </w:numPr>
      </w:pPr>
      <w:r>
        <w:rPr>
          <w:b/>
          <w:bCs/>
        </w:rPr>
        <w:t xml:space="preserve">Don’t:</w:t>
      </w:r>
      <w:r>
        <w:t xml:space="preserve"> </w:t>
      </w:r>
      <w:r>
        <w:t xml:space="preserve">assume a qualitative lead-in is safe because it carries no number that could go stale.</w:t>
      </w:r>
    </w:p>
    <w:bookmarkEnd w:id="411"/>
    <w:bookmarkEnd w:id="412"/>
    <w:bookmarkStart w:id="413"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5"/>
        </w:numPr>
      </w:pPr>
      <w:r>
        <w:rPr>
          <w:b/>
          <w:bCs/>
        </w:rPr>
        <w:t xml:space="preserve">Do:</w:t>
      </w:r>
      <w:r>
        <w:t xml:space="preserve"> </w:t>
      </w:r>
      <w:r>
        <w:t xml:space="preserve">parameterize the occurrences that instruct, and leave the ones that record.</w:t>
      </w:r>
    </w:p>
    <w:p>
      <w:pPr>
        <w:pStyle w:val="Compact"/>
        <w:numPr>
          <w:ilvl w:val="0"/>
          <w:numId w:val="1125"/>
        </w:numPr>
      </w:pPr>
      <w:r>
        <w:rPr>
          <w:b/>
          <w:bCs/>
        </w:rPr>
        <w:t xml:space="preserve">Do:</w:t>
      </w:r>
      <w:r>
        <w:t xml:space="preserve"> </w:t>
      </w:r>
      <w:r>
        <w:t xml:space="preserve">decide per occurrence in a file that carries both, reading each one’s surrounding sentence.</w:t>
      </w:r>
    </w:p>
    <w:p>
      <w:pPr>
        <w:pStyle w:val="Compact"/>
        <w:numPr>
          <w:ilvl w:val="0"/>
          <w:numId w:val="1125"/>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5"/>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3"/>
    <w:bookmarkEnd w:id="414"/>
    <w:bookmarkStart w:id="415"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6"/>
        </w:numPr>
      </w:pPr>
      <w:r>
        <w:t xml:space="preserve">source your config =&gt;</w:t>
      </w:r>
    </w:p>
    <w:p>
      <w:pPr>
        <w:pStyle w:val="Compact"/>
        <w:numPr>
          <w:ilvl w:val="0"/>
          <w:numId w:val="1126"/>
        </w:numPr>
      </w:pPr>
      <w:r>
        <w:t xml:space="preserve">load all your data =&gt;</w:t>
      </w:r>
    </w:p>
    <w:p>
      <w:pPr>
        <w:pStyle w:val="Compact"/>
        <w:numPr>
          <w:ilvl w:val="0"/>
          <w:numId w:val="112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7.10 Line Breaks and Formatting</w:t>
      </w:r>
    </w:p>
    <w:bookmarkStart w:id="419"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28"/>
        </w:numPr>
      </w:pPr>
      <w:r>
        <w:t xml:space="preserve">Break after complete sentences (at periods)</w:t>
      </w:r>
    </w:p>
    <w:p>
      <w:pPr>
        <w:pStyle w:val="Compact"/>
        <w:numPr>
          <w:ilvl w:val="0"/>
          <w:numId w:val="1128"/>
        </w:numPr>
      </w:pPr>
      <w:r>
        <w:t xml:space="preserve">Break after long phrases or clauses (at commas or conjunctions)</w:t>
      </w:r>
    </w:p>
    <w:p>
      <w:pPr>
        <w:pStyle w:val="Compact"/>
        <w:numPr>
          <w:ilvl w:val="0"/>
          <w:numId w:val="1128"/>
        </w:numPr>
      </w:pPr>
      <w:r>
        <w:t xml:space="preserve">Aim for lines under 80 characters</w:t>
      </w:r>
    </w:p>
    <w:p>
      <w:pPr>
        <w:pStyle w:val="Compact"/>
        <w:numPr>
          <w:ilvl w:val="0"/>
          <w:numId w:val="1128"/>
        </w:numPr>
      </w:pPr>
      <w:r>
        <w:t xml:space="preserve">Keep related short phrases together on one line</w:t>
      </w:r>
    </w:p>
    <w:p>
      <w:pPr>
        <w:pStyle w:val="Compact"/>
        <w:numPr>
          <w:ilvl w:val="0"/>
          <w:numId w:val="1128"/>
        </w:numPr>
      </w:pPr>
      <w:r>
        <w:t xml:space="preserve">Do not break in the middle of inline code, links, or formatting</w:t>
      </w:r>
    </w:p>
    <w:bookmarkEnd w:id="421"/>
    <w:bookmarkStart w:id="422" w:name="line-breaks-in-code"/>
    <w:p>
      <w:pPr>
        <w:pStyle w:val="Heading3"/>
      </w:pPr>
      <w:r>
        <w:t xml:space="preserve">7.10.3 Line Breaks in Code</w:t>
      </w:r>
    </w:p>
    <w:p>
      <w:pPr>
        <w:pStyle w:val="Compact"/>
        <w:numPr>
          <w:ilvl w:val="0"/>
          <w:numId w:val="112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7.11 Markdown and Quarto Formatting</w:t>
      </w:r>
    </w:p>
    <w:bookmarkStart w:id="424"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7.12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7.13 Package Code Practices</w:t>
      </w:r>
    </w:p>
    <w:p>
      <w:pPr>
        <w:pStyle w:val="Compact"/>
        <w:numPr>
          <w:ilvl w:val="0"/>
          <w:numId w:val="113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2"/>
        </w:numPr>
      </w:pPr>
      <w:r>
        <w:rPr>
          <w:rStyle w:val="VerbatimChar"/>
        </w:rPr>
        <w:t xml:space="preserve">withr::local_package()</w:t>
      </w:r>
      <w:r>
        <w:t xml:space="preserve"> </w:t>
      </w:r>
      <w:r>
        <w:t xml:space="preserve">for temporary package loading in tests</w:t>
      </w:r>
    </w:p>
    <w:p>
      <w:pPr>
        <w:pStyle w:val="Compact"/>
        <w:numPr>
          <w:ilvl w:val="0"/>
          <w:numId w:val="1131"/>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3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1"/>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7.17 Automated Tools for Style and Project Workflow</w:t>
      </w:r>
    </w:p>
    <w:bookmarkStart w:id="455" w:name="styling"/>
    <w:p>
      <w:pPr>
        <w:pStyle w:val="Heading3"/>
      </w:pPr>
      <w:r>
        <w:t xml:space="preserve">7.17.1 Styling</w:t>
      </w:r>
    </w:p>
    <w:bookmarkStart w:id="437" w:name="rstudio-shortcuts"/>
    <w:p>
      <w:pPr>
        <w:pStyle w:val="Heading4"/>
      </w:pPr>
      <w:r>
        <w:t xml:space="preserve">7.17.1.1 RStudio shortcuts</w:t>
      </w:r>
    </w:p>
    <w:p>
      <w:pPr>
        <w:numPr>
          <w:ilvl w:val="0"/>
          <w:numId w:val="113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4"/>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7.17.1.2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5"/>
              </w:numPr>
            </w:pPr>
            <w:r>
              <w:t xml:space="preserve">Unused variables</w:t>
            </w:r>
          </w:p>
          <w:p>
            <w:pPr>
              <w:pStyle w:val="Compact"/>
              <w:numPr>
                <w:ilvl w:val="0"/>
                <w:numId w:val="1135"/>
              </w:numPr>
            </w:pPr>
            <w:r>
              <w:t xml:space="preserve">Improper whitespace</w:t>
            </w:r>
          </w:p>
          <w:p>
            <w:pPr>
              <w:pStyle w:val="Compact"/>
              <w:numPr>
                <w:ilvl w:val="0"/>
                <w:numId w:val="1135"/>
              </w:numPr>
            </w:pPr>
            <w:r>
              <w:t xml:space="preserve">Line length issues</w:t>
            </w:r>
          </w:p>
          <w:p>
            <w:pPr>
              <w:pStyle w:val="Compact"/>
              <w:numPr>
                <w:ilvl w:val="0"/>
                <w:numId w:val="113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8"/>
        </w:numPr>
      </w:pPr>
      <w:r>
        <w:rPr>
          <w:rStyle w:val="VerbatimChar"/>
        </w:rPr>
        <w:t xml:space="preserve">data-raw/</w:t>
      </w:r>
      <w:r>
        <w:t xml:space="preserve">: Pipe consistency and undesirable function rules relaxed (exploratory scripts)</w:t>
      </w:r>
    </w:p>
    <w:p>
      <w:pPr>
        <w:pStyle w:val="Compact"/>
        <w:numPr>
          <w:ilvl w:val="0"/>
          <w:numId w:val="113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8"/>
        </w:numPr>
      </w:pPr>
      <w:r>
        <w:rPr>
          <w:rStyle w:val="VerbatimChar"/>
        </w:rPr>
        <w:t xml:space="preserve">inst/examples/</w:t>
      </w:r>
      <w:r>
        <w:t xml:space="preserve">: Undesirable function rules relaxed</w:t>
      </w:r>
    </w:p>
    <w:p>
      <w:pPr>
        <w:pStyle w:val="Compact"/>
        <w:numPr>
          <w:ilvl w:val="0"/>
          <w:numId w:val="1138"/>
        </w:numPr>
      </w:pPr>
      <w:r>
        <w:rPr>
          <w:rStyle w:val="VerbatimChar"/>
        </w:rPr>
        <w:t xml:space="preserve">tests/testthat.R</w:t>
      </w:r>
      <w:r>
        <w:t xml:space="preserve">: Undesirable function rules relaxed</w:t>
      </w:r>
    </w:p>
    <w:bookmarkStart w:id="467" w:name="jarl"/>
    <w:p>
      <w:pPr>
        <w:pStyle w:val="Heading4"/>
      </w:pPr>
      <w:r>
        <w:t xml:space="preserve">7.17.3.1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7.17.3.1.1 Key Features</w:t>
      </w:r>
    </w:p>
    <w:p>
      <w:pPr>
        <w:pStyle w:val="Compact"/>
        <w:numPr>
          <w:ilvl w:val="0"/>
          <w:numId w:val="1139"/>
        </w:numPr>
      </w:pPr>
      <w:r>
        <w:rPr>
          <w:b/>
          <w:bCs/>
        </w:rPr>
        <w:t xml:space="preserve">Fast execution:</w:t>
      </w:r>
      <w:r>
        <w:t xml:space="preserve"> </w:t>
      </w:r>
      <w:r>
        <w:t xml:space="preserve">Written in Rust to deliver near-instant linting feedback.</w:t>
      </w:r>
    </w:p>
    <w:p>
      <w:pPr>
        <w:pStyle w:val="Compact"/>
        <w:numPr>
          <w:ilvl w:val="0"/>
          <w:numId w:val="1139"/>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9"/>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39"/>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9"/>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7.17.3.1.2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7.18 Additional Resources</w:t>
      </w:r>
    </w:p>
    <w:p>
      <w:pPr>
        <w:pStyle w:val="Compact"/>
        <w:numPr>
          <w:ilvl w:val="0"/>
          <w:numId w:val="114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1"/>
        </w:numPr>
      </w:pPr>
      <w:r>
        <w:rPr>
          <w:b/>
          <w:bCs/>
        </w:rPr>
        <w:t xml:space="preserve">Uncheck</w:t>
      </w:r>
      <w:r>
        <w:t xml:space="preserve"> </w:t>
      </w:r>
      <w:r>
        <w:t xml:space="preserve">Restore RData into workspace at startup</w:t>
      </w:r>
    </w:p>
    <w:p>
      <w:pPr>
        <w:pStyle w:val="Compact"/>
        <w:numPr>
          <w:ilvl w:val="0"/>
          <w:numId w:val="114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3"/>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43"/>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4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45"/>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4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7"/>
        </w:numPr>
      </w:pPr>
      <w:r>
        <w:t xml:space="preserve">Click</w:t>
      </w:r>
      <w:r>
        <w:t xml:space="preserve"> </w:t>
      </w:r>
      <w:r>
        <w:rPr>
          <w:b/>
          <w:bCs/>
        </w:rPr>
        <w:t xml:space="preserve">“Render”</w:t>
      </w:r>
      <w:r>
        <w:t xml:space="preserve"> </w:t>
      </w:r>
      <w:r>
        <w:t xml:space="preserve">in RStudio, or</w:t>
      </w:r>
    </w:p>
    <w:p>
      <w:pPr>
        <w:pStyle w:val="Compact"/>
        <w:numPr>
          <w:ilvl w:val="0"/>
          <w:numId w:val="1147"/>
        </w:numPr>
      </w:pPr>
      <w:r>
        <w:t xml:space="preserve">Press</w:t>
      </w:r>
      <w:r>
        <w:t xml:space="preserve"> </w:t>
      </w:r>
      <w:r>
        <w:rPr>
          <w:b/>
          <w:bCs/>
        </w:rPr>
        <w:t xml:space="preserve">Cmd/Ctrl + Shift + K</w:t>
      </w:r>
      <w:r>
        <w:t xml:space="preserve">, or</w:t>
      </w:r>
    </w:p>
    <w:p>
      <w:pPr>
        <w:pStyle w:val="Compact"/>
        <w:numPr>
          <w:ilvl w:val="0"/>
          <w:numId w:val="114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8"/>
        </w:numPr>
      </w:pPr>
      <w:r>
        <w:t xml:space="preserve">The</w:t>
      </w:r>
      <w:r>
        <w:t xml:space="preserve"> </w:t>
      </w:r>
      <w:r>
        <w:rPr>
          <w:b/>
          <w:bCs/>
        </w:rPr>
        <w:t xml:space="preserve">“Insert”</w:t>
      </w:r>
      <w:r>
        <w:t xml:space="preserve"> </w:t>
      </w:r>
      <w:r>
        <w:t xml:space="preserve">button icon in the editor toolbar</w:t>
      </w:r>
    </w:p>
    <w:p>
      <w:pPr>
        <w:pStyle w:val="Compact"/>
        <w:numPr>
          <w:ilvl w:val="0"/>
          <w:numId w:val="114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9"/>
        </w:numPr>
      </w:pPr>
      <w:r>
        <w:rPr>
          <w:rStyle w:val="VerbatimChar"/>
        </w:rPr>
        <w:t xml:space="preserve">#| label:</w:t>
      </w:r>
      <w:r>
        <w:t xml:space="preserve"> </w:t>
      </w:r>
      <w:r>
        <w:t xml:space="preserve">- give the chunk a name</w:t>
      </w:r>
    </w:p>
    <w:p>
      <w:pPr>
        <w:pStyle w:val="Compact"/>
        <w:numPr>
          <w:ilvl w:val="0"/>
          <w:numId w:val="1149"/>
        </w:numPr>
      </w:pPr>
      <w:r>
        <w:rPr>
          <w:rStyle w:val="VerbatimChar"/>
        </w:rPr>
        <w:t xml:space="preserve">#| echo: false</w:t>
      </w:r>
      <w:r>
        <w:t xml:space="preserve"> </w:t>
      </w:r>
      <w:r>
        <w:t xml:space="preserve">- hide the code but show the output</w:t>
      </w:r>
    </w:p>
    <w:p>
      <w:pPr>
        <w:pStyle w:val="Compact"/>
        <w:numPr>
          <w:ilvl w:val="0"/>
          <w:numId w:val="114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9"/>
        </w:numPr>
      </w:pPr>
      <w:r>
        <w:rPr>
          <w:rStyle w:val="VerbatimChar"/>
        </w:rPr>
        <w:t xml:space="preserve">#| eval: false</w:t>
      </w:r>
      <w:r>
        <w:t xml:space="preserve"> </w:t>
      </w:r>
      <w:r>
        <w:t xml:space="preserve">- show the code but don’t run it</w:t>
      </w:r>
    </w:p>
    <w:p>
      <w:pPr>
        <w:pStyle w:val="Compact"/>
        <w:numPr>
          <w:ilvl w:val="0"/>
          <w:numId w:val="1149"/>
        </w:numPr>
      </w:pPr>
      <w:r>
        <w:rPr>
          <w:rStyle w:val="VerbatimChar"/>
        </w:rPr>
        <w:t xml:space="preserve">#| include: false</w:t>
      </w:r>
      <w:r>
        <w:t xml:space="preserve"> </w:t>
      </w:r>
      <w:r>
        <w:t xml:space="preserve">- run the code but hide both code and output</w:t>
      </w:r>
    </w:p>
    <w:p>
      <w:pPr>
        <w:pStyle w:val="Compact"/>
        <w:numPr>
          <w:ilvl w:val="0"/>
          <w:numId w:val="1149"/>
        </w:numPr>
      </w:pPr>
      <w:r>
        <w:rPr>
          <w:rStyle w:val="VerbatimChar"/>
        </w:rPr>
        <w:t xml:space="preserve">#| warning: false</w:t>
      </w:r>
      <w:r>
        <w:t xml:space="preserve"> </w:t>
      </w:r>
      <w:r>
        <w:t xml:space="preserve">- hide warnings</w:t>
      </w:r>
    </w:p>
    <w:p>
      <w:pPr>
        <w:pStyle w:val="Compact"/>
        <w:numPr>
          <w:ilvl w:val="0"/>
          <w:numId w:val="114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1"/>
        </w:numPr>
      </w:pPr>
      <w:r>
        <w:t xml:space="preserve">Adjust figure dimensions for different page sizes</w:t>
      </w:r>
    </w:p>
    <w:p>
      <w:pPr>
        <w:pStyle w:val="Compact"/>
        <w:numPr>
          <w:ilvl w:val="0"/>
          <w:numId w:val="1151"/>
        </w:numPr>
      </w:pPr>
      <w:r>
        <w:t xml:space="preserve">Use different table formatting for different outputs</w:t>
      </w:r>
    </w:p>
    <w:p>
      <w:pPr>
        <w:pStyle w:val="Compact"/>
        <w:numPr>
          <w:ilvl w:val="0"/>
          <w:numId w:val="1151"/>
        </w:numPr>
      </w:pPr>
      <w:r>
        <w:t xml:space="preserve">Include or exclude content based on output format</w:t>
      </w:r>
    </w:p>
    <w:p>
      <w:pPr>
        <w:pStyle w:val="Compact"/>
        <w:numPr>
          <w:ilvl w:val="0"/>
          <w:numId w:val="1151"/>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2"/>
        </w:numPr>
      </w:pPr>
      <w:r>
        <w:rPr>
          <w:rStyle w:val="VerbatimChar"/>
        </w:rPr>
        <w:t xml:space="preserve">[link text](url)</w:t>
      </w:r>
      <w:r>
        <w:t xml:space="preserve"> </w:t>
      </w:r>
      <w:r>
        <w:t xml:space="preserve">creates hyperlinks</w:t>
      </w:r>
    </w:p>
    <w:p>
      <w:pPr>
        <w:pStyle w:val="Compact"/>
        <w:numPr>
          <w:ilvl w:val="0"/>
          <w:numId w:val="115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4"/>
        </w:numPr>
      </w:pPr>
      <w:r>
        <w:t xml:space="preserve">Repository:</w:t>
      </w:r>
      <w:r>
        <w:t xml:space="preserve"> </w:t>
      </w:r>
      <w:hyperlink r:id="rId512">
        <w:r>
          <w:rPr>
            <w:rStyle w:val="Hyperlink"/>
          </w:rPr>
          <w:t xml:space="preserve">https://github.com/UCD-SERG/qbt</w:t>
        </w:r>
      </w:hyperlink>
    </w:p>
    <w:p>
      <w:pPr>
        <w:pStyle w:val="Compact"/>
        <w:numPr>
          <w:ilvl w:val="1"/>
          <w:numId w:val="115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4"/>
        </w:numPr>
      </w:pPr>
      <w:r>
        <w:t xml:space="preserve">Clone your new repository and start editing</w:t>
      </w:r>
    </w:p>
    <w:p>
      <w:pPr>
        <w:pStyle w:val="Compact"/>
        <w:numPr>
          <w:ilvl w:val="1"/>
          <w:numId w:val="1154"/>
        </w:numPr>
      </w:pPr>
      <w:r>
        <w:t xml:space="preserve">Includes GitHub Actions for automatic deployment to GitHub Pages</w:t>
      </w:r>
    </w:p>
    <w:p>
      <w:pPr>
        <w:pStyle w:val="Compact"/>
        <w:numPr>
          <w:ilvl w:val="0"/>
          <w:numId w:val="1153"/>
        </w:numPr>
      </w:pPr>
      <w:r>
        <w:rPr>
          <w:b/>
          <w:bCs/>
        </w:rPr>
        <w:t xml:space="preserve">Coatless Tutorials Quarto Book Template</w:t>
      </w:r>
      <w:r>
        <w:t xml:space="preserve"> </w:t>
      </w:r>
      <w:r>
        <w:t xml:space="preserve">- Another template with helpful examples:</w:t>
      </w:r>
    </w:p>
    <w:p>
      <w:pPr>
        <w:pStyle w:val="Compact"/>
        <w:numPr>
          <w:ilvl w:val="1"/>
          <w:numId w:val="1155"/>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55"/>
        </w:numPr>
      </w:pPr>
      <w:r>
        <w:t xml:space="preserve">Includes examples of common Quarto book features</w:t>
      </w:r>
    </w:p>
    <w:p>
      <w:pPr>
        <w:pStyle w:val="Compact"/>
        <w:numPr>
          <w:ilvl w:val="0"/>
          <w:numId w:val="1153"/>
        </w:numPr>
      </w:pPr>
      <w:r>
        <w:rPr>
          <w:b/>
          <w:bCs/>
        </w:rPr>
        <w:t xml:space="preserve">DataLab Quarto Template</w:t>
      </w:r>
      <w:r>
        <w:t xml:space="preserve"> </w:t>
      </w:r>
      <w:r>
        <w:t xml:space="preserve">- Template from the UC Davis DataLab and Davis R Users Group:</w:t>
      </w:r>
    </w:p>
    <w:p>
      <w:pPr>
        <w:pStyle w:val="Compact"/>
        <w:numPr>
          <w:ilvl w:val="1"/>
          <w:numId w:val="1156"/>
        </w:numPr>
      </w:pPr>
      <w:r>
        <w:t xml:space="preserve">Repository:</w:t>
      </w:r>
      <w:r>
        <w:t xml:space="preserve"> </w:t>
      </w:r>
      <w:hyperlink r:id="rId514">
        <w:r>
          <w:rPr>
            <w:rStyle w:val="Hyperlink"/>
          </w:rPr>
          <w:t xml:space="preserve">https://github.com/d-rug/datalab_template_quarto</w:t>
        </w:r>
      </w:hyperlink>
    </w:p>
    <w:p>
      <w:pPr>
        <w:pStyle w:val="Compact"/>
        <w:numPr>
          <w:ilvl w:val="1"/>
          <w:numId w:val="115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7"/>
        </w:numPr>
      </w:pPr>
      <w:r>
        <w:rPr>
          <w:rStyle w:val="VerbatimChar"/>
        </w:rPr>
        <w:t xml:space="preserve">_quarto.yml</w:t>
      </w:r>
      <w:r>
        <w:t xml:space="preserve"> </w:t>
      </w:r>
      <w:r>
        <w:t xml:space="preserve">- configuration file for your book</w:t>
      </w:r>
    </w:p>
    <w:p>
      <w:pPr>
        <w:pStyle w:val="Compact"/>
        <w:numPr>
          <w:ilvl w:val="0"/>
          <w:numId w:val="1157"/>
        </w:numPr>
      </w:pPr>
      <w:r>
        <w:rPr>
          <w:rStyle w:val="VerbatimChar"/>
        </w:rPr>
        <w:t xml:space="preserve">index.qmd</w:t>
      </w:r>
      <w:r>
        <w:t xml:space="preserve"> </w:t>
      </w:r>
      <w:r>
        <w:t xml:space="preserve">- the home page / preface</w:t>
      </w:r>
    </w:p>
    <w:p>
      <w:pPr>
        <w:pStyle w:val="Compact"/>
        <w:numPr>
          <w:ilvl w:val="0"/>
          <w:numId w:val="1157"/>
        </w:numPr>
      </w:pPr>
      <w:r>
        <w:t xml:space="preserve">Sample chapter files</w:t>
      </w:r>
    </w:p>
    <w:p>
      <w:pPr>
        <w:pStyle w:val="Compact"/>
        <w:numPr>
          <w:ilvl w:val="0"/>
          <w:numId w:val="1157"/>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8"/>
        </w:numPr>
      </w:pPr>
      <w:r>
        <w:t xml:space="preserve">Book metadata (title, author, date)</w:t>
      </w:r>
    </w:p>
    <w:p>
      <w:pPr>
        <w:pStyle w:val="Compact"/>
        <w:numPr>
          <w:ilvl w:val="0"/>
          <w:numId w:val="1158"/>
        </w:numPr>
      </w:pPr>
      <w:r>
        <w:t xml:space="preserve">Chapter order</w:t>
      </w:r>
    </w:p>
    <w:p>
      <w:pPr>
        <w:pStyle w:val="Compact"/>
        <w:numPr>
          <w:ilvl w:val="0"/>
          <w:numId w:val="1158"/>
        </w:numPr>
      </w:pPr>
      <w:r>
        <w:t xml:space="preserve">Output formats (HTML, PDF, ePub, etc.)</w:t>
      </w:r>
    </w:p>
    <w:p>
      <w:pPr>
        <w:pStyle w:val="Compact"/>
        <w:numPr>
          <w:ilvl w:val="0"/>
          <w:numId w:val="1158"/>
        </w:numPr>
      </w:pPr>
      <w:r>
        <w:t xml:space="preserve">Styling and theme</w:t>
      </w:r>
    </w:p>
    <w:p>
      <w:pPr>
        <w:pStyle w:val="Compact"/>
        <w:numPr>
          <w:ilvl w:val="0"/>
          <w:numId w:val="115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59"/>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59"/>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59"/>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0"/>
        </w:numPr>
      </w:pPr>
      <w:r>
        <w:rPr>
          <w:rStyle w:val="VerbatimChar"/>
        </w:rPr>
        <w:t xml:space="preserve">_quarto.yml</w:t>
      </w:r>
      <w:r>
        <w:t xml:space="preserve"> </w:t>
      </w:r>
      <w:r>
        <w:t xml:space="preserve">- default book configuration</w:t>
      </w:r>
    </w:p>
    <w:p>
      <w:pPr>
        <w:pStyle w:val="Compact"/>
        <w:numPr>
          <w:ilvl w:val="0"/>
          <w:numId w:val="1160"/>
        </w:numPr>
      </w:pPr>
      <w:r>
        <w:rPr>
          <w:rStyle w:val="VerbatimChar"/>
        </w:rPr>
        <w:t xml:space="preserve">_quarto-revealjs.yml</w:t>
      </w:r>
      <w:r>
        <w:t xml:space="preserve"> </w:t>
      </w:r>
      <w:r>
        <w:t xml:space="preserve">- configuration for rendering chapters as slide decks</w:t>
      </w:r>
    </w:p>
    <w:p>
      <w:pPr>
        <w:pStyle w:val="Compact"/>
        <w:numPr>
          <w:ilvl w:val="0"/>
          <w:numId w:val="1160"/>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61"/>
        </w:numPr>
      </w:pPr>
      <w:r>
        <w:t xml:space="preserve">Create a new YAML file named</w:t>
      </w:r>
      <w:r>
        <w:t xml:space="preserve"> </w:t>
      </w:r>
      <w:r>
        <w:rPr>
          <w:rStyle w:val="VerbatimChar"/>
        </w:rPr>
        <w:t xml:space="preserve">_quarto-{profile-name}.yml</w:t>
      </w:r>
    </w:p>
    <w:p>
      <w:pPr>
        <w:pStyle w:val="Compact"/>
        <w:numPr>
          <w:ilvl w:val="0"/>
          <w:numId w:val="1161"/>
        </w:numPr>
      </w:pPr>
      <w:r>
        <w:t xml:space="preserve">Include only the configuration options that differ from your default</w:t>
      </w:r>
      <w:r>
        <w:t xml:space="preserve"> </w:t>
      </w:r>
      <w:r>
        <w:rPr>
          <w:rStyle w:val="VerbatimChar"/>
        </w:rPr>
        <w:t xml:space="preserve">_quarto.yml</w:t>
      </w:r>
    </w:p>
    <w:p>
      <w:pPr>
        <w:pStyle w:val="Compact"/>
        <w:numPr>
          <w:ilvl w:val="0"/>
          <w:numId w:val="116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62"/>
        </w:numPr>
      </w:pPr>
      <w:hyperlink r:id="rId537">
        <w:r>
          <w:rPr>
            <w:rStyle w:val="Hyperlink"/>
          </w:rPr>
          <w:t xml:space="preserve">Quarto Profiles Documentation</w:t>
        </w:r>
      </w:hyperlink>
    </w:p>
    <w:p>
      <w:pPr>
        <w:pStyle w:val="Compact"/>
        <w:numPr>
          <w:ilvl w:val="0"/>
          <w:numId w:val="1162"/>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5"/>
        </w:numPr>
      </w:pPr>
      <w:r>
        <w:t xml:space="preserve">Automatic numbering of figures, tables, and equations</w:t>
      </w:r>
    </w:p>
    <w:p>
      <w:pPr>
        <w:pStyle w:val="Compact"/>
        <w:numPr>
          <w:ilvl w:val="0"/>
          <w:numId w:val="1165"/>
        </w:numPr>
      </w:pPr>
      <w:r>
        <w:t xml:space="preserve">Automatic updates when content is reordered</w:t>
      </w:r>
    </w:p>
    <w:p>
      <w:pPr>
        <w:pStyle w:val="Compact"/>
        <w:numPr>
          <w:ilvl w:val="0"/>
          <w:numId w:val="1165"/>
        </w:numPr>
      </w:pPr>
      <w:r>
        <w:t xml:space="preserve">Clickable cross-references in HTML and PDF output</w:t>
      </w:r>
    </w:p>
    <w:p>
      <w:pPr>
        <w:pStyle w:val="Compact"/>
        <w:numPr>
          <w:ilvl w:val="0"/>
          <w:numId w:val="1165"/>
        </w:numPr>
      </w:pPr>
      <w:r>
        <w:t xml:space="preserve">Consistent formatting across all output formats</w:t>
      </w:r>
    </w:p>
    <w:p>
      <w:pPr>
        <w:pStyle w:val="Compact"/>
        <w:numPr>
          <w:ilvl w:val="0"/>
          <w:numId w:val="116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6"/>
        </w:numPr>
      </w:pPr>
      <w:r>
        <w:rPr>
          <w:b/>
          <w:bCs/>
        </w:rPr>
        <w:t xml:space="preserve">Easier Code Review:</w:t>
      </w:r>
      <w:r>
        <w:t xml:space="preserve"> </w:t>
      </w:r>
      <w:r>
        <w:t xml:space="preserve">Reviewers can see exactly what changed—either the organization (main file) or the content (include file).</w:t>
      </w:r>
    </w:p>
    <w:p>
      <w:pPr>
        <w:numPr>
          <w:ilvl w:val="0"/>
          <w:numId w:val="116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7"/>
        </w:numPr>
      </w:pPr>
      <w:r>
        <w:t xml:space="preserve">Stored in a subdirectory matching the chapter name</w:t>
      </w:r>
    </w:p>
    <w:p>
      <w:pPr>
        <w:pStyle w:val="Compact"/>
        <w:numPr>
          <w:ilvl w:val="0"/>
          <w:numId w:val="1167"/>
        </w:numPr>
      </w:pPr>
      <w:r>
        <w:t xml:space="preserve">Contains only the content for that section (no heading)</w:t>
      </w:r>
    </w:p>
    <w:p>
      <w:pPr>
        <w:pStyle w:val="Compact"/>
        <w:numPr>
          <w:ilvl w:val="0"/>
          <w:numId w:val="1167"/>
        </w:numPr>
      </w:pPr>
      <w:r>
        <w:t xml:space="preserve">The heading stays in the main chapter file</w:t>
      </w:r>
    </w:p>
    <w:p>
      <w:pPr>
        <w:pStyle w:val="Compact"/>
        <w:numPr>
          <w:ilvl w:val="0"/>
          <w:numId w:val="116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8"/>
        </w:numPr>
      </w:pPr>
      <w:r>
        <w:t xml:space="preserve">Embed external scripts directly without copy-pasting</w:t>
      </w:r>
    </w:p>
    <w:p>
      <w:pPr>
        <w:pStyle w:val="Compact"/>
        <w:numPr>
          <w:ilvl w:val="0"/>
          <w:numId w:val="1168"/>
        </w:numPr>
      </w:pPr>
      <w:r>
        <w:t xml:space="preserve">Slice specific line ranges (e.g.,</w:t>
      </w:r>
      <w:r>
        <w:t xml:space="preserve"> </w:t>
      </w:r>
      <w:r>
        <w:rPr>
          <w:rStyle w:val="VerbatimChar"/>
        </w:rPr>
        <w:t xml:space="preserve">start-line=10 end-line=25</w:t>
      </w:r>
      <w:r>
        <w:t xml:space="preserve">)</w:t>
      </w:r>
    </w:p>
    <w:p>
      <w:pPr>
        <w:pStyle w:val="Compact"/>
        <w:numPr>
          <w:ilvl w:val="0"/>
          <w:numId w:val="1168"/>
        </w:numPr>
      </w:pPr>
      <w:r>
        <w:t xml:space="preserve">Include labeled snippets (e.g.,</w:t>
      </w:r>
      <w:r>
        <w:t xml:space="preserve"> </w:t>
      </w:r>
      <w:r>
        <w:rPr>
          <w:rStyle w:val="VerbatimChar"/>
        </w:rPr>
        <w:t xml:space="preserve">snippet="main"</w:t>
      </w:r>
      <w:r>
        <w:t xml:space="preserve">)</w:t>
      </w:r>
    </w:p>
    <w:p>
      <w:pPr>
        <w:pStyle w:val="Compact"/>
        <w:numPr>
          <w:ilvl w:val="0"/>
          <w:numId w:val="1168"/>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9"/>
        </w:numPr>
      </w:pPr>
      <w:r>
        <w:rPr>
          <w:b/>
          <w:bCs/>
        </w:rPr>
        <w:t xml:space="preserve">Complete rendering failures:</w:t>
      </w:r>
      <w:r>
        <w:t xml:space="preserve"> </w:t>
      </w:r>
      <w:r>
        <w:t xml:space="preserve">The rendering process may fail entirely with errors</w:t>
      </w:r>
    </w:p>
    <w:p>
      <w:pPr>
        <w:pStyle w:val="Compact"/>
        <w:numPr>
          <w:ilvl w:val="0"/>
          <w:numId w:val="116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0"/>
        </w:numPr>
      </w:pPr>
      <w:r>
        <w:rPr>
          <w:b/>
          <w:bCs/>
        </w:rPr>
        <w:t xml:space="preserve">Small or blurry images:</w:t>
      </w:r>
      <w:r>
        <w:t xml:space="preserve"> </w:t>
      </w:r>
      <w:r>
        <w:t xml:space="preserve">Diagrams appear rasterized at low resolution</w:t>
      </w:r>
    </w:p>
    <w:p>
      <w:pPr>
        <w:pStyle w:val="Compact"/>
        <w:numPr>
          <w:ilvl w:val="0"/>
          <w:numId w:val="1170"/>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1"/>
        </w:numPr>
      </w:pPr>
      <w:r>
        <w:t xml:space="preserve">First render your mermaid diagrams to HTML</w:t>
      </w:r>
    </w:p>
    <w:p>
      <w:pPr>
        <w:pStyle w:val="Compact"/>
        <w:numPr>
          <w:ilvl w:val="0"/>
          <w:numId w:val="1171"/>
        </w:numPr>
      </w:pPr>
      <w:r>
        <w:t xml:space="preserve">Export them as PNG or SVG images manually using:</w:t>
      </w:r>
    </w:p>
    <w:p>
      <w:pPr>
        <w:pStyle w:val="Compact"/>
        <w:numPr>
          <w:ilvl w:val="1"/>
          <w:numId w:val="1172"/>
        </w:numPr>
      </w:pPr>
      <w:r>
        <w:t xml:space="preserve">Browser developer tools (save rendered diagram)</w:t>
      </w:r>
    </w:p>
    <w:p>
      <w:pPr>
        <w:pStyle w:val="Compact"/>
        <w:numPr>
          <w:ilvl w:val="1"/>
          <w:numId w:val="1172"/>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72"/>
        </w:numPr>
      </w:pPr>
      <w:r>
        <w:t xml:space="preserve">Mermaid CLI tools</w:t>
      </w:r>
    </w:p>
    <w:p>
      <w:pPr>
        <w:pStyle w:val="Compact"/>
        <w:numPr>
          <w:ilvl w:val="0"/>
          <w:numId w:val="117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3"/>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73"/>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73"/>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74"/>
        </w:numPr>
      </w:pPr>
      <w:r>
        <w:t xml:space="preserve">Mermaid diagrams work well in HTML output but are problematic for DOCX and PDF</w:t>
      </w:r>
    </w:p>
    <w:p>
      <w:pPr>
        <w:pStyle w:val="Compact"/>
        <w:numPr>
          <w:ilvl w:val="0"/>
          <w:numId w:val="1174"/>
        </w:numPr>
      </w:pPr>
      <w:r>
        <w:t xml:space="preserve">Rendering failures,</w:t>
      </w:r>
      <w:r>
        <w:t xml:space="preserve"> </w:t>
      </w:r>
      <w:r>
        <w:t xml:space="preserve">hangs,</w:t>
      </w:r>
      <w:r>
        <w:t xml:space="preserve"> </w:t>
      </w:r>
      <w:r>
        <w:t xml:space="preserve">and quality issues are common</w:t>
      </w:r>
    </w:p>
    <w:p>
      <w:pPr>
        <w:pStyle w:val="Compact"/>
        <w:numPr>
          <w:ilvl w:val="0"/>
          <w:numId w:val="1174"/>
        </w:numPr>
      </w:pPr>
      <w:r>
        <w:t xml:space="preserve">For reliable DOCX/PDF output,</w:t>
      </w:r>
      <w:r>
        <w:t xml:space="preserve"> </w:t>
      </w:r>
      <w:r>
        <w:t xml:space="preserve">export diagrams manually as images</w:t>
      </w:r>
    </w:p>
    <w:p>
      <w:pPr>
        <w:pStyle w:val="Compact"/>
        <w:numPr>
          <w:ilvl w:val="0"/>
          <w:numId w:val="1174"/>
        </w:numPr>
      </w:pPr>
      <w:r>
        <w:t xml:space="preserve">Use conditional content to show different formats based on output type</w:t>
      </w:r>
    </w:p>
    <w:p>
      <w:pPr>
        <w:pStyle w:val="Compact"/>
        <w:numPr>
          <w:ilvl w:val="0"/>
          <w:numId w:val="1174"/>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5"/>
        </w:numPr>
      </w:pPr>
      <w:r>
        <w:t xml:space="preserve">Quarto version and binary dependencies (Pandoc, Dart Sass, Deno, Typst)</w:t>
      </w:r>
    </w:p>
    <w:p>
      <w:pPr>
        <w:pStyle w:val="Compact"/>
        <w:numPr>
          <w:ilvl w:val="0"/>
          <w:numId w:val="1175"/>
        </w:numPr>
      </w:pPr>
      <w:r>
        <w:t xml:space="preserve">LaTeX installation (TinyTeX or system TeX)</w:t>
      </w:r>
    </w:p>
    <w:p>
      <w:pPr>
        <w:pStyle w:val="Compact"/>
        <w:numPr>
          <w:ilvl w:val="0"/>
          <w:numId w:val="1175"/>
        </w:numPr>
      </w:pPr>
      <w:r>
        <w:t xml:space="preserve">Python, Jupyter, and available kernels</w:t>
      </w:r>
    </w:p>
    <w:p>
      <w:pPr>
        <w:pStyle w:val="Compact"/>
        <w:numPr>
          <w:ilvl w:val="0"/>
          <w:numId w:val="1175"/>
        </w:numPr>
      </w:pPr>
      <w:r>
        <w:t xml:space="preserve">R, knitr, and rmarkdown versions</w:t>
      </w:r>
    </w:p>
    <w:p>
      <w:pPr>
        <w:pStyle w:val="Compact"/>
        <w:numPr>
          <w:ilvl w:val="0"/>
          <w:numId w:val="117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6"/>
        </w:numPr>
      </w:pPr>
      <w:r>
        <w:rPr>
          <w:b/>
          <w:bCs/>
        </w:rPr>
        <w:t xml:space="preserve">Windows:</w:t>
      </w:r>
      <w:r>
        <w:t xml:space="preserve"> </w:t>
      </w:r>
      <w:r>
        <w:rPr>
          <w:rStyle w:val="VerbatimChar"/>
        </w:rPr>
        <w:t xml:space="preserve">%LOCALAPPDATA%\quarto\logs</w:t>
      </w:r>
    </w:p>
    <w:p>
      <w:pPr>
        <w:pStyle w:val="Compact"/>
        <w:numPr>
          <w:ilvl w:val="0"/>
          <w:numId w:val="1176"/>
        </w:numPr>
      </w:pPr>
      <w:r>
        <w:rPr>
          <w:b/>
          <w:bCs/>
        </w:rPr>
        <w:t xml:space="preserve">macOS:</w:t>
      </w:r>
      <w:r>
        <w:t xml:space="preserve"> </w:t>
      </w:r>
      <w:r>
        <w:rPr>
          <w:rStyle w:val="VerbatimChar"/>
        </w:rPr>
        <w:t xml:space="preserve">~/Library/Application Support/quarto/logs</w:t>
      </w:r>
    </w:p>
    <w:p>
      <w:pPr>
        <w:pStyle w:val="Compact"/>
        <w:numPr>
          <w:ilvl w:val="0"/>
          <w:numId w:val="117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77"/>
        </w:numPr>
      </w:pPr>
      <w:r>
        <w:t xml:space="preserve">Jupyter engine debugging and kernel issues</w:t>
      </w:r>
    </w:p>
    <w:p>
      <w:pPr>
        <w:pStyle w:val="Compact"/>
        <w:numPr>
          <w:ilvl w:val="0"/>
          <w:numId w:val="1177"/>
        </w:numPr>
      </w:pPr>
      <w:r>
        <w:t xml:space="preserve">Lua filter debugging and tracing</w:t>
      </w:r>
    </w:p>
    <w:p>
      <w:pPr>
        <w:pStyle w:val="Compact"/>
        <w:numPr>
          <w:ilvl w:val="0"/>
          <w:numId w:val="1177"/>
        </w:numPr>
      </w:pPr>
      <w:r>
        <w:t xml:space="preserve">Julia-specific troubleshooting</w:t>
      </w:r>
    </w:p>
    <w:p>
      <w:pPr>
        <w:pStyle w:val="Compact"/>
        <w:numPr>
          <w:ilvl w:val="0"/>
          <w:numId w:val="1177"/>
        </w:numPr>
      </w:pPr>
      <w:r>
        <w:t xml:space="preserve">Detailed environment and dependency diagnostics</w:t>
      </w:r>
    </w:p>
    <w:p>
      <w:pPr>
        <w:pStyle w:val="Compact"/>
        <w:numPr>
          <w:ilvl w:val="0"/>
          <w:numId w:val="1177"/>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78"/>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78"/>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78"/>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78"/>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79"/>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79"/>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9"/>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80"/>
        </w:numPr>
      </w:pPr>
      <w:r>
        <w:t xml:space="preserve">Book structure and organization</w:t>
      </w:r>
    </w:p>
    <w:p>
      <w:pPr>
        <w:pStyle w:val="Compact"/>
        <w:numPr>
          <w:ilvl w:val="1"/>
          <w:numId w:val="1180"/>
        </w:numPr>
      </w:pPr>
      <w:r>
        <w:t xml:space="preserve">Using includes for modular content</w:t>
      </w:r>
      <w:r>
        <w:br/>
      </w:r>
    </w:p>
    <w:p>
      <w:pPr>
        <w:pStyle w:val="Compact"/>
        <w:numPr>
          <w:ilvl w:val="1"/>
          <w:numId w:val="1180"/>
        </w:numPr>
      </w:pPr>
      <w:r>
        <w:t xml:space="preserve">Configuring multiple output formats (HTML, PDF, ePub, Word)</w:t>
      </w:r>
    </w:p>
    <w:p>
      <w:pPr>
        <w:pStyle w:val="Compact"/>
        <w:numPr>
          <w:ilvl w:val="1"/>
          <w:numId w:val="1180"/>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81"/>
        </w:numPr>
      </w:pPr>
      <w:hyperlink r:id="rId512">
        <w:r>
          <w:rPr>
            <w:rStyle w:val="Hyperlink"/>
          </w:rPr>
          <w:t xml:space="preserve">UCD-SeRG Quarto Book Template</w:t>
        </w:r>
      </w:hyperlink>
      <w:r>
        <w:t xml:space="preserve"> </w:t>
      </w:r>
      <w:r>
        <w:t xml:space="preserve">- our recommended template</w:t>
      </w:r>
    </w:p>
    <w:p>
      <w:pPr>
        <w:pStyle w:val="Compact"/>
        <w:numPr>
          <w:ilvl w:val="0"/>
          <w:numId w:val="1181"/>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1"/>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82"/>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3"/>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3"/>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4"/>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85"/>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5"/>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85"/>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8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5"/>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6"/>
        </w:numPr>
      </w:pPr>
      <w:r>
        <w:t xml:space="preserve">Visit the</w:t>
      </w:r>
      <w:r>
        <w:t xml:space="preserve"> </w:t>
      </w:r>
      <w:hyperlink r:id="rId589">
        <w:r>
          <w:rPr>
            <w:rStyle w:val="Hyperlink"/>
          </w:rPr>
          <w:t xml:space="preserve">GitHub Education website</w:t>
        </w:r>
      </w:hyperlink>
    </w:p>
    <w:p>
      <w:pPr>
        <w:pStyle w:val="Compact"/>
        <w:numPr>
          <w:ilvl w:val="0"/>
          <w:numId w:val="118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6"/>
        </w:numPr>
      </w:pPr>
      <w:r>
        <w:t xml:space="preserve">Sign in with your GitHub account (or create one if you don’t have one)</w:t>
      </w:r>
    </w:p>
    <w:p>
      <w:pPr>
        <w:pStyle w:val="Compact"/>
        <w:numPr>
          <w:ilvl w:val="0"/>
          <w:numId w:val="118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6"/>
        </w:numPr>
      </w:pPr>
      <w:r>
        <w:t xml:space="preserve">Provide proof of your academic affiliation (e.g., upload a photo of your student ID or university letter)</w:t>
      </w:r>
    </w:p>
    <w:p>
      <w:pPr>
        <w:pStyle w:val="Compact"/>
        <w:numPr>
          <w:ilvl w:val="0"/>
          <w:numId w:val="118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7"/>
        </w:numPr>
      </w:pPr>
      <w:r>
        <w:t xml:space="preserve">Ensure you have a GitHub account and have signed up for GitHub Education (see above)</w:t>
      </w:r>
    </w:p>
    <w:p>
      <w:pPr>
        <w:pStyle w:val="Compact"/>
        <w:numPr>
          <w:ilvl w:val="0"/>
          <w:numId w:val="1187"/>
        </w:numPr>
      </w:pPr>
      <w:r>
        <w:t xml:space="preserve">Go to the</w:t>
      </w:r>
      <w:r>
        <w:t xml:space="preserve"> </w:t>
      </w:r>
      <w:hyperlink r:id="rId593">
        <w:r>
          <w:rPr>
            <w:rStyle w:val="Hyperlink"/>
          </w:rPr>
          <w:t xml:space="preserve">UC Davis IT ServiceHub GitHub page</w:t>
        </w:r>
      </w:hyperlink>
    </w:p>
    <w:p>
      <w:pPr>
        <w:pStyle w:val="Compact"/>
        <w:numPr>
          <w:ilvl w:val="0"/>
          <w:numId w:val="1187"/>
        </w:numPr>
      </w:pPr>
      <w:r>
        <w:t xml:space="preserve">Click the blue</w:t>
      </w:r>
      <w:r>
        <w:t xml:space="preserve"> </w:t>
      </w:r>
      <w:r>
        <w:t xml:space="preserve">“Get GitHub!”</w:t>
      </w:r>
      <w:r>
        <w:t xml:space="preserve"> </w:t>
      </w:r>
      <w:r>
        <w:t xml:space="preserve">button near the top right</w:t>
      </w:r>
    </w:p>
    <w:p>
      <w:pPr>
        <w:pStyle w:val="Compact"/>
        <w:numPr>
          <w:ilvl w:val="0"/>
          <w:numId w:val="118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88"/>
        </w:numPr>
      </w:pPr>
      <w:r>
        <w:t xml:space="preserve">Click</w:t>
      </w:r>
      <w:r>
        <w:t xml:space="preserve"> </w:t>
      </w:r>
      <w:r>
        <w:t xml:space="preserve">“Join UC Davis”</w:t>
      </w:r>
      <w:r>
        <w:t xml:space="preserve"> </w:t>
      </w:r>
      <w:r>
        <w:t xml:space="preserve">to accept the invitation</w:t>
      </w:r>
    </w:p>
    <w:p>
      <w:pPr>
        <w:pStyle w:val="Compact"/>
        <w:numPr>
          <w:ilvl w:val="0"/>
          <w:numId w:val="118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9"/>
        </w:numPr>
      </w:pPr>
      <w:r>
        <w:t xml:space="preserve">Go to your</w:t>
      </w:r>
      <w:r>
        <w:t xml:space="preserve"> </w:t>
      </w:r>
      <w:hyperlink r:id="rId598">
        <w:r>
          <w:rPr>
            <w:rStyle w:val="Hyperlink"/>
          </w:rPr>
          <w:t xml:space="preserve">GitHub Copilot settings</w:t>
        </w:r>
      </w:hyperlink>
    </w:p>
    <w:p>
      <w:pPr>
        <w:pStyle w:val="Compact"/>
        <w:numPr>
          <w:ilvl w:val="0"/>
          <w:numId w:val="118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90"/>
        </w:numPr>
      </w:pPr>
      <w:r>
        <w:t xml:space="preserve">Wait for approval from the UC Davis GitHub organization administrators</w:t>
      </w:r>
    </w:p>
    <w:p>
      <w:pPr>
        <w:pStyle w:val="Compact"/>
        <w:numPr>
          <w:ilvl w:val="0"/>
          <w:numId w:val="119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1"/>
        </w:numPr>
      </w:pPr>
      <w:r>
        <w:rPr>
          <w:b/>
          <w:bCs/>
        </w:rPr>
        <w:t xml:space="preserve">macOS:</w:t>
      </w:r>
      <w:r>
        <w:t xml:space="preserve"> </w:t>
      </w:r>
      <w:r>
        <w:rPr>
          <w:rStyle w:val="VerbatimChar"/>
        </w:rPr>
        <w:t xml:space="preserve">brew install gh</w:t>
      </w:r>
    </w:p>
    <w:p>
      <w:pPr>
        <w:pStyle w:val="Compact"/>
        <w:numPr>
          <w:ilvl w:val="0"/>
          <w:numId w:val="119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91"/>
        </w:numPr>
      </w:pPr>
      <w:r>
        <w:rPr>
          <w:b/>
          <w:bCs/>
        </w:rPr>
        <w:t xml:space="preserve">Linux (Fedora/RHEL):</w:t>
      </w:r>
      <w:r>
        <w:t xml:space="preserve"> </w:t>
      </w:r>
      <w:r>
        <w:rPr>
          <w:rStyle w:val="VerbatimChar"/>
        </w:rPr>
        <w:t xml:space="preserve">sudo dnf install gh</w:t>
      </w:r>
    </w:p>
    <w:p>
      <w:pPr>
        <w:pStyle w:val="Compact"/>
        <w:numPr>
          <w:ilvl w:val="0"/>
          <w:numId w:val="119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glab</w:t>
      </w:r>
    </w:p>
    <w:p>
      <w:pPr>
        <w:pStyle w:val="Compact"/>
        <w:numPr>
          <w:ilvl w:val="0"/>
          <w:numId w:val="1192"/>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3"/>
        </w:numPr>
      </w:pPr>
      <w:r>
        <w:t xml:space="preserve">You want to start working on a new part of the project, but you aren’t sure yet if your changes will work and make it to the final product.</w:t>
      </w:r>
    </w:p>
    <w:p>
      <w:pPr>
        <w:pStyle w:val="Compact"/>
        <w:numPr>
          <w:ilvl w:val="0"/>
          <w:numId w:val="119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4"/>
        </w:numPr>
      </w:pPr>
      <w:r>
        <w:t xml:space="preserve">Cherry-pick the commits you want to contribute</w:t>
      </w:r>
      <w:r>
        <w:t xml:space="preserve"> </w:t>
      </w:r>
      <w:r>
        <w:t xml:space="preserve">from the dev branch onto the feature branch.</w:t>
      </w:r>
    </w:p>
    <w:p>
      <w:pPr>
        <w:pStyle w:val="Compact"/>
        <w:numPr>
          <w:ilvl w:val="0"/>
          <w:numId w:val="119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6"/>
        </w:numPr>
      </w:pPr>
      <w:r>
        <w:t xml:space="preserve">Make a small change and verify your project still works</w:t>
      </w:r>
    </w:p>
    <w:p>
      <w:pPr>
        <w:pStyle w:val="Compact"/>
        <w:numPr>
          <w:ilvl w:val="0"/>
          <w:numId w:val="11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6"/>
        </w:numPr>
      </w:pPr>
      <w:r>
        <w:rPr>
          <w:b/>
          <w:bCs/>
        </w:rPr>
        <w:t xml:space="preserve">Do not push yet</w:t>
      </w:r>
    </w:p>
    <w:p>
      <w:pPr>
        <w:pStyle w:val="Compact"/>
        <w:numPr>
          <w:ilvl w:val="0"/>
          <w:numId w:val="1196"/>
        </w:numPr>
      </w:pPr>
      <w:r>
        <w:t xml:space="preserve">Make another small change and verify it works</w:t>
      </w:r>
    </w:p>
    <w:p>
      <w:pPr>
        <w:pStyle w:val="Compact"/>
        <w:numPr>
          <w:ilvl w:val="0"/>
          <w:numId w:val="1196"/>
        </w:numPr>
      </w:pPr>
      <w:r>
        <w:t xml:space="preserve">Stage and amend the previous commit:</w:t>
      </w:r>
      <w:r>
        <w:t xml:space="preserve"> </w:t>
      </w:r>
      <w:r>
        <w:rPr>
          <w:rStyle w:val="VerbatimChar"/>
        </w:rPr>
        <w:t xml:space="preserve">git commit --amend --no-edit</w:t>
      </w:r>
    </w:p>
    <w:p>
      <w:pPr>
        <w:pStyle w:val="Compact"/>
        <w:numPr>
          <w:ilvl w:val="0"/>
          <w:numId w:val="1196"/>
        </w:numPr>
      </w:pPr>
      <w:r>
        <w:t xml:space="preserve">Repeat steps 4-5 as needed</w:t>
      </w:r>
    </w:p>
    <w:p>
      <w:pPr>
        <w:pStyle w:val="Compact"/>
        <w:numPr>
          <w:ilvl w:val="0"/>
          <w:numId w:val="1196"/>
        </w:numPr>
      </w:pPr>
      <w:r>
        <w:t xml:space="preserve">When finished, amend one final time with a proper commit message</w:t>
      </w:r>
    </w:p>
    <w:p>
      <w:pPr>
        <w:pStyle w:val="Compact"/>
        <w:numPr>
          <w:ilvl w:val="0"/>
          <w:numId w:val="11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97"/>
        </w:numPr>
      </w:pPr>
      <w:r>
        <w:t xml:space="preserve">Each amend replaces the previous commit rather than creating a new one</w:t>
      </w:r>
    </w:p>
    <w:p>
      <w:pPr>
        <w:pStyle w:val="Compact"/>
        <w:numPr>
          <w:ilvl w:val="0"/>
          <w:numId w:val="1197"/>
        </w:numPr>
      </w:pPr>
      <w:r>
        <w:t xml:space="preserve">This keeps your history clean while letting you work incrementally</w:t>
      </w:r>
    </w:p>
    <w:p>
      <w:pPr>
        <w:pStyle w:val="Compact"/>
        <w:numPr>
          <w:ilvl w:val="0"/>
          <w:numId w:val="1197"/>
        </w:numPr>
      </w:pPr>
      <w:r>
        <w:t xml:space="preserve">Only use this pattern before pushing - never amend commits that others may have pulled</w:t>
      </w:r>
    </w:p>
    <w:p>
      <w:pPr>
        <w:pStyle w:val="Compact"/>
        <w:numPr>
          <w:ilvl w:val="0"/>
          <w:numId w:val="11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9"/>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9"/>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0"/>
        </w:numPr>
      </w:pPr>
      <w:r>
        <w:rPr>
          <w:b/>
          <w:bCs/>
        </w:rPr>
        <w:t xml:space="preserve">Excluded from language statistics</w:t>
      </w:r>
      <w:r>
        <w:t xml:space="preserve"> </w:t>
      </w:r>
      <w:r>
        <w:t xml:space="preserve">- they won’t affect your repository’s language breakdown</w:t>
      </w:r>
    </w:p>
    <w:p>
      <w:pPr>
        <w:pStyle w:val="Compact"/>
        <w:numPr>
          <w:ilvl w:val="0"/>
          <w:numId w:val="120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1"/>
        </w:numPr>
      </w:pPr>
      <w:r>
        <w:t xml:space="preserve">Auto-generated documentation files</w:t>
      </w:r>
    </w:p>
    <w:p>
      <w:pPr>
        <w:pStyle w:val="Compact"/>
        <w:numPr>
          <w:ilvl w:val="0"/>
          <w:numId w:val="1201"/>
        </w:numPr>
      </w:pPr>
      <w:r>
        <w:t xml:space="preserve">Files generated by build tools or code generators</w:t>
      </w:r>
    </w:p>
    <w:p>
      <w:pPr>
        <w:pStyle w:val="Compact"/>
        <w:numPr>
          <w:ilvl w:val="0"/>
          <w:numId w:val="120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2"/>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202"/>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202"/>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202"/>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3"/>
        </w:numPr>
      </w:pPr>
      <w:r>
        <w:rPr>
          <w:b/>
          <w:bCs/>
        </w:rPr>
        <w:t xml:space="preserve">Archiving</w:t>
      </w:r>
      <w:r>
        <w:t xml:space="preserve"> </w:t>
      </w:r>
      <w:r>
        <w:t xml:space="preserve">a project before a repository is transferred, made private, or deleted.</w:t>
      </w:r>
    </w:p>
    <w:p>
      <w:pPr>
        <w:pStyle w:val="Compact"/>
        <w:numPr>
          <w:ilvl w:val="0"/>
          <w:numId w:val="120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20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205"/>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5"/>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5"/>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5"/>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5"/>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6"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0"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6"/>
        </w:numPr>
      </w:pPr>
      <w:r>
        <w:rPr>
          <w:b/>
          <w:bCs/>
        </w:rPr>
        <w:t xml:space="preserve">Fewer bugs</w:t>
      </w:r>
      <w:r>
        <w:t xml:space="preserve">:</w:t>
      </w:r>
      <w:r>
        <w:t xml:space="preserve"> </w:t>
      </w:r>
      <w:r>
        <w:t xml:space="preserve">Smaller changes are easier to reason about.</w:t>
      </w:r>
    </w:p>
    <w:p>
      <w:pPr>
        <w:pStyle w:val="Compact"/>
        <w:numPr>
          <w:ilvl w:val="0"/>
          <w:numId w:val="120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7"/>
        </w:numPr>
      </w:pPr>
      <w:r>
        <w:t xml:space="preserve">“Fix bug”</w:t>
      </w:r>
    </w:p>
    <w:p>
      <w:pPr>
        <w:pStyle w:val="Compact"/>
        <w:numPr>
          <w:ilvl w:val="0"/>
          <w:numId w:val="1207"/>
        </w:numPr>
      </w:pPr>
      <w:r>
        <w:t xml:space="preserve">“Add patch”</w:t>
      </w:r>
    </w:p>
    <w:p>
      <w:pPr>
        <w:pStyle w:val="Compact"/>
        <w:numPr>
          <w:ilvl w:val="0"/>
          <w:numId w:val="1207"/>
        </w:numPr>
      </w:pPr>
      <w:r>
        <w:t xml:space="preserve">“Moving code from A to B”</w:t>
      </w:r>
    </w:p>
    <w:p>
      <w:pPr>
        <w:pStyle w:val="FirstParagraph"/>
      </w:pPr>
      <w:r>
        <w:t xml:space="preserve">Better titles that summarize the actual change:</w:t>
      </w:r>
    </w:p>
    <w:p>
      <w:pPr>
        <w:pStyle w:val="Compact"/>
        <w:numPr>
          <w:ilvl w:val="0"/>
          <w:numId w:val="1208"/>
        </w:numPr>
      </w:pPr>
      <w:r>
        <w:t xml:space="preserve">“Fix missing value handling in data processing function”</w:t>
      </w:r>
    </w:p>
    <w:p>
      <w:pPr>
        <w:pStyle w:val="Compact"/>
        <w:numPr>
          <w:ilvl w:val="0"/>
          <w:numId w:val="120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9"/>
        </w:numPr>
      </w:pPr>
      <w:r>
        <w:t xml:space="preserve">A brief description of the problem being solved</w:t>
      </w:r>
    </w:p>
    <w:p>
      <w:pPr>
        <w:pStyle w:val="Compact"/>
        <w:numPr>
          <w:ilvl w:val="0"/>
          <w:numId w:val="120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9"/>
        </w:numPr>
      </w:pPr>
      <w:r>
        <w:t xml:space="preserve">A before-and-after example that shows the changed behavior</w:t>
      </w:r>
    </w:p>
    <w:p>
      <w:pPr>
        <w:pStyle w:val="Compact"/>
        <w:numPr>
          <w:ilvl w:val="0"/>
          <w:numId w:val="1209"/>
        </w:numPr>
      </w:pPr>
      <w:r>
        <w:t xml:space="preserve">Possible shortcomings or trade-offs in the current approach</w:t>
      </w:r>
    </w:p>
    <w:p>
      <w:pPr>
        <w:pStyle w:val="Compact"/>
        <w:numPr>
          <w:ilvl w:val="0"/>
          <w:numId w:val="120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1"/>
        </w:numPr>
      </w:pPr>
      <w:r>
        <w:t xml:space="preserve">at least one other student</w:t>
      </w:r>
    </w:p>
    <w:p>
      <w:pPr>
        <w:pStyle w:val="Compact"/>
        <w:numPr>
          <w:ilvl w:val="0"/>
          <w:numId w:val="121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2"/>
        </w:numPr>
      </w:pPr>
      <w:r>
        <w:t xml:space="preserve">On GitHub,</w:t>
      </w:r>
      <w:r>
        <w:t xml:space="preserve"> </w:t>
      </w:r>
      <w:r>
        <w:t xml:space="preserve">navigate to the main page of the repository.</w:t>
      </w:r>
    </w:p>
    <w:p>
      <w:pPr>
        <w:pStyle w:val="Compact"/>
        <w:numPr>
          <w:ilvl w:val="0"/>
          <w:numId w:val="121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1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79"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79"/>
    <w:bookmarkEnd w:id="680"/>
    <w:bookmarkStart w:id="685" w:name="sec-stacked-pull-requests"/>
    <w:p>
      <w:pPr>
        <w:pStyle w:val="Heading3"/>
      </w:pPr>
      <w:r>
        <w:t xml:space="preserve">12.1.3 Stacked pull requests</w:t>
      </w:r>
    </w:p>
    <w:bookmarkStart w:id="681"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3"/>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3"/>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1"/>
    <w:bookmarkStart w:id="682"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4"/>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4"/>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4"/>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4"/>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2"/>
    <w:bookmarkStart w:id="683"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5"/>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5"/>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5"/>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3"/>
    <w:bookmarkStart w:id="684"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6"/>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6"/>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6"/>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4"/>
    <w:bookmarkEnd w:id="685"/>
    <w:bookmarkEnd w:id="686"/>
    <w:bookmarkStart w:id="708" w:name="sec-code-review"/>
    <w:p>
      <w:pPr>
        <w:pStyle w:val="Heading2"/>
      </w:pPr>
      <w:r>
        <w:t xml:space="preserve">12.2 Code Review</w:t>
      </w:r>
    </w:p>
    <w:bookmarkStart w:id="70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8"/>
    <w:bookmarkStart w:id="69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7"/>
        </w:numPr>
      </w:pPr>
      <w:r>
        <w:rPr>
          <w:b/>
          <w:bCs/>
        </w:rPr>
        <w:t xml:space="preserve">General bookmark</w:t>
      </w:r>
      <w:r>
        <w:t xml:space="preserve">:</w:t>
      </w:r>
      <w:r>
        <w:t xml:space="preserve"> </w:t>
      </w:r>
      <w:hyperlink r:id="rId68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7"/>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1"/>
    <w:bookmarkStart w:id="69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8"/>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8"/>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8"/>
        </w:numPr>
      </w:pPr>
      <w:r>
        <w:t xml:space="preserve">Balance problem finding with guidance,</w:t>
      </w:r>
      <w:r>
        <w:t xml:space="preserve"> </w:t>
      </w:r>
      <w:r>
        <w:t xml:space="preserve">so the author can learn from the review.</w:t>
      </w:r>
    </w:p>
    <w:p>
      <w:pPr>
        <w:pStyle w:val="Compact"/>
        <w:numPr>
          <w:ilvl w:val="0"/>
          <w:numId w:val="1218"/>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2"/>
    <w:bookmarkStart w:id="69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9"/>
        </w:numPr>
      </w:pPr>
      <w:r>
        <w:t xml:space="preserve">Leave comments that help authors learn something new.</w:t>
      </w:r>
    </w:p>
    <w:p>
      <w:pPr>
        <w:pStyle w:val="Compact"/>
        <w:numPr>
          <w:ilvl w:val="0"/>
          <w:numId w:val="1219"/>
        </w:numPr>
      </w:pPr>
      <w:r>
        <w:t xml:space="preserve">Link to relevant style guides</w:t>
      </w:r>
      <w:r>
        <w:t xml:space="preserve"> </w:t>
      </w:r>
      <w:r>
        <w:t xml:space="preserve">or best-practice documentation.</w:t>
      </w:r>
    </w:p>
    <w:p>
      <w:pPr>
        <w:pStyle w:val="Compact"/>
        <w:numPr>
          <w:ilvl w:val="0"/>
          <w:numId w:val="1219"/>
        </w:numPr>
      </w:pPr>
      <w:r>
        <w:t xml:space="preserve">For complex reviews,</w:t>
      </w:r>
      <w:r>
        <w:t xml:space="preserve"> </w:t>
      </w:r>
      <w:r>
        <w:t xml:space="preserve">consider a live review or pair-programming session.</w:t>
      </w:r>
    </w:p>
    <w:bookmarkEnd w:id="693"/>
    <w:bookmarkStart w:id="69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7" w:name="fig-github-suggestion-feature"/>
          <w:p>
            <w:pPr>
              <w:pStyle w:val="Compact"/>
              <w:jc w:val="center"/>
            </w:pPr>
            <w:r>
              <w:drawing>
                <wp:inline>
                  <wp:extent cx="5334000" cy="1989605"/>
                  <wp:effectExtent b="0" l="0" r="0" t="0"/>
                  <wp:docPr descr="" title="" id="695" name="Picture"/>
                  <a:graphic>
                    <a:graphicData uri="http://schemas.openxmlformats.org/drawingml/2006/picture">
                      <pic:pic>
                        <pic:nvPicPr>
                          <pic:cNvPr descr="assets/images/github-suggestion-feature.png" id="696" name="Picture"/>
                          <pic:cNvPicPr>
                            <a:picLocks noChangeArrowheads="1" noChangeAspect="1"/>
                          </pic:cNvPicPr>
                        </pic:nvPicPr>
                        <pic:blipFill>
                          <a:blip r:embed="rId6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7"/>
        </w:tc>
      </w:tr>
    </w:tbl>
    <w:bookmarkEnd w:id="698"/>
    <w:bookmarkStart w:id="70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0"/>
        </w:numPr>
      </w:pPr>
      <w:r>
        <w:t xml:space="preserve">They are generated files</w:t>
      </w:r>
      <w:r>
        <w:t xml:space="preserve"> </w:t>
      </w:r>
      <w:r>
        <w:t xml:space="preserve">and should never be edited by hand.</w:t>
      </w:r>
    </w:p>
    <w:p>
      <w:pPr>
        <w:pStyle w:val="Compact"/>
        <w:numPr>
          <w:ilvl w:val="0"/>
          <w:numId w:val="1220"/>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0"/>
        </w:numPr>
      </w:pPr>
      <w:r>
        <w:t xml:space="preserve">Reviewing the source comments is more informative</w:t>
      </w:r>
      <w:r>
        <w:t xml:space="preserve"> </w:t>
      </w:r>
      <w:r>
        <w:t xml:space="preserve">than reviewing the generated output.</w:t>
      </w:r>
    </w:p>
    <w:p>
      <w:pPr>
        <w:pStyle w:val="Compact"/>
        <w:numPr>
          <w:ilvl w:val="0"/>
          <w:numId w:val="1220"/>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2" w:name="fig-preview-comment"/>
          <w:p>
            <w:pPr>
              <w:pStyle w:val="Compact"/>
              <w:jc w:val="center"/>
            </w:pPr>
            <w:r>
              <w:drawing>
                <wp:inline>
                  <wp:extent cx="5334000" cy="1333500"/>
                  <wp:effectExtent b="0" l="0" r="0" t="0"/>
                  <wp:docPr descr="" title="" id="700" name="Picture"/>
                  <a:graphic>
                    <a:graphicData uri="http://schemas.openxmlformats.org/drawingml/2006/picture">
                      <pic:pic>
                        <pic:nvPicPr>
                          <pic:cNvPr descr="assets/images/quarto-preview-comment.png" id="701" name="Picture"/>
                          <pic:cNvPicPr>
                            <a:picLocks noChangeArrowheads="1" noChangeAspect="1"/>
                          </pic:cNvPicPr>
                        </pic:nvPicPr>
                        <pic:blipFill>
                          <a:blip r:embed="rId6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3"/>
    <w:bookmarkStart w:id="70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1"/>
        </w:numPr>
      </w:pPr>
      <w:r>
        <w:t xml:space="preserve">You must manually approve GitHub Actions workflows for Copilot PRs.</w:t>
      </w:r>
    </w:p>
    <w:p>
      <w:pPr>
        <w:pStyle w:val="Compact"/>
        <w:numPr>
          <w:ilvl w:val="0"/>
          <w:numId w:val="1221"/>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1"/>
        </w:numPr>
      </w:pPr>
      <w:r>
        <w:t xml:space="preserve">Approve the workflow from the Actions tab</w:t>
      </w:r>
      <w:r>
        <w:t xml:space="preserve"> </w:t>
      </w:r>
      <w:r>
        <w:t xml:space="preserve">or from the PR interface to start the checks.</w:t>
      </w:r>
    </w:p>
    <w:p>
      <w:pPr>
        <w:pStyle w:val="Compact"/>
        <w:numPr>
          <w:ilvl w:val="0"/>
          <w:numId w:val="1221"/>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2"/>
        </w:numPr>
      </w:pPr>
      <w:r>
        <w:t xml:space="preserve">Verify that the solution actually addresses the issue.</w:t>
      </w:r>
    </w:p>
    <w:p>
      <w:pPr>
        <w:pStyle w:val="Compact"/>
        <w:numPr>
          <w:ilvl w:val="0"/>
          <w:numId w:val="1222"/>
        </w:numPr>
      </w:pPr>
      <w:r>
        <w:t xml:space="preserve">Check for over-engineering</w:t>
      </w:r>
      <w:r>
        <w:t xml:space="preserve"> </w:t>
      </w:r>
      <w:r>
        <w:t xml:space="preserve">or extra features that were not requested.</w:t>
      </w:r>
    </w:p>
    <w:p>
      <w:pPr>
        <w:pStyle w:val="Compact"/>
        <w:numPr>
          <w:ilvl w:val="0"/>
          <w:numId w:val="1222"/>
        </w:numPr>
      </w:pPr>
      <w:r>
        <w:t xml:space="preserve">Review the test coverage for relevance and completeness.</w:t>
      </w:r>
    </w:p>
    <w:p>
      <w:pPr>
        <w:pStyle w:val="Compact"/>
        <w:numPr>
          <w:ilvl w:val="0"/>
          <w:numId w:val="1222"/>
        </w:numPr>
      </w:pPr>
      <w:r>
        <w:t xml:space="preserve">Check whether documentation is clear</w:t>
      </w:r>
      <w:r>
        <w:t xml:space="preserve"> </w:t>
      </w:r>
      <w:r>
        <w:t xml:space="preserve">and follows repository conventions.</w:t>
      </w:r>
    </w:p>
    <w:p>
      <w:pPr>
        <w:pStyle w:val="Compact"/>
        <w:numPr>
          <w:ilvl w:val="0"/>
          <w:numId w:val="1222"/>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3"/>
        </w:numPr>
      </w:pPr>
      <w:r>
        <w:t xml:space="preserve">Leave review comments</w:t>
      </w:r>
      <w:r>
        <w:t xml:space="preserve"> </w:t>
      </w:r>
      <w:r>
        <w:t xml:space="preserve">and ask Copilot to address them.</w:t>
      </w:r>
    </w:p>
    <w:p>
      <w:pPr>
        <w:pStyle w:val="Compact"/>
        <w:numPr>
          <w:ilvl w:val="0"/>
          <w:numId w:val="1223"/>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4"/>
        </w:numPr>
      </w:pPr>
      <w:r>
        <w:t xml:space="preserve">Do not push while Copilot is actively working on the branch.</w:t>
      </w:r>
    </w:p>
    <w:p>
      <w:pPr>
        <w:pStyle w:val="Compact"/>
        <w:numPr>
          <w:ilvl w:val="0"/>
          <w:numId w:val="1224"/>
        </w:numPr>
      </w:pPr>
      <w:r>
        <w:t xml:space="preserve">Review incrementally</w:t>
      </w:r>
      <w:r>
        <w:t xml:space="preserve"> </w:t>
      </w:r>
      <w:r>
        <w:t xml:space="preserve">if the PR is large and the agent is updating it in stages.</w:t>
      </w:r>
    </w:p>
    <w:p>
      <w:pPr>
        <w:pStyle w:val="Compact"/>
        <w:numPr>
          <w:ilvl w:val="0"/>
          <w:numId w:val="1224"/>
        </w:numPr>
      </w:pPr>
      <w:r>
        <w:t xml:space="preserve">Trust the tool,</w:t>
      </w:r>
      <w:r>
        <w:t xml:space="preserve"> </w:t>
      </w:r>
      <w:r>
        <w:t xml:space="preserve">but always verify the result with human review.</w:t>
      </w:r>
    </w:p>
    <w:bookmarkEnd w:id="704"/>
    <w:bookmarkEnd w:id="705"/>
    <w:bookmarkStart w:id="70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5"/>
        </w:numPr>
      </w:pPr>
      <w:r>
        <w:rPr>
          <w:b/>
          <w:bCs/>
        </w:rPr>
        <w:t xml:space="preserve">Address it.</w:t>
      </w:r>
      <w:r>
        <w:t xml:space="preserve"> </w:t>
      </w:r>
      <w:r>
        <w:t xml:space="preserve">Make the change the reviewer asked for.</w:t>
      </w:r>
    </w:p>
    <w:p>
      <w:pPr>
        <w:pStyle w:val="Compact"/>
        <w:numPr>
          <w:ilvl w:val="0"/>
          <w:numId w:val="1225"/>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5"/>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5"/>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6"/>
    <w:bookmarkStart w:id="70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7"/>
    <w:bookmarkEnd w:id="708"/>
    <w:bookmarkEnd w:id="709"/>
    <w:bookmarkStart w:id="770" w:name="sec-r-ci"/>
    <w:p>
      <w:pPr>
        <w:pStyle w:val="Heading1"/>
      </w:pPr>
      <w:r>
        <w:t xml:space="preserve">13. Continuous Integration</w:t>
      </w:r>
    </w:p>
    <w:bookmarkStart w:id="721" w:name="understanding-github-actions"/>
    <w:p>
      <w:pPr>
        <w:pStyle w:val="Heading2"/>
      </w:pPr>
      <w:r>
        <w:t xml:space="preserve">13.1 Understanding GitHub Actions</w:t>
      </w:r>
    </w:p>
    <w:p>
      <w:pPr>
        <w:pStyle w:val="FirstParagraph"/>
      </w:pPr>
      <w:hyperlink r:id="rId71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6"/>
        </w:numPr>
      </w:pPr>
      <w:r>
        <w:rPr>
          <w:b/>
          <w:bCs/>
        </w:rPr>
        <w:t xml:space="preserve">Immediate feedback</w:t>
      </w:r>
      <w:r>
        <w:t xml:space="preserve">: Get notified of problems quickly, when they’re easier to fix</w:t>
      </w:r>
    </w:p>
    <w:p>
      <w:pPr>
        <w:pStyle w:val="Compact"/>
        <w:numPr>
          <w:ilvl w:val="0"/>
          <w:numId w:val="1226"/>
        </w:numPr>
      </w:pPr>
      <w:r>
        <w:rPr>
          <w:b/>
          <w:bCs/>
        </w:rPr>
        <w:t xml:space="preserve">Better collaboration</w:t>
      </w:r>
      <w:r>
        <w:t xml:space="preserve">: External contributors can see if their changes pass all checks before you review</w:t>
      </w:r>
    </w:p>
    <w:p>
      <w:pPr>
        <w:pStyle w:val="Compact"/>
        <w:numPr>
          <w:ilvl w:val="0"/>
          <w:numId w:val="1226"/>
        </w:numPr>
      </w:pPr>
      <w:r>
        <w:rPr>
          <w:b/>
          <w:bCs/>
        </w:rPr>
        <w:t xml:space="preserve">Quality assurance</w:t>
      </w:r>
      <w:r>
        <w:t xml:space="preserve">: Catch platform-specific issues before they reach users</w:t>
      </w:r>
    </w:p>
    <w:p>
      <w:pPr>
        <w:pStyle w:val="Compact"/>
        <w:numPr>
          <w:ilvl w:val="0"/>
          <w:numId w:val="122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opt/quarto/share/formats/docx/note.png" id="71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4"/>
    <w:bookmarkStart w:id="71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7"/>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7"/>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7"/>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note.png" id="71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1">
              <w:r>
                <w:rPr>
                  <w:rStyle w:val="Hyperlink"/>
                </w:rPr>
                <w:t xml:space="preserve">Actions versioning guide</w:t>
              </w:r>
            </w:hyperlink>
            <w:r>
              <w:t xml:space="preserve">.</w:t>
            </w:r>
          </w:p>
          <w:p/>
        </w:tc>
      </w:tr>
    </w:tbl>
    <w:bookmarkEnd w:id="718"/>
    <w:bookmarkStart w:id="71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9"/>
    <w:bookmarkEnd w:id="720"/>
    <w:bookmarkEnd w:id="721"/>
    <w:bookmarkStart w:id="72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3"/>
    <w:bookmarkStart w:id="72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4"/>
    <w:bookmarkStart w:id="72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8"/>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8"/>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8"/>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5"/>
    <w:bookmarkEnd w:id="726"/>
    <w:bookmarkStart w:id="73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9"/>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9"/>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9"/>
        </w:numPr>
      </w:pPr>
      <w:hyperlink r:id="rId72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9"/>
        </w:numPr>
      </w:pPr>
      <w:hyperlink r:id="rId72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9"/>
        </w:numPr>
      </w:pPr>
      <w:hyperlink r:id="rId72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0"/>
    <w:bookmarkStart w:id="73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1"/>
    <w:bookmarkStart w:id="73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opt/quarto/share/formats/docx/warning.png" id="734"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1"/>
        </w:numPr>
      </w:pPr>
      <w:r>
        <w:t xml:space="preserve">When to run (on push, pull request, schedule, etc.)</w:t>
      </w:r>
    </w:p>
    <w:p>
      <w:pPr>
        <w:pStyle w:val="Compact"/>
        <w:numPr>
          <w:ilvl w:val="0"/>
          <w:numId w:val="1231"/>
        </w:numPr>
      </w:pPr>
      <w:r>
        <w:t xml:space="preserve">What operating systems and R versions to use</w:t>
      </w:r>
    </w:p>
    <w:p>
      <w:pPr>
        <w:pStyle w:val="Compact"/>
        <w:numPr>
          <w:ilvl w:val="0"/>
          <w:numId w:val="1231"/>
        </w:numPr>
      </w:pPr>
      <w:r>
        <w:t xml:space="preserve">What steps to execute (install dependencies, run checks, etc.)</w:t>
      </w:r>
    </w:p>
    <w:bookmarkEnd w:id="735"/>
    <w:bookmarkStart w:id="74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2"/>
        </w:numPr>
      </w:pPr>
      <w:r>
        <w:t xml:space="preserve">GitHub Actions:</w:t>
      </w:r>
      <w:r>
        <w:t xml:space="preserve"> </w:t>
      </w:r>
      <w:r>
        <w:t xml:space="preserve">a</w:t>
      </w:r>
      <w:r>
        <w:t xml:space="preserve"> </w:t>
      </w:r>
      <w:hyperlink r:id="rId73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2"/>
        </w:numPr>
      </w:pPr>
      <w:r>
        <w:t xml:space="preserve">GitLab CI: a</w:t>
      </w:r>
      <w:r>
        <w:t xml:space="preserve"> </w:t>
      </w:r>
      <w:hyperlink r:id="rId73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8"/>
    <w:bookmarkStart w:id="73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3"/>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3"/>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9"/>
    <w:bookmarkStart w:id="74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0"/>
    <w:bookmarkStart w:id="74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4"/>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4"/>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4"/>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1"/>
    <w:bookmarkStart w:id="74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2"/>
    <w:bookmarkStart w:id="74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3"/>
    <w:bookmarkStart w:id="744" w:name="sec-ci-secrets"/>
    <w:p>
      <w:pPr>
        <w:pStyle w:val="Heading3"/>
      </w:pPr>
      <w:r>
        <w:t xml:space="preserve">13.6.7 Secret Management</w:t>
      </w:r>
    </w:p>
    <w:p>
      <w:pPr>
        <w:pStyle w:val="Compact"/>
        <w:numPr>
          <w:ilvl w:val="0"/>
          <w:numId w:val="1235"/>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5"/>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5"/>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5"/>
        </w:numPr>
      </w:pPr>
      <w:r>
        <w:t xml:space="preserve">Rotate long-lived tokens on a schedule,</w:t>
      </w:r>
      <w:r>
        <w:t xml:space="preserve"> </w:t>
      </w:r>
      <w:r>
        <w:t xml:space="preserve">and immediately when a person with access leaves the project.</w:t>
      </w:r>
    </w:p>
    <w:bookmarkEnd w:id="744"/>
    <w:bookmarkStart w:id="74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6"/>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6"/>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6"/>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6"/>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5"/>
    <w:bookmarkEnd w:id="746"/>
    <w:bookmarkStart w:id="74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8"/>
        </w:numPr>
      </w:pPr>
      <w:r>
        <w:rPr>
          <w:b/>
          <w:bCs/>
        </w:rPr>
        <w:t xml:space="preserve">Test failures</w:t>
      </w:r>
      <w:r>
        <w:t xml:space="preserve">: Your tests found a bug (this is good! fix the bug)</w:t>
      </w:r>
    </w:p>
    <w:p>
      <w:pPr>
        <w:pStyle w:val="Compact"/>
        <w:numPr>
          <w:ilvl w:val="0"/>
          <w:numId w:val="1238"/>
        </w:numPr>
      </w:pPr>
      <w:r>
        <w:rPr>
          <w:b/>
          <w:bCs/>
        </w:rPr>
        <w:t xml:space="preserve">Platform-specific issues</w:t>
      </w:r>
      <w:r>
        <w:t xml:space="preserve">: Code works on your machine but not on other platforms</w:t>
      </w:r>
    </w:p>
    <w:p>
      <w:pPr>
        <w:pStyle w:val="Compact"/>
        <w:numPr>
          <w:ilvl w:val="0"/>
          <w:numId w:val="1238"/>
        </w:numPr>
      </w:pPr>
      <w:r>
        <w:rPr>
          <w:b/>
          <w:bCs/>
        </w:rPr>
        <w:t xml:space="preserve">Missing dependencies</w:t>
      </w:r>
      <w:r>
        <w:t xml:space="preserve">: System libraries needed for packages aren’t installed</w:t>
      </w:r>
    </w:p>
    <w:p>
      <w:pPr>
        <w:pStyle w:val="Compact"/>
        <w:numPr>
          <w:ilvl w:val="0"/>
          <w:numId w:val="123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9"/>
    <w:bookmarkStart w:id="76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9"/>
        </w:numPr>
      </w:pPr>
      <w:r>
        <w:rPr>
          <w:b/>
          <w:bCs/>
        </w:rPr>
        <w:t xml:space="preserve">CI/CD status updates</w:t>
      </w:r>
      <w:r>
        <w:t xml:space="preserve">: Report test results, build status, or deployment progress</w:t>
      </w:r>
    </w:p>
    <w:p>
      <w:pPr>
        <w:pStyle w:val="Compact"/>
        <w:numPr>
          <w:ilvl w:val="0"/>
          <w:numId w:val="1239"/>
        </w:numPr>
      </w:pPr>
      <w:r>
        <w:rPr>
          <w:b/>
          <w:bCs/>
        </w:rPr>
        <w:t xml:space="preserve">Code quality reports</w:t>
      </w:r>
      <w:r>
        <w:t xml:space="preserve">: Post coverage reports, linting results, or security scan findings</w:t>
      </w:r>
      <w:r>
        <w:br/>
      </w:r>
    </w:p>
    <w:p>
      <w:pPr>
        <w:pStyle w:val="Compact"/>
        <w:numPr>
          <w:ilvl w:val="0"/>
          <w:numId w:val="1239"/>
        </w:numPr>
      </w:pPr>
      <w:r>
        <w:rPr>
          <w:b/>
          <w:bCs/>
        </w:rPr>
        <w:t xml:space="preserve">Deployment previews</w:t>
      </w:r>
      <w:r>
        <w:t xml:space="preserve">: Share links to preview deployments (e.g., documentation sites, app previews)</w:t>
      </w:r>
    </w:p>
    <w:p>
      <w:pPr>
        <w:pStyle w:val="Compact"/>
        <w:numPr>
          <w:ilvl w:val="0"/>
          <w:numId w:val="1239"/>
        </w:numPr>
      </w:pPr>
      <w:r>
        <w:rPr>
          <w:b/>
          <w:bCs/>
        </w:rPr>
        <w:t xml:space="preserve">Bot feedback</w:t>
      </w:r>
      <w:r>
        <w:t xml:space="preserve">: Provide automated feedback without cluttering the PR conversation</w:t>
      </w:r>
    </w:p>
    <w:bookmarkEnd w:id="750"/>
    <w:bookmarkStart w:id="756" w:name="comparison-of-popular-actions"/>
    <w:p>
      <w:pPr>
        <w:pStyle w:val="Heading4"/>
      </w:pPr>
      <w:r>
        <w:t xml:space="preserve">13.8.0.2 Comparison of Popular Actions</w:t>
      </w:r>
    </w:p>
    <w:p>
      <w:pPr>
        <w:pStyle w:val="FirstParagraph"/>
      </w:pPr>
      <w:hyperlink r:id="rId75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0"/>
        </w:numPr>
      </w:pPr>
      <w:r>
        <w:rPr>
          <w:b/>
          <w:bCs/>
        </w:rPr>
        <w:t xml:space="preserve">Sticky comments</w:t>
      </w:r>
      <w:r>
        <w:t xml:space="preserve">: Creates or updates a comment identified by a unique header</w:t>
      </w:r>
    </w:p>
    <w:p>
      <w:pPr>
        <w:pStyle w:val="Compact"/>
        <w:numPr>
          <w:ilvl w:val="0"/>
          <w:numId w:val="1240"/>
        </w:numPr>
      </w:pPr>
      <w:r>
        <w:rPr>
          <w:b/>
          <w:bCs/>
        </w:rPr>
        <w:t xml:space="preserve">Multiple independent comments</w:t>
      </w:r>
      <w:r>
        <w:t xml:space="preserve">: Different workflows can maintain separate sticky comments using different headers</w:t>
      </w:r>
    </w:p>
    <w:p>
      <w:pPr>
        <w:pStyle w:val="Compact"/>
        <w:numPr>
          <w:ilvl w:val="0"/>
          <w:numId w:val="1240"/>
        </w:numPr>
      </w:pPr>
      <w:r>
        <w:rPr>
          <w:b/>
          <w:bCs/>
        </w:rPr>
        <w:t xml:space="preserve">Flexible update modes</w:t>
      </w:r>
      <w:r>
        <w:t xml:space="preserve">: Replace, append, recreate, delete, or hide comments</w:t>
      </w:r>
    </w:p>
    <w:p>
      <w:pPr>
        <w:pStyle w:val="Compact"/>
        <w:numPr>
          <w:ilvl w:val="0"/>
          <w:numId w:val="1240"/>
        </w:numPr>
      </w:pPr>
      <w:r>
        <w:rPr>
          <w:b/>
          <w:bCs/>
        </w:rPr>
        <w:t xml:space="preserve">File-based messages</w:t>
      </w:r>
      <w:r>
        <w:t xml:space="preserve">: Load comment content from files for complex templates</w:t>
      </w:r>
    </w:p>
    <w:p>
      <w:pPr>
        <w:pStyle w:val="Compact"/>
        <w:numPr>
          <w:ilvl w:val="0"/>
          <w:numId w:val="124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1"/>
        </w:numPr>
      </w:pPr>
      <w:r>
        <w:rPr>
          <w:b/>
          <w:bCs/>
        </w:rPr>
        <w:t xml:space="preserve">Progress tracking</w:t>
      </w:r>
      <w:r>
        <w:t xml:space="preserve">: Update comments as workflow steps complete or fail</w:t>
      </w:r>
    </w:p>
    <w:p>
      <w:pPr>
        <w:pStyle w:val="Compact"/>
        <w:numPr>
          <w:ilvl w:val="0"/>
          <w:numId w:val="1241"/>
        </w:numPr>
      </w:pPr>
      <w:r>
        <w:rPr>
          <w:b/>
          <w:bCs/>
        </w:rPr>
        <w:t xml:space="preserve">Identifier-based updates</w:t>
      </w:r>
      <w:r>
        <w:t xml:space="preserve">: Uses a hidden identifier to find and update the correct comment</w:t>
      </w:r>
    </w:p>
    <w:p>
      <w:pPr>
        <w:pStyle w:val="Compact"/>
        <w:numPr>
          <w:ilvl w:val="0"/>
          <w:numId w:val="1241"/>
        </w:numPr>
      </w:pPr>
      <w:r>
        <w:rPr>
          <w:b/>
          <w:bCs/>
        </w:rPr>
        <w:t xml:space="preserve">Multiple update modes</w:t>
      </w:r>
      <w:r>
        <w:t xml:space="preserve">: Append to existing comments, recreate, or delete</w:t>
      </w:r>
    </w:p>
    <w:p>
      <w:pPr>
        <w:pStyle w:val="Compact"/>
        <w:numPr>
          <w:ilvl w:val="0"/>
          <w:numId w:val="1241"/>
        </w:numPr>
      </w:pPr>
      <w:r>
        <w:rPr>
          <w:b/>
          <w:bCs/>
        </w:rPr>
        <w:t xml:space="preserve">Flexible targets</w:t>
      </w:r>
      <w:r>
        <w:t xml:space="preserve">: Comment on PRs, issues, or specific commits</w:t>
      </w:r>
    </w:p>
    <w:p>
      <w:pPr>
        <w:pStyle w:val="Compact"/>
        <w:numPr>
          <w:ilvl w:val="0"/>
          <w:numId w:val="124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2"/>
        </w:numPr>
      </w:pPr>
      <w:r>
        <w:rPr>
          <w:b/>
          <w:bCs/>
        </w:rPr>
        <w:t xml:space="preserve">Simple comment creation</w:t>
      </w:r>
      <w:r>
        <w:t xml:space="preserve">: Easy to post one-time or updated comments</w:t>
      </w:r>
    </w:p>
    <w:p>
      <w:pPr>
        <w:pStyle w:val="Compact"/>
        <w:numPr>
          <w:ilvl w:val="0"/>
          <w:numId w:val="1242"/>
        </w:numPr>
      </w:pPr>
      <w:r>
        <w:rPr>
          <w:b/>
          <w:bCs/>
        </w:rPr>
        <w:t xml:space="preserve">Comment updates</w:t>
      </w:r>
      <w:r>
        <w:t xml:space="preserve">: Find and update existing comments by ID or content</w:t>
      </w:r>
    </w:p>
    <w:p>
      <w:pPr>
        <w:pStyle w:val="Compact"/>
        <w:numPr>
          <w:ilvl w:val="0"/>
          <w:numId w:val="1242"/>
        </w:numPr>
      </w:pPr>
      <w:r>
        <w:rPr>
          <w:b/>
          <w:bCs/>
        </w:rPr>
        <w:t xml:space="preserve">Reactions</w:t>
      </w:r>
      <w:r>
        <w:t xml:space="preserve">: Add emoji reactions to comments</w:t>
      </w:r>
    </w:p>
    <w:p>
      <w:pPr>
        <w:pStyle w:val="Compact"/>
        <w:numPr>
          <w:ilvl w:val="0"/>
          <w:numId w:val="1242"/>
        </w:numPr>
      </w:pPr>
      <w:r>
        <w:rPr>
          <w:b/>
          <w:bCs/>
        </w:rPr>
        <w:t xml:space="preserve">Comment deletion</w:t>
      </w:r>
      <w:r>
        <w:t xml:space="preserve">: Remove comments when no longer needed</w:t>
      </w:r>
    </w:p>
    <w:p>
      <w:pPr>
        <w:pStyle w:val="Compact"/>
        <w:numPr>
          <w:ilvl w:val="0"/>
          <w:numId w:val="124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3"/>
        </w:numPr>
      </w:pPr>
      <w:r>
        <w:rPr>
          <w:b/>
          <w:bCs/>
        </w:rPr>
        <w:t xml:space="preserve">Sticky comments with links</w:t>
      </w:r>
      <w:r>
        <w:t xml:space="preserve">: Posts and updates a comment with the preview URL and optional QR code for mobile access</w:t>
      </w:r>
    </w:p>
    <w:p>
      <w:pPr>
        <w:pStyle w:val="Compact"/>
        <w:numPr>
          <w:ilvl w:val="0"/>
          <w:numId w:val="1243"/>
        </w:numPr>
      </w:pPr>
      <w:r>
        <w:rPr>
          <w:b/>
          <w:bCs/>
        </w:rPr>
        <w:t xml:space="preserve">Automatic cleanup</w:t>
      </w:r>
      <w:r>
        <w:t xml:space="preserve">: Removes preview deployments when PRs are closed</w:t>
      </w:r>
    </w:p>
    <w:p>
      <w:pPr>
        <w:pStyle w:val="Compact"/>
        <w:numPr>
          <w:ilvl w:val="0"/>
          <w:numId w:val="124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4"/>
        </w:numPr>
      </w:pPr>
      <w:r>
        <w:t xml:space="preserve">Keep a historical record of what each merged PR changed</w:t>
      </w:r>
    </w:p>
    <w:p>
      <w:pPr>
        <w:pStyle w:val="Compact"/>
        <w:numPr>
          <w:ilvl w:val="0"/>
          <w:numId w:val="1244"/>
        </w:numPr>
      </w:pPr>
      <w:r>
        <w:t xml:space="preserve">Allow stakeholders to review merged changes after the fact</w:t>
      </w:r>
    </w:p>
    <w:p>
      <w:pPr>
        <w:pStyle w:val="Compact"/>
        <w:numPr>
          <w:ilvl w:val="0"/>
          <w:numId w:val="124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6"/>
    <w:bookmarkStart w:id="75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7"/>
    <w:bookmarkStart w:id="75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5"/>
        </w:numPr>
      </w:pPr>
      <w:r>
        <w:t xml:space="preserve">You need to maintain multiple independent status comments (test results, coverage, deployment, etc.)</w:t>
      </w:r>
    </w:p>
    <w:p>
      <w:pPr>
        <w:pStyle w:val="Compact"/>
        <w:numPr>
          <w:ilvl w:val="0"/>
          <w:numId w:val="1245"/>
        </w:numPr>
      </w:pPr>
      <w:r>
        <w:t xml:space="preserve">You want to prevent comment spam by updating the same comment</w:t>
      </w:r>
    </w:p>
    <w:p>
      <w:pPr>
        <w:pStyle w:val="Compact"/>
        <w:numPr>
          <w:ilvl w:val="0"/>
          <w:numId w:val="1245"/>
        </w:numPr>
      </w:pPr>
      <w:r>
        <w:t xml:space="preserve">You need advanced features like hiding outdated comments or file-based templates</w:t>
      </w:r>
    </w:p>
    <w:p>
      <w:pPr>
        <w:pStyle w:val="Compact"/>
        <w:numPr>
          <w:ilvl w:val="0"/>
          <w:numId w:val="124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6"/>
        </w:numPr>
      </w:pPr>
      <w:r>
        <w:t xml:space="preserve">You have long-running workflows with multiple stages</w:t>
      </w:r>
    </w:p>
    <w:p>
      <w:pPr>
        <w:pStyle w:val="Compact"/>
        <w:numPr>
          <w:ilvl w:val="0"/>
          <w:numId w:val="1246"/>
        </w:numPr>
      </w:pPr>
      <w:r>
        <w:t xml:space="preserve">You want to provide progressive feedback as each stage completes</w:t>
      </w:r>
    </w:p>
    <w:p>
      <w:pPr>
        <w:pStyle w:val="Compact"/>
        <w:numPr>
          <w:ilvl w:val="0"/>
          <w:numId w:val="1246"/>
        </w:numPr>
      </w:pPr>
      <w:r>
        <w:t xml:space="preserve">You need the workflow to fail and report the failure in the comment</w:t>
      </w:r>
    </w:p>
    <w:p>
      <w:pPr>
        <w:pStyle w:val="Compact"/>
        <w:numPr>
          <w:ilvl w:val="0"/>
          <w:numId w:val="124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7"/>
        </w:numPr>
      </w:pPr>
      <w:r>
        <w:t xml:space="preserve">You need simple comment posting without complex update logic</w:t>
      </w:r>
    </w:p>
    <w:p>
      <w:pPr>
        <w:pStyle w:val="Compact"/>
        <w:numPr>
          <w:ilvl w:val="0"/>
          <w:numId w:val="1247"/>
        </w:numPr>
      </w:pPr>
      <w:r>
        <w:t xml:space="preserve">You want to add emoji reactions to comments</w:t>
      </w:r>
    </w:p>
    <w:p>
      <w:pPr>
        <w:pStyle w:val="Compact"/>
        <w:numPr>
          <w:ilvl w:val="0"/>
          <w:numId w:val="1247"/>
        </w:numPr>
      </w:pPr>
      <w:r>
        <w:t xml:space="preserve">You’re comfortable with the action’s simpler update mechanism</w:t>
      </w:r>
    </w:p>
    <w:p>
      <w:pPr>
        <w:pStyle w:val="Compact"/>
        <w:numPr>
          <w:ilvl w:val="0"/>
          <w:numId w:val="124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8"/>
        </w:numPr>
      </w:pPr>
      <w:r>
        <w:t xml:space="preserve">You need to deploy preview versions of your site/app to GitHub Pages for each PR</w:t>
      </w:r>
    </w:p>
    <w:p>
      <w:pPr>
        <w:pStyle w:val="Compact"/>
        <w:numPr>
          <w:ilvl w:val="0"/>
          <w:numId w:val="1248"/>
        </w:numPr>
      </w:pPr>
      <w:r>
        <w:t xml:space="preserve">You want stakeholders to review rendered output (documentation, UI) rather than just code</w:t>
      </w:r>
    </w:p>
    <w:p>
      <w:pPr>
        <w:pStyle w:val="Compact"/>
        <w:numPr>
          <w:ilvl w:val="0"/>
          <w:numId w:val="1248"/>
        </w:numPr>
      </w:pPr>
      <w:r>
        <w:t xml:space="preserve">You need automatic cleanup of preview deployments when PRs close</w:t>
      </w:r>
    </w:p>
    <w:p>
      <w:pPr>
        <w:pStyle w:val="Compact"/>
        <w:numPr>
          <w:ilvl w:val="0"/>
          <w:numId w:val="1248"/>
        </w:numPr>
      </w:pPr>
      <w:r>
        <w:t xml:space="preserve">You want to preserve previews of merged PRs for historical reference</w:t>
      </w:r>
    </w:p>
    <w:p>
      <w:pPr>
        <w:pStyle w:val="Compact"/>
        <w:numPr>
          <w:ilvl w:val="0"/>
          <w:numId w:val="1248"/>
        </w:numPr>
      </w:pPr>
      <w:r>
        <w:t xml:space="preserve">Your project uses GitHub Pages and benefits from preview environments</w:t>
      </w:r>
    </w:p>
    <w:bookmarkEnd w:id="758"/>
    <w:bookmarkStart w:id="76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1"/>
    <w:bookmarkEnd w:id="762"/>
    <w:bookmarkStart w:id="76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9"/>
        </w:numPr>
      </w:pPr>
      <w:r>
        <w:rPr>
          <w:b/>
          <w:bCs/>
        </w:rPr>
        <w:t xml:space="preserve">Faster installation</w:t>
      </w:r>
      <w:r>
        <w:t xml:space="preserve">: Binary packages install in seconds rather than minutes</w:t>
      </w:r>
    </w:p>
    <w:p>
      <w:pPr>
        <w:pStyle w:val="Compact"/>
        <w:numPr>
          <w:ilvl w:val="0"/>
          <w:numId w:val="124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9"/>
        </w:numPr>
      </w:pPr>
      <w:r>
        <w:rPr>
          <w:b/>
          <w:bCs/>
        </w:rPr>
        <w:t xml:space="preserve">Complete CRAN coverage</w:t>
      </w:r>
      <w:r>
        <w:t xml:space="preserve">: Over 30,000 CRAN packages available as binaries (as of early 2025)</w:t>
      </w:r>
    </w:p>
    <w:p>
      <w:pPr>
        <w:pStyle w:val="Compact"/>
        <w:numPr>
          <w:ilvl w:val="0"/>
          <w:numId w:val="124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0"/>
        </w:numPr>
      </w:pPr>
      <w:r>
        <w:t xml:space="preserve">Your workflow installs many R packages</w:t>
      </w:r>
    </w:p>
    <w:p>
      <w:pPr>
        <w:pStyle w:val="Compact"/>
        <w:numPr>
          <w:ilvl w:val="0"/>
          <w:numId w:val="1250"/>
        </w:numPr>
      </w:pPr>
      <w:r>
        <w:t xml:space="preserve">Build times are a bottleneck in your CI pipeline</w:t>
      </w:r>
    </w:p>
    <w:p>
      <w:pPr>
        <w:pStyle w:val="Compact"/>
        <w:numPr>
          <w:ilvl w:val="0"/>
          <w:numId w:val="1250"/>
        </w:numPr>
      </w:pPr>
      <w:r>
        <w:t xml:space="preserve">You’re running on Ubuntu (focal, jammy, or noble)</w:t>
      </w:r>
    </w:p>
    <w:p>
      <w:pPr>
        <w:pStyle w:val="Compact"/>
        <w:numPr>
          <w:ilvl w:val="0"/>
          <w:numId w:val="125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765"/>
    <w:bookmarkStart w:id="769" w:name="additional-resources-2"/>
    <w:p>
      <w:pPr>
        <w:pStyle w:val="Heading2"/>
      </w:pPr>
      <w:r>
        <w:t xml:space="preserve">13.10 Additional Resources</w:t>
      </w:r>
    </w:p>
    <w:p>
      <w:pPr>
        <w:pStyle w:val="Compact"/>
        <w:numPr>
          <w:ilvl w:val="0"/>
          <w:numId w:val="1251"/>
        </w:numPr>
      </w:pPr>
      <w:hyperlink r:id="rId710">
        <w:r>
          <w:rPr>
            <w:rStyle w:val="Hyperlink"/>
          </w:rPr>
          <w:t xml:space="preserve">GitHub Actions features overview</w:t>
        </w:r>
      </w:hyperlink>
    </w:p>
    <w:p>
      <w:pPr>
        <w:pStyle w:val="Compact"/>
        <w:numPr>
          <w:ilvl w:val="0"/>
          <w:numId w:val="1251"/>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51"/>
        </w:numPr>
      </w:pPr>
      <w:hyperlink r:id="rId766">
        <w:r>
          <w:rPr>
            <w:rStyle w:val="Hyperlink"/>
          </w:rPr>
          <w:t xml:space="preserve">R Packages book: Continuous Integration</w:t>
        </w:r>
      </w:hyperlink>
    </w:p>
    <w:p>
      <w:pPr>
        <w:pStyle w:val="Compact"/>
        <w:numPr>
          <w:ilvl w:val="0"/>
          <w:numId w:val="1251"/>
        </w:numPr>
      </w:pPr>
      <w:hyperlink r:id="rId767">
        <w:r>
          <w:rPr>
            <w:rStyle w:val="Hyperlink"/>
          </w:rPr>
          <w:t xml:space="preserve">GitHub Actions documentation</w:t>
        </w:r>
      </w:hyperlink>
    </w:p>
    <w:p>
      <w:pPr>
        <w:pStyle w:val="Compact"/>
        <w:numPr>
          <w:ilvl w:val="0"/>
          <w:numId w:val="1251"/>
        </w:numPr>
      </w:pPr>
      <w:hyperlink r:id="rId768">
        <w:r>
          <w:rPr>
            <w:rStyle w:val="Hyperlink"/>
          </w:rPr>
          <w:t xml:space="preserve">Where to find help with r-lib/actions</w:t>
        </w:r>
      </w:hyperlink>
    </w:p>
    <w:p>
      <w:pPr>
        <w:pStyle w:val="Compact"/>
        <w:numPr>
          <w:ilvl w:val="0"/>
          <w:numId w:val="1251"/>
        </w:numPr>
      </w:pPr>
      <w:hyperlink r:id="rId747">
        <w:r>
          <w:rPr>
            <w:rStyle w:val="Hyperlink"/>
          </w:rPr>
          <w:t xml:space="preserve">GitHub Status</w:t>
        </w:r>
      </w:hyperlink>
      <w:r>
        <w:t xml:space="preserve"> </w:t>
      </w:r>
      <w:r>
        <w:t xml:space="preserve">- real-time status of GitHub services</w:t>
      </w:r>
    </w:p>
    <w:p>
      <w:r>
        <w:br w:type="page"/>
      </w:r>
    </w:p>
    <w:bookmarkEnd w:id="769"/>
    <w:bookmarkEnd w:id="770"/>
    <w:bookmarkStart w:id="85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2"/>
        </w:numPr>
      </w:pPr>
      <w:r>
        <w:t xml:space="preserve">Run a series of scripts in parallel or in a specific order to reproduce our work</w:t>
      </w:r>
    </w:p>
    <w:p>
      <w:pPr>
        <w:pStyle w:val="Compact"/>
        <w:numPr>
          <w:ilvl w:val="0"/>
          <w:numId w:val="1252"/>
        </w:numPr>
      </w:pPr>
      <w:r>
        <w:t xml:space="preserve">To check on the progress of a batch of jobs</w:t>
      </w:r>
    </w:p>
    <w:p>
      <w:pPr>
        <w:pStyle w:val="Compact"/>
        <w:numPr>
          <w:ilvl w:val="0"/>
          <w:numId w:val="1252"/>
        </w:numPr>
      </w:pPr>
      <w:r>
        <w:t xml:space="preserve">To use git and push to github</w:t>
      </w:r>
    </w:p>
    <w:bookmarkStart w:id="77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3"/>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3"/>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3"/>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3"/>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1"/>
    <w:bookmarkStart w:id="77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4"/>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4"/>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4"/>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4"/>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2"/>
    <w:bookmarkStart w:id="77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5"/>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5"/>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5"/>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5"/>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3"/>
    <w:bookmarkStart w:id="77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5"/>
    <w:bookmarkEnd w:id="776"/>
    <w:bookmarkStart w:id="78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0" w:name="fig-unix-desktop"/>
          <w:p>
            <w:pPr>
              <w:pStyle w:val="Compact"/>
              <w:jc w:val="center"/>
            </w:pPr>
            <w:r>
              <w:drawing>
                <wp:inline>
                  <wp:extent cx="5334000" cy="3380267"/>
                  <wp:effectExtent b="0" l="0" r="0" t="0"/>
                  <wp:docPr descr="" title="" id="778" name="Picture"/>
                  <a:graphic>
                    <a:graphicData uri="http://schemas.openxmlformats.org/drawingml/2006/picture">
                      <pic:pic>
                        <pic:nvPicPr>
                          <pic:cNvPr descr="assets/images/ex-desktop.jpg" id="779" name="Picture"/>
                          <pic:cNvPicPr>
                            <a:picLocks noChangeArrowheads="1" noChangeAspect="1"/>
                          </pic:cNvPicPr>
                        </pic:nvPicPr>
                        <pic:blipFill>
                          <a:blip r:embed="rId7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0"/>
        </w:tc>
      </w:tr>
    </w:tbl>
    <w:bookmarkEnd w:id="781"/>
    <w:bookmarkStart w:id="79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4" w:name="recommended-options"/>
    <w:p>
      <w:pPr>
        <w:pStyle w:val="Heading3"/>
      </w:pPr>
      <w:r>
        <w:t xml:space="preserve">14.3.1 Recommended Options</w:t>
      </w:r>
    </w:p>
    <w:bookmarkStart w:id="783" w:name="ghostty"/>
    <w:p>
      <w:pPr>
        <w:pStyle w:val="Heading4"/>
      </w:pPr>
      <w:r>
        <w:t xml:space="preserve">14.3.1.1</w:t>
      </w:r>
      <w:r>
        <w:t xml:space="preserve"> </w:t>
      </w:r>
      <w:hyperlink r:id="rId78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7"/>
        </w:numPr>
      </w:pPr>
      <w:r>
        <w:t xml:space="preserve">Native user interface on macOS and Linux</w:t>
      </w:r>
    </w:p>
    <w:p>
      <w:pPr>
        <w:pStyle w:val="Compact"/>
        <w:numPr>
          <w:ilvl w:val="0"/>
          <w:numId w:val="1257"/>
        </w:numPr>
      </w:pPr>
      <w:r>
        <w:t xml:space="preserve">Cross-platform configuration using a simple plain-text configuration file</w:t>
      </w:r>
    </w:p>
    <w:p>
      <w:pPr>
        <w:pStyle w:val="Compact"/>
        <w:numPr>
          <w:ilvl w:val="0"/>
          <w:numId w:val="1257"/>
        </w:numPr>
      </w:pPr>
      <w:r>
        <w:t xml:space="preserve">Built-in tabs and split panes</w:t>
      </w:r>
    </w:p>
    <w:p>
      <w:pPr>
        <w:pStyle w:val="Compact"/>
        <w:numPr>
          <w:ilvl w:val="0"/>
          <w:numId w:val="1257"/>
        </w:numPr>
      </w:pPr>
      <w:r>
        <w:t xml:space="preserve">True color and modern terminal graphics protocol support</w:t>
      </w:r>
    </w:p>
    <w:p>
      <w:pPr>
        <w:pStyle w:val="Compact"/>
        <w:numPr>
          <w:ilvl w:val="0"/>
          <w:numId w:val="1257"/>
        </w:numPr>
      </w:pPr>
      <w:r>
        <w:t xml:space="preserve">Available on macOS and Linux</w:t>
      </w:r>
      <w:r>
        <w:t xml:space="preserve"> </w:t>
      </w:r>
      <w:r>
        <w:t xml:space="preserve">(Windows support in active development as of September 2026)</w:t>
      </w:r>
    </w:p>
    <w:bookmarkEnd w:id="783"/>
    <w:bookmarkStart w:id="785" w:name="wezterm"/>
    <w:p>
      <w:pPr>
        <w:pStyle w:val="Heading4"/>
      </w:pPr>
      <w:r>
        <w:t xml:space="preserve">14.3.1.2</w:t>
      </w:r>
      <w:r>
        <w:t xml:space="preserve"> </w:t>
      </w:r>
      <w:hyperlink r:id="rId78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8"/>
        </w:numPr>
      </w:pPr>
      <w:r>
        <w:t xml:space="preserve">Configured using Lua,</w:t>
      </w:r>
      <w:r>
        <w:t xml:space="preserve"> </w:t>
      </w:r>
      <w:r>
        <w:t xml:space="preserve">enabling powerful custom keybindings and automation scripts</w:t>
      </w:r>
    </w:p>
    <w:p>
      <w:pPr>
        <w:pStyle w:val="Compact"/>
        <w:numPr>
          <w:ilvl w:val="0"/>
          <w:numId w:val="1258"/>
        </w:numPr>
      </w:pPr>
      <w:r>
        <w:t xml:space="preserve">Built-in multiplexing across tabs,</w:t>
      </w:r>
      <w:r>
        <w:t xml:space="preserve"> </w:t>
      </w:r>
      <w:r>
        <w:t xml:space="preserve">splits,</w:t>
      </w:r>
      <w:r>
        <w:t xml:space="preserve"> </w:t>
      </w:r>
      <w:r>
        <w:t xml:space="preserve">and workspaces</w:t>
      </w:r>
    </w:p>
    <w:p>
      <w:pPr>
        <w:pStyle w:val="Compact"/>
        <w:numPr>
          <w:ilvl w:val="0"/>
          <w:numId w:val="1258"/>
        </w:numPr>
      </w:pPr>
      <w:r>
        <w:t xml:space="preserve">Support for SSH domains to seamlessly reconnect to remote servers</w:t>
      </w:r>
    </w:p>
    <w:p>
      <w:pPr>
        <w:pStyle w:val="Compact"/>
        <w:numPr>
          <w:ilvl w:val="0"/>
          <w:numId w:val="1258"/>
        </w:numPr>
      </w:pPr>
      <w:r>
        <w:t xml:space="preserve">Rich graphics support including iTerm2 and Sixel image protocols</w:t>
      </w:r>
    </w:p>
    <w:p>
      <w:pPr>
        <w:pStyle w:val="Compact"/>
        <w:numPr>
          <w:ilvl w:val="0"/>
          <w:numId w:val="1258"/>
        </w:numPr>
      </w:pPr>
      <w:r>
        <w:t xml:space="preserve">Cross-platform support on macOS,</w:t>
      </w:r>
      <w:r>
        <w:t xml:space="preserve"> </w:t>
      </w:r>
      <w:r>
        <w:t xml:space="preserve">Linux,</w:t>
      </w:r>
      <w:r>
        <w:t xml:space="preserve"> </w:t>
      </w:r>
      <w:r>
        <w:t xml:space="preserve">and Windows</w:t>
      </w:r>
    </w:p>
    <w:bookmarkEnd w:id="785"/>
    <w:bookmarkStart w:id="787" w:name="alacritty"/>
    <w:p>
      <w:pPr>
        <w:pStyle w:val="Heading4"/>
      </w:pPr>
      <w:r>
        <w:t xml:space="preserve">14.3.1.3</w:t>
      </w:r>
      <w:r>
        <w:t xml:space="preserve"> </w:t>
      </w:r>
      <w:hyperlink r:id="rId78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9"/>
        </w:numPr>
      </w:pPr>
      <w:r>
        <w:t xml:space="preserve">Focused strictly on raw rendering speed and simplicity</w:t>
      </w:r>
    </w:p>
    <w:p>
      <w:pPr>
        <w:pStyle w:val="Compact"/>
        <w:numPr>
          <w:ilvl w:val="0"/>
          <w:numId w:val="1259"/>
        </w:numPr>
      </w:pPr>
      <w:r>
        <w:t xml:space="preserve">Configured using TOML</w:t>
      </w:r>
    </w:p>
    <w:p>
      <w:pPr>
        <w:pStyle w:val="Compact"/>
        <w:numPr>
          <w:ilvl w:val="0"/>
          <w:numId w:val="125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kitty"/>
    <w:p>
      <w:pPr>
        <w:pStyle w:val="Heading4"/>
      </w:pPr>
      <w:r>
        <w:t xml:space="preserve">14.3.1.4</w:t>
      </w:r>
      <w:r>
        <w:t xml:space="preserve"> </w:t>
      </w:r>
      <w:hyperlink r:id="rId78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0"/>
        </w:numPr>
      </w:pPr>
      <w:r>
        <w:t xml:space="preserve">Rich graphics protocol for rendering images directly in the terminal</w:t>
      </w:r>
    </w:p>
    <w:p>
      <w:pPr>
        <w:pStyle w:val="Compact"/>
        <w:numPr>
          <w:ilvl w:val="0"/>
          <w:numId w:val="1260"/>
        </w:numPr>
      </w:pPr>
      <w:r>
        <w:t xml:space="preserve">Built-in support for window layouts,</w:t>
      </w:r>
      <w:r>
        <w:t xml:space="preserve"> </w:t>
      </w:r>
      <w:r>
        <w:t xml:space="preserve">tabs,</w:t>
      </w:r>
      <w:r>
        <w:t xml:space="preserve"> </w:t>
      </w:r>
      <w:r>
        <w:t xml:space="preserve">and startup sessions</w:t>
      </w:r>
    </w:p>
    <w:p>
      <w:pPr>
        <w:pStyle w:val="Compact"/>
        <w:numPr>
          <w:ilvl w:val="0"/>
          <w:numId w:val="1260"/>
        </w:numPr>
      </w:pPr>
      <w:r>
        <w:t xml:space="preserve">Configured via plain text configuration files</w:t>
      </w:r>
    </w:p>
    <w:p>
      <w:pPr>
        <w:pStyle w:val="Compact"/>
        <w:numPr>
          <w:ilvl w:val="0"/>
          <w:numId w:val="1260"/>
        </w:numPr>
      </w:pPr>
      <w:r>
        <w:t xml:space="preserve">Highly scriptable from the command line</w:t>
      </w:r>
    </w:p>
    <w:p>
      <w:pPr>
        <w:pStyle w:val="Compact"/>
        <w:numPr>
          <w:ilvl w:val="0"/>
          <w:numId w:val="1260"/>
        </w:numPr>
      </w:pPr>
      <w:r>
        <w:t xml:space="preserve">Available on Linux and macOS</w:t>
      </w:r>
    </w:p>
    <w:bookmarkEnd w:id="789"/>
    <w:bookmarkStart w:id="791" w:name="iterm2"/>
    <w:p>
      <w:pPr>
        <w:pStyle w:val="Heading4"/>
      </w:pPr>
      <w:r>
        <w:t xml:space="preserve">14.3.1.5</w:t>
      </w:r>
      <w:r>
        <w:t xml:space="preserve"> </w:t>
      </w:r>
      <w:hyperlink r:id="rId79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1"/>
        </w:numPr>
      </w:pPr>
      <w:r>
        <w:t xml:space="preserve">Extensive GUI settings alongside scriptable configuration</w:t>
      </w:r>
    </w:p>
    <w:p>
      <w:pPr>
        <w:pStyle w:val="Compact"/>
        <w:numPr>
          <w:ilvl w:val="0"/>
          <w:numId w:val="1261"/>
        </w:numPr>
      </w:pPr>
      <w:r>
        <w:t xml:space="preserve">Native split panes,</w:t>
      </w:r>
      <w:r>
        <w:t xml:space="preserve"> </w:t>
      </w:r>
      <w:r>
        <w:t xml:space="preserve">tab management,</w:t>
      </w:r>
      <w:r>
        <w:t xml:space="preserve"> </w:t>
      </w:r>
      <w:r>
        <w:t xml:space="preserve">and search features</w:t>
      </w:r>
    </w:p>
    <w:p>
      <w:pPr>
        <w:pStyle w:val="Compact"/>
        <w:numPr>
          <w:ilvl w:val="0"/>
          <w:numId w:val="1261"/>
        </w:numPr>
      </w:pPr>
      <w:r>
        <w:t xml:space="preserve">Rich shell integration,</w:t>
      </w:r>
      <w:r>
        <w:t xml:space="preserve"> </w:t>
      </w:r>
      <w:r>
        <w:t xml:space="preserve">inline image support,</w:t>
      </w:r>
      <w:r>
        <w:t xml:space="preserve"> </w:t>
      </w:r>
      <w:r>
        <w:t xml:space="preserve">and paste history</w:t>
      </w:r>
    </w:p>
    <w:p>
      <w:pPr>
        <w:pStyle w:val="Compact"/>
        <w:numPr>
          <w:ilvl w:val="0"/>
          <w:numId w:val="1261"/>
        </w:numPr>
      </w:pPr>
      <w:r>
        <w:t xml:space="preserve">Available exclusively on macOS</w:t>
      </w:r>
    </w:p>
    <w:bookmarkEnd w:id="791"/>
    <w:bookmarkStart w:id="793" w:name="windows-terminal"/>
    <w:p>
      <w:pPr>
        <w:pStyle w:val="Heading4"/>
      </w:pPr>
      <w:r>
        <w:t xml:space="preserve">14.3.1.6</w:t>
      </w:r>
      <w:r>
        <w:t xml:space="preserve"> </w:t>
      </w:r>
      <w:hyperlink r:id="rId79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2"/>
        </w:numPr>
      </w:pPr>
      <w:r>
        <w:t xml:space="preserve">GPU-accelerated text rendering engine (Direct3D-based AtlasEngine)</w:t>
      </w:r>
    </w:p>
    <w:p>
      <w:pPr>
        <w:pStyle w:val="Compact"/>
        <w:numPr>
          <w:ilvl w:val="0"/>
          <w:numId w:val="126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2"/>
        </w:numPr>
      </w:pPr>
      <w:r>
        <w:t xml:space="preserve">Available on Windows 10 and Windows 11</w:t>
      </w:r>
    </w:p>
    <w:bookmarkEnd w:id="793"/>
    <w:bookmarkEnd w:id="794"/>
    <w:bookmarkStart w:id="79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5"/>
          <w:p/>
        </w:tc>
      </w:tr>
    </w:tbl>
    <w:bookmarkEnd w:id="796"/>
    <w:bookmarkEnd w:id="797"/>
    <w:bookmarkStart w:id="80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2" w:name="fig-unix-terminal"/>
          <w:p>
            <w:pPr>
              <w:pStyle w:val="Compact"/>
              <w:jc w:val="center"/>
            </w:pPr>
            <w:r>
              <w:drawing>
                <wp:inline>
                  <wp:extent cx="4488872" cy="8862646"/>
                  <wp:effectExtent b="0" l="0" r="0" t="0"/>
                  <wp:docPr descr="" title="" id="800" name="Picture"/>
                  <a:graphic>
                    <a:graphicData uri="http://schemas.openxmlformats.org/drawingml/2006/picture">
                      <pic:pic>
                        <pic:nvPicPr>
                          <pic:cNvPr descr="assets/images/ex-terminal.PNG" id="801" name="Picture"/>
                          <pic:cNvPicPr>
                            <a:picLocks noChangeArrowheads="1" noChangeAspect="1"/>
                          </pic:cNvPicPr>
                        </pic:nvPicPr>
                        <pic:blipFill>
                          <a:blip r:embed="rId7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2"/>
        </w:tc>
      </w:tr>
    </w:tbl>
    <w:bookmarkEnd w:id="803"/>
    <w:bookmarkStart w:id="82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5"/>
    <w:bookmarkStart w:id="80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6"/>
    <w:bookmarkStart w:id="809" w:name="the-two-plugins-we-use"/>
    <w:p>
      <w:pPr>
        <w:pStyle w:val="Heading3"/>
      </w:pPr>
      <w:r>
        <w:t xml:space="preserve">14.5.3 The two plugins we use</w:t>
      </w:r>
    </w:p>
    <w:p>
      <w:pPr>
        <w:pStyle w:val="FirstParagraph"/>
      </w:pPr>
      <w:hyperlink r:id="rId80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9"/>
    <w:bookmarkStart w:id="81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1"/>
    <w:bookmarkStart w:id="81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4"/>
    <w:bookmarkStart w:id="82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3"/>
    <w:bookmarkStart w:id="82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4"/>
    <w:bookmarkEnd w:id="825"/>
    <w:bookmarkStart w:id="82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6"/>
          <w:p/>
        </w:tc>
      </w:tr>
    </w:tbl>
    <w:bookmarkEnd w:id="827"/>
    <w:bookmarkStart w:id="838" w:name="sec-shell-style"/>
    <w:p>
      <w:pPr>
        <w:pStyle w:val="Heading2"/>
      </w:pPr>
      <w:r>
        <w:t xml:space="preserve">14.7 Shell Scripting Style</w:t>
      </w:r>
    </w:p>
    <w:p>
      <w:pPr>
        <w:pStyle w:val="FirstParagraph"/>
      </w:pPr>
      <w:r>
        <w:t xml:space="preserve">For shell scripts, we follow the</w:t>
      </w:r>
      <w:r>
        <w:t xml:space="preserve"> </w:t>
      </w:r>
      <w:hyperlink r:id="rId82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2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9"/>
    <w:bookmarkStart w:id="83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0"/>
    <w:bookmarkStart w:id="83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1"/>
    <w:bookmarkStart w:id="83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2"/>
    <w:bookmarkStart w:id="833" w:name="security"/>
    <w:p>
      <w:pPr>
        <w:pStyle w:val="Heading3"/>
      </w:pPr>
      <w:r>
        <w:t xml:space="preserve">14.7.5 Security</w:t>
      </w:r>
    </w:p>
    <w:p>
      <w:pPr>
        <w:pStyle w:val="Compact"/>
        <w:numPr>
          <w:ilvl w:val="0"/>
          <w:numId w:val="1265"/>
        </w:numPr>
      </w:pPr>
      <w:r>
        <w:t xml:space="preserve">Never echo secrets;</w:t>
      </w:r>
      <w:r>
        <w:t xml:space="preserve"> </w:t>
      </w:r>
      <w:r>
        <w:t xml:space="preserve">redact tokens before logging command lines that carry them.</w:t>
      </w:r>
    </w:p>
    <w:p>
      <w:pPr>
        <w:pStyle w:val="Compact"/>
        <w:numPr>
          <w:ilvl w:val="0"/>
          <w:numId w:val="126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3"/>
    <w:bookmarkStart w:id="835" w:name="linting"/>
    <w:p>
      <w:pPr>
        <w:pStyle w:val="Heading3"/>
      </w:pPr>
      <w:r>
        <w:t xml:space="preserve">14.7.6 Linting</w:t>
      </w:r>
    </w:p>
    <w:p>
      <w:pPr>
        <w:pStyle w:val="FirstParagraph"/>
      </w:pPr>
      <w:hyperlink r:id="rId834">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5"/>
    <w:bookmarkStart w:id="83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6"/>
    <w:bookmarkStart w:id="83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7"/>
    <w:bookmarkEnd w:id="838"/>
    <w:bookmarkStart w:id="84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0" w:name="common-mistakes"/>
    <w:p>
      <w:pPr>
        <w:pStyle w:val="Heading3"/>
      </w:pPr>
      <w:r>
        <w:t xml:space="preserve">14.8.1 Common Mistakes</w:t>
      </w:r>
    </w:p>
    <w:p>
      <w:pPr>
        <w:pStyle w:val="Compact"/>
        <w:numPr>
          <w:ilvl w:val="0"/>
          <w:numId w:val="1266"/>
        </w:numPr>
      </w:pPr>
      <w:r>
        <w:t xml:space="preserve">Remember to include all of the quotation marks around file paths that have a spaces.</w:t>
      </w:r>
    </w:p>
    <w:p>
      <w:pPr>
        <w:pStyle w:val="Compact"/>
        <w:numPr>
          <w:ilvl w:val="0"/>
          <w:numId w:val="12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0"/>
    <w:bookmarkEnd w:id="841"/>
    <w:bookmarkStart w:id="84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2"/>
    <w:bookmarkStart w:id="84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4"/>
    <w:bookmarkStart w:id="84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5"/>
    <w:bookmarkEnd w:id="846"/>
    <w:bookmarkStart w:id="84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7">
        <w:r>
          <w:rPr>
            <w:rStyle w:val="Hyperlink"/>
          </w:rPr>
          <w:t xml:space="preserve">The Missing CS Quarter at UC Davis</w:t>
        </w:r>
      </w:hyperlink>
      <w:r>
        <w:t xml:space="preserve"> </w:t>
      </w:r>
      <w:r>
        <w:t xml:space="preserve">(</w:t>
      </w:r>
      <w:hyperlink r:id="rId848">
        <w:r>
          <w:rPr>
            <w:rStyle w:val="Hyperlink"/>
          </w:rPr>
          <w:t xml:space="preserve">GitLab repository</w:t>
        </w:r>
      </w:hyperlink>
      <w:r>
        <w:t xml:space="preserve">).</w:t>
      </w:r>
    </w:p>
    <w:p>
      <w:r>
        <w:br w:type="page"/>
      </w:r>
    </w:p>
    <w:bookmarkEnd w:id="849"/>
    <w:bookmarkEnd w:id="850"/>
    <w:bookmarkStart w:id="863" w:name="sec-reproducible-environments"/>
    <w:p>
      <w:pPr>
        <w:pStyle w:val="Heading1"/>
      </w:pPr>
      <w:r>
        <w:t xml:space="preserve">15. Reproducible Environments</w:t>
      </w:r>
    </w:p>
    <w:bookmarkStart w:id="856" w:name="package-version-control-with-renv"/>
    <w:p>
      <w:pPr>
        <w:pStyle w:val="Heading2"/>
      </w:pPr>
      <w:r>
        <w:t xml:space="preserve">15.1 Package Version Control with renv</w:t>
      </w:r>
    </w:p>
    <w:bookmarkStart w:id="85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1"/>
    <w:bookmarkStart w:id="85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9"/>
        </w:numPr>
      </w:pPr>
      <w:r>
        <w:t xml:space="preserve">Create an RProject file and ensure that your working directory is set to the correct folder</w:t>
      </w:r>
    </w:p>
    <w:p>
      <w:pPr>
        <w:pStyle w:val="Compact"/>
        <w:numPr>
          <w:ilvl w:val="0"/>
          <w:numId w:val="12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2"/>
    <w:bookmarkStart w:id="85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3"/>
    <w:bookmarkEnd w:id="854"/>
    <w:bookmarkStart w:id="85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Pull the most updated version of the project from GitHub</w:t>
      </w:r>
    </w:p>
    <w:p>
      <w:pPr>
        <w:pStyle w:val="Compact"/>
        <w:numPr>
          <w:ilvl w:val="0"/>
          <w:numId w:val="1270"/>
        </w:numPr>
      </w:pPr>
      <w:r>
        <w:t xml:space="preserve">Open the project’s RProject file</w:t>
      </w:r>
    </w:p>
    <w:p>
      <w:pPr>
        <w:pStyle w:val="Compact"/>
        <w:numPr>
          <w:ilvl w:val="0"/>
          <w:numId w:val="12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0"/>
        </w:numPr>
      </w:pPr>
      <w:r>
        <w:t xml:space="preserve">Wait for the correct versions of each package to install/update. This may take some time, depending on how many packages the project uses.</w:t>
      </w:r>
    </w:p>
    <w:p>
      <w:pPr>
        <w:pStyle w:val="Compact"/>
        <w:numPr>
          <w:ilvl w:val="0"/>
          <w:numId w:val="12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0"/>
        </w:numPr>
      </w:pPr>
      <w:r>
        <w:t xml:space="preserve">If you make edits to the code and introduce new/updated packages, see the section above for instructions on how to make updates.</w:t>
      </w:r>
    </w:p>
    <w:bookmarkEnd w:id="855"/>
    <w:bookmarkEnd w:id="856"/>
    <w:bookmarkStart w:id="85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1"/>
        </w:numPr>
      </w:pPr>
      <w:r>
        <w:rPr>
          <w:b/>
          <w:bCs/>
        </w:rPr>
        <w:t xml:space="preserve">Fast installation</w:t>
      </w:r>
      <w:r>
        <w:t xml:space="preserve">: Binary packages install in seconds, not minutes</w:t>
      </w:r>
    </w:p>
    <w:p>
      <w:pPr>
        <w:pStyle w:val="Compact"/>
        <w:numPr>
          <w:ilvl w:val="0"/>
          <w:numId w:val="1271"/>
        </w:numPr>
      </w:pPr>
      <w:r>
        <w:rPr>
          <w:b/>
          <w:bCs/>
        </w:rPr>
        <w:t xml:space="preserve">Automatic dependency resolution</w:t>
      </w:r>
      <w:r>
        <w:t xml:space="preserve">: System dependencies are handled automatically</w:t>
      </w:r>
    </w:p>
    <w:p>
      <w:pPr>
        <w:pStyle w:val="Compact"/>
        <w:numPr>
          <w:ilvl w:val="0"/>
          <w:numId w:val="1271"/>
        </w:numPr>
      </w:pPr>
      <w:r>
        <w:rPr>
          <w:b/>
          <w:bCs/>
        </w:rPr>
        <w:t xml:space="preserve">System-level integration</w:t>
      </w:r>
      <w:r>
        <w:t xml:space="preserve">: Packages integrate with Ubuntu’s package management</w:t>
      </w:r>
    </w:p>
    <w:p>
      <w:pPr>
        <w:pStyle w:val="Compact"/>
        <w:numPr>
          <w:ilvl w:val="0"/>
          <w:numId w:val="127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2"/>
        </w:numPr>
      </w:pPr>
      <w:r>
        <w:t xml:space="preserve">Ubuntu 24.04</w:t>
      </w:r>
      <w:r>
        <w:t xml:space="preserve"> </w:t>
      </w:r>
      <w:r>
        <w:t xml:space="preserve">“noble”</w:t>
      </w:r>
      <w:r>
        <w:t xml:space="preserve"> </w:t>
      </w:r>
      <w:r>
        <w:t xml:space="preserve">(amd64 and arm64)</w:t>
      </w:r>
    </w:p>
    <w:p>
      <w:pPr>
        <w:pStyle w:val="Compact"/>
        <w:numPr>
          <w:ilvl w:val="0"/>
          <w:numId w:val="1272"/>
        </w:numPr>
      </w:pPr>
      <w:r>
        <w:t xml:space="preserve">Ubuntu 22.04</w:t>
      </w:r>
      <w:r>
        <w:t xml:space="preserve"> </w:t>
      </w:r>
      <w:r>
        <w:t xml:space="preserve">“jammy”</w:t>
      </w:r>
      <w:r>
        <w:t xml:space="preserve"> </w:t>
      </w:r>
      <w:r>
        <w:t xml:space="preserve">(amd64)</w:t>
      </w:r>
    </w:p>
    <w:p>
      <w:pPr>
        <w:pStyle w:val="Compact"/>
        <w:numPr>
          <w:ilvl w:val="0"/>
          <w:numId w:val="127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3"/>
        </w:numPr>
      </w:pPr>
      <w:r>
        <w:rPr>
          <w:b/>
          <w:bCs/>
        </w:rPr>
        <w:t xml:space="preserve">Use r2u when</w:t>
      </w:r>
      <w:r>
        <w:t xml:space="preserve">: You work primarily on Ubuntu systems, want fast package installation, or need system-level package management</w:t>
      </w:r>
    </w:p>
    <w:p>
      <w:pPr>
        <w:pStyle w:val="Compact"/>
        <w:numPr>
          <w:ilvl w:val="0"/>
          <w:numId w:val="1273"/>
        </w:numPr>
      </w:pPr>
      <w:r>
        <w:rPr>
          <w:b/>
          <w:bCs/>
        </w:rPr>
        <w:t xml:space="preserve">Use renv when</w:t>
      </w:r>
      <w:r>
        <w:t xml:space="preserve">: You need cross-platform reproducibility, work on macOS/Windows, or require project-specific package libraries</w:t>
      </w:r>
    </w:p>
    <w:p>
      <w:pPr>
        <w:pStyle w:val="Compact"/>
        <w:numPr>
          <w:ilvl w:val="0"/>
          <w:numId w:val="127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857"/>
    <w:bookmarkStart w:id="859" w:name="managing-r-versions-with-rig"/>
    <w:p>
      <w:pPr>
        <w:pStyle w:val="Heading2"/>
      </w:pPr>
      <w:r>
        <w:t xml:space="preserve">15.3 Managing R Versions with rig</w:t>
      </w:r>
    </w:p>
    <w:p>
      <w:pPr>
        <w:pStyle w:val="FirstParagraph"/>
      </w:pPr>
      <w:hyperlink r:id="rId85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4"/>
        </w:numPr>
      </w:pPr>
      <w:r>
        <w:rPr>
          <w:b/>
          <w:bCs/>
        </w:rPr>
        <w:t xml:space="preserve">Multi-version support</w:t>
      </w:r>
      <w:r>
        <w:t xml:space="preserve">: Install and switch between multiple R versions</w:t>
      </w:r>
    </w:p>
    <w:p>
      <w:pPr>
        <w:pStyle w:val="Compact"/>
        <w:numPr>
          <w:ilvl w:val="0"/>
          <w:numId w:val="1274"/>
        </w:numPr>
      </w:pPr>
      <w:r>
        <w:rPr>
          <w:b/>
          <w:bCs/>
        </w:rPr>
        <w:t xml:space="preserve">Cross-platform</w:t>
      </w:r>
      <w:r>
        <w:t xml:space="preserve">: Works on macOS, Windows, and Linux</w:t>
      </w:r>
    </w:p>
    <w:p>
      <w:pPr>
        <w:pStyle w:val="Compact"/>
        <w:numPr>
          <w:ilvl w:val="0"/>
          <w:numId w:val="127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4"/>
        </w:numPr>
      </w:pPr>
      <w:r>
        <w:rPr>
          <w:b/>
          <w:bCs/>
        </w:rPr>
        <w:t xml:space="preserve">RStudio / Positron integration</w:t>
      </w:r>
      <w:r>
        <w:t xml:space="preserve">: Registered R versions are automatically available in RStudio and Positron</w:t>
      </w:r>
    </w:p>
    <w:p>
      <w:pPr>
        <w:pStyle w:val="Compact"/>
        <w:numPr>
          <w:ilvl w:val="0"/>
          <w:numId w:val="127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5"/>
        </w:numPr>
      </w:pPr>
      <w:r>
        <w:t xml:space="preserve">You need a specific older R version to reproduce results from a published analysis</w:t>
      </w:r>
    </w:p>
    <w:p>
      <w:pPr>
        <w:pStyle w:val="Compact"/>
        <w:numPr>
          <w:ilvl w:val="0"/>
          <w:numId w:val="1275"/>
        </w:numPr>
      </w:pPr>
      <w:r>
        <w:t xml:space="preserve">You want to test code against multiple R versions</w:t>
      </w:r>
    </w:p>
    <w:p>
      <w:pPr>
        <w:pStyle w:val="Compact"/>
        <w:numPr>
          <w:ilvl w:val="0"/>
          <w:numId w:val="127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8">
        <w:r>
          <w:rPr>
            <w:rStyle w:val="Hyperlink"/>
          </w:rPr>
          <w:t xml:space="preserve">rig GitHub repository</w:t>
        </w:r>
      </w:hyperlink>
      <w:r>
        <w:t xml:space="preserve">.</w:t>
      </w:r>
    </w:p>
    <w:bookmarkEnd w:id="859"/>
    <w:bookmarkStart w:id="86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6"/>
        </w:numPr>
      </w:pPr>
      <w:r>
        <w:t xml:space="preserve">SSH into the Docker server.</w:t>
      </w:r>
    </w:p>
    <w:p>
      <w:pPr>
        <w:pStyle w:val="Compact"/>
        <w:numPr>
          <w:ilvl w:val="0"/>
          <w:numId w:val="127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2"/>
    <w:bookmarkEnd w:id="863"/>
    <w:bookmarkStart w:id="891" w:name="code-publication"/>
    <w:p>
      <w:pPr>
        <w:pStyle w:val="Heading1"/>
      </w:pPr>
      <w:r>
        <w:t xml:space="preserve">16. Code Publication</w:t>
      </w:r>
    </w:p>
    <w:bookmarkStart w:id="864" w:name="checklist-overview"/>
    <w:p>
      <w:pPr>
        <w:pStyle w:val="Heading2"/>
      </w:pPr>
      <w:r>
        <w:t xml:space="preserve">16.1 Checklist overview</w:t>
      </w:r>
    </w:p>
    <w:p>
      <w:pPr>
        <w:pStyle w:val="Compact"/>
        <w:numPr>
          <w:ilvl w:val="0"/>
          <w:numId w:val="1277"/>
        </w:numPr>
      </w:pPr>
      <w:hyperlink w:anchor="fill-out-file-headers">
        <w:r>
          <w:rPr>
            <w:rStyle w:val="Hyperlink"/>
          </w:rPr>
          <w:t xml:space="preserve">Fill out file headers</w:t>
        </w:r>
      </w:hyperlink>
    </w:p>
    <w:p>
      <w:pPr>
        <w:pStyle w:val="Compact"/>
        <w:numPr>
          <w:ilvl w:val="0"/>
          <w:numId w:val="1277"/>
        </w:numPr>
      </w:pPr>
      <w:hyperlink w:anchor="clean-up-comments">
        <w:r>
          <w:rPr>
            <w:rStyle w:val="Hyperlink"/>
          </w:rPr>
          <w:t xml:space="preserve">Clean up comments</w:t>
        </w:r>
      </w:hyperlink>
    </w:p>
    <w:p>
      <w:pPr>
        <w:pStyle w:val="Compact"/>
        <w:numPr>
          <w:ilvl w:val="0"/>
          <w:numId w:val="1277"/>
        </w:numPr>
      </w:pPr>
      <w:hyperlink w:anchor="document-functions">
        <w:r>
          <w:rPr>
            <w:rStyle w:val="Hyperlink"/>
          </w:rPr>
          <w:t xml:space="preserve">Document functions</w:t>
        </w:r>
      </w:hyperlink>
    </w:p>
    <w:p>
      <w:pPr>
        <w:pStyle w:val="Compact"/>
        <w:numPr>
          <w:ilvl w:val="0"/>
          <w:numId w:val="1277"/>
        </w:numPr>
      </w:pPr>
      <w:hyperlink w:anchor="remove-deprecated-filepaths">
        <w:r>
          <w:rPr>
            <w:rStyle w:val="Hyperlink"/>
          </w:rPr>
          <w:t xml:space="preserve">Remove deprecated filepaths</w:t>
        </w:r>
      </w:hyperlink>
    </w:p>
    <w:p>
      <w:pPr>
        <w:pStyle w:val="Compact"/>
        <w:numPr>
          <w:ilvl w:val="0"/>
          <w:numId w:val="1277"/>
        </w:numPr>
      </w:pPr>
      <w:hyperlink w:anchor="ensure-project-runs-via-bash">
        <w:r>
          <w:rPr>
            <w:rStyle w:val="Hyperlink"/>
          </w:rPr>
          <w:t xml:space="preserve">Ensure project runs via bash</w:t>
        </w:r>
      </w:hyperlink>
    </w:p>
    <w:p>
      <w:pPr>
        <w:pStyle w:val="Compact"/>
        <w:numPr>
          <w:ilvl w:val="0"/>
          <w:numId w:val="1277"/>
        </w:numPr>
      </w:pPr>
      <w:hyperlink w:anchor="complete-the-readme">
        <w:r>
          <w:rPr>
            <w:rStyle w:val="Hyperlink"/>
          </w:rPr>
          <w:t xml:space="preserve">Complete the README</w:t>
        </w:r>
      </w:hyperlink>
    </w:p>
    <w:p>
      <w:pPr>
        <w:pStyle w:val="Compact"/>
        <w:numPr>
          <w:ilvl w:val="0"/>
          <w:numId w:val="1277"/>
        </w:numPr>
      </w:pPr>
      <w:hyperlink w:anchor="clean-up-feature-branches">
        <w:r>
          <w:rPr>
            <w:rStyle w:val="Hyperlink"/>
          </w:rPr>
          <w:t xml:space="preserve">Clean up feature branches</w:t>
        </w:r>
      </w:hyperlink>
    </w:p>
    <w:p>
      <w:pPr>
        <w:pStyle w:val="Compact"/>
        <w:numPr>
          <w:ilvl w:val="0"/>
          <w:numId w:val="1277"/>
        </w:numPr>
      </w:pPr>
      <w:hyperlink w:anchor="sec-create-github-release">
        <w:r>
          <w:rPr>
            <w:rStyle w:val="Hyperlink"/>
          </w:rPr>
          <w:t xml:space="preserve">Create GitHub release</w:t>
        </w:r>
      </w:hyperlink>
    </w:p>
    <w:bookmarkEnd w:id="864"/>
    <w:bookmarkStart w:id="86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5">
        <w:r>
          <w:rPr>
            <w:rStyle w:val="Hyperlink"/>
          </w:rPr>
          <w:t xml:space="preserve">here.</w:t>
        </w:r>
      </w:hyperlink>
    </w:p>
    <w:bookmarkEnd w:id="866"/>
    <w:bookmarkStart w:id="86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7"/>
    <w:bookmarkStart w:id="86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8">
        <w:r>
          <w:rPr>
            <w:rStyle w:val="Hyperlink"/>
          </w:rPr>
          <w:t xml:space="preserve">here.</w:t>
        </w:r>
      </w:hyperlink>
    </w:p>
    <w:bookmarkEnd w:id="869"/>
    <w:bookmarkStart w:id="87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0"/>
    <w:bookmarkStart w:id="87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1">
        <w:r>
          <w:rPr>
            <w:rStyle w:val="Hyperlink"/>
          </w:rPr>
          <w:t xml:space="preserve">here.</w:t>
        </w:r>
      </w:hyperlink>
    </w:p>
    <w:bookmarkEnd w:id="872"/>
    <w:bookmarkStart w:id="87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8"/>
        </w:numPr>
      </w:pPr>
      <w:r>
        <w:t xml:space="preserve">0-config.R: configuration file that sets data directories, sources base functions, and loads required libraries</w:t>
      </w:r>
    </w:p>
    <w:p>
      <w:pPr>
        <w:pStyle w:val="BlockText"/>
        <w:numPr>
          <w:ilvl w:val="0"/>
          <w:numId w:val="1278"/>
        </w:numPr>
      </w:pPr>
      <w:r>
        <w:t xml:space="preserve">0-base-functions: folder containing scripts with functions used in the analysis</w:t>
      </w:r>
    </w:p>
    <w:p>
      <w:pPr>
        <w:pStyle w:val="BlockText"/>
        <w:numPr>
          <w:ilvl w:val="1"/>
          <w:numId w:val="1279"/>
        </w:numPr>
      </w:pPr>
      <w:r>
        <w:t xml:space="preserve">0-base-functions.R: R script containing general functions used across the analysis</w:t>
      </w:r>
    </w:p>
    <w:p>
      <w:pPr>
        <w:pStyle w:val="BlockText"/>
        <w:numPr>
          <w:ilvl w:val="1"/>
          <w:numId w:val="1279"/>
        </w:numPr>
      </w:pPr>
      <w:r>
        <w:t xml:space="preserve">0-bias-corr-functions.R: R script containing functions used in bias correction</w:t>
      </w:r>
    </w:p>
    <w:p>
      <w:pPr>
        <w:pStyle w:val="BlockText"/>
        <w:numPr>
          <w:ilvl w:val="1"/>
          <w:numId w:val="12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9"/>
        </w:numPr>
      </w:pPr>
      <w:r>
        <w:t xml:space="preserve">0-prior-functions.R: R script containing functions to generate priors</w:t>
      </w:r>
    </w:p>
    <w:p>
      <w:pPr>
        <w:pStyle w:val="BlockText"/>
        <w:numPr>
          <w:ilvl w:val="0"/>
          <w:numId w:val="1278"/>
        </w:numPr>
      </w:pPr>
      <w:r>
        <w:t xml:space="preserve">1-data: folder containing data processing scripts NOTE: some scripts are deprecated</w:t>
      </w:r>
    </w:p>
    <w:p>
      <w:pPr>
        <w:pStyle w:val="BlockText"/>
        <w:numPr>
          <w:ilvl w:val="0"/>
          <w:numId w:val="1278"/>
        </w:numPr>
      </w:pPr>
      <w:r>
        <w:t xml:space="preserve">2-analysis: folder containing analysis scripts. To rerun all scripts in this subdirectory, run the bash script 0-run-analysis.sh.</w:t>
      </w:r>
    </w:p>
    <w:p>
      <w:pPr>
        <w:pStyle w:val="BlockText"/>
        <w:numPr>
          <w:ilvl w:val="1"/>
          <w:numId w:val="1280"/>
        </w:numPr>
      </w:pPr>
      <w:r>
        <w:t xml:space="preserve">1-obtain-priors-state.R: obtain priors for each state</w:t>
      </w:r>
    </w:p>
    <w:p>
      <w:pPr>
        <w:pStyle w:val="BlockText"/>
        <w:numPr>
          <w:ilvl w:val="1"/>
          <w:numId w:val="1280"/>
        </w:numPr>
      </w:pPr>
      <w:r>
        <w:t xml:space="preserve">2-est-expected-cases-state.R: estimate expected cases in each state</w:t>
      </w:r>
    </w:p>
    <w:p>
      <w:pPr>
        <w:pStyle w:val="BlockText"/>
        <w:numPr>
          <w:ilvl w:val="1"/>
          <w:numId w:val="1280"/>
        </w:numPr>
      </w:pPr>
      <w:r>
        <w:t xml:space="preserve">3-est-expected-cases-state-perf-testing.R: estimate expected cases in each state, estimate the percentage of underestimation due to incomplete testing vs. imperfect test accuracy</w:t>
      </w:r>
    </w:p>
    <w:p>
      <w:pPr>
        <w:pStyle w:val="BlockText"/>
        <w:numPr>
          <w:ilvl w:val="1"/>
          <w:numId w:val="1280"/>
        </w:numPr>
      </w:pPr>
      <w:r>
        <w:t xml:space="preserve">4-obtain-testing-protocols.R: find testing protocols for each state.</w:t>
      </w:r>
    </w:p>
    <w:p>
      <w:pPr>
        <w:pStyle w:val="BlockText"/>
        <w:numPr>
          <w:ilvl w:val="1"/>
          <w:numId w:val="1280"/>
        </w:numPr>
      </w:pPr>
      <w:r>
        <w:t xml:space="preserve">5-summarize-results.R: summarize results; obtain results for in text numerical results.</w:t>
      </w:r>
    </w:p>
    <w:p>
      <w:pPr>
        <w:pStyle w:val="BlockText"/>
        <w:numPr>
          <w:ilvl w:val="0"/>
          <w:numId w:val="1278"/>
        </w:numPr>
      </w:pPr>
      <w:r>
        <w:t xml:space="preserve">3-figure-table-scripts: folder containing figure scripts. To rerun all scripts in this subdirectory, run the bash script 0-run-figs.sh.</w:t>
      </w:r>
    </w:p>
    <w:p>
      <w:pPr>
        <w:pStyle w:val="BlockText"/>
        <w:numPr>
          <w:ilvl w:val="1"/>
          <w:numId w:val="1281"/>
        </w:numPr>
      </w:pPr>
      <w:r>
        <w:t xml:space="preserve">1-fig-testing.R: creates plot of testing patterns by state over time</w:t>
      </w:r>
    </w:p>
    <w:p>
      <w:pPr>
        <w:pStyle w:val="BlockText"/>
        <w:numPr>
          <w:ilvl w:val="1"/>
          <w:numId w:val="1281"/>
        </w:numPr>
      </w:pPr>
      <w:r>
        <w:t xml:space="preserve">2-fig-cases-usa-state-bar.R: creates bar plot of confirmed vs. estimated infections by state</w:t>
      </w:r>
    </w:p>
    <w:p>
      <w:pPr>
        <w:pStyle w:val="BlockText"/>
        <w:numPr>
          <w:ilvl w:val="1"/>
          <w:numId w:val="1281"/>
        </w:numPr>
      </w:pPr>
      <w:r>
        <w:t xml:space="preserve">3a-fig-map-usa-state.R: creates map of confirmed vs. estimated infections by state</w:t>
      </w:r>
    </w:p>
    <w:p>
      <w:pPr>
        <w:pStyle w:val="BlockText"/>
        <w:numPr>
          <w:ilvl w:val="1"/>
          <w:numId w:val="1281"/>
        </w:numPr>
      </w:pPr>
      <w:r>
        <w:t xml:space="preserve">3b-fig-map-usa-state-shiny.R: creates map of confirmed vs. estimated infections by state with search functionality by state</w:t>
      </w:r>
    </w:p>
    <w:p>
      <w:pPr>
        <w:pStyle w:val="BlockText"/>
        <w:numPr>
          <w:ilvl w:val="1"/>
          <w:numId w:val="1281"/>
        </w:numPr>
      </w:pPr>
      <w:r>
        <w:t xml:space="preserve">4-fig-priors.R: creates figure with priors for US as a whole</w:t>
      </w:r>
    </w:p>
    <w:p>
      <w:pPr>
        <w:pStyle w:val="BlockText"/>
        <w:numPr>
          <w:ilvl w:val="1"/>
          <w:numId w:val="1281"/>
        </w:numPr>
      </w:pPr>
      <w:r>
        <w:t xml:space="preserve">5-fig-density-usa.R: creates figure of distribution of estimated cases in the US</w:t>
      </w:r>
    </w:p>
    <w:p>
      <w:pPr>
        <w:pStyle w:val="BlockText"/>
        <w:numPr>
          <w:ilvl w:val="1"/>
          <w:numId w:val="1281"/>
        </w:numPr>
      </w:pPr>
      <w:r>
        <w:t xml:space="preserve">6-table-data-quality.R: creates table of data quality grading from COVID Tracking Project</w:t>
      </w:r>
    </w:p>
    <w:p>
      <w:pPr>
        <w:pStyle w:val="BlockText"/>
        <w:numPr>
          <w:ilvl w:val="1"/>
          <w:numId w:val="1281"/>
        </w:numPr>
      </w:pPr>
      <w:r>
        <w:t xml:space="preserve">7-fig-testpos.R: creates figure of the probability of testing positive among those tested by state</w:t>
      </w:r>
    </w:p>
    <w:p>
      <w:pPr>
        <w:pStyle w:val="BlockText"/>
        <w:numPr>
          <w:ilvl w:val="1"/>
          <w:numId w:val="1281"/>
        </w:numPr>
      </w:pPr>
      <w:r>
        <w:t xml:space="preserve">8-fig-percent-undertesting-state.R: creates figure of the percentage of under estimation due to incomplete testing</w:t>
      </w:r>
    </w:p>
    <w:p>
      <w:pPr>
        <w:pStyle w:val="BlockText"/>
        <w:numPr>
          <w:ilvl w:val="0"/>
          <w:numId w:val="1278"/>
        </w:numPr>
      </w:pPr>
      <w:r>
        <w:t xml:space="preserve">4-figures: folder containing figure files.</w:t>
      </w:r>
    </w:p>
    <w:p>
      <w:pPr>
        <w:pStyle w:val="BlockText"/>
        <w:numPr>
          <w:ilvl w:val="0"/>
          <w:numId w:val="1278"/>
        </w:numPr>
      </w:pPr>
      <w:r>
        <w:t xml:space="preserve">5-results: folder containing analysis results objects.</w:t>
      </w:r>
    </w:p>
    <w:p>
      <w:pPr>
        <w:pStyle w:val="BlockText"/>
        <w:numPr>
          <w:ilvl w:val="0"/>
          <w:numId w:val="12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3"/>
    <w:bookmarkStart w:id="87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4"/>
    <w:bookmarkStart w:id="87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5">
        <w:r>
          <w:rPr>
            <w:rStyle w:val="Hyperlink"/>
          </w:rPr>
          <w:t xml:space="preserve">Managing releases in a repository</w:t>
        </w:r>
      </w:hyperlink>
      <w:r>
        <w:t xml:space="preserve">.</w:t>
      </w:r>
    </w:p>
    <w:bookmarkEnd w:id="876"/>
    <w:bookmarkStart w:id="89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9">
        <w:r>
          <w:rPr>
            <w:rStyle w:val="Hyperlink"/>
          </w:rPr>
          <w:t xml:space="preserve">CRAN stages diagram</w:t>
        </w:r>
      </w:hyperlink>
      <w:r>
        <w:t xml:space="preserve"> </w:t>
      </w:r>
      <w:r>
        <w:t xml:space="preserve">by Edgar Ruiz.</w:t>
      </w:r>
    </w:p>
    <w:bookmarkStart w:id="88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0"/>
    <w:bookmarkStart w:id="88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4"/>
        </w:numPr>
      </w:pPr>
      <w:r>
        <w:rPr>
          <w:rStyle w:val="VerbatimChar"/>
        </w:rPr>
        <w:t xml:space="preserve">devtools::check_win_devel()</w:t>
      </w:r>
      <w:r>
        <w:t xml:space="preserve"> </w:t>
      </w:r>
      <w:r>
        <w:t xml:space="preserve">- tests on Windows with the development version of R</w:t>
      </w:r>
    </w:p>
    <w:p>
      <w:pPr>
        <w:pStyle w:val="Compact"/>
        <w:numPr>
          <w:ilvl w:val="1"/>
          <w:numId w:val="1284"/>
        </w:numPr>
      </w:pPr>
      <w:hyperlink r:id="rId881">
        <w:r>
          <w:rPr>
            <w:rStyle w:val="Hyperlink"/>
          </w:rPr>
          <w:t xml:space="preserve">R-hub</w:t>
        </w:r>
      </w:hyperlink>
      <w:r>
        <w:t xml:space="preserve"> </w:t>
      </w:r>
      <w:r>
        <w:t xml:space="preserve">- tests on a wide range of platforms.</w:t>
      </w:r>
      <w:r>
        <w:t xml:space="preserve"> </w:t>
      </w:r>
      <w:r>
        <w:t xml:space="preserve">In</w:t>
      </w:r>
      <w:r>
        <w:t xml:space="preserve"> </w:t>
      </w:r>
      <w:hyperlink r:id="rId88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3"/>
        </w:numPr>
      </w:pPr>
      <w:r>
        <w:rPr>
          <w:b/>
          <w:bCs/>
        </w:rPr>
        <w:t xml:space="preserve">Review CRAN policies</w:t>
      </w:r>
      <w:r>
        <w:t xml:space="preserve">: Ensure your package complies with the</w:t>
      </w:r>
      <w:r>
        <w:t xml:space="preserve"> </w:t>
      </w:r>
      <w:hyperlink r:id="rId883">
        <w:r>
          <w:rPr>
            <w:rStyle w:val="Hyperlink"/>
          </w:rPr>
          <w:t xml:space="preserve">CRAN Repository Policy</w:t>
        </w:r>
      </w:hyperlink>
      <w:r>
        <w:t xml:space="preserve">.</w:t>
      </w:r>
    </w:p>
    <w:bookmarkEnd w:id="884"/>
    <w:bookmarkStart w:id="88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6"/>
    <w:bookmarkStart w:id="889" w:name="after-cran-acceptance"/>
    <w:p>
      <w:pPr>
        <w:pStyle w:val="Heading3"/>
      </w:pPr>
      <w:r>
        <w:t xml:space="preserve">16.10.4 After CRAN Acceptance</w:t>
      </w:r>
    </w:p>
    <w:p>
      <w:pPr>
        <w:pStyle w:val="FirstParagraph"/>
      </w:pPr>
      <w:r>
        <w:t xml:space="preserve">Once CRAN accepts your package:</w:t>
      </w:r>
    </w:p>
    <w:p>
      <w:pPr>
        <w:numPr>
          <w:ilvl w:val="0"/>
          <w:numId w:val="128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5"/>
        </w:numPr>
      </w:pPr>
      <w:r>
        <w:rPr>
          <w:b/>
          <w:bCs/>
        </w:rPr>
        <w:t xml:space="preserve">Track adoption over time</w:t>
      </w:r>
      <w:r>
        <w:t xml:space="preserve">: the</w:t>
      </w:r>
      <w:r>
        <w:t xml:space="preserve"> </w:t>
      </w:r>
      <w:hyperlink r:id="rId88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9"/>
    <w:bookmarkEnd w:id="890"/>
    <w:bookmarkEnd w:id="891"/>
    <w:bookmarkStart w:id="911" w:name="sec-data-publication"/>
    <w:p>
      <w:pPr>
        <w:pStyle w:val="Heading1"/>
      </w:pPr>
      <w:r>
        <w:t xml:space="preserve">17. Data Publication</w:t>
      </w:r>
    </w:p>
    <w:bookmarkStart w:id="89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2"/>
    <w:bookmarkStart w:id="89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3"/>
    <w:bookmarkStart w:id="89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4"/>
    <w:bookmarkStart w:id="89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5">
        <w:r>
          <w:rPr>
            <w:rStyle w:val="Hyperlink"/>
          </w:rPr>
          <w:t xml:space="preserve">UC Davis DataLab GIS workshops</w:t>
        </w:r>
      </w:hyperlink>
      <w:r>
        <w:t xml:space="preserve">, including resources on QGIS and spatial SQL.</w:t>
      </w:r>
    </w:p>
    <w:bookmarkEnd w:id="896"/>
    <w:bookmarkEnd w:id="897"/>
    <w:bookmarkStart w:id="901" w:name="create-public-ids"/>
    <w:p>
      <w:pPr>
        <w:pStyle w:val="Heading2"/>
      </w:pPr>
      <w:r>
        <w:t xml:space="preserve">17.3 Create public IDs</w:t>
      </w:r>
    </w:p>
    <w:bookmarkStart w:id="89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8"/>
    <w:bookmarkStart w:id="89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9"/>
    <w:bookmarkStart w:id="90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6"/>
        </w:numPr>
      </w:pPr>
      <w:r>
        <w:rPr>
          <w:rStyle w:val="VerbatimChar"/>
        </w:rPr>
        <w:t xml:space="preserve">data/final/</w:t>
      </w:r>
      <w:r>
        <w:t xml:space="preserve">- folder containing the projects final data in both csv and rds formats</w:t>
      </w:r>
      <w:r>
        <w:br/>
      </w:r>
    </w:p>
    <w:p>
      <w:pPr>
        <w:pStyle w:val="Compact"/>
        <w:numPr>
          <w:ilvl w:val="0"/>
          <w:numId w:val="12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0"/>
    <w:bookmarkEnd w:id="901"/>
    <w:bookmarkStart w:id="90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4">
        <w:r>
          <w:rPr>
            <w:rStyle w:val="Hyperlink"/>
          </w:rPr>
          <w:t xml:space="preserve">UC Davis DataLab workshop on data documentation</w:t>
        </w:r>
      </w:hyperlink>
      <w:r>
        <w:t xml:space="preserve">.</w:t>
      </w:r>
    </w:p>
    <w:bookmarkStart w:id="906" w:name="X659912a983e12070198566d6758f84b7c139c71"/>
    <w:p>
      <w:pPr>
        <w:pStyle w:val="Heading3"/>
      </w:pPr>
      <w:r>
        <w:t xml:space="preserve">17.4.1 Steps for creating an Open Science Framework (OSF) repository:</w:t>
      </w:r>
    </w:p>
    <w:p>
      <w:pPr>
        <w:pStyle w:val="Compact"/>
        <w:numPr>
          <w:ilvl w:val="0"/>
          <w:numId w:val="1287"/>
        </w:numPr>
      </w:pPr>
      <w:r>
        <w:t xml:space="preserve">Create a new OSF project per these instructions: https://help.osf.io/article/252-create-a-project</w:t>
      </w:r>
    </w:p>
    <w:p>
      <w:pPr>
        <w:pStyle w:val="Compact"/>
        <w:numPr>
          <w:ilvl w:val="0"/>
          <w:numId w:val="12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7"/>
        </w:numPr>
      </w:pPr>
      <w:r>
        <w:t xml:space="preserve">Create a notebook component and upload the final .html files (which will not be on github… but see optional item below)</w:t>
      </w:r>
    </w:p>
    <w:p>
      <w:pPr>
        <w:pStyle w:val="Compact"/>
        <w:numPr>
          <w:ilvl w:val="0"/>
          <w:numId w:val="1287"/>
        </w:numPr>
      </w:pPr>
      <w:r>
        <w:t xml:space="preserve">On the OSF landing Wiki, provide some context. Here is a recent example: https://osf.io/954bt/</w:t>
      </w:r>
    </w:p>
    <w:p>
      <w:pPr>
        <w:pStyle w:val="Compact"/>
        <w:numPr>
          <w:ilvl w:val="0"/>
          <w:numId w:val="1287"/>
        </w:numPr>
      </w:pPr>
      <w:r>
        <w:t xml:space="preserve">Create a Digital Object Identifier (DOI) for the repository. A DOI is a unique identifier that provides a persistent link to content, such as a dataset in this case.</w:t>
      </w:r>
      <w:r>
        <w:t xml:space="preserve"> </w:t>
      </w:r>
      <w:hyperlink r:id="rId905">
        <w:r>
          <w:rPr>
            <w:rStyle w:val="Hyperlink"/>
          </w:rPr>
          <w:t xml:space="preserve">Learn more about DOIs</w:t>
        </w:r>
      </w:hyperlink>
    </w:p>
    <w:p>
      <w:pPr>
        <w:pStyle w:val="Compact"/>
        <w:numPr>
          <w:ilvl w:val="0"/>
          <w:numId w:val="1287"/>
        </w:numPr>
      </w:pPr>
      <w:r>
        <w:t xml:space="preserve">Optional: Complete the software checklist and system requirement guide for the analysis to guide others. Include it on the GitHub README for the project: https://github.com/proctor-ucsf/mordor-antibody</w:t>
      </w:r>
    </w:p>
    <w:bookmarkEnd w:id="906"/>
    <w:bookmarkEnd w:id="907"/>
    <w:bookmarkStart w:id="90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8"/>
    <w:bookmarkStart w:id="90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9"/>
    <w:bookmarkStart w:id="91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8"/>
        </w:numPr>
      </w:pPr>
      <w:r>
        <w:t xml:space="preserve">ACTION - https://osf.io/ca3pe/</w:t>
      </w:r>
      <w:r>
        <w:br/>
      </w:r>
    </w:p>
    <w:p>
      <w:pPr>
        <w:pStyle w:val="Compact"/>
        <w:numPr>
          <w:ilvl w:val="0"/>
          <w:numId w:val="1288"/>
        </w:numPr>
      </w:pPr>
      <w:r>
        <w:t xml:space="preserve">NAITRE - https://osf.io/ujeyb/</w:t>
      </w:r>
      <w:r>
        <w:br/>
      </w:r>
    </w:p>
    <w:p>
      <w:pPr>
        <w:pStyle w:val="Compact"/>
        <w:numPr>
          <w:ilvl w:val="0"/>
          <w:numId w:val="128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0"/>
    <w:bookmarkEnd w:id="911"/>
    <w:bookmarkStart w:id="95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5" w:name="uc-davis-computing-resources"/>
    <w:p>
      <w:pPr>
        <w:pStyle w:val="Heading2"/>
      </w:pPr>
      <w:r>
        <w:t xml:space="preserve">18.1 UC Davis Computing Resources</w:t>
      </w:r>
    </w:p>
    <w:bookmarkStart w:id="91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9"/>
        </w:numPr>
      </w:pPr>
      <w:r>
        <w:rPr>
          <w:b/>
          <w:bCs/>
        </w:rPr>
        <w:t xml:space="preserve">Shiva</w:t>
      </w:r>
      <w:r>
        <w:t xml:space="preserve"> </w:t>
      </w:r>
      <w:r>
        <w:t xml:space="preserve">(shiva.ucdavis.edu): SLURM-based cluster for computational work</w:t>
      </w:r>
    </w:p>
    <w:p>
      <w:pPr>
        <w:pStyle w:val="Compact"/>
        <w:numPr>
          <w:ilvl w:val="0"/>
          <w:numId w:val="128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4"/>
    <w:bookmarkEnd w:id="915"/>
    <w:bookmarkStart w:id="91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6"/>
    <w:bookmarkEnd w:id="917"/>
    <w:bookmarkStart w:id="91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8"/>
    <w:bookmarkStart w:id="91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2">
        <w:r>
          <w:rPr>
            <w:rStyle w:val="Hyperlink"/>
          </w:rPr>
          <w:t xml:space="preserve">hpc.ucdavis.edu</w:t>
        </w:r>
      </w:hyperlink>
      <w:r>
        <w:t xml:space="preserve"> </w:t>
      </w:r>
      <w:r>
        <w:t xml:space="preserve">for support information.</w:t>
      </w:r>
    </w:p>
    <w:bookmarkEnd w:id="919"/>
    <w:bookmarkStart w:id="92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0"/>
    <w:bookmarkStart w:id="92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1"/>
    <w:bookmarkStart w:id="92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2"/>
    <w:bookmarkEnd w:id="923"/>
    <w:bookmarkStart w:id="94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6">
                    <w:r>
                      <w:rPr>
                        <w:rStyle w:val="Hyperlink"/>
                      </w:rPr>
                      <w:t xml:space="preserve">VcXsrv</w:t>
                    </w:r>
                  </w:hyperlink>
                  <w:r>
                    <w:t xml:space="preserve">, or</w:t>
                  </w:r>
                  <w:r>
                    <w:t xml:space="preserve"> </w:t>
                  </w:r>
                  <w:hyperlink r:id="rId92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0"/>
          <w:p/>
        </w:tc>
      </w:tr>
    </w:tbl>
    <w:bookmarkEnd w:id="931"/>
    <w:bookmarkStart w:id="93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2"/>
    <w:bookmarkStart w:id="93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3"/>
    <w:bookmarkStart w:id="93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6"/>
    <w:bookmarkStart w:id="94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9">
        <w:r>
          <w:rPr>
            <w:rStyle w:val="Hyperlink"/>
          </w:rPr>
          <w:t xml:space="preserve">Xpra</w:t>
        </w:r>
      </w:hyperlink>
      <w:r>
        <w:t xml:space="preserve">, VNC, and</w:t>
      </w:r>
      <w:r>
        <w:t xml:space="preserve"> </w:t>
      </w:r>
      <w:hyperlink r:id="rId94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1"/>
    <w:bookmarkEnd w:id="942"/>
    <w:bookmarkStart w:id="95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3">
        <w:r>
          <w:rPr>
            <w:rStyle w:val="VerbatimChar"/>
          </w:rPr>
          <w:t xml:space="preserve">tmux</w:t>
        </w:r>
      </w:hyperlink>
      <w:r>
        <w:t xml:space="preserve"> </w:t>
      </w:r>
      <w:r>
        <w:t xml:space="preserve">or</w:t>
      </w:r>
      <w:r>
        <w:t xml:space="preserve"> </w:t>
      </w:r>
      <w:hyperlink r:id="rId94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5"/>
    <w:bookmarkStart w:id="95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6" name="Picture"/>
                  <a:graphic>
                    <a:graphicData uri="http://schemas.openxmlformats.org/drawingml/2006/picture">
                      <pic:pic>
                        <pic:nvPicPr>
                          <pic:cNvPr descr="/opt/quarto/share/formats/docx/important.png" id="94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note.png" id="9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2">
              <w:r>
                <w:rPr>
                  <w:rStyle w:val="Hyperlink"/>
                </w:rPr>
                <w:t xml:space="preserve">UC Davis HPC documentation</w:t>
              </w:r>
            </w:hyperlink>
            <w:r>
              <w:t xml:space="preserve"> </w:t>
            </w:r>
            <w:r>
              <w:t xml:space="preserve">or contact HPC support.</w:t>
            </w:r>
          </w:p>
          <w:p/>
        </w:tc>
      </w:tr>
    </w:tbl>
    <w:bookmarkEnd w:id="950"/>
    <w:bookmarkEnd w:id="951"/>
    <w:bookmarkStart w:id="956" w:name="storage-group-storage-access"/>
    <w:p>
      <w:pPr>
        <w:pStyle w:val="Heading2"/>
      </w:pPr>
      <w:r>
        <w:t xml:space="preserve">18.8 Storage &amp; group storage access</w:t>
      </w:r>
    </w:p>
    <w:bookmarkStart w:id="95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2">
        <w:r>
          <w:rPr>
            <w:rStyle w:val="Hyperlink"/>
          </w:rPr>
          <w:t xml:space="preserve">UC Davis HPC documentation</w:t>
        </w:r>
      </w:hyperlink>
      <w:r>
        <w:t xml:space="preserve"> </w:t>
      </w:r>
      <w:r>
        <w:t xml:space="preserve">for specific storage options and quotas.</w:t>
      </w:r>
    </w:p>
    <w:bookmarkEnd w:id="952"/>
    <w:bookmarkStart w:id="95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3"/>
    <w:bookmarkStart w:id="95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4">
        <w:r>
          <w:rPr>
            <w:rStyle w:val="Hyperlink"/>
          </w:rPr>
          <w:t xml:space="preserve">this guide</w:t>
        </w:r>
      </w:hyperlink>
      <w:r>
        <w:t xml:space="preserve">.</w:t>
      </w:r>
    </w:p>
    <w:bookmarkEnd w:id="955"/>
    <w:bookmarkEnd w:id="956"/>
    <w:bookmarkStart w:id="95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0"/>
        </w:numPr>
      </w:pPr>
      <w:r>
        <w:rPr>
          <w:rStyle w:val="VerbatimChar"/>
        </w:rPr>
        <w:t xml:space="preserve">job-name=run_inc</w:t>
      </w:r>
      <w:r>
        <w:t xml:space="preserve">: Job name that will show up in the SLURM system</w:t>
      </w:r>
    </w:p>
    <w:p>
      <w:pPr>
        <w:pStyle w:val="Compact"/>
        <w:numPr>
          <w:ilvl w:val="0"/>
          <w:numId w:val="1290"/>
        </w:numPr>
      </w:pPr>
      <w:r>
        <w:rPr>
          <w:rStyle w:val="VerbatimChar"/>
        </w:rPr>
        <w:t xml:space="preserve">begin=now</w:t>
      </w:r>
      <w:r>
        <w:t xml:space="preserve">: Requests to start the job as soon as the requested resources are available</w:t>
      </w:r>
    </w:p>
    <w:p>
      <w:pPr>
        <w:pStyle w:val="Compact"/>
        <w:numPr>
          <w:ilvl w:val="0"/>
          <w:numId w:val="1290"/>
        </w:numPr>
      </w:pPr>
      <w:r>
        <w:rPr>
          <w:rStyle w:val="VerbatimChar"/>
        </w:rPr>
        <w:t xml:space="preserve">dependency=singleton</w:t>
      </w:r>
      <w:r>
        <w:t xml:space="preserve">: Jobs can begin after all previously launched jobs with the same name and user have ended.</w:t>
      </w:r>
    </w:p>
    <w:p>
      <w:pPr>
        <w:pStyle w:val="Compact"/>
        <w:numPr>
          <w:ilvl w:val="0"/>
          <w:numId w:val="1290"/>
        </w:numPr>
      </w:pPr>
      <w:r>
        <w:rPr>
          <w:rStyle w:val="VerbatimChar"/>
        </w:rPr>
        <w:t xml:space="preserve">mail-type=ALL</w:t>
      </w:r>
      <w:r>
        <w:t xml:space="preserve">: Receive all types of email notification (e.g., when job starts, fails, ends)</w:t>
      </w:r>
    </w:p>
    <w:p>
      <w:pPr>
        <w:pStyle w:val="Compact"/>
        <w:numPr>
          <w:ilvl w:val="0"/>
          <w:numId w:val="1290"/>
        </w:numPr>
      </w:pPr>
      <w:r>
        <w:rPr>
          <w:rStyle w:val="VerbatimChar"/>
        </w:rPr>
        <w:t xml:space="preserve">cpus-per-task=16</w:t>
      </w:r>
      <w:r>
        <w:t xml:space="preserve">: Request 16 processors per task. The default is one processor per task.</w:t>
      </w:r>
    </w:p>
    <w:p>
      <w:pPr>
        <w:pStyle w:val="Compact"/>
        <w:numPr>
          <w:ilvl w:val="0"/>
          <w:numId w:val="1290"/>
        </w:numPr>
      </w:pPr>
      <w:r>
        <w:rPr>
          <w:rStyle w:val="VerbatimChar"/>
        </w:rPr>
        <w:t xml:space="preserve">mem=64G</w:t>
      </w:r>
      <w:r>
        <w:t xml:space="preserve">: Request 64 GB memory per node.</w:t>
      </w:r>
    </w:p>
    <w:p>
      <w:pPr>
        <w:pStyle w:val="Compact"/>
        <w:numPr>
          <w:ilvl w:val="0"/>
          <w:numId w:val="129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7"/>
    <w:bookmarkEnd w:id="958"/>
    <w:bookmarkStart w:id="99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9">
        <w:r>
          <w:rPr>
            <w:rStyle w:val="Hyperlink"/>
            <w:b/>
            <w:bCs/>
          </w:rPr>
          <w:t xml:space="preserve">Working with AI</w:t>
        </w:r>
      </w:hyperlink>
      <w:r>
        <w:t xml:space="preserve"> </w:t>
      </w:r>
      <w:r>
        <w:t xml:space="preserve">(source:</w:t>
      </w:r>
      <w:r>
        <w:t xml:space="preserve"> </w:t>
      </w:r>
      <w:hyperlink r:id="rId960">
        <w:r>
          <w:rPr>
            <w:rStyle w:val="Hyperlink"/>
          </w:rPr>
          <w:t xml:space="preserve">https://github.com/Morrison-Lab/wai</w:t>
        </w:r>
      </w:hyperlink>
      <w:r>
        <w:t xml:space="preserve">).</w:t>
      </w:r>
    </w:p>
    <w:p>
      <w:pPr>
        <w:pStyle w:val="BodyText"/>
      </w:pPr>
      <w:r>
        <w:t xml:space="preserve">That site covers:</w:t>
      </w:r>
      <w:r>
        <w:t xml:space="preserve"> </w:t>
      </w:r>
      <w:bookmarkStart w:id="961" w:name="sec-ai-disclosure"/>
      <w:bookmarkEnd w:id="961"/>
      <w:bookmarkStart w:id="962" w:name="sec-ai-journal-articles"/>
      <w:bookmarkEnd w:id="962"/>
      <w:r>
        <w:t xml:space="preserve"> </w:t>
      </w:r>
      <w:bookmarkStart w:id="963" w:name="sec-ai-language-model"/>
      <w:bookmarkEnd w:id="963"/>
      <w:bookmarkStart w:id="964" w:name="sec-ai-harnesses"/>
      <w:bookmarkEnd w:id="964"/>
      <w:bookmarkStart w:id="965" w:name="sec-ai-agent-implementation"/>
      <w:bookmarkEnd w:id="965"/>
      <w:r>
        <w:t xml:space="preserve"> </w:t>
      </w:r>
      <w:bookmarkStart w:id="966" w:name="sec-ai-harness-construction"/>
      <w:bookmarkEnd w:id="966"/>
      <w:bookmarkStart w:id="967" w:name="sec-ai-agent-program-kind"/>
      <w:bookmarkEnd w:id="967"/>
      <w:r>
        <w:t xml:space="preserve"> </w:t>
      </w:r>
      <w:bookmarkStart w:id="968" w:name="sec-ai-harness-agent-relationship"/>
      <w:bookmarkEnd w:id="968"/>
      <w:bookmarkStart w:id="969" w:name="sec-ai-addressing-failing-workflows"/>
      <w:bookmarkEnd w:id="969"/>
      <w:r>
        <w:t xml:space="preserve"> </w:t>
      </w:r>
      <w:bookmarkStart w:id="970" w:name="sec-ai-benefits-hazards"/>
      <w:bookmarkEnd w:id="970"/>
      <w:bookmarkStart w:id="971" w:name="sec-ai-best-practices"/>
      <w:bookmarkEnd w:id="971"/>
      <w:bookmarkStart w:id="972" w:name="sec-ai-offline"/>
      <w:bookmarkEnd w:id="972"/>
      <w:r>
        <w:t xml:space="preserve"> </w:t>
      </w:r>
      <w:bookmarkStart w:id="973" w:name="sec-ai-copilot-settings"/>
      <w:bookmarkEnd w:id="973"/>
      <w:bookmarkStart w:id="974" w:name="sec-ai-agent-skills"/>
      <w:bookmarkEnd w:id="974"/>
      <w:bookmarkStart w:id="975" w:name="sec-ai-claude-cloud-env"/>
      <w:bookmarkEnd w:id="975"/>
      <w:r>
        <w:t xml:space="preserve"> </w:t>
      </w:r>
      <w:bookmarkStart w:id="976" w:name="sec-ai-when-to-use"/>
      <w:bookmarkEnd w:id="976"/>
      <w:bookmarkStart w:id="977" w:name="sec-ai-claude-code-windows"/>
      <w:bookmarkEnd w:id="977"/>
      <w:bookmarkStart w:id="978" w:name="sec-fully-clean"/>
      <w:bookmarkEnd w:id="978"/>
    </w:p>
    <w:p>
      <w:pPr>
        <w:numPr>
          <w:ilvl w:val="0"/>
          <w:numId w:val="1291"/>
        </w:numPr>
      </w:pPr>
      <w:hyperlink r:id="rId97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1"/>
        </w:numPr>
      </w:pPr>
      <w:hyperlink r:id="rId98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1"/>
        </w:numPr>
      </w:pPr>
      <w:hyperlink r:id="rId98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2" name="Picture"/>
                  <a:graphic>
                    <a:graphicData uri="http://schemas.openxmlformats.org/drawingml/2006/picture">
                      <pic:pic>
                        <pic:nvPicPr>
                          <pic:cNvPr descr="/opt/quarto/share/formats/docx/note.png" id="9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89" w:name="sec-institutional-ai-access"/>
    <w:p>
      <w:pPr>
        <w:pStyle w:val="Heading2"/>
      </w:pPr>
      <w:r>
        <w:t xml:space="preserve">19.1 Institutional AI account access</w:t>
      </w:r>
    </w:p>
    <w:bookmarkStart w:id="98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2"/>
        </w:numPr>
      </w:pPr>
      <w:r>
        <w:t xml:space="preserve">Navigate to the</w:t>
      </w:r>
      <w:r>
        <w:t xml:space="preserve"> </w:t>
      </w:r>
      <w:hyperlink r:id="rId984">
        <w:r>
          <w:rPr>
            <w:rStyle w:val="Hyperlink"/>
          </w:rPr>
          <w:t xml:space="preserve">UCDH ServiceNow OpenAI catalog item</w:t>
        </w:r>
      </w:hyperlink>
      <w:r>
        <w:t xml:space="preserve">.</w:t>
      </w:r>
    </w:p>
    <w:p>
      <w:pPr>
        <w:pStyle w:val="Compact"/>
        <w:numPr>
          <w:ilvl w:val="0"/>
          <w:numId w:val="1292"/>
        </w:numPr>
      </w:pPr>
      <w:r>
        <w:t xml:space="preserve">Log in with your UC Davis Health credentials and complete Duo two-factor authentication if prompted.</w:t>
      </w:r>
    </w:p>
    <w:p>
      <w:pPr>
        <w:pStyle w:val="Compact"/>
        <w:numPr>
          <w:ilvl w:val="0"/>
          <w:numId w:val="1292"/>
        </w:numPr>
      </w:pPr>
      <w:r>
        <w:t xml:space="preserve">Fill out the request form with your department, contact details, and business or research justification.</w:t>
      </w:r>
    </w:p>
    <w:p>
      <w:pPr>
        <w:pStyle w:val="Compact"/>
        <w:numPr>
          <w:ilvl w:val="0"/>
          <w:numId w:val="1292"/>
        </w:numPr>
      </w:pPr>
      <w:r>
        <w:t xml:space="preserve">Submit the request for processing by UCDH IT.</w:t>
      </w:r>
    </w:p>
    <w:p>
      <w:pPr>
        <w:pStyle w:val="Compact"/>
        <w:numPr>
          <w:ilvl w:val="0"/>
          <w:numId w:val="1292"/>
        </w:numPr>
      </w:pPr>
      <w:r>
        <w:t xml:space="preserve">Once approved, follow the instructions in the confirmation email to join the UC Davis Health OpenAI workspace.</w:t>
      </w:r>
    </w:p>
    <w:bookmarkEnd w:id="985"/>
    <w:bookmarkStart w:id="98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86">
        <w:r>
          <w:rPr>
            <w:rStyle w:val="Hyperlink"/>
          </w:rPr>
          <w:t xml:space="preserve">IET Aggie AI ChatGPT Edu documentation</w:t>
        </w:r>
      </w:hyperlink>
      <w:r>
        <w:t xml:space="preserve"> </w:t>
      </w:r>
      <w:r>
        <w:t xml:space="preserve">for setup instructions and eligibility details.</w:t>
      </w:r>
    </w:p>
    <w:bookmarkEnd w:id="987"/>
    <w:bookmarkStart w:id="98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3"/>
        </w:numPr>
      </w:pPr>
      <w:r>
        <w:t xml:space="preserve">Never submit Protected Health Information (PHI), personally identifiable information (PII), or restricted research data to AI tools unless authorized under an approved protocol.</w:t>
      </w:r>
    </w:p>
    <w:p>
      <w:pPr>
        <w:pStyle w:val="Compact"/>
        <w:numPr>
          <w:ilvl w:val="0"/>
          <w:numId w:val="1293"/>
        </w:numPr>
      </w:pPr>
      <w:r>
        <w:t xml:space="preserve">Follow all institutional data handling policies and the lab’s guidelines on</w:t>
      </w:r>
      <w:r>
        <w:t xml:space="preserve"> </w:t>
      </w:r>
      <w:hyperlink r:id="rId979">
        <w:r>
          <w:rPr>
            <w:rStyle w:val="Hyperlink"/>
          </w:rPr>
          <w:t xml:space="preserve">Working with AI</w:t>
        </w:r>
      </w:hyperlink>
      <w:r>
        <w:t xml:space="preserve">.</w:t>
      </w:r>
    </w:p>
    <w:p>
      <w:r>
        <w:br w:type="page"/>
      </w:r>
    </w:p>
    <w:bookmarkEnd w:id="988"/>
    <w:bookmarkEnd w:id="989"/>
    <w:bookmarkEnd w:id="990"/>
    <w:bookmarkStart w:id="1001" w:name="checklists"/>
    <w:p>
      <w:pPr>
        <w:pStyle w:val="Heading1"/>
      </w:pPr>
      <w:r>
        <w:t xml:space="preserve">20. Checklists</w:t>
      </w:r>
    </w:p>
    <w:bookmarkStart w:id="99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4"/>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4"/>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4"/>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4"/>
        </w:numPr>
      </w:pPr>
      <w:r>
        <w:rPr>
          <w:b/>
          <w:bCs/>
        </w:rPr>
        <w:t xml:space="preserve">Team introductions</w:t>
      </w:r>
      <w:r>
        <w:t xml:space="preserve">: Introduce yourself on Microsoft Teams and at the next weekly lab meeting.</w:t>
      </w:r>
    </w:p>
    <w:p>
      <w:pPr>
        <w:pStyle w:val="Compact"/>
        <w:numPr>
          <w:ilvl w:val="0"/>
          <w:numId w:val="1294"/>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1"/>
    <w:bookmarkStart w:id="992" w:name="pre-analysis-plan-checklist"/>
    <w:p>
      <w:pPr>
        <w:pStyle w:val="Heading2"/>
      </w:pPr>
      <w:r>
        <w:t xml:space="preserve">20.2 Pre-analysis plan checklist</w:t>
      </w:r>
    </w:p>
    <w:p>
      <w:pPr>
        <w:pStyle w:val="Compact"/>
        <w:numPr>
          <w:ilvl w:val="0"/>
          <w:numId w:val="1295"/>
        </w:numPr>
      </w:pPr>
      <w:r>
        <w:t xml:space="preserve">Brief background on the study (a condensed version of the introduction section of the paper)</w:t>
      </w:r>
    </w:p>
    <w:p>
      <w:pPr>
        <w:pStyle w:val="Compact"/>
        <w:numPr>
          <w:ilvl w:val="0"/>
          <w:numId w:val="1295"/>
        </w:numPr>
      </w:pPr>
      <w:r>
        <w:t xml:space="preserve">Hypotheses / objectives</w:t>
      </w:r>
    </w:p>
    <w:p>
      <w:pPr>
        <w:pStyle w:val="Compact"/>
        <w:numPr>
          <w:ilvl w:val="0"/>
          <w:numId w:val="1295"/>
        </w:numPr>
      </w:pPr>
      <w:r>
        <w:t xml:space="preserve">Study design</w:t>
      </w:r>
    </w:p>
    <w:p>
      <w:pPr>
        <w:pStyle w:val="Compact"/>
        <w:numPr>
          <w:ilvl w:val="0"/>
          <w:numId w:val="1295"/>
        </w:numPr>
      </w:pPr>
      <w:r>
        <w:t xml:space="preserve">Description of data</w:t>
      </w:r>
    </w:p>
    <w:p>
      <w:pPr>
        <w:pStyle w:val="Compact"/>
        <w:numPr>
          <w:ilvl w:val="0"/>
          <w:numId w:val="1295"/>
        </w:numPr>
      </w:pPr>
      <w:r>
        <w:t xml:space="preserve">Definition of outcomes</w:t>
      </w:r>
    </w:p>
    <w:p>
      <w:pPr>
        <w:pStyle w:val="Compact"/>
        <w:numPr>
          <w:ilvl w:val="0"/>
          <w:numId w:val="1295"/>
        </w:numPr>
      </w:pPr>
      <w:r>
        <w:t xml:space="preserve">Definition of interventions / exposures</w:t>
      </w:r>
    </w:p>
    <w:p>
      <w:pPr>
        <w:pStyle w:val="Compact"/>
        <w:numPr>
          <w:ilvl w:val="0"/>
          <w:numId w:val="1295"/>
        </w:numPr>
      </w:pPr>
      <w:r>
        <w:t xml:space="preserve">Definition of covariates</w:t>
      </w:r>
    </w:p>
    <w:p>
      <w:pPr>
        <w:pStyle w:val="Compact"/>
        <w:numPr>
          <w:ilvl w:val="0"/>
          <w:numId w:val="1295"/>
        </w:numPr>
      </w:pPr>
      <w:r>
        <w:t xml:space="preserve">Statistical power calculation</w:t>
      </w:r>
    </w:p>
    <w:p>
      <w:pPr>
        <w:pStyle w:val="Compact"/>
        <w:numPr>
          <w:ilvl w:val="0"/>
          <w:numId w:val="1295"/>
        </w:numPr>
      </w:pPr>
      <w:r>
        <w:t xml:space="preserve">Statistical model description</w:t>
      </w:r>
    </w:p>
    <w:p>
      <w:pPr>
        <w:pStyle w:val="Compact"/>
        <w:numPr>
          <w:ilvl w:val="0"/>
          <w:numId w:val="1295"/>
        </w:numPr>
      </w:pPr>
      <w:r>
        <w:t xml:space="preserve">Covariate selection / screening</w:t>
      </w:r>
    </w:p>
    <w:p>
      <w:pPr>
        <w:pStyle w:val="Compact"/>
        <w:numPr>
          <w:ilvl w:val="0"/>
          <w:numId w:val="1295"/>
        </w:numPr>
      </w:pPr>
      <w:r>
        <w:t xml:space="preserve">Standard error estimation method</w:t>
      </w:r>
    </w:p>
    <w:p>
      <w:pPr>
        <w:pStyle w:val="Compact"/>
        <w:numPr>
          <w:ilvl w:val="0"/>
          <w:numId w:val="1295"/>
        </w:numPr>
      </w:pPr>
      <w:r>
        <w:t xml:space="preserve">Missing data analysis</w:t>
      </w:r>
    </w:p>
    <w:p>
      <w:pPr>
        <w:pStyle w:val="Compact"/>
        <w:numPr>
          <w:ilvl w:val="0"/>
          <w:numId w:val="1295"/>
        </w:numPr>
      </w:pPr>
      <w:r>
        <w:t xml:space="preserve">Assessment of effect modification / subgroup analyses</w:t>
      </w:r>
    </w:p>
    <w:p>
      <w:pPr>
        <w:pStyle w:val="Compact"/>
        <w:numPr>
          <w:ilvl w:val="0"/>
          <w:numId w:val="1295"/>
        </w:numPr>
      </w:pPr>
      <w:r>
        <w:t xml:space="preserve">Sensitivity analyses</w:t>
      </w:r>
    </w:p>
    <w:p>
      <w:pPr>
        <w:pStyle w:val="Compact"/>
        <w:numPr>
          <w:ilvl w:val="0"/>
          <w:numId w:val="1295"/>
        </w:numPr>
      </w:pPr>
      <w:r>
        <w:t xml:space="preserve">Negative control analyses</w:t>
      </w:r>
    </w:p>
    <w:bookmarkEnd w:id="992"/>
    <w:bookmarkStart w:id="994" w:name="code-checklist"/>
    <w:p>
      <w:pPr>
        <w:pStyle w:val="Heading2"/>
      </w:pPr>
      <w:r>
        <w:t xml:space="preserve">20.3 Code checklist</w:t>
      </w:r>
    </w:p>
    <w:p>
      <w:pPr>
        <w:pStyle w:val="Compact"/>
        <w:numPr>
          <w:ilvl w:val="0"/>
          <w:numId w:val="1296"/>
        </w:numPr>
      </w:pPr>
      <w:r>
        <w:t xml:space="preserve">Does the script run without errors?</w:t>
      </w:r>
    </w:p>
    <w:p>
      <w:pPr>
        <w:pStyle w:val="Compact"/>
        <w:numPr>
          <w:ilvl w:val="0"/>
          <w:numId w:val="1296"/>
        </w:numPr>
      </w:pPr>
      <w:r>
        <w:t xml:space="preserve">Is code self-contained within repo and/or associated Box folder?</w:t>
      </w:r>
    </w:p>
    <w:p>
      <w:pPr>
        <w:pStyle w:val="Compact"/>
        <w:numPr>
          <w:ilvl w:val="0"/>
          <w:numId w:val="1296"/>
        </w:numPr>
      </w:pPr>
      <w:r>
        <w:t xml:space="preserve">Is all commented out code / remarks removed?</w:t>
      </w:r>
    </w:p>
    <w:p>
      <w:pPr>
        <w:pStyle w:val="Compact"/>
        <w:numPr>
          <w:ilvl w:val="0"/>
          <w:numId w:val="1296"/>
        </w:numPr>
      </w:pPr>
      <w:r>
        <w:t xml:space="preserve">Does the header accurately describe the process completed in the script?</w:t>
      </w:r>
    </w:p>
    <w:p>
      <w:pPr>
        <w:pStyle w:val="Compact"/>
        <w:numPr>
          <w:ilvl w:val="0"/>
          <w:numId w:val="1296"/>
        </w:numPr>
      </w:pPr>
      <w:r>
        <w:t xml:space="preserve">Is the script pushed to its github repository?</w:t>
      </w:r>
    </w:p>
    <w:p>
      <w:pPr>
        <w:pStyle w:val="Compact"/>
        <w:numPr>
          <w:ilvl w:val="0"/>
          <w:numId w:val="1296"/>
        </w:numPr>
      </w:pPr>
      <w:r>
        <w:t xml:space="preserve">Does the code adhere to the</w:t>
      </w:r>
      <w:r>
        <w:t xml:space="preserve"> </w:t>
      </w:r>
      <w:hyperlink r:id="rId993">
        <w:r>
          <w:rPr>
            <w:rStyle w:val="Hyperlink"/>
          </w:rPr>
          <w:t xml:space="preserve">coding style guide</w:t>
        </w:r>
      </w:hyperlink>
      <w:r>
        <w:t xml:space="preserve">?</w:t>
      </w:r>
    </w:p>
    <w:p>
      <w:pPr>
        <w:pStyle w:val="Compact"/>
        <w:numPr>
          <w:ilvl w:val="0"/>
          <w:numId w:val="1296"/>
        </w:numPr>
      </w:pPr>
      <w:r>
        <w:t xml:space="preserve">Are all warnings ignorable? Should any warnings be intentionally suppressed or addressed?</w:t>
      </w:r>
    </w:p>
    <w:bookmarkEnd w:id="994"/>
    <w:bookmarkStart w:id="99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7"/>
        </w:numPr>
      </w:pPr>
      <w:r>
        <w:t xml:space="preserve">Are the study results within the manuscript replicable (i.e., if you rerun the code in the study’s repository, the tables and figures will be exactly replicated?)</w:t>
      </w:r>
    </w:p>
    <w:p>
      <w:pPr>
        <w:pStyle w:val="Compact"/>
        <w:numPr>
          <w:ilvl w:val="0"/>
          <w:numId w:val="1297"/>
        </w:numPr>
      </w:pPr>
      <w:r>
        <w:t xml:space="preserve">Is a target journal selected?</w:t>
      </w:r>
    </w:p>
    <w:p>
      <w:pPr>
        <w:pStyle w:val="Compact"/>
        <w:numPr>
          <w:ilvl w:val="0"/>
          <w:numId w:val="1297"/>
        </w:numPr>
      </w:pPr>
      <w:r>
        <w:t xml:space="preserve">Is the title declarative, in other words, does it state the object/findings rather than suggest them?</w:t>
      </w:r>
    </w:p>
    <w:p>
      <w:pPr>
        <w:pStyle w:val="Compact"/>
        <w:numPr>
          <w:ilvl w:val="0"/>
          <w:numId w:val="1297"/>
        </w:numPr>
      </w:pPr>
      <w:r>
        <w:t xml:space="preserve">Is the word count of the manuscript close to the target journal’s allowance?</w:t>
      </w:r>
    </w:p>
    <w:p>
      <w:pPr>
        <w:pStyle w:val="Compact"/>
        <w:numPr>
          <w:ilvl w:val="0"/>
          <w:numId w:val="1297"/>
        </w:numPr>
      </w:pPr>
      <w:r>
        <w:t xml:space="preserve">Does the manuscript adhere to the formatting guide of the target journal?</w:t>
      </w:r>
    </w:p>
    <w:p>
      <w:pPr>
        <w:pStyle w:val="Compact"/>
        <w:numPr>
          <w:ilvl w:val="0"/>
          <w:numId w:val="1297"/>
        </w:numPr>
      </w:pPr>
      <w:r>
        <w:t xml:space="preserve">Does the manuscript use a consistent voice (passive or active – usually active is preferred … pun intended)?</w:t>
      </w:r>
    </w:p>
    <w:p>
      <w:pPr>
        <w:pStyle w:val="Compact"/>
        <w:numPr>
          <w:ilvl w:val="0"/>
          <w:numId w:val="1297"/>
        </w:numPr>
      </w:pPr>
      <w:r>
        <w:t xml:space="preserve">Is each figure and table (including supplementary material) referenced in the main text?</w:t>
      </w:r>
    </w:p>
    <w:p>
      <w:pPr>
        <w:pStyle w:val="Compact"/>
        <w:numPr>
          <w:ilvl w:val="0"/>
          <w:numId w:val="1297"/>
        </w:numPr>
      </w:pPr>
      <w:r>
        <w:t xml:space="preserve">Is there a caption for each figure and table (including supplementary material)?</w:t>
      </w:r>
    </w:p>
    <w:p>
      <w:pPr>
        <w:pStyle w:val="Compact"/>
        <w:numPr>
          <w:ilvl w:val="0"/>
          <w:numId w:val="1297"/>
        </w:numPr>
      </w:pPr>
      <w:r>
        <w:t xml:space="preserve">Are tables/figures and supplementary material numbered in accordance with their appearance in the main text?</w:t>
      </w:r>
    </w:p>
    <w:p>
      <w:pPr>
        <w:pStyle w:val="Compact"/>
        <w:numPr>
          <w:ilvl w:val="0"/>
          <w:numId w:val="1297"/>
        </w:numPr>
      </w:pPr>
      <w:r>
        <w:t xml:space="preserve">Does the text use past tense if it is reporting research findings or future tense if it is a study protocol?</w:t>
      </w:r>
    </w:p>
    <w:p>
      <w:pPr>
        <w:pStyle w:val="Compact"/>
        <w:numPr>
          <w:ilvl w:val="0"/>
          <w:numId w:val="12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7"/>
        </w:numPr>
      </w:pPr>
      <w:r>
        <w:t xml:space="preserve">Does the text use minimal abbreviations, and are all abbreviations defined at first use?</w:t>
      </w:r>
    </w:p>
    <w:p>
      <w:pPr>
        <w:pStyle w:val="Compact"/>
        <w:numPr>
          <w:ilvl w:val="0"/>
          <w:numId w:val="12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5">
        <w:r>
          <w:rPr>
            <w:rStyle w:val="Hyperlink"/>
          </w:rPr>
          <w:t xml:space="preserve">here</w:t>
        </w:r>
      </w:hyperlink>
      <w:r>
        <w:t xml:space="preserve">)</w:t>
      </w:r>
    </w:p>
    <w:p>
      <w:pPr>
        <w:pStyle w:val="Compact"/>
        <w:numPr>
          <w:ilvl w:val="0"/>
          <w:numId w:val="129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6"/>
    <w:bookmarkStart w:id="999" w:name="figure-checklist"/>
    <w:p>
      <w:pPr>
        <w:pStyle w:val="Heading2"/>
      </w:pPr>
      <w:r>
        <w:t xml:space="preserve">20.5 Figure checklist</w:t>
      </w:r>
    </w:p>
    <w:p>
      <w:pPr>
        <w:pStyle w:val="Compact"/>
        <w:numPr>
          <w:ilvl w:val="0"/>
          <w:numId w:val="1298"/>
        </w:numPr>
      </w:pPr>
      <w:r>
        <w:t xml:space="preserve">Are the x-axis and y-axis labeled?</w:t>
      </w:r>
    </w:p>
    <w:p>
      <w:pPr>
        <w:pStyle w:val="Compact"/>
        <w:numPr>
          <w:ilvl w:val="0"/>
          <w:numId w:val="1298"/>
        </w:numPr>
      </w:pPr>
      <w:r>
        <w:t xml:space="preserve">If the figure includes panels, is each panel labeled?</w:t>
      </w:r>
    </w:p>
    <w:p>
      <w:pPr>
        <w:pStyle w:val="Compact"/>
        <w:numPr>
          <w:ilvl w:val="0"/>
          <w:numId w:val="1298"/>
        </w:numPr>
      </w:pPr>
      <w:r>
        <w:t xml:space="preserve">Are there sufficient numerical / text labels and breaks on the x-axis and y-axis?</w:t>
      </w:r>
    </w:p>
    <w:p>
      <w:pPr>
        <w:pStyle w:val="Compact"/>
        <w:numPr>
          <w:ilvl w:val="0"/>
          <w:numId w:val="1298"/>
        </w:numPr>
      </w:pPr>
      <w:r>
        <w:t xml:space="preserve">Is the font size appropriate (i.e., large enough to read, not so large that it distracts from the data presented in the figure?)</w:t>
      </w:r>
    </w:p>
    <w:p>
      <w:pPr>
        <w:pStyle w:val="Compact"/>
        <w:numPr>
          <w:ilvl w:val="0"/>
          <w:numId w:val="1298"/>
        </w:numPr>
      </w:pPr>
      <w:r>
        <w:t xml:space="preserve">Are the colors used colorblind friendly? See a colorblind-friendly palette</w:t>
      </w:r>
      <w:r>
        <w:t xml:space="preserve"> </w:t>
      </w:r>
      <w:hyperlink r:id="rId997">
        <w:r>
          <w:rPr>
            <w:rStyle w:val="Hyperlink"/>
          </w:rPr>
          <w:t xml:space="preserve">here</w:t>
        </w:r>
      </w:hyperlink>
      <w:r>
        <w:t xml:space="preserve">, a neat palette generator with colorblind options</w:t>
      </w:r>
      <w:r>
        <w:t xml:space="preserve"> </w:t>
      </w:r>
      <w:hyperlink r:id="rId9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8"/>
        </w:numPr>
      </w:pPr>
      <w:r>
        <w:t xml:space="preserve">Are colors/shapes/line types defined in a legend?</w:t>
      </w:r>
    </w:p>
    <w:p>
      <w:pPr>
        <w:pStyle w:val="Compact"/>
        <w:numPr>
          <w:ilvl w:val="0"/>
          <w:numId w:val="1298"/>
        </w:numPr>
      </w:pPr>
      <w:r>
        <w:t xml:space="preserve">Are the legends and other labels easy to understand with minimal abbreviations?</w:t>
      </w:r>
    </w:p>
    <w:p>
      <w:pPr>
        <w:pStyle w:val="Compact"/>
        <w:numPr>
          <w:ilvl w:val="0"/>
          <w:numId w:val="1298"/>
        </w:numPr>
      </w:pPr>
      <w:r>
        <w:t xml:space="preserve">If there is overplotting, is transparency used to show overlapping data?</w:t>
      </w:r>
    </w:p>
    <w:p>
      <w:pPr>
        <w:pStyle w:val="Compact"/>
        <w:numPr>
          <w:ilvl w:val="0"/>
          <w:numId w:val="1298"/>
        </w:numPr>
      </w:pPr>
      <w:r>
        <w:t xml:space="preserve">Are 95% confidence intervals or other measures of precision shown, if applicable?</w:t>
      </w:r>
    </w:p>
    <w:bookmarkEnd w:id="999"/>
    <w:bookmarkStart w:id="100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9"/>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9"/>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9"/>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9"/>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0"/>
    <w:bookmarkEnd w:id="1001"/>
    <w:bookmarkStart w:id="1067" w:name="resources-2"/>
    <w:p>
      <w:pPr>
        <w:pStyle w:val="Heading1"/>
      </w:pPr>
      <w:r>
        <w:t xml:space="preserve">21. Resources</w:t>
      </w:r>
    </w:p>
    <w:bookmarkStart w:id="1020" w:name="resources-for-r"/>
    <w:p>
      <w:pPr>
        <w:pStyle w:val="Heading2"/>
      </w:pPr>
      <w:r>
        <w:t xml:space="preserve">21.1 Resources for R</w:t>
      </w:r>
    </w:p>
    <w:bookmarkStart w:id="1004" w:name="books-and-comprehensive-guides"/>
    <w:p>
      <w:pPr>
        <w:pStyle w:val="Heading3"/>
      </w:pPr>
      <w:r>
        <w:t xml:space="preserve">21.1.1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1002">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300"/>
        </w:numPr>
      </w:pPr>
      <w:hyperlink r:id="rId1003">
        <w:r>
          <w:rPr>
            <w:rStyle w:val="Hyperlink"/>
          </w:rPr>
          <w:t xml:space="preserve">DataCamp</w:t>
        </w:r>
      </w:hyperlink>
      <w:r>
        <w:t xml:space="preserve"> </w:t>
      </w:r>
      <w:r>
        <w:t xml:space="preserve">- email Kristen for access</w:t>
      </w:r>
    </w:p>
    <w:bookmarkEnd w:id="1004"/>
    <w:bookmarkStart w:id="1009" w:name="uc-davis-datalab-workshops-and-tutorials"/>
    <w:p>
      <w:pPr>
        <w:pStyle w:val="Heading3"/>
      </w:pPr>
      <w:r>
        <w:t xml:space="preserve">21.1.2 UC Davis DataLab Workshops and Tutorials</w:t>
      </w:r>
    </w:p>
    <w:p>
      <w:pPr>
        <w:pStyle w:val="FirstParagraph"/>
      </w:pPr>
      <w:r>
        <w:t xml:space="preserve">The</w:t>
      </w:r>
      <w:r>
        <w:t xml:space="preserve"> </w:t>
      </w:r>
      <w:hyperlink r:id="rId895">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1005">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1006">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1007">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1008">
        <w:r>
          <w:rPr>
            <w:rStyle w:val="Hyperlink"/>
          </w:rPr>
          <w:t xml:space="preserve">Install Guides</w:t>
        </w:r>
      </w:hyperlink>
      <w:r>
        <w:t xml:space="preserve"> </w:t>
      </w:r>
      <w:r>
        <w:t xml:space="preserve">- setup instructions for data science software</w:t>
      </w:r>
    </w:p>
    <w:bookmarkEnd w:id="1009"/>
    <w:bookmarkStart w:id="1015" w:name="cheat-sheets"/>
    <w:p>
      <w:pPr>
        <w:pStyle w:val="Heading3"/>
      </w:pPr>
      <w:r>
        <w:t xml:space="preserve">21.1.3 Cheat Sheets</w:t>
      </w:r>
    </w:p>
    <w:p>
      <w:pPr>
        <w:pStyle w:val="Compact"/>
        <w:numPr>
          <w:ilvl w:val="0"/>
          <w:numId w:val="1302"/>
        </w:numPr>
      </w:pPr>
      <w:hyperlink r:id="rId1010">
        <w:r>
          <w:rPr>
            <w:rStyle w:val="Hyperlink"/>
          </w:rPr>
          <w:t xml:space="preserve">Data transformation with dplyr cheat sheet</w:t>
        </w:r>
      </w:hyperlink>
    </w:p>
    <w:p>
      <w:pPr>
        <w:pStyle w:val="Compact"/>
        <w:numPr>
          <w:ilvl w:val="0"/>
          <w:numId w:val="1302"/>
        </w:numPr>
      </w:pPr>
      <w:hyperlink r:id="rId1011">
        <w:r>
          <w:rPr>
            <w:rStyle w:val="Hyperlink"/>
          </w:rPr>
          <w:t xml:space="preserve">Data tidying with tidyr cheat sheet</w:t>
        </w:r>
      </w:hyperlink>
    </w:p>
    <w:p>
      <w:pPr>
        <w:pStyle w:val="Compact"/>
        <w:numPr>
          <w:ilvl w:val="0"/>
          <w:numId w:val="1302"/>
        </w:numPr>
      </w:pPr>
      <w:hyperlink r:id="rId1012">
        <w:r>
          <w:rPr>
            <w:rStyle w:val="Hyperlink"/>
          </w:rPr>
          <w:t xml:space="preserve">Data visualization with ggplot2 cheat sheet</w:t>
        </w:r>
      </w:hyperlink>
    </w:p>
    <w:p>
      <w:pPr>
        <w:pStyle w:val="Compact"/>
        <w:numPr>
          <w:ilvl w:val="0"/>
          <w:numId w:val="1302"/>
        </w:numPr>
      </w:pPr>
      <w:hyperlink r:id="rId1013">
        <w:r>
          <w:rPr>
            <w:rStyle w:val="Hyperlink"/>
          </w:rPr>
          <w:t xml:space="preserve">data table cheat sheet</w:t>
        </w:r>
      </w:hyperlink>
    </w:p>
    <w:p>
      <w:pPr>
        <w:pStyle w:val="Compact"/>
        <w:numPr>
          <w:ilvl w:val="0"/>
          <w:numId w:val="1302"/>
        </w:numPr>
      </w:pPr>
      <w:hyperlink r:id="rId1014">
        <w:r>
          <w:rPr>
            <w:rStyle w:val="Hyperlink"/>
          </w:rPr>
          <w:t xml:space="preserve">R Markdown cheat sheet</w:t>
        </w:r>
      </w:hyperlink>
    </w:p>
    <w:bookmarkEnd w:id="1015"/>
    <w:bookmarkStart w:id="1017" w:name="style-and-best-practices"/>
    <w:p>
      <w:pPr>
        <w:pStyle w:val="Heading3"/>
      </w:pPr>
      <w:r>
        <w:t xml:space="preserve">21.1.4 Style and Best Practices</w:t>
      </w:r>
    </w:p>
    <w:p>
      <w:pPr>
        <w:pStyle w:val="Compact"/>
        <w:numPr>
          <w:ilvl w:val="0"/>
          <w:numId w:val="1303"/>
        </w:numPr>
      </w:pPr>
      <w:hyperlink r:id="rId1016">
        <w:r>
          <w:rPr>
            <w:rStyle w:val="Hyperlink"/>
          </w:rPr>
          <w:t xml:space="preserve">Hadley Wickham’s R Style Guide</w:t>
        </w:r>
      </w:hyperlink>
    </w:p>
    <w:bookmarkEnd w:id="1017"/>
    <w:bookmarkStart w:id="1018" w:name="data-documentation-and-dictionaries"/>
    <w:p>
      <w:pPr>
        <w:pStyle w:val="Heading3"/>
      </w:pPr>
      <w:r>
        <w:t xml:space="preserve">21.1.5 Data Documentation and Dictionaries</w:t>
      </w:r>
    </w:p>
    <w:p>
      <w:pPr>
        <w:pStyle w:val="Compact"/>
        <w:numPr>
          <w:ilvl w:val="0"/>
          <w:numId w:val="1304"/>
        </w:numPr>
      </w:pPr>
      <w:hyperlink r:id="rId903">
        <w:r>
          <w:rPr>
            <w:rStyle w:val="Hyperlink"/>
          </w:rPr>
          <w:t xml:space="preserve">Tidyverse data-dict</w:t>
        </w:r>
      </w:hyperlink>
      <w:r>
        <w:t xml:space="preserve"> </w:t>
      </w:r>
      <w:r>
        <w:t xml:space="preserve">- open specification and CLI tool for creating, validating, and documenting data dictionaries in YAML format</w:t>
      </w:r>
    </w:p>
    <w:bookmarkEnd w:id="1018"/>
    <w:bookmarkStart w:id="1019" w:name="tidy-evaluation-resources"/>
    <w:p>
      <w:pPr>
        <w:pStyle w:val="Heading3"/>
      </w:pPr>
      <w:r>
        <w:t xml:space="preserve">21.1.6 Tidy Evaluation Resources</w:t>
      </w:r>
    </w:p>
    <w:p>
      <w:pPr>
        <w:pStyle w:val="Compact"/>
        <w:numPr>
          <w:ilvl w:val="0"/>
          <w:numId w:val="1305"/>
        </w:numPr>
      </w:pPr>
      <w:hyperlink r:id="rId359">
        <w:r>
          <w:rPr>
            <w:rStyle w:val="Hyperlink"/>
          </w:rPr>
          <w:t xml:space="preserve">Tidy Eval in 5 Minutes</w:t>
        </w:r>
      </w:hyperlink>
      <w:r>
        <w:t xml:space="preserve"> </w:t>
      </w:r>
      <w:r>
        <w:t xml:space="preserve">(video)</w:t>
      </w:r>
    </w:p>
    <w:p>
      <w:pPr>
        <w:pStyle w:val="Compact"/>
        <w:numPr>
          <w:ilvl w:val="0"/>
          <w:numId w:val="1305"/>
        </w:numPr>
      </w:pPr>
      <w:hyperlink r:id="rId357">
        <w:r>
          <w:rPr>
            <w:rStyle w:val="Hyperlink"/>
          </w:rPr>
          <w:t xml:space="preserve">Tidy Evaluation</w:t>
        </w:r>
      </w:hyperlink>
      <w:r>
        <w:t xml:space="preserve"> </w:t>
      </w:r>
      <w:r>
        <w:t xml:space="preserve">(e-book)</w:t>
      </w:r>
    </w:p>
    <w:p>
      <w:pPr>
        <w:pStyle w:val="Compact"/>
        <w:numPr>
          <w:ilvl w:val="0"/>
          <w:numId w:val="1305"/>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5"/>
        </w:numPr>
      </w:pPr>
      <w:hyperlink r:id="rId362">
        <w:r>
          <w:rPr>
            <w:rStyle w:val="Hyperlink"/>
          </w:rPr>
          <w:t xml:space="preserve">Standard Evaluation for *_join</w:t>
        </w:r>
      </w:hyperlink>
      <w:r>
        <w:t xml:space="preserve"> </w:t>
      </w:r>
      <w:r>
        <w:t xml:space="preserve">(stackoverflow)</w:t>
      </w:r>
    </w:p>
    <w:p>
      <w:pPr>
        <w:pStyle w:val="Compact"/>
        <w:numPr>
          <w:ilvl w:val="0"/>
          <w:numId w:val="1305"/>
        </w:numPr>
      </w:pPr>
      <w:hyperlink r:id="rId357">
        <w:r>
          <w:rPr>
            <w:rStyle w:val="Hyperlink"/>
          </w:rPr>
          <w:t xml:space="preserve">Programming with dplyr</w:t>
        </w:r>
      </w:hyperlink>
      <w:r>
        <w:t xml:space="preserve"> </w:t>
      </w:r>
      <w:r>
        <w:t xml:space="preserve">(package vignette)</w:t>
      </w:r>
    </w:p>
    <w:bookmarkEnd w:id="1019"/>
    <w:bookmarkEnd w:id="1020"/>
    <w:bookmarkStart w:id="1025" w:name="resources-for-git-github"/>
    <w:p>
      <w:pPr>
        <w:pStyle w:val="Heading2"/>
      </w:pPr>
      <w:r>
        <w:t xml:space="preserve">21.2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6"/>
        </w:numPr>
      </w:pPr>
      <w:hyperlink r:id="rId1021">
        <w:r>
          <w:rPr>
            <w:rStyle w:val="Hyperlink"/>
          </w:rPr>
          <w:t xml:space="preserve">GitHub Skills: Introduction to GitHub</w:t>
        </w:r>
      </w:hyperlink>
    </w:p>
    <w:p>
      <w:pPr>
        <w:pStyle w:val="Compact"/>
        <w:numPr>
          <w:ilvl w:val="0"/>
          <w:numId w:val="1306"/>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306"/>
        </w:numPr>
      </w:pPr>
      <w:hyperlink r:id="rId102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6"/>
        </w:numPr>
      </w:pPr>
      <w:hyperlink r:id="rId102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6"/>
        </w:numPr>
      </w:pPr>
      <w:hyperlink r:id="rId102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5"/>
    <w:bookmarkStart w:id="1026" w:name="practical-computing-and-command-line"/>
    <w:p>
      <w:pPr>
        <w:pStyle w:val="Heading2"/>
      </w:pPr>
      <w:r>
        <w:t xml:space="preserve">21.3 Practical Computing and Command Line</w:t>
      </w:r>
    </w:p>
    <w:p>
      <w:pPr>
        <w:pStyle w:val="Compact"/>
        <w:numPr>
          <w:ilvl w:val="0"/>
          <w:numId w:val="1307"/>
        </w:numPr>
      </w:pPr>
      <w:hyperlink r:id="rId84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8">
        <w:r>
          <w:rPr>
            <w:rStyle w:val="Hyperlink"/>
          </w:rPr>
          <w:t xml:space="preserve">GitLab repository</w:t>
        </w:r>
      </w:hyperlink>
      <w:r>
        <w:t xml:space="preserve">)</w:t>
      </w:r>
    </w:p>
    <w:bookmarkEnd w:id="1026"/>
    <w:bookmarkStart w:id="1029" w:name="resources-for-python"/>
    <w:p>
      <w:pPr>
        <w:pStyle w:val="Heading2"/>
      </w:pPr>
      <w:r>
        <w:t xml:space="preserve">21.4 Resources for Python</w:t>
      </w:r>
    </w:p>
    <w:p>
      <w:pPr>
        <w:pStyle w:val="Compact"/>
        <w:numPr>
          <w:ilvl w:val="0"/>
          <w:numId w:val="1308"/>
        </w:numPr>
      </w:pPr>
      <w:hyperlink r:id="rId1027">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1028">
        <w:r>
          <w:rPr>
            <w:rStyle w:val="Hyperlink"/>
          </w:rPr>
          <w:t xml:space="preserve">Natural Language Processing with Python</w:t>
        </w:r>
      </w:hyperlink>
      <w:r>
        <w:t xml:space="preserve"> </w:t>
      </w:r>
      <w:r>
        <w:t xml:space="preserve">- text analysis and NLP techniques</w:t>
      </w:r>
    </w:p>
    <w:bookmarkEnd w:id="1029"/>
    <w:bookmarkStart w:id="1031" w:name="resources-for-julia"/>
    <w:p>
      <w:pPr>
        <w:pStyle w:val="Heading2"/>
      </w:pPr>
      <w:r>
        <w:t xml:space="preserve">21.5 Resources for Julia</w:t>
      </w:r>
    </w:p>
    <w:p>
      <w:pPr>
        <w:pStyle w:val="Compact"/>
        <w:numPr>
          <w:ilvl w:val="0"/>
          <w:numId w:val="1309"/>
        </w:numPr>
      </w:pPr>
      <w:hyperlink r:id="rId1030">
        <w:r>
          <w:rPr>
            <w:rStyle w:val="Hyperlink"/>
          </w:rPr>
          <w:t xml:space="preserve">UC Davis Julia Users Group Julia Basics Workshop</w:t>
        </w:r>
      </w:hyperlink>
      <w:r>
        <w:t xml:space="preserve"> </w:t>
      </w:r>
      <w:r>
        <w:t xml:space="preserve">- foundational Julia programming</w:t>
      </w:r>
    </w:p>
    <w:bookmarkEnd w:id="1031"/>
    <w:bookmarkStart w:id="1034" w:name="artificial-intelligence-coding-agents"/>
    <w:p>
      <w:pPr>
        <w:pStyle w:val="Heading2"/>
      </w:pPr>
      <w:r>
        <w:t xml:space="preserve">21.6 Artificial Intelligence &amp; Coding Agents</w:t>
      </w:r>
    </w:p>
    <w:p>
      <w:pPr>
        <w:pStyle w:val="Compact"/>
        <w:numPr>
          <w:ilvl w:val="0"/>
          <w:numId w:val="1310"/>
        </w:numPr>
      </w:pPr>
      <w:hyperlink r:id="rId95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0"/>
        </w:numPr>
      </w:pPr>
      <w:hyperlink r:id="rId103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0"/>
        </w:numPr>
      </w:pPr>
      <w:hyperlink r:id="rId103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4"/>
    <w:bookmarkStart w:id="1036" w:name="scientific-figures"/>
    <w:p>
      <w:pPr>
        <w:pStyle w:val="Heading2"/>
      </w:pPr>
      <w:r>
        <w:t xml:space="preserve">21.7 Scientific figures</w:t>
      </w:r>
    </w:p>
    <w:p>
      <w:pPr>
        <w:pStyle w:val="Compact"/>
        <w:numPr>
          <w:ilvl w:val="0"/>
          <w:numId w:val="1311"/>
        </w:numPr>
      </w:pPr>
      <w:r>
        <w:t xml:space="preserve">Ten Simple Rules for Better Figures</w:t>
      </w:r>
      <w:r>
        <w:t xml:space="preserve"> </w:t>
      </w:r>
      <w:r>
        <w:t xml:space="preserve">(Rougier et al. 2014)</w:t>
      </w:r>
    </w:p>
    <w:p>
      <w:pPr>
        <w:pStyle w:val="Compact"/>
        <w:numPr>
          <w:ilvl w:val="0"/>
          <w:numId w:val="1311"/>
        </w:numPr>
      </w:pPr>
      <w:hyperlink r:id="rId103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6"/>
    <w:bookmarkStart w:id="1040" w:name="writing"/>
    <w:p>
      <w:pPr>
        <w:pStyle w:val="Heading2"/>
      </w:pPr>
      <w:r>
        <w:t xml:space="preserve">21.8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1037">
        <w:r>
          <w:rPr>
            <w:rStyle w:val="Hyperlink"/>
          </w:rPr>
          <w:t xml:space="preserve">The Pathway to Publishing: A Guide to Quantitative Writing in the Health Sciences</w:t>
        </w:r>
      </w:hyperlink>
    </w:p>
    <w:p>
      <w:pPr>
        <w:pStyle w:val="Compact"/>
        <w:numPr>
          <w:ilvl w:val="0"/>
          <w:numId w:val="1312"/>
        </w:numPr>
      </w:pPr>
      <w:hyperlink r:id="rId103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1039">
        <w:r>
          <w:rPr>
            <w:rStyle w:val="Hyperlink"/>
          </w:rPr>
          <w:t xml:space="preserve">Secret, actionable writing tips</w:t>
        </w:r>
      </w:hyperlink>
    </w:p>
    <w:bookmarkEnd w:id="1040"/>
    <w:bookmarkStart w:id="1044" w:name="presentations"/>
    <w:p>
      <w:pPr>
        <w:pStyle w:val="Heading2"/>
      </w:pPr>
      <w:r>
        <w:t xml:space="preserve">21.9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1041">
        <w:r>
          <w:rPr>
            <w:rStyle w:val="Hyperlink"/>
          </w:rPr>
          <w:t xml:space="preserve">How to give a killer narratively-driven scientific talk</w:t>
        </w:r>
      </w:hyperlink>
    </w:p>
    <w:p>
      <w:pPr>
        <w:pStyle w:val="Compact"/>
        <w:numPr>
          <w:ilvl w:val="0"/>
          <w:numId w:val="1313"/>
        </w:numPr>
      </w:pPr>
      <w:hyperlink r:id="rId1042">
        <w:r>
          <w:rPr>
            <w:rStyle w:val="Hyperlink"/>
          </w:rPr>
          <w:t xml:space="preserve">How to make a better poster</w:t>
        </w:r>
      </w:hyperlink>
    </w:p>
    <w:p>
      <w:pPr>
        <w:pStyle w:val="Compact"/>
        <w:numPr>
          <w:ilvl w:val="0"/>
          <w:numId w:val="1313"/>
        </w:numPr>
      </w:pPr>
      <w:hyperlink r:id="rId1043">
        <w:r>
          <w:rPr>
            <w:rStyle w:val="Hyperlink"/>
          </w:rPr>
          <w:t xml:space="preserve">How to make an even better poster</w:t>
        </w:r>
      </w:hyperlink>
    </w:p>
    <w:bookmarkEnd w:id="1044"/>
    <w:bookmarkStart w:id="1047" w:name="professional-advice"/>
    <w:p>
      <w:pPr>
        <w:pStyle w:val="Heading2"/>
      </w:pPr>
      <w:r>
        <w:t xml:space="preserve">21.10 Professional advice</w:t>
      </w:r>
    </w:p>
    <w:p>
      <w:pPr>
        <w:pStyle w:val="Compact"/>
        <w:numPr>
          <w:ilvl w:val="0"/>
          <w:numId w:val="1314"/>
        </w:numPr>
      </w:pPr>
      <w:hyperlink r:id="rId1045">
        <w:r>
          <w:rPr>
            <w:rStyle w:val="Hyperlink"/>
          </w:rPr>
          <w:t xml:space="preserve">Professional advice, especially for your first job</w:t>
        </w:r>
      </w:hyperlink>
    </w:p>
    <w:p>
      <w:pPr>
        <w:pStyle w:val="Compact"/>
        <w:numPr>
          <w:ilvl w:val="0"/>
          <w:numId w:val="1314"/>
        </w:numPr>
      </w:pPr>
      <w:hyperlink r:id="rId1046">
        <w:r>
          <w:rPr>
            <w:rStyle w:val="Hyperlink"/>
          </w:rPr>
          <w:t xml:space="preserve">Team Public Health Substack</w:t>
        </w:r>
      </w:hyperlink>
    </w:p>
    <w:bookmarkEnd w:id="1047"/>
    <w:bookmarkStart w:id="1050" w:name="funding"/>
    <w:p>
      <w:pPr>
        <w:pStyle w:val="Heading2"/>
      </w:pPr>
      <w:r>
        <w:t xml:space="preserve">21.11 Funding</w:t>
      </w:r>
    </w:p>
    <w:p>
      <w:pPr>
        <w:pStyle w:val="Compact"/>
        <w:numPr>
          <w:ilvl w:val="0"/>
          <w:numId w:val="1315"/>
        </w:numPr>
      </w:pPr>
      <w:hyperlink r:id="rId1048">
        <w:r>
          <w:rPr>
            <w:rStyle w:val="Hyperlink"/>
          </w:rPr>
          <w:t xml:space="preserve">Building Your Funding Train</w:t>
        </w:r>
      </w:hyperlink>
    </w:p>
    <w:p>
      <w:pPr>
        <w:pStyle w:val="Compact"/>
        <w:numPr>
          <w:ilvl w:val="0"/>
          <w:numId w:val="1315"/>
        </w:numPr>
      </w:pPr>
      <w:hyperlink r:id="rId1049">
        <w:r>
          <w:rPr>
            <w:rStyle w:val="Hyperlink"/>
          </w:rPr>
          <w:t xml:space="preserve">NIH Grant Writing Resources</w:t>
        </w:r>
      </w:hyperlink>
    </w:p>
    <w:bookmarkEnd w:id="1050"/>
    <w:bookmarkStart w:id="1053" w:name="ethics-and-global-health-research"/>
    <w:p>
      <w:pPr>
        <w:pStyle w:val="Heading2"/>
      </w:pPr>
      <w:r>
        <w:t xml:space="preserve">21.12 Ethics and global health research</w:t>
      </w:r>
    </w:p>
    <w:p>
      <w:pPr>
        <w:pStyle w:val="Compact"/>
        <w:numPr>
          <w:ilvl w:val="0"/>
          <w:numId w:val="1316"/>
        </w:numPr>
      </w:pPr>
      <w:hyperlink r:id="rId105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1052">
        <w:r>
          <w:rPr>
            <w:rStyle w:val="Hyperlink"/>
          </w:rPr>
          <w:t xml:space="preserve">Transforming Global Health Partnerships</w:t>
        </w:r>
      </w:hyperlink>
    </w:p>
    <w:bookmarkEnd w:id="1053"/>
    <w:bookmarkStart w:id="1055" w:name="X951a5c013bfaeeb3379a0aa152a80b856716558"/>
    <w:p>
      <w:pPr>
        <w:pStyle w:val="Heading2"/>
      </w:pPr>
      <w:r>
        <w:t xml:space="preserve">21.13 Open Science and Reproducibility Initiatives</w:t>
      </w:r>
    </w:p>
    <w:p>
      <w:pPr>
        <w:pStyle w:val="Compact"/>
        <w:numPr>
          <w:ilvl w:val="0"/>
          <w:numId w:val="1317"/>
        </w:numPr>
      </w:pPr>
      <w:hyperlink r:id="rId105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5"/>
    <w:bookmarkStart w:id="106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8"/>
        </w:numPr>
      </w:pPr>
      <w:hyperlink r:id="rId1056">
        <w:r>
          <w:rPr>
            <w:rStyle w:val="Hyperlink"/>
          </w:rPr>
          <w:t xml:space="preserve">Benjamin-Chung Lab Manual</w:t>
        </w:r>
      </w:hyperlink>
      <w:r>
        <w:t xml:space="preserve"> </w:t>
      </w:r>
      <w:r>
        <w:t xml:space="preserve">(</w:t>
      </w:r>
      <w:hyperlink r:id="rId105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8"/>
        </w:numPr>
      </w:pPr>
      <w:hyperlink r:id="rId1058">
        <w:r>
          <w:rPr>
            <w:rStyle w:val="Hyperlink"/>
          </w:rPr>
          <w:t xml:space="preserve">Fay Lab Manual</w:t>
        </w:r>
      </w:hyperlink>
      <w:r>
        <w:t xml:space="preserve"> </w:t>
      </w:r>
      <w:r>
        <w:t xml:space="preserve">(</w:t>
      </w:r>
      <w:hyperlink r:id="rId105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8"/>
        </w:numPr>
      </w:pPr>
      <w:hyperlink r:id="rId1060">
        <w:r>
          <w:rPr>
            <w:rStyle w:val="Hyperlink"/>
          </w:rPr>
          <w:t xml:space="preserve">ContextLab Lab Manual</w:t>
        </w:r>
      </w:hyperlink>
      <w:r>
        <w:t xml:space="preserve"> </w:t>
      </w:r>
      <w:r>
        <w:t xml:space="preserve">(</w:t>
      </w:r>
      <w:hyperlink r:id="rId106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8"/>
        </w:numPr>
      </w:pPr>
      <w:hyperlink r:id="rId1062">
        <w:r>
          <w:rPr>
            <w:rStyle w:val="Hyperlink"/>
          </w:rPr>
          <w:t xml:space="preserve">Proctor-UCSF DCC Handbook</w:t>
        </w:r>
      </w:hyperlink>
      <w:r>
        <w:t xml:space="preserve"> </w:t>
      </w:r>
      <w:r>
        <w:t xml:space="preserve">(</w:t>
      </w:r>
      <w:hyperlink r:id="rId106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8"/>
        </w:numPr>
      </w:pPr>
      <w:hyperlink r:id="rId1064">
        <w:r>
          <w:rPr>
            <w:rStyle w:val="Hyperlink"/>
          </w:rPr>
          <w:t xml:space="preserve">Quantitative Marine Ecology Lab Manual</w:t>
        </w:r>
      </w:hyperlink>
      <w:r>
        <w:t xml:space="preserve"> </w:t>
      </w:r>
      <w:r>
        <w:t xml:space="preserve">(</w:t>
      </w:r>
      <w:hyperlink r:id="rId106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6"/>
    <w:bookmarkEnd w:id="1067"/>
    <w:bookmarkStart w:id="1100" w:name="professional-development"/>
    <w:p>
      <w:pPr>
        <w:pStyle w:val="Heading1"/>
      </w:pPr>
      <w:r>
        <w:t xml:space="preserve">22. Professional Development</w:t>
      </w:r>
    </w:p>
    <w:bookmarkStart w:id="106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1068"/>
    <w:bookmarkStart w:id="107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1069">
        <w:r>
          <w:rPr>
            <w:rStyle w:val="Hyperlink"/>
          </w:rPr>
          <w:t xml:space="preserve">myIDP - Individual Development Plan tool</w:t>
        </w:r>
      </w:hyperlink>
    </w:p>
    <w:p>
      <w:pPr>
        <w:pStyle w:val="Compact"/>
        <w:numPr>
          <w:ilvl w:val="0"/>
          <w:numId w:val="1321"/>
        </w:numPr>
      </w:pPr>
      <w:hyperlink r:id="rId1070">
        <w:r>
          <w:rPr>
            <w:rStyle w:val="Hyperlink"/>
          </w:rPr>
          <w:t xml:space="preserve">NIH OITE Career Resources</w:t>
        </w:r>
      </w:hyperlink>
    </w:p>
    <w:bookmarkEnd w:id="1071"/>
    <w:bookmarkStart w:id="107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2"/>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2"/>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2"/>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2"/>
    <w:bookmarkStart w:id="107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3"/>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3"/>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3"/>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3"/>
    <w:bookmarkStart w:id="107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4"/>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4"/>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4"/>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4"/>
    <w:bookmarkStart w:id="107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5"/>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5"/>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5"/>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5"/>
    <w:bookmarkEnd w:id="1076"/>
    <w:bookmarkStart w:id="108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6"/>
        </w:numPr>
      </w:pPr>
      <w:r>
        <w:t xml:space="preserve">Discuss conference opportunities with PIs early</w:t>
      </w:r>
    </w:p>
    <w:p>
      <w:pPr>
        <w:pStyle w:val="Compact"/>
        <w:numPr>
          <w:ilvl w:val="0"/>
          <w:numId w:val="1326"/>
        </w:numPr>
      </w:pPr>
      <w:r>
        <w:t xml:space="preserve">Submit abstracts with PI approval</w:t>
      </w:r>
    </w:p>
    <w:p>
      <w:pPr>
        <w:pStyle w:val="Compact"/>
        <w:numPr>
          <w:ilvl w:val="0"/>
          <w:numId w:val="1326"/>
        </w:numPr>
      </w:pPr>
      <w:r>
        <w:t xml:space="preserve">Practice presentations in lab meeting before the conference</w:t>
      </w:r>
    </w:p>
    <w:p>
      <w:pPr>
        <w:pStyle w:val="Compact"/>
        <w:numPr>
          <w:ilvl w:val="0"/>
          <w:numId w:val="1326"/>
        </w:numPr>
      </w:pPr>
      <w:r>
        <w:t xml:space="preserve">Prioritize clear visuals over text-dense slides following our</w:t>
      </w:r>
      <w:r>
        <w:t xml:space="preserve"> </w:t>
      </w:r>
      <w:hyperlink r:id="rId1077">
        <w:r>
          <w:rPr>
            <w:rStyle w:val="Hyperlink"/>
          </w:rPr>
          <w:t xml:space="preserve">Show, Don’t Tell</w:t>
        </w:r>
      </w:hyperlink>
      <w:r>
        <w:t xml:space="preserve"> </w:t>
      </w:r>
      <w:r>
        <w:t xml:space="preserve">principle</w:t>
      </w:r>
    </w:p>
    <w:p>
      <w:pPr>
        <w:pStyle w:val="Compact"/>
        <w:numPr>
          <w:ilvl w:val="0"/>
          <w:numId w:val="132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7"/>
        </w:numPr>
      </w:pPr>
      <w:hyperlink r:id="rId1078">
        <w:r>
          <w:rPr>
            <w:rStyle w:val="Hyperlink"/>
          </w:rPr>
          <w:t xml:space="preserve">How to tell a compelling story in scientific presentations</w:t>
        </w:r>
      </w:hyperlink>
    </w:p>
    <w:p>
      <w:pPr>
        <w:pStyle w:val="Compact"/>
        <w:numPr>
          <w:ilvl w:val="0"/>
          <w:numId w:val="1327"/>
        </w:numPr>
      </w:pPr>
      <w:hyperlink r:id="rId1041">
        <w:r>
          <w:rPr>
            <w:rStyle w:val="Hyperlink"/>
          </w:rPr>
          <w:t xml:space="preserve">How to give a killer narratively-driven scientific talk</w:t>
        </w:r>
      </w:hyperlink>
    </w:p>
    <w:p>
      <w:pPr>
        <w:pStyle w:val="Compact"/>
        <w:numPr>
          <w:ilvl w:val="0"/>
          <w:numId w:val="1327"/>
        </w:numPr>
      </w:pPr>
      <w:hyperlink r:id="rId1079">
        <w:r>
          <w:rPr>
            <w:rStyle w:val="Hyperlink"/>
          </w:rPr>
          <w:t xml:space="preserve">How to make a better poster</w:t>
        </w:r>
      </w:hyperlink>
    </w:p>
    <w:p>
      <w:pPr>
        <w:pStyle w:val="Compact"/>
        <w:numPr>
          <w:ilvl w:val="0"/>
          <w:numId w:val="1327"/>
        </w:numPr>
      </w:pPr>
      <w:hyperlink r:id="rId1043">
        <w:r>
          <w:rPr>
            <w:rStyle w:val="Hyperlink"/>
          </w:rPr>
          <w:t xml:space="preserve">How to make an even better poster</w:t>
        </w:r>
      </w:hyperlink>
    </w:p>
    <w:bookmarkEnd w:id="1080"/>
    <w:bookmarkStart w:id="108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8"/>
        </w:numPr>
      </w:pPr>
      <w:r>
        <w:t xml:space="preserve">Label x-axis and y-axis clearly</w:t>
      </w:r>
    </w:p>
    <w:p>
      <w:pPr>
        <w:pStyle w:val="Compact"/>
        <w:numPr>
          <w:ilvl w:val="0"/>
          <w:numId w:val="1328"/>
        </w:numPr>
      </w:pPr>
      <w:r>
        <w:t xml:space="preserve">Use panel labels when including multiple subplots</w:t>
      </w:r>
    </w:p>
    <w:p>
      <w:pPr>
        <w:pStyle w:val="Compact"/>
        <w:numPr>
          <w:ilvl w:val="0"/>
          <w:numId w:val="1328"/>
        </w:numPr>
      </w:pPr>
      <w:r>
        <w:t xml:space="preserve">Include sufficient tick marks and labels</w:t>
      </w:r>
    </w:p>
    <w:p>
      <w:pPr>
        <w:pStyle w:val="Compact"/>
        <w:numPr>
          <w:ilvl w:val="0"/>
          <w:numId w:val="1328"/>
        </w:numPr>
      </w:pPr>
      <w:r>
        <w:t xml:space="preserve">Use appropriate font sizes (readable but not distracting)</w:t>
      </w:r>
    </w:p>
    <w:p>
      <w:pPr>
        <w:pStyle w:val="Compact"/>
        <w:numPr>
          <w:ilvl w:val="0"/>
          <w:numId w:val="1328"/>
        </w:numPr>
      </w:pPr>
      <w:r>
        <w:t xml:space="preserve">Use colorblind-friendly palettes (see</w:t>
      </w:r>
      <w:r>
        <w:t xml:space="preserve"> </w:t>
      </w:r>
      <w:hyperlink r:id="rId1081">
        <w:r>
          <w:rPr>
            <w:rStyle w:val="Hyperlink"/>
          </w:rPr>
          <w:t xml:space="preserve">ColorBrewer</w:t>
        </w:r>
      </w:hyperlink>
      <w:r>
        <w:t xml:space="preserve"> </w:t>
      </w:r>
      <w:r>
        <w:t xml:space="preserve">or</w:t>
      </w:r>
      <w:r>
        <w:t xml:space="preserve"> </w:t>
      </w:r>
      <w:hyperlink r:id="rId1082">
        <w:r>
          <w:rPr>
            <w:rStyle w:val="Hyperlink"/>
          </w:rPr>
          <w:t xml:space="preserve">iwanthue</w:t>
        </w:r>
      </w:hyperlink>
      <w:r>
        <w:t xml:space="preserve">)</w:t>
      </w:r>
    </w:p>
    <w:p>
      <w:pPr>
        <w:pStyle w:val="Compact"/>
        <w:numPr>
          <w:ilvl w:val="0"/>
          <w:numId w:val="1328"/>
        </w:numPr>
      </w:pPr>
      <w:r>
        <w:t xml:space="preserve">Define colors, shapes, and line types in legends</w:t>
      </w:r>
    </w:p>
    <w:p>
      <w:pPr>
        <w:pStyle w:val="Compact"/>
        <w:numPr>
          <w:ilvl w:val="0"/>
          <w:numId w:val="1328"/>
        </w:numPr>
      </w:pPr>
      <w:r>
        <w:t xml:space="preserve">Minimize abbreviations in labels and legends</w:t>
      </w:r>
    </w:p>
    <w:p>
      <w:pPr>
        <w:pStyle w:val="Compact"/>
        <w:numPr>
          <w:ilvl w:val="0"/>
          <w:numId w:val="1328"/>
        </w:numPr>
      </w:pPr>
      <w:r>
        <w:t xml:space="preserve">Use transparency to show overlapping data</w:t>
      </w:r>
    </w:p>
    <w:p>
      <w:pPr>
        <w:pStyle w:val="Compact"/>
        <w:numPr>
          <w:ilvl w:val="0"/>
          <w:numId w:val="1328"/>
        </w:numPr>
      </w:pPr>
      <w:r>
        <w:t xml:space="preserve">Show measures of precision (e.g., 95% confidence intervals)</w:t>
      </w:r>
    </w:p>
    <w:p>
      <w:pPr>
        <w:pStyle w:val="FirstParagraph"/>
      </w:pPr>
      <w:r>
        <w:rPr>
          <w:b/>
          <w:bCs/>
        </w:rPr>
        <w:t xml:space="preserve">Resources:</w:t>
      </w:r>
    </w:p>
    <w:p>
      <w:pPr>
        <w:pStyle w:val="Compact"/>
        <w:numPr>
          <w:ilvl w:val="0"/>
          <w:numId w:val="1329"/>
        </w:numPr>
      </w:pPr>
      <w:hyperlink r:id="rId1083">
        <w:r>
          <w:rPr>
            <w:rStyle w:val="Hyperlink"/>
          </w:rPr>
          <w:t xml:space="preserve">Ten Simple Rules for Better Figures</w:t>
        </w:r>
      </w:hyperlink>
    </w:p>
    <w:bookmarkEnd w:id="1084"/>
    <w:bookmarkStart w:id="1086" w:name="grant-writing"/>
    <w:p>
      <w:pPr>
        <w:pStyle w:val="Heading2"/>
      </w:pPr>
      <w:r>
        <w:t xml:space="preserve">22.6 Grant Writing</w:t>
      </w:r>
    </w:p>
    <w:p>
      <w:pPr>
        <w:pStyle w:val="Compact"/>
        <w:numPr>
          <w:ilvl w:val="0"/>
          <w:numId w:val="1330"/>
        </w:numPr>
      </w:pPr>
      <w:r>
        <w:t xml:space="preserve">Graduate students and postdocs are encouraged to apply for fellowships (e.g., NIH F31, NSF GRFP, K awards)</w:t>
      </w:r>
    </w:p>
    <w:p>
      <w:pPr>
        <w:pStyle w:val="Compact"/>
        <w:numPr>
          <w:ilvl w:val="0"/>
          <w:numId w:val="1330"/>
        </w:numPr>
      </w:pPr>
      <w:r>
        <w:t xml:space="preserve">PIs will support fellowship applications with feedback, letters of support, and mentoring</w:t>
      </w:r>
    </w:p>
    <w:p>
      <w:pPr>
        <w:pStyle w:val="Compact"/>
        <w:numPr>
          <w:ilvl w:val="0"/>
          <w:numId w:val="1330"/>
        </w:numPr>
      </w:pPr>
      <w:r>
        <w:t xml:space="preserve">Start planning fellowship applications well in advance of deadlines (typically 3-6 months)</w:t>
      </w:r>
    </w:p>
    <w:p>
      <w:pPr>
        <w:pStyle w:val="Compact"/>
        <w:numPr>
          <w:ilvl w:val="0"/>
          <w:numId w:val="1330"/>
        </w:numPr>
      </w:pPr>
      <w:r>
        <w:t xml:space="preserve">Attend grant writing workshops and seek feedback from multiple sources</w:t>
      </w:r>
    </w:p>
    <w:p>
      <w:pPr>
        <w:pStyle w:val="FirstParagraph"/>
      </w:pPr>
      <w:r>
        <w:rPr>
          <w:b/>
          <w:bCs/>
        </w:rPr>
        <w:t xml:space="preserve">Resources:</w:t>
      </w:r>
    </w:p>
    <w:p>
      <w:pPr>
        <w:pStyle w:val="Compact"/>
        <w:numPr>
          <w:ilvl w:val="0"/>
          <w:numId w:val="1331"/>
        </w:numPr>
      </w:pPr>
      <w:hyperlink r:id="rId1048">
        <w:r>
          <w:rPr>
            <w:rStyle w:val="Hyperlink"/>
          </w:rPr>
          <w:t xml:space="preserve">Building Your Funding Train</w:t>
        </w:r>
      </w:hyperlink>
    </w:p>
    <w:p>
      <w:pPr>
        <w:pStyle w:val="Compact"/>
        <w:numPr>
          <w:ilvl w:val="0"/>
          <w:numId w:val="1331"/>
        </w:numPr>
      </w:pPr>
      <w:hyperlink r:id="rId1085">
        <w:r>
          <w:rPr>
            <w:rStyle w:val="Hyperlink"/>
          </w:rPr>
          <w:t xml:space="preserve">NIH Funding Opportunities</w:t>
        </w:r>
      </w:hyperlink>
    </w:p>
    <w:p>
      <w:pPr>
        <w:pStyle w:val="Compact"/>
        <w:numPr>
          <w:ilvl w:val="0"/>
          <w:numId w:val="1331"/>
        </w:numPr>
      </w:pPr>
      <w:hyperlink r:id="rId1049">
        <w:r>
          <w:rPr>
            <w:rStyle w:val="Hyperlink"/>
          </w:rPr>
          <w:t xml:space="preserve">NIH Grant Writing Resources</w:t>
        </w:r>
      </w:hyperlink>
    </w:p>
    <w:bookmarkEnd w:id="1086"/>
    <w:bookmarkStart w:id="109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2"/>
        </w:numPr>
      </w:pPr>
      <w:r>
        <w:t xml:space="preserve">Understand the typical scope and depth expected</w:t>
      </w:r>
    </w:p>
    <w:p>
      <w:pPr>
        <w:pStyle w:val="Compact"/>
        <w:numPr>
          <w:ilvl w:val="0"/>
          <w:numId w:val="1332"/>
        </w:numPr>
      </w:pPr>
      <w:r>
        <w:t xml:space="preserve">See different approaches to structure and presentation</w:t>
      </w:r>
    </w:p>
    <w:p>
      <w:pPr>
        <w:pStyle w:val="Compact"/>
        <w:numPr>
          <w:ilvl w:val="0"/>
          <w:numId w:val="1332"/>
        </w:numPr>
      </w:pPr>
      <w:r>
        <w:t xml:space="preserve">Calibrate your expectations based on successful examples</w:t>
      </w:r>
    </w:p>
    <w:p>
      <w:pPr>
        <w:pStyle w:val="Compact"/>
        <w:numPr>
          <w:ilvl w:val="0"/>
          <w:numId w:val="133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7"/>
    <w:bookmarkStart w:id="108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3"/>
        </w:numPr>
      </w:pPr>
      <w:r>
        <w:t xml:space="preserve">Independent research capability</w:t>
      </w:r>
    </w:p>
    <w:p>
      <w:pPr>
        <w:pStyle w:val="Compact"/>
        <w:numPr>
          <w:ilvl w:val="0"/>
          <w:numId w:val="1333"/>
        </w:numPr>
      </w:pPr>
      <w:r>
        <w:t xml:space="preserve">Ability to communicate findings effectively</w:t>
      </w:r>
    </w:p>
    <w:p>
      <w:pPr>
        <w:pStyle w:val="Compact"/>
        <w:numPr>
          <w:ilvl w:val="0"/>
          <w:numId w:val="1333"/>
        </w:numPr>
      </w:pPr>
      <w:r>
        <w:t xml:space="preserve">Contribution to the scientific literature</w:t>
      </w:r>
    </w:p>
    <w:p>
      <w:pPr>
        <w:pStyle w:val="Compact"/>
        <w:numPr>
          <w:ilvl w:val="0"/>
          <w:numId w:val="1333"/>
        </w:numPr>
      </w:pPr>
      <w:r>
        <w:t xml:space="preserve">Readiness for an academic or research career</w:t>
      </w:r>
    </w:p>
    <w:bookmarkEnd w:id="1088"/>
    <w:bookmarkStart w:id="108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9"/>
    <w:bookmarkStart w:id="109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1">
        <w:r>
          <w:rPr>
            <w:rStyle w:val="Hyperlink"/>
          </w:rPr>
          <w:t xml:space="preserve">PhD</w:t>
        </w:r>
      </w:hyperlink>
      <w:r>
        <w:t xml:space="preserve">,</w:t>
      </w:r>
      <w:r>
        <w:t xml:space="preserve"> </w:t>
      </w:r>
      <w:r>
        <w:t xml:space="preserve">is a spiritual successor to an apprentice’s</w:t>
      </w:r>
      <w:r>
        <w:t xml:space="preserve"> </w:t>
      </w:r>
      <w:hyperlink r:id="rId10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4"/>
        </w:numPr>
      </w:pPr>
      <w:r>
        <w:t xml:space="preserve">The dissertation proves you can conduct rigorous research</w:t>
      </w:r>
    </w:p>
    <w:p>
      <w:pPr>
        <w:pStyle w:val="Compact"/>
        <w:numPr>
          <w:ilvl w:val="0"/>
          <w:numId w:val="1334"/>
        </w:numPr>
      </w:pPr>
      <w:r>
        <w:t xml:space="preserve">It doesn’t need to solve every problem in your field</w:t>
      </w:r>
    </w:p>
    <w:p>
      <w:pPr>
        <w:pStyle w:val="Compact"/>
        <w:numPr>
          <w:ilvl w:val="0"/>
          <w:numId w:val="1334"/>
        </w:numPr>
      </w:pPr>
      <w:r>
        <w:t xml:space="preserve">It doesn’t need to be flawless</w:t>
      </w:r>
    </w:p>
    <w:p>
      <w:pPr>
        <w:pStyle w:val="Compact"/>
        <w:numPr>
          <w:ilvl w:val="0"/>
          <w:numId w:val="1334"/>
        </w:numPr>
      </w:pPr>
      <w:r>
        <w:t xml:space="preserve">It doesn’t need to be all-encompassing</w:t>
      </w:r>
    </w:p>
    <w:p>
      <w:pPr>
        <w:pStyle w:val="Compact"/>
        <w:numPr>
          <w:ilvl w:val="0"/>
          <w:numId w:val="1334"/>
        </w:numPr>
      </w:pPr>
      <w:r>
        <w:t xml:space="preserve">It just needs to constitute incremental progress in your field</w:t>
      </w:r>
    </w:p>
    <w:bookmarkEnd w:id="1093"/>
    <w:bookmarkStart w:id="109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5"/>
        </w:numPr>
      </w:pPr>
      <w:r>
        <w:t xml:space="preserve">Done is better than perfect when it comes to dissertations</w:t>
      </w:r>
    </w:p>
    <w:p>
      <w:pPr>
        <w:pStyle w:val="Compact"/>
        <w:numPr>
          <w:ilvl w:val="0"/>
          <w:numId w:val="1335"/>
        </w:numPr>
      </w:pPr>
      <w:r>
        <w:t xml:space="preserve">You’ll have your entire career to refine and expand on these ideas</w:t>
      </w:r>
    </w:p>
    <w:p>
      <w:pPr>
        <w:pStyle w:val="Compact"/>
        <w:numPr>
          <w:ilvl w:val="0"/>
          <w:numId w:val="1335"/>
        </w:numPr>
      </w:pPr>
      <w:r>
        <w:t xml:space="preserve">The goal is to finish and move forward,</w:t>
      </w:r>
      <w:r>
        <w:t xml:space="preserve"> </w:t>
      </w:r>
      <w:r>
        <w:t xml:space="preserve">not to write the definitive work on your topic</w:t>
      </w:r>
    </w:p>
    <w:p>
      <w:pPr>
        <w:pStyle w:val="Compact"/>
        <w:numPr>
          <w:ilvl w:val="0"/>
          <w:numId w:val="133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4"/>
    <w:bookmarkStart w:id="1096" w:name="resources-3"/>
    <w:p>
      <w:pPr>
        <w:pStyle w:val="Heading3"/>
      </w:pPr>
      <w:r>
        <w:t xml:space="preserve">22.7.6 Resources</w:t>
      </w:r>
    </w:p>
    <w:p>
      <w:pPr>
        <w:pStyle w:val="FirstParagraph"/>
      </w:pPr>
      <w:r>
        <w:rPr>
          <w:b/>
          <w:bCs/>
        </w:rPr>
        <w:t xml:space="preserve">Dissertation writing tools:</w:t>
      </w:r>
    </w:p>
    <w:p>
      <w:pPr>
        <w:pStyle w:val="Compact"/>
        <w:numPr>
          <w:ilvl w:val="0"/>
          <w:numId w:val="1336"/>
        </w:numPr>
      </w:pPr>
      <w:hyperlink r:id="rId1095">
        <w:r>
          <w:rPr>
            <w:rStyle w:val="Hyperlink"/>
          </w:rPr>
          <w:t xml:space="preserve">quarto-thesis</w:t>
        </w:r>
      </w:hyperlink>
      <w:r>
        <w:t xml:space="preserve"> </w:t>
      </w:r>
      <w:r>
        <w:t xml:space="preserve">- Quarto extension for creating masters or PhD theses with professional LaTeX formatting</w:t>
      </w:r>
    </w:p>
    <w:bookmarkEnd w:id="1096"/>
    <w:bookmarkEnd w:id="1097"/>
    <w:bookmarkStart w:id="109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7"/>
        </w:numPr>
      </w:pPr>
      <w:r>
        <w:t xml:space="preserve">Graduate students are encouraged to gain teaching experience</w:t>
      </w:r>
    </w:p>
    <w:p>
      <w:pPr>
        <w:pStyle w:val="Compact"/>
        <w:numPr>
          <w:ilvl w:val="0"/>
          <w:numId w:val="1337"/>
        </w:numPr>
      </w:pPr>
      <w:r>
        <w:t xml:space="preserve">We support science communication and outreach activities</w:t>
      </w:r>
    </w:p>
    <w:p>
      <w:pPr>
        <w:pStyle w:val="Compact"/>
        <w:numPr>
          <w:ilvl w:val="0"/>
          <w:numId w:val="1337"/>
        </w:numPr>
      </w:pPr>
      <w:r>
        <w:t xml:space="preserve">Discuss opportunities with PIs</w:t>
      </w:r>
    </w:p>
    <w:p>
      <w:pPr>
        <w:pStyle w:val="FirstParagraph"/>
      </w:pPr>
      <w:r>
        <w:t xml:space="preserve">The</w:t>
      </w:r>
      <w:r>
        <w:t xml:space="preserve"> </w:t>
      </w:r>
      <w:hyperlink r:id="rId89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5">
        <w:r>
          <w:rPr>
            <w:rStyle w:val="Hyperlink"/>
          </w:rPr>
          <w:t xml:space="preserve">workshop index</w:t>
        </w:r>
      </w:hyperlink>
      <w:r>
        <w:t xml:space="preserve"> </w:t>
      </w:r>
      <w:r>
        <w:t xml:space="preserve">provides a comprehensive catalog of available resources.</w:t>
      </w:r>
    </w:p>
    <w:bookmarkEnd w:id="1098"/>
    <w:bookmarkStart w:id="109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8"/>
        </w:numPr>
      </w:pPr>
      <w:r>
        <w:t xml:space="preserve">Attend seminars and departmental events</w:t>
      </w:r>
    </w:p>
    <w:p>
      <w:pPr>
        <w:pStyle w:val="Compact"/>
        <w:numPr>
          <w:ilvl w:val="0"/>
          <w:numId w:val="1338"/>
        </w:numPr>
      </w:pPr>
      <w:r>
        <w:t xml:space="preserve">Connect with researchers in your field</w:t>
      </w:r>
    </w:p>
    <w:p>
      <w:pPr>
        <w:pStyle w:val="Compact"/>
        <w:numPr>
          <w:ilvl w:val="0"/>
          <w:numId w:val="1338"/>
        </w:numPr>
      </w:pPr>
      <w:r>
        <w:t xml:space="preserve">Join professional societies</w:t>
      </w:r>
    </w:p>
    <w:p>
      <w:pPr>
        <w:pStyle w:val="Compact"/>
        <w:numPr>
          <w:ilvl w:val="0"/>
          <w:numId w:val="1338"/>
        </w:numPr>
      </w:pPr>
      <w:r>
        <w:t xml:space="preserve">Use professional social media platforms to share research and engage with the scientific community</w:t>
      </w:r>
    </w:p>
    <w:p>
      <w:r>
        <w:br w:type="page"/>
      </w:r>
    </w:p>
    <w:bookmarkEnd w:id="1099"/>
    <w:bookmarkEnd w:id="1100"/>
    <w:bookmarkStart w:id="1108" w:name="sec-writing"/>
    <w:p>
      <w:pPr>
        <w:pStyle w:val="Heading1"/>
      </w:pPr>
      <w:r>
        <w:t xml:space="preserve">23. Writing</w:t>
      </w:r>
    </w:p>
    <w:bookmarkStart w:id="11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9"/>
        </w:numPr>
      </w:pPr>
      <w:r>
        <w:t xml:space="preserve">Organize your thoughts and identify what you actually need to know</w:t>
      </w:r>
    </w:p>
    <w:p>
      <w:pPr>
        <w:pStyle w:val="Compact"/>
        <w:numPr>
          <w:ilvl w:val="0"/>
          <w:numId w:val="1339"/>
        </w:numPr>
      </w:pPr>
      <w:r>
        <w:t xml:space="preserve">Articulate the problem more precisely</w:t>
      </w:r>
    </w:p>
    <w:p>
      <w:pPr>
        <w:pStyle w:val="Compact"/>
        <w:numPr>
          <w:ilvl w:val="0"/>
          <w:numId w:val="133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1"/>
    <w:bookmarkStart w:id="110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03"/>
    <w:bookmarkStart w:id="11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04"/>
    <w:bookmarkStart w:id="110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5" w:name="in-scientific-manuscripts-and-reports"/>
    <w:p>
      <w:pPr>
        <w:pStyle w:val="Heading3"/>
      </w:pPr>
      <w:r>
        <w:t xml:space="preserve">23.4.1 In scientific manuscripts and reports</w:t>
      </w:r>
    </w:p>
    <w:p>
      <w:pPr>
        <w:pStyle w:val="Compact"/>
        <w:numPr>
          <w:ilvl w:val="0"/>
          <w:numId w:val="134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5"/>
    <w:bookmarkStart w:id="1106" w:name="in-conference-and-lab-presentations"/>
    <w:p>
      <w:pPr>
        <w:pStyle w:val="Heading3"/>
      </w:pPr>
      <w:r>
        <w:t xml:space="preserve">23.4.2 In conference and lab presentations</w:t>
      </w:r>
    </w:p>
    <w:p>
      <w:pPr>
        <w:pStyle w:val="Compact"/>
        <w:numPr>
          <w:ilvl w:val="0"/>
          <w:numId w:val="134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6"/>
    <w:bookmarkEnd w:id="1107"/>
    <w:bookmarkEnd w:id="1108"/>
    <w:bookmarkStart w:id="1123" w:name="manuscript-preparation-and-publication"/>
    <w:p>
      <w:pPr>
        <w:pStyle w:val="Heading1"/>
      </w:pPr>
      <w:r>
        <w:t xml:space="preserve">24. Manuscript Preparation and Publication</w:t>
      </w:r>
    </w:p>
    <w:bookmarkStart w:id="11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4"/>
        </w:numPr>
      </w:pPr>
      <w:r>
        <w:rPr>
          <w:b/>
          <w:bCs/>
        </w:rPr>
        <w:t xml:space="preserve">Planning</w:t>
      </w:r>
      <w:r>
        <w:t xml:space="preserve">: Discuss target journals, outline, and timeline with PIs</w:t>
      </w:r>
    </w:p>
    <w:p>
      <w:pPr>
        <w:pStyle w:val="Compact"/>
        <w:numPr>
          <w:ilvl w:val="0"/>
          <w:numId w:val="1344"/>
        </w:numPr>
      </w:pPr>
      <w:r>
        <w:rPr>
          <w:b/>
          <w:bCs/>
        </w:rPr>
        <w:t xml:space="preserve">Drafting</w:t>
      </w:r>
      <w:r>
        <w:t xml:space="preserve">: Lead author prepares initial draft</w:t>
      </w:r>
    </w:p>
    <w:p>
      <w:pPr>
        <w:pStyle w:val="Compact"/>
        <w:numPr>
          <w:ilvl w:val="0"/>
          <w:numId w:val="1344"/>
        </w:numPr>
      </w:pPr>
      <w:r>
        <w:rPr>
          <w:b/>
          <w:bCs/>
        </w:rPr>
        <w:t xml:space="preserve">Internal review</w:t>
      </w:r>
      <w:r>
        <w:t xml:space="preserve">: Co-authors review and provide feedback</w:t>
      </w:r>
    </w:p>
    <w:p>
      <w:pPr>
        <w:pStyle w:val="Compact"/>
        <w:numPr>
          <w:ilvl w:val="0"/>
          <w:numId w:val="1344"/>
        </w:numPr>
      </w:pPr>
      <w:r>
        <w:rPr>
          <w:b/>
          <w:bCs/>
        </w:rPr>
        <w:t xml:space="preserve">Revision</w:t>
      </w:r>
      <w:r>
        <w:t xml:space="preserve">: Lead author incorporates feedback iteratively</w:t>
      </w:r>
    </w:p>
    <w:p>
      <w:pPr>
        <w:pStyle w:val="Compact"/>
        <w:numPr>
          <w:ilvl w:val="0"/>
          <w:numId w:val="1344"/>
        </w:numPr>
      </w:pPr>
      <w:r>
        <w:rPr>
          <w:b/>
          <w:bCs/>
        </w:rPr>
        <w:t xml:space="preserve">PI approval</w:t>
      </w:r>
      <w:r>
        <w:t xml:space="preserve">: Obtain final approval from PIs before submission</w:t>
      </w:r>
    </w:p>
    <w:p>
      <w:pPr>
        <w:pStyle w:val="Compact"/>
        <w:numPr>
          <w:ilvl w:val="0"/>
          <w:numId w:val="1344"/>
        </w:numPr>
      </w:pPr>
      <w:r>
        <w:rPr>
          <w:b/>
          <w:bCs/>
        </w:rPr>
        <w:t xml:space="preserve">Submission</w:t>
      </w:r>
      <w:r>
        <w:t xml:space="preserve">: Submit to journal</w:t>
      </w:r>
    </w:p>
    <w:p>
      <w:pPr>
        <w:pStyle w:val="Compact"/>
        <w:numPr>
          <w:ilvl w:val="0"/>
          <w:numId w:val="1344"/>
        </w:numPr>
      </w:pPr>
      <w:r>
        <w:rPr>
          <w:b/>
          <w:bCs/>
        </w:rPr>
        <w:t xml:space="preserve">Revisions</w:t>
      </w:r>
      <w:r>
        <w:t xml:space="preserve">: Lead author coordinates response to peer reviewers</w:t>
      </w:r>
    </w:p>
    <w:p>
      <w:pPr>
        <w:pStyle w:val="Compact"/>
        <w:numPr>
          <w:ilvl w:val="0"/>
          <w:numId w:val="1344"/>
        </w:numPr>
      </w:pPr>
      <w:r>
        <w:rPr>
          <w:b/>
          <w:bCs/>
        </w:rPr>
        <w:t xml:space="preserve">Publication</w:t>
      </w:r>
      <w:r>
        <w:t xml:space="preserve">: Celebrate and share!</w:t>
      </w:r>
    </w:p>
    <w:bookmarkEnd w:id="1109"/>
    <w:bookmarkStart w:id="111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1">
        <w:r>
          <w:rPr>
            <w:rStyle w:val="Hyperlink"/>
          </w:rPr>
          <w:t xml:space="preserve">implicature</w:t>
        </w:r>
      </w:hyperlink>
      <w:r>
        <w:t xml:space="preserve">.</w:t>
      </w:r>
    </w:p>
    <w:p>
      <w:pPr>
        <w:pStyle w:val="BodyText"/>
      </w:pPr>
      <w:r>
        <w:rPr>
          <w:b/>
          <w:bCs/>
        </w:rPr>
        <w:t xml:space="preserve">Additional tips:</w:t>
      </w:r>
    </w:p>
    <w:p>
      <w:pPr>
        <w:pStyle w:val="Compact"/>
        <w:numPr>
          <w:ilvl w:val="0"/>
          <w:numId w:val="1345"/>
        </w:numPr>
      </w:pPr>
      <w:r>
        <w:t xml:space="preserve">Always thank reviewers for their time and feedback</w:t>
      </w:r>
    </w:p>
    <w:p>
      <w:pPr>
        <w:pStyle w:val="Compact"/>
        <w:numPr>
          <w:ilvl w:val="0"/>
          <w:numId w:val="1345"/>
        </w:numPr>
      </w:pPr>
      <w:r>
        <w:t xml:space="preserve">Quote page numbers from the revised manuscript</w:t>
      </w:r>
    </w:p>
    <w:p>
      <w:pPr>
        <w:pStyle w:val="Compact"/>
        <w:numPr>
          <w:ilvl w:val="0"/>
          <w:numId w:val="1345"/>
        </w:numPr>
      </w:pPr>
      <w:r>
        <w:t xml:space="preserve">Use direct quotes from your revised text when possible</w:t>
      </w:r>
    </w:p>
    <w:p>
      <w:pPr>
        <w:pStyle w:val="Compact"/>
        <w:numPr>
          <w:ilvl w:val="0"/>
          <w:numId w:val="1345"/>
        </w:numPr>
      </w:pPr>
      <w:r>
        <w:t xml:space="preserve">Maintain a respectful and collaborative tone throughout</w:t>
      </w:r>
    </w:p>
    <w:p>
      <w:pPr>
        <w:pStyle w:val="Compact"/>
        <w:numPr>
          <w:ilvl w:val="0"/>
          <w:numId w:val="1345"/>
        </w:numPr>
      </w:pPr>
      <w:r>
        <w:t xml:space="preserve">If you make changes beyond what the reviewer requested, mention them briefly</w:t>
      </w:r>
    </w:p>
    <w:bookmarkEnd w:id="1112"/>
    <w:bookmarkStart w:id="1115" w:name="preprints-and-open-access"/>
    <w:p>
      <w:pPr>
        <w:pStyle w:val="Heading2"/>
      </w:pPr>
      <w:r>
        <w:t xml:space="preserve">24.3 Preprints and Open Access</w:t>
      </w:r>
    </w:p>
    <w:p>
      <w:pPr>
        <w:pStyle w:val="Compact"/>
        <w:numPr>
          <w:ilvl w:val="0"/>
          <w:numId w:val="1346"/>
        </w:numPr>
      </w:pPr>
      <w:r>
        <w:t xml:space="preserve">We encourage posting preprints prior to or during peer review on platforms like</w:t>
      </w:r>
      <w:r>
        <w:t xml:space="preserve"> </w:t>
      </w:r>
      <w:hyperlink r:id="rId1113">
        <w:r>
          <w:rPr>
            <w:rStyle w:val="Hyperlink"/>
          </w:rPr>
          <w:t xml:space="preserve">medRxiv</w:t>
        </w:r>
      </w:hyperlink>
      <w:r>
        <w:t xml:space="preserve"> </w:t>
      </w:r>
      <w:r>
        <w:t xml:space="preserve">or</w:t>
      </w:r>
      <w:r>
        <w:t xml:space="preserve"> </w:t>
      </w:r>
      <w:hyperlink r:id="rId1114">
        <w:r>
          <w:rPr>
            <w:rStyle w:val="Hyperlink"/>
          </w:rPr>
          <w:t xml:space="preserve">bioRxiv</w:t>
        </w:r>
      </w:hyperlink>
    </w:p>
    <w:p>
      <w:pPr>
        <w:pStyle w:val="Compact"/>
        <w:numPr>
          <w:ilvl w:val="0"/>
          <w:numId w:val="1346"/>
        </w:numPr>
      </w:pPr>
      <w:r>
        <w:t xml:space="preserve">Preprints allow rapid dissemination of findings and can be cited in grant applications</w:t>
      </w:r>
    </w:p>
    <w:p>
      <w:pPr>
        <w:pStyle w:val="Compact"/>
        <w:numPr>
          <w:ilvl w:val="0"/>
          <w:numId w:val="1346"/>
        </w:numPr>
      </w:pPr>
      <w:r>
        <w:t xml:space="preserve">We support publishing in open access journals when possible to maximize accessibility</w:t>
      </w:r>
    </w:p>
    <w:p>
      <w:pPr>
        <w:pStyle w:val="Compact"/>
        <w:numPr>
          <w:ilvl w:val="0"/>
          <w:numId w:val="134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3">
        <w:r>
          <w:rPr>
            <w:rStyle w:val="Hyperlink"/>
          </w:rPr>
          <w:t xml:space="preserve">medRxiv</w:t>
        </w:r>
      </w:hyperlink>
      <w:r>
        <w:t xml:space="preserve">.</w:t>
      </w:r>
    </w:p>
    <w:bookmarkEnd w:id="1115"/>
    <w:bookmarkStart w:id="11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7"/>
        </w:numPr>
      </w:pPr>
      <w:r>
        <w:t xml:space="preserve">CONSORT for randomized trials</w:t>
      </w:r>
    </w:p>
    <w:p>
      <w:pPr>
        <w:pStyle w:val="Compact"/>
        <w:numPr>
          <w:ilvl w:val="0"/>
          <w:numId w:val="1347"/>
        </w:numPr>
      </w:pPr>
      <w:r>
        <w:t xml:space="preserve">STROBE for observational studies</w:t>
      </w:r>
    </w:p>
    <w:p>
      <w:pPr>
        <w:pStyle w:val="Compact"/>
        <w:numPr>
          <w:ilvl w:val="0"/>
          <w:numId w:val="1347"/>
        </w:numPr>
      </w:pPr>
      <w:r>
        <w:t xml:space="preserve">PRISMA for systematic reviews</w:t>
      </w:r>
    </w:p>
    <w:p>
      <w:pPr>
        <w:pStyle w:val="Compact"/>
        <w:numPr>
          <w:ilvl w:val="0"/>
          <w:numId w:val="1347"/>
        </w:numPr>
      </w:pPr>
      <w:r>
        <w:t xml:space="preserve">Others as appropriate (see</w:t>
      </w:r>
      <w:r>
        <w:t xml:space="preserve"> </w:t>
      </w:r>
      <w:hyperlink r:id="rId46">
        <w:r>
          <w:rPr>
            <w:rStyle w:val="Hyperlink"/>
          </w:rPr>
          <w:t xml:space="preserve">EQUATOR Network</w:t>
        </w:r>
      </w:hyperlink>
      <w:r>
        <w:t xml:space="preserve">)</w:t>
      </w:r>
    </w:p>
    <w:bookmarkEnd w:id="1116"/>
    <w:bookmarkStart w:id="1117" w:name="manuscript-checklist-1"/>
    <w:p>
      <w:pPr>
        <w:pStyle w:val="Heading2"/>
      </w:pPr>
      <w:r>
        <w:t xml:space="preserve">24.5 Manuscript Checklist</w:t>
      </w:r>
    </w:p>
    <w:p>
      <w:pPr>
        <w:pStyle w:val="FirstParagraph"/>
      </w:pPr>
      <w:r>
        <w:t xml:space="preserve">Before submitting a manuscript:</w:t>
      </w:r>
    </w:p>
    <w:p>
      <w:pPr>
        <w:pStyle w:val="Compact"/>
        <w:numPr>
          <w:ilvl w:val="0"/>
          <w:numId w:val="1348"/>
        </w:numPr>
      </w:pPr>
      <w:r>
        <w:t xml:space="preserve">Completed relevant reporting checklist</w:t>
      </w:r>
    </w:p>
    <w:p>
      <w:pPr>
        <w:pStyle w:val="Compact"/>
        <w:numPr>
          <w:ilvl w:val="0"/>
          <w:numId w:val="1349"/>
        </w:numPr>
      </w:pPr>
      <w:r>
        <w:t xml:space="preserve">Results are reproducible (rerunning code replicates tables/figures exactly)</w:t>
      </w:r>
    </w:p>
    <w:p>
      <w:pPr>
        <w:pStyle w:val="Compact"/>
        <w:numPr>
          <w:ilvl w:val="0"/>
          <w:numId w:val="1350"/>
        </w:numPr>
      </w:pPr>
      <w:r>
        <w:t xml:space="preserve">Target journal selected</w:t>
      </w:r>
    </w:p>
    <w:p>
      <w:pPr>
        <w:pStyle w:val="Compact"/>
        <w:numPr>
          <w:ilvl w:val="0"/>
          <w:numId w:val="1351"/>
        </w:numPr>
      </w:pPr>
      <w:r>
        <w:t xml:space="preserve">Title is declarative and states findings clearly</w:t>
      </w:r>
    </w:p>
    <w:p>
      <w:pPr>
        <w:pStyle w:val="Compact"/>
        <w:numPr>
          <w:ilvl w:val="0"/>
          <w:numId w:val="1352"/>
        </w:numPr>
      </w:pPr>
      <w:r>
        <w:t xml:space="preserve">Word count meets journal requirements</w:t>
      </w:r>
    </w:p>
    <w:p>
      <w:pPr>
        <w:pStyle w:val="Compact"/>
        <w:numPr>
          <w:ilvl w:val="0"/>
          <w:numId w:val="1353"/>
        </w:numPr>
      </w:pPr>
      <w:r>
        <w:t xml:space="preserve">Manuscript follows journal formatting guidelines</w:t>
      </w:r>
    </w:p>
    <w:p>
      <w:pPr>
        <w:pStyle w:val="Compact"/>
        <w:numPr>
          <w:ilvl w:val="0"/>
          <w:numId w:val="1354"/>
        </w:numPr>
      </w:pPr>
      <w:r>
        <w:t xml:space="preserve">Consistent voice throughout (typically active voice)</w:t>
      </w:r>
    </w:p>
    <w:p>
      <w:pPr>
        <w:pStyle w:val="Compact"/>
        <w:numPr>
          <w:ilvl w:val="0"/>
          <w:numId w:val="1355"/>
        </w:numPr>
      </w:pPr>
      <w:r>
        <w:t xml:space="preserve">All figures and tables referenced in main text</w:t>
      </w:r>
    </w:p>
    <w:p>
      <w:pPr>
        <w:pStyle w:val="Compact"/>
        <w:numPr>
          <w:ilvl w:val="0"/>
          <w:numId w:val="1356"/>
        </w:numPr>
      </w:pPr>
      <w:r>
        <w:t xml:space="preserve">Captions for all figures and tables</w:t>
      </w:r>
    </w:p>
    <w:p>
      <w:pPr>
        <w:pStyle w:val="Compact"/>
        <w:numPr>
          <w:ilvl w:val="0"/>
          <w:numId w:val="1357"/>
        </w:numPr>
      </w:pPr>
      <w:r>
        <w:t xml:space="preserve">Tables/figures numbered by order of appearance</w:t>
      </w:r>
    </w:p>
    <w:p>
      <w:pPr>
        <w:pStyle w:val="Compact"/>
        <w:numPr>
          <w:ilvl w:val="0"/>
          <w:numId w:val="1358"/>
        </w:numPr>
      </w:pPr>
      <w:r>
        <w:t xml:space="preserve">Abbreviations defined at first use and used sparingly</w:t>
      </w:r>
    </w:p>
    <w:p>
      <w:pPr>
        <w:pStyle w:val="Compact"/>
        <w:numPr>
          <w:ilvl w:val="0"/>
          <w:numId w:val="135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0"/>
        </w:numPr>
      </w:pPr>
      <w:r>
        <w:t xml:space="preserve">Avoid directionless statements (specify direction of associations)</w:t>
      </w:r>
    </w:p>
    <w:p>
      <w:pPr>
        <w:pStyle w:val="Compact"/>
        <w:numPr>
          <w:ilvl w:val="0"/>
          <w:numId w:val="1361"/>
        </w:numPr>
      </w:pPr>
      <w:r>
        <w:t xml:space="preserve">Causal language only when supported by study design</w:t>
      </w:r>
    </w:p>
    <w:p>
      <w:pPr>
        <w:pStyle w:val="Compact"/>
        <w:numPr>
          <w:ilvl w:val="0"/>
          <w:numId w:val="136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3"/>
        </w:numPr>
      </w:pPr>
      <w:r>
        <w:t xml:space="preserve">Author contributions drafted using CRediT Taxonomy</w:t>
      </w:r>
    </w:p>
    <w:bookmarkEnd w:id="1117"/>
    <w:bookmarkStart w:id="11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0"/>
    <w:bookmarkStart w:id="11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5"/>
        </w:numPr>
      </w:pPr>
      <w:r>
        <w:rPr>
          <w:b/>
          <w:bCs/>
        </w:rPr>
        <w:t xml:space="preserve">Cite primary sources</w:t>
      </w:r>
      <w:r>
        <w:t xml:space="preserve"> </w:t>
      </w:r>
      <w:r>
        <w:t xml:space="preserve">for factual statements about established knowledge, methods, or findings</w:t>
      </w:r>
    </w:p>
    <w:p>
      <w:pPr>
        <w:pStyle w:val="Compact"/>
        <w:numPr>
          <w:ilvl w:val="0"/>
          <w:numId w:val="1365"/>
        </w:numPr>
      </w:pPr>
      <w:r>
        <w:rPr>
          <w:b/>
          <w:bCs/>
        </w:rPr>
        <w:t xml:space="preserve">Cite official documentation</w:t>
      </w:r>
      <w:r>
        <w:t xml:space="preserve"> </w:t>
      </w:r>
      <w:r>
        <w:t xml:space="preserve">when describing how software, tools, or systems work</w:t>
      </w:r>
    </w:p>
    <w:p>
      <w:pPr>
        <w:pStyle w:val="Compact"/>
        <w:numPr>
          <w:ilvl w:val="0"/>
          <w:numId w:val="136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6"/>
        </w:numPr>
      </w:pPr>
      <w:r>
        <w:rPr>
          <w:b/>
          <w:bCs/>
        </w:rPr>
        <w:t xml:space="preserve">Demonstrate directly</w:t>
      </w:r>
      <w:r>
        <w:t xml:space="preserve">: Show the behavior through experiments, data, or explicit examples</w:t>
      </w:r>
    </w:p>
    <w:p>
      <w:pPr>
        <w:pStyle w:val="Compact"/>
        <w:numPr>
          <w:ilvl w:val="0"/>
          <w:numId w:val="136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7"/>
        </w:numPr>
      </w:pPr>
      <w:r>
        <w:t xml:space="preserve">Builds reader trust and credibility</w:t>
      </w:r>
    </w:p>
    <w:p>
      <w:pPr>
        <w:pStyle w:val="Compact"/>
        <w:numPr>
          <w:ilvl w:val="0"/>
          <w:numId w:val="1367"/>
        </w:numPr>
      </w:pPr>
      <w:r>
        <w:t xml:space="preserve">Enables readers to verify information independently</w:t>
      </w:r>
    </w:p>
    <w:p>
      <w:pPr>
        <w:pStyle w:val="Compact"/>
        <w:numPr>
          <w:ilvl w:val="0"/>
          <w:numId w:val="1367"/>
        </w:numPr>
      </w:pPr>
      <w:r>
        <w:t xml:space="preserve">Maintains scientific rigor in all communications</w:t>
      </w:r>
    </w:p>
    <w:p>
      <w:pPr>
        <w:pStyle w:val="Compact"/>
        <w:numPr>
          <w:ilvl w:val="0"/>
          <w:numId w:val="136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2"/>
    <w:bookmarkEnd w:id="1123"/>
    <w:bookmarkStart w:id="1208" w:name="references"/>
    <w:p>
      <w:pPr>
        <w:pStyle w:val="Heading1"/>
      </w:pPr>
      <w:r>
        <w:t xml:space="preserve">References</w:t>
      </w:r>
    </w:p>
    <w:bookmarkStart w:id="1207" w:name="refs"/>
    <w:bookmarkStart w:id="11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4">
        <w:r>
          <w:rPr>
            <w:rStyle w:val="Hyperlink"/>
          </w:rPr>
          <w:t xml:space="preserve">https://doi.org/10.1371/journal.pgph.0002269</w:t>
        </w:r>
      </w:hyperlink>
      <w:r>
        <w:t xml:space="preserve">.</w:t>
      </w:r>
    </w:p>
    <w:bookmarkEnd w:id="1125"/>
    <w:bookmarkStart w:id="1126" w:name="ref-githubstackedprs"/>
    <w:p>
      <w:pPr>
        <w:pStyle w:val="Bibliography"/>
      </w:pPr>
      <w:r>
        <w:t xml:space="preserve">“About Stacked Pull Requests.”</w:t>
      </w:r>
      <w:r>
        <w:t xml:space="preserve"> </w:t>
      </w:r>
      <w:r>
        <w:t xml:space="preserve">n.d. GitHub.</w:t>
      </w:r>
      <w:r>
        <w:t xml:space="preserve"> </w:t>
      </w:r>
      <w:hyperlink r:id="rId1022">
        <w:r>
          <w:rPr>
            <w:rStyle w:val="Hyperlink"/>
          </w:rPr>
          <w:t xml:space="preserve">https://docs.github.com/en/pull-requests/get-started/about-stacked-prs</w:t>
        </w:r>
      </w:hyperlink>
      <w:r>
        <w:t xml:space="preserve">.</w:t>
      </w:r>
    </w:p>
    <w:bookmarkEnd w:id="1126"/>
    <w:bookmarkStart w:id="11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7">
        <w:r>
          <w:rPr>
            <w:rStyle w:val="Hyperlink"/>
          </w:rPr>
          <w:t xml:space="preserve">https://doi.org/10.1038/d41586-019-01431-z</w:t>
        </w:r>
      </w:hyperlink>
      <w:r>
        <w:t xml:space="preserve">.</w:t>
      </w:r>
    </w:p>
    <w:bookmarkEnd w:id="1128"/>
    <w:bookmarkStart w:id="11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6">
        <w:r>
          <w:rPr>
            <w:rStyle w:val="Hyperlink"/>
          </w:rPr>
          <w:t xml:space="preserve">https://jadebc.github.io/lab-manual/</w:t>
        </w:r>
      </w:hyperlink>
      <w:r>
        <w:t xml:space="preserve">.</w:t>
      </w:r>
    </w:p>
    <w:bookmarkEnd w:id="1129"/>
    <w:bookmarkStart w:id="11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0">
        <w:r>
          <w:rPr>
            <w:rStyle w:val="Hyperlink"/>
          </w:rPr>
          <w:t xml:space="preserve">https://happygitwithr.com/</w:t>
        </w:r>
      </w:hyperlink>
      <w:r>
        <w:t xml:space="preserve">.</w:t>
      </w:r>
    </w:p>
    <w:bookmarkEnd w:id="1131"/>
    <w:bookmarkStart w:id="11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32"/>
    <w:bookmarkStart w:id="11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3">
        <w:r>
          <w:rPr>
            <w:rStyle w:val="Hyperlink"/>
          </w:rPr>
          <w:t xml:space="preserve">https://doi.org/10.1038/s41467-020-19160-7</w:t>
        </w:r>
      </w:hyperlink>
      <w:r>
        <w:t xml:space="preserve">.</w:t>
      </w:r>
    </w:p>
    <w:bookmarkEnd w:id="1134"/>
    <w:bookmarkStart w:id="11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5">
        <w:r>
          <w:rPr>
            <w:rStyle w:val="Hyperlink"/>
          </w:rPr>
          <w:t xml:space="preserve">http://creativecommons.org/licenses/by-nc/4.0/</w:t>
        </w:r>
      </w:hyperlink>
      <w:r>
        <w:t xml:space="preserve">.</w:t>
      </w:r>
    </w:p>
    <w:bookmarkEnd w:id="1136"/>
    <w:bookmarkStart w:id="1138" w:name="ref-credit"/>
    <w:p>
      <w:pPr>
        <w:pStyle w:val="Bibliography"/>
      </w:pPr>
      <w:r>
        <w:t xml:space="preserve">“CRediT: Contributor Roles Taxonomy.”</w:t>
      </w:r>
      <w:r>
        <w:t xml:space="preserve"> </w:t>
      </w:r>
      <w:r>
        <w:t xml:space="preserve">n.d. PLOS ONE.</w:t>
      </w:r>
      <w:r>
        <w:t xml:space="preserve"> </w:t>
      </w:r>
      <w:hyperlink r:id="rId1137">
        <w:r>
          <w:rPr>
            <w:rStyle w:val="Hyperlink"/>
          </w:rPr>
          <w:t xml:space="preserve">https://journals.plos.org/plosone/s/authorship</w:t>
        </w:r>
      </w:hyperlink>
      <w:r>
        <w:t xml:space="preserve">.</w:t>
      </w:r>
    </w:p>
    <w:bookmarkEnd w:id="1138"/>
    <w:bookmarkStart w:id="1140" w:name="ref-dryad"/>
    <w:p>
      <w:pPr>
        <w:pStyle w:val="Bibliography"/>
      </w:pPr>
      <w:r>
        <w:t xml:space="preserve">“Dryad Digital Repository.”</w:t>
      </w:r>
      <w:r>
        <w:t xml:space="preserve"> </w:t>
      </w:r>
      <w:r>
        <w:t xml:space="preserve">n.d. Dryad.</w:t>
      </w:r>
      <w:r>
        <w:t xml:space="preserve"> </w:t>
      </w:r>
      <w:hyperlink r:id="rId1139">
        <w:r>
          <w:rPr>
            <w:rStyle w:val="Hyperlink"/>
          </w:rPr>
          <w:t xml:space="preserve">https://datadryad.org/</w:t>
        </w:r>
      </w:hyperlink>
      <w:r>
        <w:t xml:space="preserve">.</w:t>
      </w:r>
    </w:p>
    <w:bookmarkEnd w:id="1140"/>
    <w:bookmarkStart w:id="11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41"/>
    <w:bookmarkStart w:id="11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2">
        <w:r>
          <w:rPr>
            <w:rStyle w:val="Hyperlink"/>
          </w:rPr>
          <w:t xml:space="preserve">https://doi.org/10.1201/9781003029878</w:t>
        </w:r>
      </w:hyperlink>
      <w:r>
        <w:t xml:space="preserve">.</w:t>
      </w:r>
    </w:p>
    <w:bookmarkEnd w:id="1143"/>
    <w:bookmarkStart w:id="11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44"/>
    <w:bookmarkStart w:id="1146" w:name="ref-githubdesktop"/>
    <w:p>
      <w:pPr>
        <w:pStyle w:val="Bibliography"/>
      </w:pPr>
      <w:r>
        <w:t xml:space="preserve">“GitHub Desktop.”</w:t>
      </w:r>
      <w:r>
        <w:t xml:space="preserve"> </w:t>
      </w:r>
      <w:r>
        <w:t xml:space="preserve">n.d. GitHub.</w:t>
      </w:r>
      <w:r>
        <w:t xml:space="preserve"> </w:t>
      </w:r>
      <w:hyperlink r:id="rId1145">
        <w:r>
          <w:rPr>
            <w:rStyle w:val="Hyperlink"/>
          </w:rPr>
          <w:t xml:space="preserve">https://desktop.github.com/</w:t>
        </w:r>
      </w:hyperlink>
      <w:r>
        <w:t xml:space="preserve">.</w:t>
      </w:r>
    </w:p>
    <w:bookmarkEnd w:id="1146"/>
    <w:bookmarkStart w:id="1148" w:name="ref-plos_data"/>
    <w:p>
      <w:pPr>
        <w:pStyle w:val="Bibliography"/>
      </w:pPr>
      <w:r>
        <w:t xml:space="preserve">“How to Store and Manage Your Data.”</w:t>
      </w:r>
      <w:r>
        <w:t xml:space="preserve"> </w:t>
      </w:r>
      <w:r>
        <w:t xml:space="preserve">n.d. PLOS.</w:t>
      </w:r>
      <w:r>
        <w:t xml:space="preserve"> </w:t>
      </w:r>
      <w:hyperlink r:id="rId1147">
        <w:r>
          <w:rPr>
            <w:rStyle w:val="Hyperlink"/>
          </w:rPr>
          <w:t xml:space="preserve">https://plos.org/resource/how-to-store-and-manage-your-data/</w:t>
        </w:r>
      </w:hyperlink>
      <w:r>
        <w:t xml:space="preserve">.</w:t>
      </w:r>
    </w:p>
    <w:bookmarkEnd w:id="1148"/>
    <w:bookmarkStart w:id="114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9"/>
    <w:bookmarkStart w:id="11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0"/>
    <w:bookmarkStart w:id="11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1">
        <w:r>
          <w:rPr>
            <w:rStyle w:val="Hyperlink"/>
          </w:rPr>
          <w:t xml:space="preserve">https://mentors.fm/2019/08/13/think-and-write-with-leslie-lamport/</w:t>
        </w:r>
      </w:hyperlink>
      <w:r>
        <w:t xml:space="preserve">.</w:t>
      </w:r>
    </w:p>
    <w:bookmarkEnd w:id="1152"/>
    <w:bookmarkStart w:id="115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3"/>
    <w:bookmarkStart w:id="1154" w:name="ref-medRxiv"/>
    <w:p>
      <w:pPr>
        <w:pStyle w:val="Bibliography"/>
      </w:pPr>
      <w:r>
        <w:t xml:space="preserve">“medRxiv: The Preprint Server for Health Sciences.”</w:t>
      </w:r>
      <w:r>
        <w:t xml:space="preserve"> </w:t>
      </w:r>
      <w:r>
        <w:t xml:space="preserve">n.d. Cold Spring Harbor Laboratory.</w:t>
      </w:r>
      <w:r>
        <w:t xml:space="preserve"> </w:t>
      </w:r>
      <w:hyperlink r:id="rId1113">
        <w:r>
          <w:rPr>
            <w:rStyle w:val="Hyperlink"/>
          </w:rPr>
          <w:t xml:space="preserve">https://www.medrxiv.org/</w:t>
        </w:r>
      </w:hyperlink>
      <w:r>
        <w:t xml:space="preserve">.</w:t>
      </w:r>
    </w:p>
    <w:bookmarkEnd w:id="1154"/>
    <w:bookmarkStart w:id="11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5">
        <w:r>
          <w:rPr>
            <w:rStyle w:val="Hyperlink"/>
          </w:rPr>
          <w:t xml:space="preserve">https://doi.org/10.1038/467775a</w:t>
        </w:r>
      </w:hyperlink>
      <w:r>
        <w:t xml:space="preserve">.</w:t>
      </w:r>
    </w:p>
    <w:bookmarkEnd w:id="1156"/>
    <w:bookmarkStart w:id="11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7">
        <w:r>
          <w:rPr>
            <w:rStyle w:val="Hyperlink"/>
          </w:rPr>
          <w:t xml:space="preserve">https://doi.org/10.1038/s41562-016-0021</w:t>
        </w:r>
      </w:hyperlink>
      <w:r>
        <w:t xml:space="preserve">.</w:t>
      </w:r>
    </w:p>
    <w:bookmarkEnd w:id="1158"/>
    <w:bookmarkStart w:id="11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9">
        <w:r>
          <w:rPr>
            <w:rStyle w:val="Hyperlink"/>
          </w:rPr>
          <w:t xml:space="preserve">https://doi.org/10.1038/526182a</w:t>
        </w:r>
      </w:hyperlink>
      <w:r>
        <w:t xml:space="preserve">.</w:t>
      </w:r>
    </w:p>
    <w:bookmarkEnd w:id="1160"/>
    <w:bookmarkStart w:id="1162" w:name="ref-osf"/>
    <w:p>
      <w:pPr>
        <w:pStyle w:val="Bibliography"/>
      </w:pPr>
      <w:r>
        <w:t xml:space="preserve">“Open Science Framework.”</w:t>
      </w:r>
      <w:r>
        <w:t xml:space="preserve"> </w:t>
      </w:r>
      <w:r>
        <w:t xml:space="preserve">n.d. Center for Open Science.</w:t>
      </w:r>
      <w:r>
        <w:t xml:space="preserve"> </w:t>
      </w:r>
      <w:hyperlink r:id="rId1161">
        <w:r>
          <w:rPr>
            <w:rStyle w:val="Hyperlink"/>
          </w:rPr>
          <w:t xml:space="preserve">https://osf.io/</w:t>
        </w:r>
      </w:hyperlink>
      <w:r>
        <w:t xml:space="preserve">.</w:t>
      </w:r>
    </w:p>
    <w:bookmarkEnd w:id="1162"/>
    <w:bookmarkStart w:id="11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63"/>
    <w:bookmarkStart w:id="1165" w:name="ref-githubaccountarchive"/>
    <w:p>
      <w:pPr>
        <w:pStyle w:val="Bibliography"/>
      </w:pPr>
      <w:r>
        <w:t xml:space="preserve">“Requesting an Archive of Your Personal Account’s Data.”</w:t>
      </w:r>
      <w:r>
        <w:t xml:space="preserve"> </w:t>
      </w:r>
      <w:r>
        <w:t xml:space="preserve">n.d. GitHub.</w:t>
      </w:r>
      <w:r>
        <w:t xml:space="preserve"> </w:t>
      </w:r>
      <w:hyperlink r:id="rId1164">
        <w:r>
          <w:rPr>
            <w:rStyle w:val="Hyperlink"/>
          </w:rPr>
          <w:t xml:space="preserve">https://docs.github.com/en/get-started/archiving-your-github-personal-account-and-public-repositories/requesting-an-archive-of-your-personal-accounts-data</w:t>
        </w:r>
      </w:hyperlink>
      <w:r>
        <w:t xml:space="preserve">.</w:t>
      </w:r>
    </w:p>
    <w:bookmarkEnd w:id="1165"/>
    <w:bookmarkStart w:id="1167" w:name="ref-githuborgmigrations"/>
    <w:p>
      <w:pPr>
        <w:pStyle w:val="Bibliography"/>
      </w:pPr>
      <w:r>
        <w:t xml:space="preserve">“REST API Endpoints for Organization Migrations.”</w:t>
      </w:r>
      <w:r>
        <w:t xml:space="preserve"> </w:t>
      </w:r>
      <w:r>
        <w:t xml:space="preserve">n.d. GitHub.</w:t>
      </w:r>
      <w:r>
        <w:t xml:space="preserve"> </w:t>
      </w:r>
      <w:hyperlink r:id="rId1166">
        <w:r>
          <w:rPr>
            <w:rStyle w:val="Hyperlink"/>
          </w:rPr>
          <w:t xml:space="preserve">https://docs.github.com/en/rest/migrations/orgs</w:t>
        </w:r>
      </w:hyperlink>
      <w:r>
        <w:t xml:space="preserve">.</w:t>
      </w:r>
    </w:p>
    <w:bookmarkEnd w:id="1167"/>
    <w:bookmarkStart w:id="1169" w:name="ref-githubusermigrations"/>
    <w:p>
      <w:pPr>
        <w:pStyle w:val="Bibliography"/>
      </w:pPr>
      <w:r>
        <w:t xml:space="preserve">“REST API Endpoints for User Migrations.”</w:t>
      </w:r>
      <w:r>
        <w:t xml:space="preserve"> </w:t>
      </w:r>
      <w:r>
        <w:t xml:space="preserve">n.d. GitHub.</w:t>
      </w:r>
      <w:r>
        <w:t xml:space="preserve"> </w:t>
      </w:r>
      <w:hyperlink r:id="rId1168">
        <w:r>
          <w:rPr>
            <w:rStyle w:val="Hyperlink"/>
          </w:rPr>
          <w:t xml:space="preserve">https://docs.github.com/en/rest/migrations/users</w:t>
        </w:r>
      </w:hyperlink>
      <w:r>
        <w:t xml:space="preserve">.</w:t>
      </w:r>
    </w:p>
    <w:bookmarkEnd w:id="1169"/>
    <w:bookmarkStart w:id="1171" w:name="ref-gitfixum"/>
    <w:p>
      <w:pPr>
        <w:pStyle w:val="Bibliography"/>
      </w:pPr>
      <w:r>
        <w:t xml:space="preserve">Robertson, Seth. n.d.</w:t>
      </w:r>
      <w:r>
        <w:t xml:space="preserve"> </w:t>
      </w:r>
      <w:r>
        <w:t xml:space="preserve">“On Undoing, Fixing, or Removing Commits in Git.”</w:t>
      </w:r>
      <w:r>
        <w:t xml:space="preserve"> </w:t>
      </w:r>
      <w:hyperlink r:id="rId1170">
        <w:r>
          <w:rPr>
            <w:rStyle w:val="Hyperlink"/>
          </w:rPr>
          <w:t xml:space="preserve">https://sethrobertson.github.io/GitFixUm/fixup.html</w:t>
        </w:r>
      </w:hyperlink>
      <w:r>
        <w:t xml:space="preserve">.</w:t>
      </w:r>
    </w:p>
    <w:bookmarkEnd w:id="1171"/>
    <w:bookmarkStart w:id="11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2">
        <w:r>
          <w:rPr>
            <w:rStyle w:val="Hyperlink"/>
          </w:rPr>
          <w:t xml:space="preserve">https://doi.org/10.1371/journal.pcbi.1003833</w:t>
        </w:r>
      </w:hyperlink>
      <w:r>
        <w:t xml:space="preserve">.</w:t>
      </w:r>
    </w:p>
    <w:bookmarkEnd w:id="1173"/>
    <w:bookmarkStart w:id="11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4">
        <w:r>
          <w:rPr>
            <w:rStyle w:val="Hyperlink"/>
          </w:rPr>
          <w:t xml:space="preserve">https://doi.org/10.1038/d41586-019-02918-5</w:t>
        </w:r>
      </w:hyperlink>
      <w:r>
        <w:t xml:space="preserve">.</w:t>
      </w:r>
    </w:p>
    <w:bookmarkEnd w:id="1175"/>
    <w:bookmarkStart w:id="1177" w:name="ref-slurm-salloc"/>
    <w:p>
      <w:pPr>
        <w:pStyle w:val="Bibliography"/>
      </w:pPr>
      <w:r>
        <w:t xml:space="preserve">“Slurm Workload Manager: Salloc Documentation.”</w:t>
      </w:r>
      <w:r>
        <w:t xml:space="preserve"> </w:t>
      </w:r>
      <w:r>
        <w:t xml:space="preserve">n.d.-a. SchedMD.</w:t>
      </w:r>
      <w:r>
        <w:t xml:space="preserve"> </w:t>
      </w:r>
      <w:hyperlink r:id="rId1176">
        <w:r>
          <w:rPr>
            <w:rStyle w:val="Hyperlink"/>
          </w:rPr>
          <w:t xml:space="preserve">https://slurm.schedmd.com/salloc.html</w:t>
        </w:r>
      </w:hyperlink>
      <w:r>
        <w:t xml:space="preserve">.</w:t>
      </w:r>
    </w:p>
    <w:bookmarkEnd w:id="1177"/>
    <w:bookmarkStart w:id="1179" w:name="ref-slurm-sattach"/>
    <w:p>
      <w:pPr>
        <w:pStyle w:val="Bibliography"/>
      </w:pPr>
      <w:r>
        <w:t xml:space="preserve">“Slurm Workload Manager: Sattach Documentation.”</w:t>
      </w:r>
      <w:r>
        <w:t xml:space="preserve"> </w:t>
      </w:r>
      <w:r>
        <w:t xml:space="preserve">n.d.-b. SchedMD.</w:t>
      </w:r>
      <w:r>
        <w:t xml:space="preserve"> </w:t>
      </w:r>
      <w:hyperlink r:id="rId1178">
        <w:r>
          <w:rPr>
            <w:rStyle w:val="Hyperlink"/>
          </w:rPr>
          <w:t xml:space="preserve">https://slurm.schedmd.com/sattach.html</w:t>
        </w:r>
      </w:hyperlink>
      <w:r>
        <w:t xml:space="preserve">.</w:t>
      </w:r>
    </w:p>
    <w:bookmarkEnd w:id="1179"/>
    <w:bookmarkStart w:id="1181" w:name="ref-slurm"/>
    <w:p>
      <w:pPr>
        <w:pStyle w:val="Bibliography"/>
      </w:pPr>
      <w:r>
        <w:t xml:space="preserve">“Slurm Workload Manager: Sbatch Documentation.”</w:t>
      </w:r>
      <w:r>
        <w:t xml:space="preserve"> </w:t>
      </w:r>
      <w:r>
        <w:t xml:space="preserve">n.d.-c. SchedMD.</w:t>
      </w:r>
      <w:r>
        <w:t xml:space="preserve"> </w:t>
      </w:r>
      <w:hyperlink r:id="rId1180">
        <w:r>
          <w:rPr>
            <w:rStyle w:val="Hyperlink"/>
          </w:rPr>
          <w:t xml:space="preserve">https://slurm.schedmd.com/sbatch.html</w:t>
        </w:r>
      </w:hyperlink>
      <w:r>
        <w:t xml:space="preserve">.</w:t>
      </w:r>
    </w:p>
    <w:bookmarkEnd w:id="1181"/>
    <w:bookmarkStart w:id="1183" w:name="ref-slurm-squeue"/>
    <w:p>
      <w:pPr>
        <w:pStyle w:val="Bibliography"/>
      </w:pPr>
      <w:r>
        <w:t xml:space="preserve">“Slurm Workload Manager: Squeue Documentation.”</w:t>
      </w:r>
      <w:r>
        <w:t xml:space="preserve"> </w:t>
      </w:r>
      <w:r>
        <w:t xml:space="preserve">n.d.-d. SchedMD.</w:t>
      </w:r>
      <w:r>
        <w:t xml:space="preserve"> </w:t>
      </w:r>
      <w:hyperlink r:id="rId1182">
        <w:r>
          <w:rPr>
            <w:rStyle w:val="Hyperlink"/>
          </w:rPr>
          <w:t xml:space="preserve">https://slurm.schedmd.com/squeue.html</w:t>
        </w:r>
      </w:hyperlink>
      <w:r>
        <w:t xml:space="preserve">.</w:t>
      </w:r>
    </w:p>
    <w:bookmarkEnd w:id="1183"/>
    <w:bookmarkStart w:id="1185" w:name="ref-slurm-srun"/>
    <w:p>
      <w:pPr>
        <w:pStyle w:val="Bibliography"/>
      </w:pPr>
      <w:r>
        <w:t xml:space="preserve">“Slurm Workload Manager: Srun Documentation.”</w:t>
      </w:r>
      <w:r>
        <w:t xml:space="preserve"> </w:t>
      </w:r>
      <w:r>
        <w:t xml:space="preserve">n.d.-e. SchedMD.</w:t>
      </w:r>
      <w:r>
        <w:t xml:space="preserve"> </w:t>
      </w:r>
      <w:hyperlink r:id="rId1184">
        <w:r>
          <w:rPr>
            <w:rStyle w:val="Hyperlink"/>
          </w:rPr>
          <w:t xml:space="preserve">https://slurm.schedmd.com/srun.html</w:t>
        </w:r>
      </w:hyperlink>
      <w:r>
        <w:t xml:space="preserve">.</w:t>
      </w:r>
    </w:p>
    <w:bookmarkEnd w:id="1185"/>
    <w:bookmarkStart w:id="1187" w:name="ref-openssh-ssh-config"/>
    <w:p>
      <w:pPr>
        <w:pStyle w:val="Bibliography"/>
      </w:pPr>
      <w:r>
        <w:t xml:space="preserve">“Ssh_config(5) Manual Page.”</w:t>
      </w:r>
      <w:r>
        <w:t xml:space="preserve"> </w:t>
      </w:r>
      <w:r>
        <w:t xml:space="preserve">n.d. OpenBSD.</w:t>
      </w:r>
      <w:r>
        <w:t xml:space="preserve"> </w:t>
      </w:r>
      <w:hyperlink r:id="rId1186">
        <w:r>
          <w:rPr>
            <w:rStyle w:val="Hyperlink"/>
          </w:rPr>
          <w:t xml:space="preserve">https://man.openbsd.org/ssh_config</w:t>
        </w:r>
      </w:hyperlink>
      <w:r>
        <w:t xml:space="preserve">.</w:t>
      </w:r>
    </w:p>
    <w:bookmarkEnd w:id="1187"/>
    <w:bookmarkStart w:id="1189" w:name="ref-openssh-ssh-config-debian"/>
    <w:p>
      <w:pPr>
        <w:pStyle w:val="Bibliography"/>
      </w:pPr>
      <w:r>
        <w:t xml:space="preserve">“Ssh_config(5) Manual Page, Debian Edition.”</w:t>
      </w:r>
      <w:r>
        <w:t xml:space="preserve"> </w:t>
      </w:r>
      <w:r>
        <w:t xml:space="preserve">n.d. Debian Project.</w:t>
      </w:r>
      <w:r>
        <w:t xml:space="preserve"> </w:t>
      </w:r>
      <w:hyperlink r:id="rId1188">
        <w:r>
          <w:rPr>
            <w:rStyle w:val="Hyperlink"/>
          </w:rPr>
          <w:t xml:space="preserve">https://manpages.debian.org/stable/openssh-client/ssh_config.5.en.html</w:t>
        </w:r>
      </w:hyperlink>
      <w:r>
        <w:t xml:space="preserve">.</w:t>
      </w:r>
    </w:p>
    <w:bookmarkEnd w:id="1189"/>
    <w:bookmarkStart w:id="11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0">
        <w:r>
          <w:rPr>
            <w:rStyle w:val="Hyperlink"/>
          </w:rPr>
          <w:t xml:space="preserve">https://doi.org/10.1038/d41586-019-00067-3</w:t>
        </w:r>
      </w:hyperlink>
      <w:r>
        <w:t xml:space="preserve">.</w:t>
      </w:r>
    </w:p>
    <w:bookmarkEnd w:id="1191"/>
    <w:bookmarkStart w:id="11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7">
        <w:r>
          <w:rPr>
            <w:rStyle w:val="Hyperlink"/>
          </w:rPr>
          <w:t xml:space="preserve">https://code-review.tidyverse.org/</w:t>
        </w:r>
      </w:hyperlink>
      <w:r>
        <w:t xml:space="preserve">.</w:t>
      </w:r>
    </w:p>
    <w:bookmarkEnd w:id="1192"/>
    <w:bookmarkStart w:id="11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3">
        <w:r>
          <w:rPr>
            <w:rStyle w:val="Hyperlink"/>
          </w:rPr>
          <w:t xml:space="preserve">https://doi.org/10.1038/d41586-021-03603-2</w:t>
        </w:r>
      </w:hyperlink>
      <w:r>
        <w:t xml:space="preserve">.</w:t>
      </w:r>
    </w:p>
    <w:bookmarkEnd w:id="1194"/>
    <w:bookmarkStart w:id="11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5">
        <w:r>
          <w:rPr>
            <w:rStyle w:val="Hyperlink"/>
          </w:rPr>
          <w:t xml:space="preserve">https://doi.org/10.1201/9781351201315</w:t>
        </w:r>
      </w:hyperlink>
      <w:r>
        <w:t xml:space="preserve">.</w:t>
      </w:r>
    </w:p>
    <w:bookmarkEnd w:id="1196"/>
    <w:bookmarkStart w:id="11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7">
        <w:r>
          <w:rPr>
            <w:rStyle w:val="Hyperlink"/>
          </w:rPr>
          <w:t xml:space="preserve">https://mastering-shiny.org/</w:t>
        </w:r>
      </w:hyperlink>
      <w:r>
        <w:t xml:space="preserve">.</w:t>
      </w:r>
    </w:p>
    <w:bookmarkEnd w:id="1198"/>
    <w:bookmarkStart w:id="11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9"/>
    <w:bookmarkStart w:id="12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0">
        <w:r>
          <w:rPr>
            <w:rStyle w:val="Hyperlink"/>
          </w:rPr>
          <w:t xml:space="preserve">https://design.tidyverse.org/</w:t>
        </w:r>
      </w:hyperlink>
      <w:r>
        <w:t xml:space="preserve">.</w:t>
      </w:r>
    </w:p>
    <w:bookmarkEnd w:id="1201"/>
    <w:bookmarkStart w:id="12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2">
        <w:r>
          <w:rPr>
            <w:rStyle w:val="Hyperlink"/>
          </w:rPr>
          <w:t xml:space="preserve">https://r-pkgs.org/</w:t>
        </w:r>
      </w:hyperlink>
      <w:r>
        <w:t xml:space="preserve">.</w:t>
      </w:r>
    </w:p>
    <w:bookmarkEnd w:id="1203"/>
    <w:bookmarkStart w:id="12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4">
        <w:r>
          <w:rPr>
            <w:rStyle w:val="Hyperlink"/>
          </w:rPr>
          <w:t xml:space="preserve">https://r4ds.hadley.nz/</w:t>
        </w:r>
      </w:hyperlink>
      <w:r>
        <w:t xml:space="preserve">.</w:t>
      </w:r>
    </w:p>
    <w:bookmarkEnd w:id="1205"/>
    <w:bookmarkStart w:id="12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6"/>
    <w:bookmarkEnd w:id="1207"/>
    <w:p>
      <w:r>
        <w:br w:type="page"/>
      </w:r>
    </w:p>
    <w:bookmarkEnd w:id="1208"/>
    <w:bookmarkStart w:id="12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9">
        <w:r>
          <w:rPr>
            <w:rStyle w:val="Hyperlink"/>
          </w:rPr>
          <w:t xml:space="preserve">https://ucd-serg.github.io/lab-manual/appendix-copilot-instructions.html</w:t>
        </w:r>
      </w:hyperlink>
    </w:p>
    <w:p>
      <w:r>
        <w:br w:type="page"/>
      </w:r>
    </w:p>
    <w:bookmarkEnd w:id="1210"/>
    <w:bookmarkStart w:id="12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https://ucd-serg.github.io/lab-manual/appendix-copilot-setup-steps.html</w:t>
        </w:r>
      </w:hyperlink>
    </w:p>
    <w:p>
      <w:r>
        <w:br w:type="page"/>
      </w:r>
    </w:p>
    <w:bookmarkEnd w:id="1212"/>
    <w:bookmarkStart w:id="12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8"/>
        </w:numPr>
      </w:pPr>
      <w:r>
        <w:rPr>
          <w:b/>
          <w:bCs/>
        </w:rPr>
        <w:t xml:space="preserve">Branch:</w:t>
      </w:r>
      <w:r>
        <w:t xml:space="preserve"> </w:t>
      </w:r>
      <w:r>
        <w:t xml:space="preserve">main</w:t>
      </w:r>
    </w:p>
    <w:p>
      <w:pPr>
        <w:pStyle w:val="Compact"/>
        <w:numPr>
          <w:ilvl w:val="0"/>
          <w:numId w:val="1368"/>
        </w:numPr>
      </w:pPr>
      <w:r>
        <w:rPr>
          <w:b/>
          <w:bCs/>
        </w:rPr>
        <w:t xml:space="preserve">Commit:</w:t>
      </w:r>
      <w:r>
        <w:t xml:space="preserve"> </w:t>
      </w:r>
      <w:r>
        <w:t xml:space="preserve">a9f4dc1</w:t>
      </w:r>
    </w:p>
    <w:p>
      <w:pPr>
        <w:pStyle w:val="Compact"/>
        <w:numPr>
          <w:ilvl w:val="0"/>
          <w:numId w:val="1368"/>
        </w:numPr>
      </w:pPr>
      <w:r>
        <w:rPr>
          <w:b/>
          <w:bCs/>
        </w:rPr>
        <w:t xml:space="preserve">Full commit hash:</w:t>
      </w:r>
      <w:r>
        <w:t xml:space="preserve"> </w:t>
      </w:r>
      <w:r>
        <w:t xml:space="preserve">a9f4dc1c3449ecb3769dc4eda320ee66cc36324b</w:t>
      </w:r>
    </w:p>
    <w:p>
      <w:pPr>
        <w:pStyle w:val="Compact"/>
        <w:numPr>
          <w:ilvl w:val="0"/>
          <w:numId w:val="1368"/>
        </w:numPr>
      </w:pPr>
      <w:r>
        <w:rPr>
          <w:b/>
          <w:bCs/>
        </w:rPr>
        <w:t xml:space="preserve">Commit date:</w:t>
      </w:r>
      <w:r>
        <w:t xml:space="preserve"> </w:t>
      </w:r>
      <w:r>
        <w:t xml:space="preserve">2026-09-02 14:58:39 -0700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1"/>
  </w:num>
  <w:num w:numId="1365">
    <w:abstractNumId w:val="991"/>
  </w:num>
  <w:num w:numId="1366">
    <w:abstractNumId w:val="991"/>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2" Target="media/rId732.png" /><Relationship Type="http://schemas.openxmlformats.org/officeDocument/2006/relationships/image" Id="rId479" Target="media/rId479.png" /><Relationship Type="http://schemas.openxmlformats.org/officeDocument/2006/relationships/image" Id="rId777" Target="media/rId777.jpg" /><Relationship Type="http://schemas.openxmlformats.org/officeDocument/2006/relationships/image" Id="rId799" Target="media/rId799.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4" Target="media/rId694.png" /><Relationship Type="http://schemas.openxmlformats.org/officeDocument/2006/relationships/image" Id="rId699" Target="media/rId699.png"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7" Target="@sec-show-dont-tell" TargetMode="External" /><Relationship Type="http://schemas.openxmlformats.org/officeDocument/2006/relationships/hyperlink" Id="rId170" Target="@sec-style-auto-style" TargetMode="External" /><Relationship Type="http://schemas.openxmlformats.org/officeDocument/2006/relationships/hyperlink" Id="rId91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6" Target="http://adv-r.had.co.nz/Style.html" TargetMode="External" /><Relationship Type="http://schemas.openxmlformats.org/officeDocument/2006/relationships/hyperlink" Id="rId1081" Target="http://colorbrewer2.org/" TargetMode="External" /><Relationship Type="http://schemas.openxmlformats.org/officeDocument/2006/relationships/hyperlink" Id="rId1135"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2"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3"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6"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7" Target="https://code-review.tidyverse.org/" TargetMode="External" /><Relationship Type="http://schemas.openxmlformats.org/officeDocument/2006/relationships/hyperlink" Id="rId1023" Target="https://code.claude.com/docs/en/claude-code-on-the-web#auto-fix-pull-requests" TargetMode="External" /><Relationship Type="http://schemas.openxmlformats.org/officeDocument/2006/relationships/hyperlink" Id="rId102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4" Target="https://conda-forge.org/" TargetMode="External" /><Relationship Type="http://schemas.openxmlformats.org/officeDocument/2006/relationships/hyperlink" Id="rId1060"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7" Target="https://cran.r-project.org/" TargetMode="External" /><Relationship Type="http://schemas.openxmlformats.org/officeDocument/2006/relationships/hyperlink" Id="rId1119" Target="https://cran.r-project.org/package=flexlsx" TargetMode="External" /><Relationship Type="http://schemas.openxmlformats.org/officeDocument/2006/relationships/hyperlink" Id="rId938"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3" Target="https://data-dict.tidyverse.org/" TargetMode="External" /><Relationship Type="http://schemas.openxmlformats.org/officeDocument/2006/relationships/hyperlink" Id="rId1139" Target="https://datadryad.org/" TargetMode="External" /><Relationship Type="http://schemas.openxmlformats.org/officeDocument/2006/relationships/hyperlink" Id="rId1118"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0"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0" Target="https://direnv.net/" TargetMode="External" /><Relationship Type="http://schemas.openxmlformats.org/officeDocument/2006/relationships/hyperlink" Id="rId767" Target="https://docs.github.com/en/actions" TargetMode="External" /><Relationship Type="http://schemas.openxmlformats.org/officeDocument/2006/relationships/hyperlink" Id="rId736"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64" Target="https://docs.github.com/en/get-started/archiving-your-github-personal-account-and-public-repositories/requesting-an-archive-of-your-personal-accounts-data" TargetMode="External" /><Relationship Type="http://schemas.openxmlformats.org/officeDocument/2006/relationships/hyperlink" Id="rId1022" Target="https://docs.github.com/en/pull-requests/get-started/about-stacked-prs" TargetMode="External" /><Relationship Type="http://schemas.openxmlformats.org/officeDocument/2006/relationships/hyperlink" Id="rId875"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66" Target="https://docs.github.com/en/rest/migrations/orgs" TargetMode="External" /><Relationship Type="http://schemas.openxmlformats.org/officeDocument/2006/relationships/hyperlink" Id="rId1168" Target="https://docs.github.com/en/rest/migrations/users" TargetMode="External" /><Relationship Type="http://schemas.openxmlformats.org/officeDocument/2006/relationships/hyperlink" Id="rId73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5" Target="https://docs.google.com/document/d/1ckgRCcr7FFPyymyMA6Y_-cB_vftOyrrxT28c6gRg0PI/edit" TargetMode="External" /><Relationship Type="http://schemas.openxmlformats.org/officeDocument/2006/relationships/hyperlink" Id="rId1155" Target="https://doi.org/10.1038/467775a" TargetMode="External" /><Relationship Type="http://schemas.openxmlformats.org/officeDocument/2006/relationships/hyperlink" Id="rId1159" Target="https://doi.org/10.1038/526182a" TargetMode="External" /><Relationship Type="http://schemas.openxmlformats.org/officeDocument/2006/relationships/hyperlink" Id="rId1190" Target="https://doi.org/10.1038/d41586-019-00067-3" TargetMode="External" /><Relationship Type="http://schemas.openxmlformats.org/officeDocument/2006/relationships/hyperlink" Id="rId1127" Target="https://doi.org/10.1038/d41586-019-01431-z" TargetMode="External" /><Relationship Type="http://schemas.openxmlformats.org/officeDocument/2006/relationships/hyperlink" Id="rId1174" Target="https://doi.org/10.1038/d41586-019-02918-5" TargetMode="External" /><Relationship Type="http://schemas.openxmlformats.org/officeDocument/2006/relationships/hyperlink" Id="rId1193" Target="https://doi.org/10.1038/d41586-021-03603-2" TargetMode="External" /><Relationship Type="http://schemas.openxmlformats.org/officeDocument/2006/relationships/hyperlink" Id="rId1133" Target="https://doi.org/10.1038/s41467-020-19160-7" TargetMode="External" /><Relationship Type="http://schemas.openxmlformats.org/officeDocument/2006/relationships/hyperlink" Id="rId1157" Target="https://doi.org/10.1038/s41562-016-0021" TargetMode="External" /><Relationship Type="http://schemas.openxmlformats.org/officeDocument/2006/relationships/hyperlink" Id="rId1142" Target="https://doi.org/10.1201/9781003029878" TargetMode="External" /><Relationship Type="http://schemas.openxmlformats.org/officeDocument/2006/relationships/hyperlink" Id="rId1195" Target="https://doi.org/10.1201/9781351201315" TargetMode="External" /><Relationship Type="http://schemas.openxmlformats.org/officeDocument/2006/relationships/hyperlink" Id="rId1172" Target="https://doi.org/10.1371/journal.pcbi.1003833" TargetMode="External" /><Relationship Type="http://schemas.openxmlformats.org/officeDocument/2006/relationships/hyperlink" Id="rId1124"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8"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3"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3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1"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1"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2"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0"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110"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2" Target="https://ghostty.org/" TargetMode="External" /><Relationship Type="http://schemas.openxmlformats.org/officeDocument/2006/relationships/hyperlink" Id="rId816" Target="https://github.com/BurntSushi/ripgrep" TargetMode="External" /><Relationship Type="http://schemas.openxmlformats.org/officeDocument/2006/relationships/hyperlink" Id="rId1061" Target="https://github.com/ContextLab/lab-manual" TargetMode="External" /><Relationship Type="http://schemas.openxmlformats.org/officeDocument/2006/relationships/hyperlink" Id="rId1002" Target="https://github.com/IndrajeetPatil/awesome-r-pkgtools" TargetMode="External" /><Relationship Type="http://schemas.openxmlformats.org/officeDocument/2006/relationships/hyperlink" Id="rId960" Target="https://github.com/Morrison-Lab/wai" TargetMode="External" /><Relationship Type="http://schemas.openxmlformats.org/officeDocument/2006/relationships/hyperlink" Id="rId729"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9" Target="https://github.com/Xpra-org/xpra" TargetMode="External" /><Relationship Type="http://schemas.openxmlformats.org/officeDocument/2006/relationships/hyperlink" Id="rId711" Target="https://github.com/actions/toolkit/blob/main/docs/action-versioning.md" TargetMode="External" /><Relationship Type="http://schemas.openxmlformats.org/officeDocument/2006/relationships/hyperlink" Id="rId717" Target="https://github.com/actions/toolkit/issues/214" TargetMode="External" /><Relationship Type="http://schemas.openxmlformats.org/officeDocument/2006/relationships/hyperlink" Id="rId821"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3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9" Target="https://github.com/dandavison/delta" TargetMode="External" /><Relationship Type="http://schemas.openxmlformats.org/officeDocument/2006/relationships/hyperlink" Id="rId1033" Target="https://github.com/earendil-works/pi" TargetMode="External" /><Relationship Type="http://schemas.openxmlformats.org/officeDocument/2006/relationships/hyperlink" Id="rId728" Target="https://github.com/easystats/workflows" TargetMode="External" /><Relationship Type="http://schemas.openxmlformats.org/officeDocument/2006/relationships/hyperlink" Id="rId764" Target="https://github.com/eddelbuettel/github-actions/tree/master/r2u-setup" TargetMode="External" /><Relationship Type="http://schemas.openxmlformats.org/officeDocument/2006/relationships/hyperlink" Id="rId727" Target="https://github.com/eddelbuettel/r-ci" TargetMode="External" /><Relationship Type="http://schemas.openxmlformats.org/officeDocument/2006/relationships/hyperlink" Id="rId879"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0"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52" Target="https://github.com/hasura/comment-progress" TargetMode="External" /><Relationship Type="http://schemas.openxmlformats.org/officeDocument/2006/relationships/hyperlink" Id="rId1057"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5"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1" Target="https://github.com/marocchino/sticky-pull-request-comment" TargetMode="External" /><Relationship Type="http://schemas.openxmlformats.org/officeDocument/2006/relationships/hyperlink" Id="rId792" Target="https://github.com/microsoft/terminal" TargetMode="External" /><Relationship Type="http://schemas.openxmlformats.org/officeDocument/2006/relationships/hyperlink" Id="rId887"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95"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3" Target="https://github.com/proctor-ucsf/dcc-handbook" TargetMode="External" /><Relationship Type="http://schemas.openxmlformats.org/officeDocument/2006/relationships/hyperlink" Id="rId689" Target="https://github.com/pulls/review-requested" TargetMode="External" /><Relationship Type="http://schemas.openxmlformats.org/officeDocument/2006/relationships/hyperlink" Id="rId1065" Target="https://github.com/quantmarineecolab/lab-manual"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1"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8"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8" Target="https://github.com/r-lib/rig" TargetMode="External" /><Relationship Type="http://schemas.openxmlformats.org/officeDocument/2006/relationships/hyperlink" Id="rId812" Target="https://github.com/romkatv/powerlevel10k" TargetMode="External" /><Relationship Type="http://schemas.openxmlformats.org/officeDocument/2006/relationships/hyperlink" Id="rId754" Target="https://github.com/rossjrw/pr-preview-action" TargetMode="External" /><Relationship Type="http://schemas.openxmlformats.org/officeDocument/2006/relationships/hyperlink" Id="rId755"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8" Target="https://github.com/sharkdp/bat" TargetMode="External" /><Relationship Type="http://schemas.openxmlformats.org/officeDocument/2006/relationships/hyperlink" Id="rId817" Target="https://github.com/sharkdp/fd" TargetMode="External" /><Relationship Type="http://schemas.openxmlformats.org/officeDocument/2006/relationships/hyperlink" Id="rId1021" Target="https://github.com/skills/introduction-to-github" TargetMode="External" /><Relationship Type="http://schemas.openxmlformats.org/officeDocument/2006/relationships/hyperlink" Id="rId1059" Target="https://github.com/thefaylab/lab-manual" TargetMode="External" /><Relationship Type="http://schemas.openxmlformats.org/officeDocument/2006/relationships/hyperlink" Id="rId753" Target="https://github.com/thollander/actions-comment-pull-request" TargetMode="External" /><Relationship Type="http://schemas.openxmlformats.org/officeDocument/2006/relationships/hyperlink" Id="rId943" Target="https://github.com/tmux/tmux/wiki" TargetMode="External" /><Relationship Type="http://schemas.openxmlformats.org/officeDocument/2006/relationships/hyperlink" Id="rId895" Target="https://github.com/ucdavisdatalab" TargetMode="External" /><Relationship Type="http://schemas.openxmlformats.org/officeDocument/2006/relationships/hyperlink" Id="rId1007"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4" Target="https://github.com/ucdavisdatalab/workshop_how-to-data-documentation" TargetMode="External" /><Relationship Type="http://schemas.openxmlformats.org/officeDocument/2006/relationships/hyperlink" Id="rId1028" Target="https://github.com/ucdavisdatalab/workshop_nlp_with_python" TargetMode="External" /><Relationship Type="http://schemas.openxmlformats.org/officeDocument/2006/relationships/hyperlink" Id="rId1027" Target="https://github.com/ucdavisdatalab/workshop_python_basics" TargetMode="External" /><Relationship Type="http://schemas.openxmlformats.org/officeDocument/2006/relationships/hyperlink" Id="rId100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7" Target="https://github.com/zsh-users/zsh-autosuggestions" TargetMode="External" /><Relationship Type="http://schemas.openxmlformats.org/officeDocument/2006/relationships/hyperlink" Id="rId808"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8"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8" Target="https://google.github.io/styleguide/shellguide.html" TargetMode="External" /><Relationship Type="http://schemas.openxmlformats.org/officeDocument/2006/relationships/hyperlink" Id="rId1085" Target="https://grants.nih.gov" TargetMode="External" /><Relationship Type="http://schemas.openxmlformats.org/officeDocument/2006/relationships/hyperlink" Id="rId1048" Target="https://grantwriting.stanford.edu/resources/funding-train/" TargetMode="External" /><Relationship Type="http://schemas.openxmlformats.org/officeDocument/2006/relationships/hyperlink" Id="rId1130"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2"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986" Target="https://iet.ucdavis.edu/aggie-ai/ai-tools/chatgpt-edu" TargetMode="External" /><Relationship Type="http://schemas.openxmlformats.org/officeDocument/2006/relationships/hyperlink" Id="rId790" Target="https://iterm2.com/" TargetMode="External" /><Relationship Type="http://schemas.openxmlformats.org/officeDocument/2006/relationships/hyperlink" Id="rId105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95" Target="https://journals.lww.com/epidem/Fulltext/2001/05000/The_Value_of_P.2.aspx" TargetMode="External" /><Relationship Type="http://schemas.openxmlformats.org/officeDocument/2006/relationships/hyperlink" Id="rId1083" Target="https://journals.plos.org/ploscompbiol/article?id=10.1371/journal.pcbi.1003833" TargetMode="External" /><Relationship Type="http://schemas.openxmlformats.org/officeDocument/2006/relationships/hyperlink" Id="rId1137"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8"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37" Target="https://link.springer.com/book/10.1007/978-3-030-98175-4" TargetMode="External" /><Relationship Type="http://schemas.openxmlformats.org/officeDocument/2006/relationships/hyperlink" Id="rId105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6" Target="https://man.openbsd.org/ssh_config" TargetMode="External" /><Relationship Type="http://schemas.openxmlformats.org/officeDocument/2006/relationships/hyperlink" Id="rId1188" Target="https://manpages.debian.org/stable/openssh-client/ssh_config.5.en.html" TargetMode="External" /><Relationship Type="http://schemas.openxmlformats.org/officeDocument/2006/relationships/hyperlink" Id="rId1197" Target="https://mastering-shiny.org/" TargetMode="External" /><Relationship Type="http://schemas.openxmlformats.org/officeDocument/2006/relationships/hyperlink" Id="rId1082" Target="https://medialab.github.io/iwanthue/" TargetMode="External" /><Relationship Type="http://schemas.openxmlformats.org/officeDocument/2006/relationships/hyperlink" Id="rId998" Target="https://medialab.github.io/iwanthue/?utm_source=Nature+Briefing&amp;utm_campaign=2c68711076-briefing-dy-20211006&amp;utm_medium=email&amp;utm_term=0_c9dfd39373-2c68711076-44335685" TargetMode="External" /><Relationship Type="http://schemas.openxmlformats.org/officeDocument/2006/relationships/hyperlink" Id="rId843"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1"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7" Target="https://missing.cs.ucdavis.edu/" TargetMode="External" /><Relationship Type="http://schemas.openxmlformats.org/officeDocument/2006/relationships/hyperlink" Id="rId1043" Target="https://mitcommlab.mit.edu/be/2023/09/27/toward-an-evenbetterposter-improving-the-betterposter-template/" TargetMode="External" /><Relationship Type="http://schemas.openxmlformats.org/officeDocument/2006/relationships/hyperlink" Id="rId927" Target="https://mobaxterm.mobatek.net/" TargetMode="External" /><Relationship Type="http://schemas.openxmlformats.org/officeDocument/2006/relationships/hyperlink" Id="rId1102" Target="https://morrison-lab.github.io/psw/" TargetMode="External" /><Relationship Type="http://schemas.openxmlformats.org/officeDocument/2006/relationships/hyperlink" Id="rId959" Target="https://morrison-lab.github.io/wai/" TargetMode="External" /><Relationship Type="http://schemas.openxmlformats.org/officeDocument/2006/relationships/hyperlink" Id="rId979" Target="https://morrison-lab.github.io/wai/chapters/ai-use-policies.html" TargetMode="External" /><Relationship Type="http://schemas.openxmlformats.org/officeDocument/2006/relationships/hyperlink" Id="rId1121" Target="https://morrison-lab.github.io/wai/chapters/ai-use-policies.html#sec-ai-journal-articles" TargetMode="External" /><Relationship Type="http://schemas.openxmlformats.org/officeDocument/2006/relationships/hyperlink" Id="rId980" Target="https://morrison-lab.github.io/wai/chapters/coding-agents.html" TargetMode="External" /><Relationship Type="http://schemas.openxmlformats.org/officeDocument/2006/relationships/hyperlink" Id="rId748"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81" Target="https://morrison-lab.github.io/wai/chapters/pr-workflow-with-agents.html" TargetMode="External" /><Relationship Type="http://schemas.openxmlformats.org/officeDocument/2006/relationships/hyperlink" Id="rId1069" Target="https://myidp.sciencecareers.org/" TargetMode="External" /><Relationship Type="http://schemas.openxmlformats.org/officeDocument/2006/relationships/hyperlink" Id="rId804" Target="https://ohmyz.sh/" TargetMode="External" /><Relationship Type="http://schemas.openxmlformats.org/officeDocument/2006/relationships/hyperlink" Id="rId1054" Target="https://openscapes.org/" TargetMode="External" /><Relationship Type="http://schemas.openxmlformats.org/officeDocument/2006/relationships/hyperlink" Id="rId1161"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7"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4"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2" Target="https://proctor-ucsf.github.io/dcc-handbook/" TargetMode="External" /><Relationship Type="http://schemas.openxmlformats.org/officeDocument/2006/relationships/hyperlink" Id="rId90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1064" Target="https://quantmarineecolab.github.io/lab-manua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8" Target="https://r-hub.github.io/cranlogs/" TargetMode="External" /><Relationship Type="http://schemas.openxmlformats.org/officeDocument/2006/relationships/hyperlink" Id="rId882"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2"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8" Target="https://r-pkgs.org/release.html" TargetMode="External" /><Relationship Type="http://schemas.openxmlformats.org/officeDocument/2006/relationships/hyperlink" Id="rId885" Target="https://r-pkgs.org/release.html#sec-release-initial" TargetMode="External" /><Relationship Type="http://schemas.openxmlformats.org/officeDocument/2006/relationships/hyperlink" Id="rId766"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4"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7"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5"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0" Target="https://rstudio.github.io/cheatsheets/html/data-transformation.html" TargetMode="External" /><Relationship Type="http://schemas.openxmlformats.org/officeDocument/2006/relationships/hyperlink" Id="rId1012" Target="https://rstudio.github.io/cheatsheets/html/data-visualization.html" TargetMode="External" /><Relationship Type="http://schemas.openxmlformats.org/officeDocument/2006/relationships/hyperlink" Id="rId1014" Target="https://rstudio.github.io/cheatsheets/html/rmarkdown.html" TargetMode="External" /><Relationship Type="http://schemas.openxmlformats.org/officeDocument/2006/relationships/hyperlink" Id="rId1011"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3"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0"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76" Target="https://slurm.schedmd.com/salloc.html" TargetMode="External" /><Relationship Type="http://schemas.openxmlformats.org/officeDocument/2006/relationships/hyperlink" Id="rId1178" Target="https://slurm.schedmd.com/sattach.html" TargetMode="External" /><Relationship Type="http://schemas.openxmlformats.org/officeDocument/2006/relationships/hyperlink" Id="rId1180" Target="https://slurm.schedmd.com/sbatch.html" TargetMode="External" /><Relationship Type="http://schemas.openxmlformats.org/officeDocument/2006/relationships/hyperlink" Id="rId1182" Target="https://slurm.schedmd.com/squeue.html" TargetMode="External" /><Relationship Type="http://schemas.openxmlformats.org/officeDocument/2006/relationships/hyperlink" Id="rId1184"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6"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3"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8"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8"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209" Target="https://ucd-serg.github.io/lab-manual/appendix-copilot-instructions.html" TargetMode="External" /><Relationship Type="http://schemas.openxmlformats.org/officeDocument/2006/relationships/hyperlink" Id="rId1211" Target="https://ucd-serg.github.io/lab-manual/appendix-copilot-setup-steps.html" TargetMode="External" /><Relationship Type="http://schemas.openxmlformats.org/officeDocument/2006/relationships/hyperlink" Id="rId865" Target="https://ucd-serg.github.io/lab-manual/coding-practices.html#file-headers" TargetMode="External" /><Relationship Type="http://schemas.openxmlformats.org/officeDocument/2006/relationships/hyperlink" Id="rId868" Target="https://ucd-serg.github.io/lab-manual/coding-practices.html#function-documentation" TargetMode="External" /><Relationship Type="http://schemas.openxmlformats.org/officeDocument/2006/relationships/hyperlink" Id="rId993" Target="https://ucd-serg.github.io/lab-manual/coding-style.html" TargetMode="External" /><Relationship Type="http://schemas.openxmlformats.org/officeDocument/2006/relationships/hyperlink" Id="rId871" Target="https://ucd-serg.github.io/lab-manual/unix.html#example-code-for-runfilesavelogs" TargetMode="External" /><Relationship Type="http://schemas.openxmlformats.org/officeDocument/2006/relationships/hyperlink" Id="rId1008" Target="https://ucdavisdatalab.github.io/install_guides/" TargetMode="External" /><Relationship Type="http://schemas.openxmlformats.org/officeDocument/2006/relationships/hyperlink" Id="rId1005" Target="https://ucdavisdatalab.github.io/workshop_index/" TargetMode="External" /><Relationship Type="http://schemas.openxmlformats.org/officeDocument/2006/relationships/hyperlink" Id="rId98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4" Target="https://wezfurlong.org/wezterm/" TargetMode="External" /><Relationship Type="http://schemas.openxmlformats.org/officeDocument/2006/relationships/hyperlink" Id="rId929" Target="https://wiki.archlinux.org/title/Wayland" TargetMode="External" /><Relationship Type="http://schemas.openxmlformats.org/officeDocument/2006/relationships/hyperlink" Id="rId940" Target="https://wiki.x2go.org/" TargetMode="External" /><Relationship Type="http://schemas.openxmlformats.org/officeDocument/2006/relationships/hyperlink" Id="rId280" Target="https://withr.r-lib.org/" TargetMode="External" /><Relationship Type="http://schemas.openxmlformats.org/officeDocument/2006/relationships/hyperlink" Id="rId1032" Target="https://www.anthropic.com/institute/recursive-self-improvement" TargetMode="External" /><Relationship Type="http://schemas.openxmlformats.org/officeDocument/2006/relationships/hyperlink" Id="rId1114"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4"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7" Target="https://www.githubstatus.com/" TargetMode="External" /><Relationship Type="http://schemas.openxmlformats.org/officeDocument/2006/relationships/hyperlink" Id="rId1051" Target="https://www.globalcodeofconduct.org/" TargetMode="External" /><Relationship Type="http://schemas.openxmlformats.org/officeDocument/2006/relationships/hyperlink" Id="rId944" Target="https://www.gnu.org/software/screen/" TargetMode="External" /><Relationship Type="http://schemas.openxmlformats.org/officeDocument/2006/relationships/hyperlink" Id="rId839"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113" Target="https://www.medrxiv.org/" TargetMode="External" /><Relationship Type="http://schemas.openxmlformats.org/officeDocument/2006/relationships/hyperlink" Id="rId1078" Target="https://www.nature.com/articles/d41586-021-03603-2" TargetMode="External" /><Relationship Type="http://schemas.openxmlformats.org/officeDocument/2006/relationships/hyperlink" Id="rId104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1" Target="https://www.sciencedirect.com/science/article/pii/S1471491423000928" TargetMode="External" /><Relationship Type="http://schemas.openxmlformats.org/officeDocument/2006/relationships/hyperlink" Id="rId834"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70" Target="https://www.training.nih.gov/career-services/" TargetMode="External" /><Relationship Type="http://schemas.openxmlformats.org/officeDocument/2006/relationships/hyperlink" Id="rId925" Target="https://www.xquartz.org/" TargetMode="External" /><Relationship Type="http://schemas.openxmlformats.org/officeDocument/2006/relationships/hyperlink" Id="rId1079" Target="https://www.youtube.com/watch?v=1RwJbhkCA58" TargetMode="External" /><Relationship Type="http://schemas.openxmlformats.org/officeDocument/2006/relationships/hyperlink" Id="rId104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9" Target="https://x.com/acagamic/status/1680381737816424450"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7" Target="@sec-show-dont-tell" TargetMode="External" /><Relationship Type="http://schemas.openxmlformats.org/officeDocument/2006/relationships/hyperlink" Id="rId170" Target="@sec-style-auto-style" TargetMode="External" /><Relationship Type="http://schemas.openxmlformats.org/officeDocument/2006/relationships/hyperlink" Id="rId91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6" Target="http://adv-r.had.co.nz/Style.html" TargetMode="External" /><Relationship Type="http://schemas.openxmlformats.org/officeDocument/2006/relationships/hyperlink" Id="rId1081" Target="http://colorbrewer2.org/" TargetMode="External" /><Relationship Type="http://schemas.openxmlformats.org/officeDocument/2006/relationships/hyperlink" Id="rId1135"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2"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3"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6"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7" Target="https://code-review.tidyverse.org/" TargetMode="External" /><Relationship Type="http://schemas.openxmlformats.org/officeDocument/2006/relationships/hyperlink" Id="rId1023" Target="https://code.claude.com/docs/en/claude-code-on-the-web#auto-fix-pull-requests" TargetMode="External" /><Relationship Type="http://schemas.openxmlformats.org/officeDocument/2006/relationships/hyperlink" Id="rId102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4" Target="https://conda-forge.org/" TargetMode="External" /><Relationship Type="http://schemas.openxmlformats.org/officeDocument/2006/relationships/hyperlink" Id="rId1060"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7" Target="https://cran.r-project.org/" TargetMode="External" /><Relationship Type="http://schemas.openxmlformats.org/officeDocument/2006/relationships/hyperlink" Id="rId1119" Target="https://cran.r-project.org/package=flexlsx" TargetMode="External" /><Relationship Type="http://schemas.openxmlformats.org/officeDocument/2006/relationships/hyperlink" Id="rId938"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3" Target="https://data-dict.tidyverse.org/" TargetMode="External" /><Relationship Type="http://schemas.openxmlformats.org/officeDocument/2006/relationships/hyperlink" Id="rId1139" Target="https://datadryad.org/" TargetMode="External" /><Relationship Type="http://schemas.openxmlformats.org/officeDocument/2006/relationships/hyperlink" Id="rId1118"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0"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0" Target="https://direnv.net/" TargetMode="External" /><Relationship Type="http://schemas.openxmlformats.org/officeDocument/2006/relationships/hyperlink" Id="rId767" Target="https://docs.github.com/en/actions" TargetMode="External" /><Relationship Type="http://schemas.openxmlformats.org/officeDocument/2006/relationships/hyperlink" Id="rId736"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64" Target="https://docs.github.com/en/get-started/archiving-your-github-personal-account-and-public-repositories/requesting-an-archive-of-your-personal-accounts-data" TargetMode="External" /><Relationship Type="http://schemas.openxmlformats.org/officeDocument/2006/relationships/hyperlink" Id="rId1022" Target="https://docs.github.com/en/pull-requests/get-started/about-stacked-prs" TargetMode="External" /><Relationship Type="http://schemas.openxmlformats.org/officeDocument/2006/relationships/hyperlink" Id="rId875"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66" Target="https://docs.github.com/en/rest/migrations/orgs" TargetMode="External" /><Relationship Type="http://schemas.openxmlformats.org/officeDocument/2006/relationships/hyperlink" Id="rId1168" Target="https://docs.github.com/en/rest/migrations/users" TargetMode="External" /><Relationship Type="http://schemas.openxmlformats.org/officeDocument/2006/relationships/hyperlink" Id="rId73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5" Target="https://docs.google.com/document/d/1ckgRCcr7FFPyymyMA6Y_-cB_vftOyrrxT28c6gRg0PI/edit" TargetMode="External" /><Relationship Type="http://schemas.openxmlformats.org/officeDocument/2006/relationships/hyperlink" Id="rId1155" Target="https://doi.org/10.1038/467775a" TargetMode="External" /><Relationship Type="http://schemas.openxmlformats.org/officeDocument/2006/relationships/hyperlink" Id="rId1159" Target="https://doi.org/10.1038/526182a" TargetMode="External" /><Relationship Type="http://schemas.openxmlformats.org/officeDocument/2006/relationships/hyperlink" Id="rId1190" Target="https://doi.org/10.1038/d41586-019-00067-3" TargetMode="External" /><Relationship Type="http://schemas.openxmlformats.org/officeDocument/2006/relationships/hyperlink" Id="rId1127" Target="https://doi.org/10.1038/d41586-019-01431-z" TargetMode="External" /><Relationship Type="http://schemas.openxmlformats.org/officeDocument/2006/relationships/hyperlink" Id="rId1174" Target="https://doi.org/10.1038/d41586-019-02918-5" TargetMode="External" /><Relationship Type="http://schemas.openxmlformats.org/officeDocument/2006/relationships/hyperlink" Id="rId1193" Target="https://doi.org/10.1038/d41586-021-03603-2" TargetMode="External" /><Relationship Type="http://schemas.openxmlformats.org/officeDocument/2006/relationships/hyperlink" Id="rId1133" Target="https://doi.org/10.1038/s41467-020-19160-7" TargetMode="External" /><Relationship Type="http://schemas.openxmlformats.org/officeDocument/2006/relationships/hyperlink" Id="rId1157" Target="https://doi.org/10.1038/s41562-016-0021" TargetMode="External" /><Relationship Type="http://schemas.openxmlformats.org/officeDocument/2006/relationships/hyperlink" Id="rId1142" Target="https://doi.org/10.1201/9781003029878" TargetMode="External" /><Relationship Type="http://schemas.openxmlformats.org/officeDocument/2006/relationships/hyperlink" Id="rId1195" Target="https://doi.org/10.1201/9781351201315" TargetMode="External" /><Relationship Type="http://schemas.openxmlformats.org/officeDocument/2006/relationships/hyperlink" Id="rId1172" Target="https://doi.org/10.1371/journal.pcbi.1003833" TargetMode="External" /><Relationship Type="http://schemas.openxmlformats.org/officeDocument/2006/relationships/hyperlink" Id="rId1124"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8"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3"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3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1"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1"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2"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0"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110"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2" Target="https://ghostty.org/" TargetMode="External" /><Relationship Type="http://schemas.openxmlformats.org/officeDocument/2006/relationships/hyperlink" Id="rId816" Target="https://github.com/BurntSushi/ripgrep" TargetMode="External" /><Relationship Type="http://schemas.openxmlformats.org/officeDocument/2006/relationships/hyperlink" Id="rId1061" Target="https://github.com/ContextLab/lab-manual" TargetMode="External" /><Relationship Type="http://schemas.openxmlformats.org/officeDocument/2006/relationships/hyperlink" Id="rId1002" Target="https://github.com/IndrajeetPatil/awesome-r-pkgtools" TargetMode="External" /><Relationship Type="http://schemas.openxmlformats.org/officeDocument/2006/relationships/hyperlink" Id="rId960" Target="https://github.com/Morrison-Lab/wai" TargetMode="External" /><Relationship Type="http://schemas.openxmlformats.org/officeDocument/2006/relationships/hyperlink" Id="rId729"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9" Target="https://github.com/Xpra-org/xpra" TargetMode="External" /><Relationship Type="http://schemas.openxmlformats.org/officeDocument/2006/relationships/hyperlink" Id="rId711" Target="https://github.com/actions/toolkit/blob/main/docs/action-versioning.md" TargetMode="External" /><Relationship Type="http://schemas.openxmlformats.org/officeDocument/2006/relationships/hyperlink" Id="rId717" Target="https://github.com/actions/toolkit/issues/214" TargetMode="External" /><Relationship Type="http://schemas.openxmlformats.org/officeDocument/2006/relationships/hyperlink" Id="rId821"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3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9" Target="https://github.com/dandavison/delta" TargetMode="External" /><Relationship Type="http://schemas.openxmlformats.org/officeDocument/2006/relationships/hyperlink" Id="rId1033" Target="https://github.com/earendil-works/pi" TargetMode="External" /><Relationship Type="http://schemas.openxmlformats.org/officeDocument/2006/relationships/hyperlink" Id="rId728" Target="https://github.com/easystats/workflows" TargetMode="External" /><Relationship Type="http://schemas.openxmlformats.org/officeDocument/2006/relationships/hyperlink" Id="rId764" Target="https://github.com/eddelbuettel/github-actions/tree/master/r2u-setup" TargetMode="External" /><Relationship Type="http://schemas.openxmlformats.org/officeDocument/2006/relationships/hyperlink" Id="rId727" Target="https://github.com/eddelbuettel/r-ci" TargetMode="External" /><Relationship Type="http://schemas.openxmlformats.org/officeDocument/2006/relationships/hyperlink" Id="rId879"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0"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52" Target="https://github.com/hasura/comment-progress" TargetMode="External" /><Relationship Type="http://schemas.openxmlformats.org/officeDocument/2006/relationships/hyperlink" Id="rId1057"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5"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1" Target="https://github.com/marocchino/sticky-pull-request-comment" TargetMode="External" /><Relationship Type="http://schemas.openxmlformats.org/officeDocument/2006/relationships/hyperlink" Id="rId792" Target="https://github.com/microsoft/terminal" TargetMode="External" /><Relationship Type="http://schemas.openxmlformats.org/officeDocument/2006/relationships/hyperlink" Id="rId887"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95"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3" Target="https://github.com/proctor-ucsf/dcc-handbook" TargetMode="External" /><Relationship Type="http://schemas.openxmlformats.org/officeDocument/2006/relationships/hyperlink" Id="rId689" Target="https://github.com/pulls/review-requested" TargetMode="External" /><Relationship Type="http://schemas.openxmlformats.org/officeDocument/2006/relationships/hyperlink" Id="rId1065" Target="https://github.com/quantmarineecolab/lab-manual"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1"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8"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8" Target="https://github.com/r-lib/rig" TargetMode="External" /><Relationship Type="http://schemas.openxmlformats.org/officeDocument/2006/relationships/hyperlink" Id="rId812" Target="https://github.com/romkatv/powerlevel10k" TargetMode="External" /><Relationship Type="http://schemas.openxmlformats.org/officeDocument/2006/relationships/hyperlink" Id="rId754" Target="https://github.com/rossjrw/pr-preview-action" TargetMode="External" /><Relationship Type="http://schemas.openxmlformats.org/officeDocument/2006/relationships/hyperlink" Id="rId755"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8" Target="https://github.com/sharkdp/bat" TargetMode="External" /><Relationship Type="http://schemas.openxmlformats.org/officeDocument/2006/relationships/hyperlink" Id="rId817" Target="https://github.com/sharkdp/fd" TargetMode="External" /><Relationship Type="http://schemas.openxmlformats.org/officeDocument/2006/relationships/hyperlink" Id="rId1021" Target="https://github.com/skills/introduction-to-github" TargetMode="External" /><Relationship Type="http://schemas.openxmlformats.org/officeDocument/2006/relationships/hyperlink" Id="rId1059" Target="https://github.com/thefaylab/lab-manual" TargetMode="External" /><Relationship Type="http://schemas.openxmlformats.org/officeDocument/2006/relationships/hyperlink" Id="rId753" Target="https://github.com/thollander/actions-comment-pull-request" TargetMode="External" /><Relationship Type="http://schemas.openxmlformats.org/officeDocument/2006/relationships/hyperlink" Id="rId943" Target="https://github.com/tmux/tmux/wiki" TargetMode="External" /><Relationship Type="http://schemas.openxmlformats.org/officeDocument/2006/relationships/hyperlink" Id="rId895" Target="https://github.com/ucdavisdatalab" TargetMode="External" /><Relationship Type="http://schemas.openxmlformats.org/officeDocument/2006/relationships/hyperlink" Id="rId1007"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4" Target="https://github.com/ucdavisdatalab/workshop_how-to-data-documentation" TargetMode="External" /><Relationship Type="http://schemas.openxmlformats.org/officeDocument/2006/relationships/hyperlink" Id="rId1028" Target="https://github.com/ucdavisdatalab/workshop_nlp_with_python" TargetMode="External" /><Relationship Type="http://schemas.openxmlformats.org/officeDocument/2006/relationships/hyperlink" Id="rId1027" Target="https://github.com/ucdavisdatalab/workshop_python_basics" TargetMode="External" /><Relationship Type="http://schemas.openxmlformats.org/officeDocument/2006/relationships/hyperlink" Id="rId100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7" Target="https://github.com/zsh-users/zsh-autosuggestions" TargetMode="External" /><Relationship Type="http://schemas.openxmlformats.org/officeDocument/2006/relationships/hyperlink" Id="rId808"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8"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8" Target="https://google.github.io/styleguide/shellguide.html" TargetMode="External" /><Relationship Type="http://schemas.openxmlformats.org/officeDocument/2006/relationships/hyperlink" Id="rId1085" Target="https://grants.nih.gov" TargetMode="External" /><Relationship Type="http://schemas.openxmlformats.org/officeDocument/2006/relationships/hyperlink" Id="rId1048" Target="https://grantwriting.stanford.edu/resources/funding-train/" TargetMode="External" /><Relationship Type="http://schemas.openxmlformats.org/officeDocument/2006/relationships/hyperlink" Id="rId1130"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2"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986" Target="https://iet.ucdavis.edu/aggie-ai/ai-tools/chatgpt-edu" TargetMode="External" /><Relationship Type="http://schemas.openxmlformats.org/officeDocument/2006/relationships/hyperlink" Id="rId790" Target="https://iterm2.com/" TargetMode="External" /><Relationship Type="http://schemas.openxmlformats.org/officeDocument/2006/relationships/hyperlink" Id="rId105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95" Target="https://journals.lww.com/epidem/Fulltext/2001/05000/The_Value_of_P.2.aspx" TargetMode="External" /><Relationship Type="http://schemas.openxmlformats.org/officeDocument/2006/relationships/hyperlink" Id="rId1083" Target="https://journals.plos.org/ploscompbiol/article?id=10.1371/journal.pcbi.1003833" TargetMode="External" /><Relationship Type="http://schemas.openxmlformats.org/officeDocument/2006/relationships/hyperlink" Id="rId1137"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8"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37" Target="https://link.springer.com/book/10.1007/978-3-030-98175-4" TargetMode="External" /><Relationship Type="http://schemas.openxmlformats.org/officeDocument/2006/relationships/hyperlink" Id="rId105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6" Target="https://man.openbsd.org/ssh_config" TargetMode="External" /><Relationship Type="http://schemas.openxmlformats.org/officeDocument/2006/relationships/hyperlink" Id="rId1188" Target="https://manpages.debian.org/stable/openssh-client/ssh_config.5.en.html" TargetMode="External" /><Relationship Type="http://schemas.openxmlformats.org/officeDocument/2006/relationships/hyperlink" Id="rId1197" Target="https://mastering-shiny.org/" TargetMode="External" /><Relationship Type="http://schemas.openxmlformats.org/officeDocument/2006/relationships/hyperlink" Id="rId1082" Target="https://medialab.github.io/iwanthue/" TargetMode="External" /><Relationship Type="http://schemas.openxmlformats.org/officeDocument/2006/relationships/hyperlink" Id="rId998" Target="https://medialab.github.io/iwanthue/?utm_source=Nature+Briefing&amp;utm_campaign=2c68711076-briefing-dy-20211006&amp;utm_medium=email&amp;utm_term=0_c9dfd39373-2c68711076-44335685" TargetMode="External" /><Relationship Type="http://schemas.openxmlformats.org/officeDocument/2006/relationships/hyperlink" Id="rId843"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1"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7" Target="https://missing.cs.ucdavis.edu/" TargetMode="External" /><Relationship Type="http://schemas.openxmlformats.org/officeDocument/2006/relationships/hyperlink" Id="rId1043" Target="https://mitcommlab.mit.edu/be/2023/09/27/toward-an-evenbetterposter-improving-the-betterposter-template/" TargetMode="External" /><Relationship Type="http://schemas.openxmlformats.org/officeDocument/2006/relationships/hyperlink" Id="rId927" Target="https://mobaxterm.mobatek.net/" TargetMode="External" /><Relationship Type="http://schemas.openxmlformats.org/officeDocument/2006/relationships/hyperlink" Id="rId1102" Target="https://morrison-lab.github.io/psw/" TargetMode="External" /><Relationship Type="http://schemas.openxmlformats.org/officeDocument/2006/relationships/hyperlink" Id="rId959" Target="https://morrison-lab.github.io/wai/" TargetMode="External" /><Relationship Type="http://schemas.openxmlformats.org/officeDocument/2006/relationships/hyperlink" Id="rId979" Target="https://morrison-lab.github.io/wai/chapters/ai-use-policies.html" TargetMode="External" /><Relationship Type="http://schemas.openxmlformats.org/officeDocument/2006/relationships/hyperlink" Id="rId1121" Target="https://morrison-lab.github.io/wai/chapters/ai-use-policies.html#sec-ai-journal-articles" TargetMode="External" /><Relationship Type="http://schemas.openxmlformats.org/officeDocument/2006/relationships/hyperlink" Id="rId980" Target="https://morrison-lab.github.io/wai/chapters/coding-agents.html" TargetMode="External" /><Relationship Type="http://schemas.openxmlformats.org/officeDocument/2006/relationships/hyperlink" Id="rId748"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81" Target="https://morrison-lab.github.io/wai/chapters/pr-workflow-with-agents.html" TargetMode="External" /><Relationship Type="http://schemas.openxmlformats.org/officeDocument/2006/relationships/hyperlink" Id="rId1069" Target="https://myidp.sciencecareers.org/" TargetMode="External" /><Relationship Type="http://schemas.openxmlformats.org/officeDocument/2006/relationships/hyperlink" Id="rId804" Target="https://ohmyz.sh/" TargetMode="External" /><Relationship Type="http://schemas.openxmlformats.org/officeDocument/2006/relationships/hyperlink" Id="rId1054" Target="https://openscapes.org/" TargetMode="External" /><Relationship Type="http://schemas.openxmlformats.org/officeDocument/2006/relationships/hyperlink" Id="rId1161"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7"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4"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2" Target="https://proctor-ucsf.github.io/dcc-handbook/" TargetMode="External" /><Relationship Type="http://schemas.openxmlformats.org/officeDocument/2006/relationships/hyperlink" Id="rId90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1064" Target="https://quantmarineecolab.github.io/lab-manua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8" Target="https://r-hub.github.io/cranlogs/" TargetMode="External" /><Relationship Type="http://schemas.openxmlformats.org/officeDocument/2006/relationships/hyperlink" Id="rId882"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2"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8" Target="https://r-pkgs.org/release.html" TargetMode="External" /><Relationship Type="http://schemas.openxmlformats.org/officeDocument/2006/relationships/hyperlink" Id="rId885" Target="https://r-pkgs.org/release.html#sec-release-initial" TargetMode="External" /><Relationship Type="http://schemas.openxmlformats.org/officeDocument/2006/relationships/hyperlink" Id="rId766"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4"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7"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5"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0" Target="https://rstudio.github.io/cheatsheets/html/data-transformation.html" TargetMode="External" /><Relationship Type="http://schemas.openxmlformats.org/officeDocument/2006/relationships/hyperlink" Id="rId1012" Target="https://rstudio.github.io/cheatsheets/html/data-visualization.html" TargetMode="External" /><Relationship Type="http://schemas.openxmlformats.org/officeDocument/2006/relationships/hyperlink" Id="rId1014" Target="https://rstudio.github.io/cheatsheets/html/rmarkdown.html" TargetMode="External" /><Relationship Type="http://schemas.openxmlformats.org/officeDocument/2006/relationships/hyperlink" Id="rId1011"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3"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0"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76" Target="https://slurm.schedmd.com/salloc.html" TargetMode="External" /><Relationship Type="http://schemas.openxmlformats.org/officeDocument/2006/relationships/hyperlink" Id="rId1178" Target="https://slurm.schedmd.com/sattach.html" TargetMode="External" /><Relationship Type="http://schemas.openxmlformats.org/officeDocument/2006/relationships/hyperlink" Id="rId1180" Target="https://slurm.schedmd.com/sbatch.html" TargetMode="External" /><Relationship Type="http://schemas.openxmlformats.org/officeDocument/2006/relationships/hyperlink" Id="rId1182" Target="https://slurm.schedmd.com/squeue.html" TargetMode="External" /><Relationship Type="http://schemas.openxmlformats.org/officeDocument/2006/relationships/hyperlink" Id="rId1184"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6"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3"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8"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8"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209" Target="https://ucd-serg.github.io/lab-manual/appendix-copilot-instructions.html" TargetMode="External" /><Relationship Type="http://schemas.openxmlformats.org/officeDocument/2006/relationships/hyperlink" Id="rId1211" Target="https://ucd-serg.github.io/lab-manual/appendix-copilot-setup-steps.html" TargetMode="External" /><Relationship Type="http://schemas.openxmlformats.org/officeDocument/2006/relationships/hyperlink" Id="rId865" Target="https://ucd-serg.github.io/lab-manual/coding-practices.html#file-headers" TargetMode="External" /><Relationship Type="http://schemas.openxmlformats.org/officeDocument/2006/relationships/hyperlink" Id="rId868" Target="https://ucd-serg.github.io/lab-manual/coding-practices.html#function-documentation" TargetMode="External" /><Relationship Type="http://schemas.openxmlformats.org/officeDocument/2006/relationships/hyperlink" Id="rId993" Target="https://ucd-serg.github.io/lab-manual/coding-style.html" TargetMode="External" /><Relationship Type="http://schemas.openxmlformats.org/officeDocument/2006/relationships/hyperlink" Id="rId871" Target="https://ucd-serg.github.io/lab-manual/unix.html#example-code-for-runfilesavelogs" TargetMode="External" /><Relationship Type="http://schemas.openxmlformats.org/officeDocument/2006/relationships/hyperlink" Id="rId1008" Target="https://ucdavisdatalab.github.io/install_guides/" TargetMode="External" /><Relationship Type="http://schemas.openxmlformats.org/officeDocument/2006/relationships/hyperlink" Id="rId1005" Target="https://ucdavisdatalab.github.io/workshop_index/" TargetMode="External" /><Relationship Type="http://schemas.openxmlformats.org/officeDocument/2006/relationships/hyperlink" Id="rId98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4" Target="https://wezfurlong.org/wezterm/" TargetMode="External" /><Relationship Type="http://schemas.openxmlformats.org/officeDocument/2006/relationships/hyperlink" Id="rId929" Target="https://wiki.archlinux.org/title/Wayland" TargetMode="External" /><Relationship Type="http://schemas.openxmlformats.org/officeDocument/2006/relationships/hyperlink" Id="rId940" Target="https://wiki.x2go.org/" TargetMode="External" /><Relationship Type="http://schemas.openxmlformats.org/officeDocument/2006/relationships/hyperlink" Id="rId280" Target="https://withr.r-lib.org/" TargetMode="External" /><Relationship Type="http://schemas.openxmlformats.org/officeDocument/2006/relationships/hyperlink" Id="rId1032" Target="https://www.anthropic.com/institute/recursive-self-improvement" TargetMode="External" /><Relationship Type="http://schemas.openxmlformats.org/officeDocument/2006/relationships/hyperlink" Id="rId1114"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4"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7" Target="https://www.githubstatus.com/" TargetMode="External" /><Relationship Type="http://schemas.openxmlformats.org/officeDocument/2006/relationships/hyperlink" Id="rId1051" Target="https://www.globalcodeofconduct.org/" TargetMode="External" /><Relationship Type="http://schemas.openxmlformats.org/officeDocument/2006/relationships/hyperlink" Id="rId944" Target="https://www.gnu.org/software/screen/" TargetMode="External" /><Relationship Type="http://schemas.openxmlformats.org/officeDocument/2006/relationships/hyperlink" Id="rId839"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113" Target="https://www.medrxiv.org/" TargetMode="External" /><Relationship Type="http://schemas.openxmlformats.org/officeDocument/2006/relationships/hyperlink" Id="rId1078" Target="https://www.nature.com/articles/d41586-021-03603-2" TargetMode="External" /><Relationship Type="http://schemas.openxmlformats.org/officeDocument/2006/relationships/hyperlink" Id="rId104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1" Target="https://www.sciencedirect.com/science/article/pii/S1471491423000928" TargetMode="External" /><Relationship Type="http://schemas.openxmlformats.org/officeDocument/2006/relationships/hyperlink" Id="rId834"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70" Target="https://www.training.nih.gov/career-services/" TargetMode="External" /><Relationship Type="http://schemas.openxmlformats.org/officeDocument/2006/relationships/hyperlink" Id="rId925" Target="https://www.xquartz.org/" TargetMode="External" /><Relationship Type="http://schemas.openxmlformats.org/officeDocument/2006/relationships/hyperlink" Id="rId1079" Target="https://www.youtube.com/watch?v=1RwJbhkCA58" TargetMode="External" /><Relationship Type="http://schemas.openxmlformats.org/officeDocument/2006/relationships/hyperlink" Id="rId104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9" Target="https://x.com/acagamic/status/1680381737816424450"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2026-09-02T22:01:51Z</dcterms:created>
  <dcterms:modified xsi:type="dcterms:W3CDTF">2026-09-02T22:01:51Z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