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17.5.5</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63"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478" w:name="sec-ai-journal-articles"/>
    <w:p>
      <w:pPr>
        <w:pStyle w:val="Heading2"/>
      </w:pPr>
      <w:ins w:id="1431" w:author="PR Preview" w:date="2024-01-01T00:00:00Z">
        <w:r>
          <w:t xml:space="preserve">17.4 Using AI for Journal Articles</w:t>
        </w:r>
      </w:ins>
    </w:p>
    <w:p>
      <w:pPr>
        <w:pStyle w:val="FirstParagraph"/>
      </w:pPr>
      <w:ins w:id="1432" w:author="PR Preview" w:date="2024-01-01T00:00:00Z">
        <w:r>
          <w:t xml:space="preserve">When using AI tools to help develop journal articles and other academic writing,</w:t>
        </w:r>
      </w:ins>
      <w:ins w:id="1432" w:author="PR Preview" w:date="2024-01-01T00:00:00Z">
        <w:r>
          <w:t xml:space="preserve"> </w:t>
        </w:r>
      </w:ins>
      <w:ins w:id="1432" w:author="PR Preview" w:date="2024-01-01T00:00:00Z">
        <w:r>
          <w:t xml:space="preserve">you must take special care to ensure transparency,</w:t>
        </w:r>
      </w:ins>
      <w:ins w:id="1432" w:author="PR Preview" w:date="2024-01-01T00:00:00Z">
        <w:r>
          <w:t xml:space="preserve"> </w:t>
        </w:r>
      </w:ins>
      <w:ins w:id="1432" w:author="PR Preview" w:date="2024-01-01T00:00:00Z">
        <w:r>
          <w:t xml:space="preserve">maintain intellectual ownership,</w:t>
        </w:r>
      </w:ins>
      <w:ins w:id="1432" w:author="PR Preview" w:date="2024-01-01T00:00:00Z">
        <w:r>
          <w:t xml:space="preserve"> </w:t>
        </w:r>
      </w:ins>
      <w:ins w:id="1432" w:author="PR Preview" w:date="2024-01-01T00:00:00Z">
        <w:r>
          <w:t xml:space="preserve">and avoid plagiarism.</w:t>
        </w:r>
      </w:ins>
      <w:ins w:id="1432" w:author="PR Preview" w:date="2024-01-01T00:00:00Z">
        <w:r>
          <w:t xml:space="preserve"> </w:t>
        </w:r>
      </w:ins>
      <w:ins w:id="1432" w:author="PR Preview" w:date="2024-01-01T00:00:00Z">
        <w:r>
          <w:t xml:space="preserve">The following practices help achieve these goals.</w:t>
        </w:r>
      </w:ins>
    </w:p>
    <w:bookmarkStart w:id="473" w:name="establish-a-clear-track-record"/>
    <w:p>
      <w:pPr>
        <w:pStyle w:val="Heading4"/>
      </w:pPr>
      <w:ins w:id="1433" w:author="PR Preview" w:date="2024-01-01T00:00:00Z">
        <w:r>
          <w:t xml:space="preserve">17.4.0.1 Establish a Clear Track Record</w:t>
        </w:r>
      </w:ins>
    </w:p>
    <w:p>
      <w:pPr>
        <w:pStyle w:val="FirstParagraph"/>
      </w:pPr>
      <w:ins w:id="1434" w:author="PR Preview" w:date="2024-01-01T00:00:00Z">
        <w:r>
          <w:rPr>
            <w:b/>
            <w:bCs/>
          </w:rPr>
          <w:t xml:space="preserve">Working with AI through GitHub creates valuable documentation</w:t>
        </w:r>
      </w:ins>
      <w:ins w:id="1434" w:author="PR Preview" w:date="2024-01-01T00:00:00Z">
        <w:r>
          <w:rPr>
            <w:b/>
            <w:bCs/>
          </w:rPr>
          <w:t xml:space="preserve"> </w:t>
        </w:r>
      </w:ins>
      <w:ins w:id="1434" w:author="PR Preview" w:date="2024-01-01T00:00:00Z">
        <w:r>
          <w:rPr>
            <w:b/>
            <w:bCs/>
          </w:rPr>
          <w:t xml:space="preserve">of your contributions versus the AI’s.</w:t>
        </w:r>
      </w:ins>
      <w:ins w:id="1434" w:author="PR Preview" w:date="2024-01-01T00:00:00Z">
        <w:r>
          <w:t xml:space="preserve"> </w:t>
        </w:r>
      </w:ins>
      <w:ins w:id="1434" w:author="PR Preview" w:date="2024-01-01T00:00:00Z">
        <w:r>
          <w:t xml:space="preserve">This track record can be crucial if reviewers or editors</w:t>
        </w:r>
      </w:ins>
      <w:ins w:id="1434" w:author="PR Preview" w:date="2024-01-01T00:00:00Z">
        <w:r>
          <w:t xml:space="preserve"> </w:t>
        </w:r>
      </w:ins>
      <w:ins w:id="1434" w:author="PR Preview" w:date="2024-01-01T00:00:00Z">
        <w:r>
          <w:t xml:space="preserve">question your use of AI tools.</w:t>
        </w:r>
      </w:ins>
    </w:p>
    <w:p>
      <w:pPr>
        <w:pStyle w:val="BodyText"/>
      </w:pPr>
      <w:ins w:id="1435" w:author="PR Preview" w:date="2024-01-01T00:00:00Z">
        <w:r>
          <w:t xml:space="preserve">GitHub Pull Requests and Issues provide:</w:t>
        </w:r>
      </w:ins>
    </w:p>
    <w:p>
      <w:pPr>
        <w:pStyle w:val="Compact"/>
        <w:numPr>
          <w:ilvl w:val="0"/>
          <w:numId w:val="1139"/>
        </w:numPr>
      </w:pPr>
      <w:ins w:id="1436" w:author="PR Preview" w:date="2024-01-01T00:00:00Z">
        <w:r>
          <w:rPr>
            <w:b/>
            <w:bCs/>
          </w:rPr>
          <w:t xml:space="preserve">Attribution clarity</w:t>
        </w:r>
      </w:ins>
      <w:ins w:id="1436" w:author="PR Preview" w:date="2024-01-01T00:00:00Z">
        <w:r>
          <w:t xml:space="preserve">: Each commit shows exactly who (you or</w:t>
        </w:r>
      </w:ins>
      <w:ins w:id="1436" w:author="PR Preview" w:date="2024-01-01T00:00:00Z">
        <w:r>
          <w:t xml:space="preserve"> </w:t>
        </w:r>
      </w:ins>
      <w:ins w:id="1436" w:author="PR Preview" w:date="2024-01-01T00:00:00Z">
        <w:r>
          <w:rPr>
            <w:rStyle w:val="VerbatimChar"/>
          </w:rPr>
          <w:t xml:space="preserve">@copilot</w:t>
        </w:r>
      </w:ins>
      <w:ins w:id="1436" w:author="PR Preview" w:date="2024-01-01T00:00:00Z">
        <w:r>
          <w:t xml:space="preserve">) made which changes</w:t>
        </w:r>
      </w:ins>
    </w:p>
    <w:p>
      <w:pPr>
        <w:pStyle w:val="Compact"/>
        <w:numPr>
          <w:ilvl w:val="0"/>
          <w:numId w:val="1139"/>
        </w:numPr>
      </w:pPr>
      <w:ins w:id="1437" w:author="PR Preview" w:date="2024-01-01T00:00:00Z">
        <w:r>
          <w:rPr>
            <w:b/>
            <w:bCs/>
          </w:rPr>
          <w:t xml:space="preserve">Audit trail</w:t>
        </w:r>
      </w:ins>
      <w:ins w:id="1437" w:author="PR Preview" w:date="2024-01-01T00:00:00Z">
        <w:r>
          <w:t xml:space="preserve">: The full conversation history shows your instructions and the AI’s responses</w:t>
        </w:r>
      </w:ins>
    </w:p>
    <w:p>
      <w:pPr>
        <w:pStyle w:val="Compact"/>
        <w:numPr>
          <w:ilvl w:val="0"/>
          <w:numId w:val="1139"/>
        </w:numPr>
      </w:pPr>
      <w:ins w:id="1438" w:author="PR Preview" w:date="2024-01-01T00:00:00Z">
        <w:r>
          <w:rPr>
            <w:b/>
            <w:bCs/>
          </w:rPr>
          <w:t xml:space="preserve">Intellectual ownership</w:t>
        </w:r>
      </w:ins>
      <w:ins w:id="1438" w:author="PR Preview" w:date="2024-01-01T00:00:00Z">
        <w:r>
          <w:t xml:space="preserve">: Your prompts and guidance demonstrate that the core ideas are yours</w:t>
        </w:r>
      </w:ins>
    </w:p>
    <w:p>
      <w:pPr>
        <w:pStyle w:val="Compact"/>
        <w:numPr>
          <w:ilvl w:val="0"/>
          <w:numId w:val="1139"/>
        </w:numPr>
      </w:pPr>
      <w:ins w:id="1439" w:author="PR Preview" w:date="2024-01-01T00:00:00Z">
        <w:r>
          <w:rPr>
            <w:b/>
            <w:bCs/>
          </w:rPr>
          <w:t xml:space="preserve">Transparency</w:t>
        </w:r>
      </w:ins>
      <w:ins w:id="1439" w:author="PR Preview" w:date="2024-01-01T00:00:00Z">
        <w:r>
          <w:t xml:space="preserve">: Reviewers can see that you actively supervised and validated all AI contributions</w:t>
        </w:r>
      </w:ins>
    </w:p>
    <w:p>
      <w:pPr>
        <w:pStyle w:val="FirstParagraph"/>
      </w:pPr>
      <w:ins w:id="1440" w:author="PR Preview" w:date="2024-01-01T00:00:00Z">
        <w:r>
          <w:t xml:space="preserve">This transparency protects you if journal reviewers are skeptical</w:t>
        </w:r>
      </w:ins>
      <w:ins w:id="1440" w:author="PR Preview" w:date="2024-01-01T00:00:00Z">
        <w:r>
          <w:t xml:space="preserve"> </w:t>
        </w:r>
      </w:ins>
      <w:ins w:id="1440" w:author="PR Preview" w:date="2024-01-01T00:00:00Z">
        <w:r>
          <w:t xml:space="preserve">about or opposed to AI use in research.</w:t>
        </w:r>
      </w:ins>
      <w:ins w:id="1440" w:author="PR Preview" w:date="2024-01-01T00:00:00Z">
        <w:r>
          <w:t xml:space="preserve"> </w:t>
        </w:r>
      </w:ins>
      <w:ins w:id="1440" w:author="PR Preview" w:date="2024-01-01T00:00:00Z">
        <w:r>
          <w:t xml:space="preserve">You can point to the PR history to demonstrate</w:t>
        </w:r>
      </w:ins>
      <w:ins w:id="1440" w:author="PR Preview" w:date="2024-01-01T00:00:00Z">
        <w:r>
          <w:t xml:space="preserve"> </w:t>
        </w:r>
      </w:ins>
      <w:ins w:id="1440" w:author="PR Preview" w:date="2024-01-01T00:00:00Z">
        <w:r>
          <w:t xml:space="preserve">that you maintained control and responsibility for the work.</w:t>
        </w:r>
      </w:ins>
    </w:p>
    <w:bookmarkEnd w:id="473"/>
    <w:bookmarkStart w:id="474" w:name="write-out-your-core-ideas-in-prompts"/>
    <w:p>
      <w:pPr>
        <w:pStyle w:val="Heading4"/>
      </w:pPr>
      <w:ins w:id="1441" w:author="PR Preview" w:date="2024-01-01T00:00:00Z">
        <w:r>
          <w:t xml:space="preserve">17.4.0.2 Write Out Your Core Ideas in Prompts</w:t>
        </w:r>
      </w:ins>
    </w:p>
    <w:p>
      <w:pPr>
        <w:pStyle w:val="FirstParagraph"/>
      </w:pPr>
      <w:ins w:id="1442" w:author="PR Preview" w:date="2024-01-01T00:00:00Z">
        <w:r>
          <w:rPr>
            <w:b/>
            <w:bCs/>
          </w:rPr>
          <w:t xml:space="preserve">Make your prompts explicit and detailed to establish</w:t>
        </w:r>
      </w:ins>
      <w:ins w:id="1442" w:author="PR Preview" w:date="2024-01-01T00:00:00Z">
        <w:r>
          <w:rPr>
            <w:b/>
            <w:bCs/>
          </w:rPr>
          <w:t xml:space="preserve"> </w:t>
        </w:r>
      </w:ins>
      <w:ins w:id="1442" w:author="PR Preview" w:date="2024-01-01T00:00:00Z">
        <w:r>
          <w:rPr>
            <w:b/>
            <w:bCs/>
          </w:rPr>
          <w:t xml:space="preserve">that the ideas originate from you, not from the AI.</w:t>
        </w:r>
      </w:ins>
    </w:p>
    <w:p>
      <w:pPr>
        <w:pStyle w:val="BodyText"/>
      </w:pPr>
      <w:ins w:id="1443" w:author="PR Preview" w:date="2024-01-01T00:00:00Z">
        <w:r>
          <w:t xml:space="preserve">When requesting AI assistance with academic writing:</w:t>
        </w:r>
      </w:ins>
    </w:p>
    <w:p>
      <w:pPr>
        <w:pStyle w:val="Compact"/>
        <w:numPr>
          <w:ilvl w:val="0"/>
          <w:numId w:val="1140"/>
        </w:numPr>
      </w:pPr>
      <w:ins w:id="1444" w:author="PR Preview" w:date="2024-01-01T00:00:00Z">
        <w:r>
          <w:t xml:space="preserve">State your research question, hypothesis, or argument clearly</w:t>
        </w:r>
      </w:ins>
    </w:p>
    <w:p>
      <w:pPr>
        <w:pStyle w:val="Compact"/>
        <w:numPr>
          <w:ilvl w:val="0"/>
          <w:numId w:val="1140"/>
        </w:numPr>
      </w:pPr>
      <w:ins w:id="1445" w:author="PR Preview" w:date="2024-01-01T00:00:00Z">
        <w:r>
          <w:t xml:space="preserve">Outline the structure and key points you want to make</w:t>
        </w:r>
      </w:ins>
    </w:p>
    <w:p>
      <w:pPr>
        <w:pStyle w:val="Compact"/>
        <w:numPr>
          <w:ilvl w:val="0"/>
          <w:numId w:val="1140"/>
        </w:numPr>
      </w:pPr>
      <w:ins w:id="1446" w:author="PR Preview" w:date="2024-01-01T00:00:00Z">
        <w:r>
          <w:t xml:space="preserve">Specify the evidence or data you want to include</w:t>
        </w:r>
      </w:ins>
    </w:p>
    <w:p>
      <w:pPr>
        <w:pStyle w:val="Compact"/>
        <w:numPr>
          <w:ilvl w:val="0"/>
          <w:numId w:val="1140"/>
        </w:numPr>
      </w:pPr>
      <w:ins w:id="1447" w:author="PR Preview" w:date="2024-01-01T00:00:00Z">
        <w:r>
          <w:t xml:space="preserve">Describe the logic connecting your points</w:t>
        </w:r>
      </w:ins>
    </w:p>
    <w:p>
      <w:pPr>
        <w:pStyle w:val="Compact"/>
        <w:numPr>
          <w:ilvl w:val="0"/>
          <w:numId w:val="1140"/>
        </w:numPr>
      </w:pPr>
      <w:ins w:id="1448" w:author="PR Preview" w:date="2024-01-01T00:00:00Z">
        <w:r>
          <w:t xml:space="preserve">Explain the interpretation or conclusions you want to draw</w:t>
        </w:r>
      </w:ins>
    </w:p>
    <w:p>
      <w:pPr>
        <w:pStyle w:val="FirstParagraph"/>
      </w:pPr>
      <w:ins w:id="1449" w:author="PR Preview" w:date="2024-01-01T00:00:00Z">
        <w:r>
          <w:rPr>
            <w:b/>
            <w:bCs/>
          </w:rPr>
          <w:t xml:space="preserve">Example of a good prompt:</w:t>
        </w:r>
      </w:ins>
    </w:p>
    <w:p>
      <w:pPr>
        <w:pStyle w:val="BlockText"/>
      </w:pPr>
      <w:ins w:id="1450" w:author="PR Preview" w:date="2024-01-01T00:00:00Z">
        <w:r>
          <w:t xml:space="preserve">I need help writing the discussion section for a study</w:t>
        </w:r>
      </w:ins>
      <w:ins w:id="1450" w:author="PR Preview" w:date="2024-01-01T00:00:00Z">
        <w:r>
          <w:t xml:space="preserve"> </w:t>
        </w:r>
      </w:ins>
      <w:ins w:id="1450" w:author="PR Preview" w:date="2024-01-01T00:00:00Z">
        <w:r>
          <w:t xml:space="preserve">on social determinants of health.</w:t>
        </w:r>
      </w:ins>
      <w:ins w:id="1450" w:author="PR Preview" w:date="2024-01-01T00:00:00Z">
        <w:r>
          <w:t xml:space="preserve"> </w:t>
        </w:r>
      </w:ins>
      <w:ins w:id="1450" w:author="PR Preview" w:date="2024-01-01T00:00:00Z">
        <w:r>
          <w:t xml:space="preserve">My core argument is that [your specific argument].</w:t>
        </w:r>
      </w:ins>
      <w:ins w:id="1450" w:author="PR Preview" w:date="2024-01-01T00:00:00Z">
        <w:r>
          <w:t xml:space="preserve"> </w:t>
        </w:r>
      </w:ins>
      <w:ins w:id="1450" w:author="PR Preview" w:date="2024-01-01T00:00:00Z">
        <w:r>
          <w:t xml:space="preserve">The key findings I want to discuss are: [list findings].</w:t>
        </w:r>
      </w:ins>
      <w:ins w:id="1450" w:author="PR Preview" w:date="2024-01-01T00:00:00Z">
        <w:r>
          <w:t xml:space="preserve"> </w:t>
        </w:r>
      </w:ins>
      <w:ins w:id="1450" w:author="PR Preview" w:date="2024-01-01T00:00:00Z">
        <w:r>
          <w:t xml:space="preserve">I want to interpret these findings as suggesting [your interpretation].</w:t>
        </w:r>
      </w:ins>
      <w:ins w:id="1450" w:author="PR Preview" w:date="2024-01-01T00:00:00Z">
        <w:r>
          <w:t xml:space="preserve"> </w:t>
        </w:r>
      </w:ins>
      <w:ins w:id="1450" w:author="PR Preview" w:date="2024-01-01T00:00:00Z">
        <w:r>
          <w:t xml:space="preserve">Please help me draft this section while preserving these core ideas</w:t>
        </w:r>
      </w:ins>
      <w:ins w:id="1450" w:author="PR Preview" w:date="2024-01-01T00:00:00Z">
        <w:r>
          <w:t xml:space="preserve"> </w:t>
        </w:r>
      </w:ins>
      <w:ins w:id="1450" w:author="PR Preview" w:date="2024-01-01T00:00:00Z">
        <w:r>
          <w:t xml:space="preserve">and citing relevant literature.</w:t>
        </w:r>
      </w:ins>
    </w:p>
    <w:p>
      <w:pPr>
        <w:pStyle w:val="FirstParagraph"/>
      </w:pPr>
      <w:ins w:id="1451" w:author="PR Preview" w:date="2024-01-01T00:00:00Z">
        <w:r>
          <w:t xml:space="preserve">This approach creates clear evidence that the intellectual content</w:t>
        </w:r>
      </w:ins>
      <w:ins w:id="1451" w:author="PR Preview" w:date="2024-01-01T00:00:00Z">
        <w:r>
          <w:t xml:space="preserve"> </w:t>
        </w:r>
      </w:ins>
      <w:ins w:id="1451" w:author="PR Preview" w:date="2024-01-01T00:00:00Z">
        <w:r>
          <w:t xml:space="preserve">came from you,</w:t>
        </w:r>
      </w:ins>
      <w:ins w:id="1451" w:author="PR Preview" w:date="2024-01-01T00:00:00Z">
        <w:r>
          <w:t xml:space="preserve"> </w:t>
        </w:r>
      </w:ins>
      <w:ins w:id="1451" w:author="PR Preview" w:date="2024-01-01T00:00:00Z">
        <w:r>
          <w:t xml:space="preserve">while the AI helped with expression, organization, and literature integration.</w:t>
        </w:r>
      </w:ins>
    </w:p>
    <w:p>
      <w:pPr>
        <w:pStyle w:val="BodyText"/>
      </w:pPr>
      <w:ins w:id="1452" w:author="PR Preview" w:date="2024-01-01T00:00:00Z">
        <w:r>
          <w:rPr>
            <w:b/>
            <w:bCs/>
          </w:rPr>
          <w:t xml:space="preserve">Avoid vague prompts</w:t>
        </w:r>
      </w:ins>
      <w:ins w:id="1452" w:author="PR Preview" w:date="2024-01-01T00:00:00Z">
        <w:r>
          <w:t xml:space="preserve"> </w:t>
        </w:r>
      </w:ins>
      <w:ins w:id="1452" w:author="PR Preview" w:date="2024-01-01T00:00:00Z">
        <w:r>
          <w:t xml:space="preserve">like</w:t>
        </w:r>
      </w:ins>
      <w:ins w:id="1452" w:author="PR Preview" w:date="2024-01-01T00:00:00Z">
        <w:r>
          <w:t xml:space="preserve"> </w:t>
        </w:r>
      </w:ins>
      <w:ins w:id="1452" w:author="PR Preview" w:date="2024-01-01T00:00:00Z">
        <w:r>
          <w:t xml:space="preserve">“write a discussion section about my results”</w:t>
        </w:r>
      </w:ins>
      <w:ins w:id="1452" w:author="PR Preview" w:date="2024-01-01T00:00:00Z">
        <w:r>
          <w:t xml:space="preserve"> </w:t>
        </w:r>
      </w:ins>
      <w:ins w:id="1452" w:author="PR Preview" w:date="2024-01-01T00:00:00Z">
        <w:r>
          <w:t xml:space="preserve">that give the AI too much creative control</w:t>
        </w:r>
      </w:ins>
      <w:ins w:id="1452" w:author="PR Preview" w:date="2024-01-01T00:00:00Z">
        <w:r>
          <w:t xml:space="preserve"> </w:t>
        </w:r>
      </w:ins>
      <w:ins w:id="1452" w:author="PR Preview" w:date="2024-01-01T00:00:00Z">
        <w:r>
          <w:t xml:space="preserve">and make it unclear whose ideas are being presented.</w:t>
        </w:r>
      </w:ins>
    </w:p>
    <w:bookmarkEnd w:id="474"/>
    <w:bookmarkStart w:id="475" w:name="request-explicit-source-attribution"/>
    <w:p>
      <w:pPr>
        <w:pStyle w:val="Heading4"/>
      </w:pPr>
      <w:ins w:id="1453" w:author="PR Preview" w:date="2024-01-01T00:00:00Z">
        <w:r>
          <w:t xml:space="preserve">17.4.0.3 Request Explicit Source Attribution</w:t>
        </w:r>
      </w:ins>
    </w:p>
    <w:p>
      <w:pPr>
        <w:pStyle w:val="FirstParagraph"/>
      </w:pPr>
      <w:ins w:id="1454" w:author="PR Preview" w:date="2024-01-01T00:00:00Z">
        <w:r>
          <w:rPr>
            <w:b/>
            <w:bCs/>
          </w:rPr>
          <w:t xml:space="preserve">Always instruct AI tools to identify and cite their sources</w:t>
        </w:r>
      </w:ins>
      <w:ins w:id="1454" w:author="PR Preview" w:date="2024-01-01T00:00:00Z">
        <w:r>
          <w:rPr>
            <w:b/>
            <w:bCs/>
          </w:rPr>
          <w:t xml:space="preserve"> </w:t>
        </w:r>
      </w:ins>
      <w:ins w:id="1454" w:author="PR Preview" w:date="2024-01-01T00:00:00Z">
        <w:r>
          <w:rPr>
            <w:b/>
            <w:bCs/>
          </w:rPr>
          <w:t xml:space="preserve">to prevent unknowing plagiarism.</w:t>
        </w:r>
      </w:ins>
    </w:p>
    <w:p>
      <w:pPr>
        <w:pStyle w:val="BodyText"/>
      </w:pPr>
      <w:ins w:id="1455" w:author="PR Preview" w:date="2024-01-01T00:00:00Z">
        <w:r>
          <w:t xml:space="preserve">AI language models are trained on vast amounts of text,</w:t>
        </w:r>
      </w:ins>
      <w:ins w:id="1455" w:author="PR Preview" w:date="2024-01-01T00:00:00Z">
        <w:r>
          <w:t xml:space="preserve"> </w:t>
        </w:r>
      </w:ins>
      <w:ins w:id="1455" w:author="PR Preview" w:date="2024-01-01T00:00:00Z">
        <w:r>
          <w:t xml:space="preserve">including published research.</w:t>
        </w:r>
      </w:ins>
      <w:ins w:id="1455" w:author="PR Preview" w:date="2024-01-01T00:00:00Z">
        <w:r>
          <w:t xml:space="preserve"> </w:t>
        </w:r>
      </w:ins>
      <w:ins w:id="1455" w:author="PR Preview" w:date="2024-01-01T00:00:00Z">
        <w:r>
          <w:t xml:space="preserve">While they don’t have direct access to their training data during generation,</w:t>
        </w:r>
      </w:ins>
      <w:ins w:id="1455" w:author="PR Preview" w:date="2024-01-01T00:00:00Z">
        <w:r>
          <w:t xml:space="preserve"> </w:t>
        </w:r>
      </w:ins>
      <w:ins w:id="1455" w:author="PR Preview" w:date="2024-01-01T00:00:00Z">
        <w:r>
          <w:t xml:space="preserve">they may produce text that closely resembles or paraphrases existing work</w:t>
        </w:r>
      </w:ins>
      <w:ins w:id="1455" w:author="PR Preview" w:date="2024-01-01T00:00:00Z">
        <w:r>
          <w:t xml:space="preserve"> </w:t>
        </w:r>
      </w:ins>
      <w:ins w:id="1455" w:author="PR Preview" w:date="2024-01-01T00:00:00Z">
        <w:r>
          <w:t xml:space="preserve">without providing attribution.</w:t>
        </w:r>
      </w:ins>
      <w:ins w:id="1455" w:author="PR Preview" w:date="2024-01-01T00:00:00Z">
        <w:r>
          <w:t xml:space="preserve"> </w:t>
        </w:r>
      </w:ins>
      <w:ins w:id="1455" w:author="PR Preview" w:date="2024-01-01T00:00:00Z">
        <w:r>
          <w:t xml:space="preserve">This creates a plagiarism risk.</w:t>
        </w:r>
      </w:ins>
    </w:p>
    <w:p>
      <w:pPr>
        <w:pStyle w:val="BodyText"/>
      </w:pPr>
      <w:ins w:id="1456" w:author="PR Preview" w:date="2024-01-01T00:00:00Z">
        <w:r>
          <w:rPr>
            <w:b/>
            <w:bCs/>
          </w:rPr>
          <w:t xml:space="preserve">Best practices:</w:t>
        </w:r>
      </w:ins>
    </w:p>
    <w:p>
      <w:pPr>
        <w:pStyle w:val="Compact"/>
        <w:numPr>
          <w:ilvl w:val="0"/>
          <w:numId w:val="1141"/>
        </w:numPr>
      </w:pPr>
      <w:ins w:id="1457" w:author="PR Preview" w:date="2024-01-01T00:00:00Z">
        <w:r>
          <w:t xml:space="preserve">Explicitly ask the AI to cite sources for any borrowed or adapted content</w:t>
        </w:r>
      </w:ins>
    </w:p>
    <w:p>
      <w:pPr>
        <w:pStyle w:val="Compact"/>
        <w:numPr>
          <w:ilvl w:val="0"/>
          <w:numId w:val="1141"/>
        </w:numPr>
      </w:pPr>
      <w:ins w:id="1458" w:author="PR Preview" w:date="2024-01-01T00:00:00Z">
        <w:r>
          <w:t xml:space="preserve">Request that the AI indicate when it is drawing from specific works</w:t>
        </w:r>
      </w:ins>
    </w:p>
    <w:p>
      <w:pPr>
        <w:pStyle w:val="Compact"/>
        <w:numPr>
          <w:ilvl w:val="0"/>
          <w:numId w:val="1141"/>
        </w:numPr>
      </w:pPr>
      <w:ins w:id="1459" w:author="PR Preview" w:date="2024-01-01T00:00:00Z">
        <w:r>
          <w:t xml:space="preserve">Verify that generated text includes proper citations</w:t>
        </w:r>
      </w:ins>
    </w:p>
    <w:p>
      <w:pPr>
        <w:pStyle w:val="Compact"/>
        <w:numPr>
          <w:ilvl w:val="0"/>
          <w:numId w:val="1141"/>
        </w:numPr>
      </w:pPr>
      <w:ins w:id="1460" w:author="PR Preview" w:date="2024-01-01T00:00:00Z">
        <w:r>
          <w:t xml:space="preserve">Add citations yourself if the AI fails to provide them</w:t>
        </w:r>
      </w:ins>
    </w:p>
    <w:p>
      <w:pPr>
        <w:pStyle w:val="Compact"/>
        <w:numPr>
          <w:ilvl w:val="0"/>
          <w:numId w:val="1141"/>
        </w:numPr>
      </w:pPr>
      <w:ins w:id="1461" w:author="PR Preview" w:date="2024-01-01T00:00:00Z">
        <w:r>
          <w:t xml:space="preserve">Cross-check AI-generated content against the cited sources to ensure accuracy</w:t>
        </w:r>
      </w:ins>
    </w:p>
    <w:p>
      <w:pPr>
        <w:pStyle w:val="FirstParagraph"/>
      </w:pPr>
      <w:ins w:id="1462" w:author="PR Preview" w:date="2024-01-01T00:00:00Z">
        <w:r>
          <w:rPr>
            <w:b/>
            <w:bCs/>
          </w:rPr>
          <w:t xml:space="preserve">Example request:</w:t>
        </w:r>
      </w:ins>
    </w:p>
    <w:p>
      <w:pPr>
        <w:pStyle w:val="BlockText"/>
      </w:pPr>
      <w:ins w:id="1463" w:author="PR Preview" w:date="2024-01-01T00:00:00Z">
        <w:r>
          <w:t xml:space="preserve">Please help me write this section,</w:t>
        </w:r>
      </w:ins>
      <w:ins w:id="1463" w:author="PR Preview" w:date="2024-01-01T00:00:00Z">
        <w:r>
          <w:t xml:space="preserve"> </w:t>
        </w:r>
      </w:ins>
      <w:ins w:id="1463" w:author="PR Preview" w:date="2024-01-01T00:00:00Z">
        <w:r>
          <w:t xml:space="preserve">and explicitly cite any sources you draw from or adapt.</w:t>
        </w:r>
      </w:ins>
      <w:ins w:id="1463" w:author="PR Preview" w:date="2024-01-01T00:00:00Z">
        <w:r>
          <w:t xml:space="preserve"> </w:t>
        </w:r>
      </w:ins>
      <w:ins w:id="1463" w:author="PR Preview" w:date="2024-01-01T00:00:00Z">
        <w:r>
          <w:t xml:space="preserve">If you’re paraphrasing from specific papers,</w:t>
        </w:r>
      </w:ins>
      <w:ins w:id="1463" w:author="PR Preview" w:date="2024-01-01T00:00:00Z">
        <w:r>
          <w:t xml:space="preserve"> </w:t>
        </w:r>
      </w:ins>
      <w:ins w:id="1463" w:author="PR Preview" w:date="2024-01-01T00:00:00Z">
        <w:r>
          <w:t xml:space="preserve">identify them clearly so I can verify the citations.</w:t>
        </w:r>
      </w:ins>
    </w:p>
    <w:p>
      <w:pPr>
        <w:pStyle w:val="FirstParagraph"/>
      </w:pPr>
      <w:ins w:id="1464" w:author="PR Preview" w:date="2024-01-01T00:00:00Z">
        <w:r>
          <w:t xml:space="preserve">Remember that even with these precautions,</w:t>
        </w:r>
      </w:ins>
      <w:ins w:id="1464" w:author="PR Preview" w:date="2024-01-01T00:00:00Z">
        <w:r>
          <w:t xml:space="preserve"> </w:t>
        </w:r>
      </w:ins>
      <w:ins w:id="1464" w:author="PR Preview" w:date="2024-01-01T00:00:00Z">
        <w:r>
          <w:t xml:space="preserve">you must still verify the accuracy and appropriateness</w:t>
        </w:r>
      </w:ins>
      <w:ins w:id="1464" w:author="PR Preview" w:date="2024-01-01T00:00:00Z">
        <w:r>
          <w:t xml:space="preserve"> </w:t>
        </w:r>
      </w:ins>
      <w:ins w:id="1464" w:author="PR Preview" w:date="2024-01-01T00:00:00Z">
        <w:r>
          <w:t xml:space="preserve">of any AI-generated citations,</w:t>
        </w:r>
      </w:ins>
      <w:ins w:id="1464" w:author="PR Preview" w:date="2024-01-01T00:00:00Z">
        <w:r>
          <w:t xml:space="preserve"> </w:t>
        </w:r>
      </w:ins>
      <w:ins w:id="1464" w:author="PR Preview" w:date="2024-01-01T00:00:00Z">
        <w:r>
          <w:t xml:space="preserve">as AI tools can sometimes generate plausible-but-incorrect references</w:t>
        </w:r>
      </w:ins>
      <w:ins w:id="1464" w:author="PR Preview" w:date="2024-01-01T00:00:00Z">
        <w:r>
          <w:t xml:space="preserve"> </w:t>
        </w:r>
      </w:ins>
      <w:ins w:id="1464" w:author="PR Preview" w:date="2024-01-01T00:00:00Z">
        <w:r>
          <w:t xml:space="preserve">(</w:t>
        </w:r>
      </w:ins>
      <w:ins w:id="1464" w:author="PR Preview" w:date="2024-01-01T00:00:00Z">
        <w:r>
          <w:t xml:space="preserve">“hallucinate”</w:t>
        </w:r>
      </w:ins>
      <w:ins w:id="1464" w:author="PR Preview" w:date="2024-01-01T00:00:00Z">
        <w:r>
          <w:t xml:space="preserve"> </w:t>
        </w:r>
      </w:ins>
      <w:ins w:id="1464" w:author="PR Preview" w:date="2024-01-01T00:00:00Z">
        <w:r>
          <w:t xml:space="preserve">citations).</w:t>
        </w:r>
      </w:ins>
    </w:p>
    <w:bookmarkEnd w:id="475"/>
    <w:bookmarkStart w:id="476" w:name="example-workflow-1"/>
    <w:p>
      <w:pPr>
        <w:pStyle w:val="Heading4"/>
      </w:pPr>
      <w:ins w:id="1465" w:author="PR Preview" w:date="2024-01-01T00:00:00Z">
        <w:r>
          <w:t xml:space="preserve">17.4.0.4 Example Workflow</w:t>
        </w:r>
      </w:ins>
    </w:p>
    <w:p>
      <w:pPr>
        <w:pStyle w:val="FirstParagraph"/>
      </w:pPr>
      <w:ins w:id="1466" w:author="PR Preview" w:date="2024-01-01T00:00:00Z">
        <w:r>
          <w:t xml:space="preserve">The development of this documentation section demonstrates these practices:</w:t>
        </w:r>
      </w:ins>
    </w:p>
    <w:p>
      <w:pPr>
        <w:pStyle w:val="Compact"/>
        <w:numPr>
          <w:ilvl w:val="0"/>
          <w:numId w:val="1142"/>
        </w:numPr>
      </w:pPr>
      <w:ins w:id="1467" w:author="PR Preview" w:date="2024-01-01T00:00:00Z">
        <w:r>
          <w:rPr>
            <w:b/>
            <w:bCs/>
          </w:rPr>
          <w:t xml:space="preserve">Core ideas stated clearly</w:t>
        </w:r>
      </w:ins>
      <w:ins w:id="1467" w:author="PR Preview" w:date="2024-01-01T00:00:00Z">
        <w:r>
          <w:t xml:space="preserve">: The request outlined specific concepts (transparency through GitHub, writing explicit prompts, requesting source attribution)</w:t>
        </w:r>
      </w:ins>
    </w:p>
    <w:p>
      <w:pPr>
        <w:pStyle w:val="Compact"/>
        <w:numPr>
          <w:ilvl w:val="0"/>
          <w:numId w:val="1142"/>
        </w:numPr>
      </w:pPr>
      <w:ins w:id="1468" w:author="PR Preview" w:date="2024-01-01T00:00:00Z">
        <w:r>
          <w:rPr>
            <w:b/>
            <w:bCs/>
          </w:rPr>
          <w:t xml:space="preserve">Detailed instructions</w:t>
        </w:r>
      </w:ins>
      <w:ins w:id="1468" w:author="PR Preview" w:date="2024-01-01T00:00:00Z">
        <w:r>
          <w:t xml:space="preserve">: The guidance specified what content should be created and how it should be structured</w:t>
        </w:r>
      </w:ins>
    </w:p>
    <w:p>
      <w:pPr>
        <w:pStyle w:val="Compact"/>
        <w:numPr>
          <w:ilvl w:val="0"/>
          <w:numId w:val="1142"/>
        </w:numPr>
      </w:pPr>
      <w:ins w:id="1469" w:author="PR Preview" w:date="2024-01-01T00:00:00Z">
        <w:r>
          <w:rPr>
            <w:b/>
            <w:bCs/>
          </w:rPr>
          <w:t xml:space="preserve">Transparent record</w:t>
        </w:r>
      </w:ins>
      <w:ins w:id="1469" w:author="PR Preview" w:date="2024-01-01T00:00:00Z">
        <w:r>
          <w:t xml:space="preserve">: The development history shows what was human-directed versus AI-generated</w:t>
        </w:r>
      </w:ins>
    </w:p>
    <w:p>
      <w:pPr>
        <w:pStyle w:val="Compact"/>
        <w:numPr>
          <w:ilvl w:val="0"/>
          <w:numId w:val="1142"/>
        </w:numPr>
      </w:pPr>
      <w:ins w:id="1470" w:author="PR Preview" w:date="2024-01-01T00:00:00Z">
        <w:r>
          <w:rPr>
            <w:b/>
            <w:bCs/>
          </w:rPr>
          <w:t xml:space="preserve">Demonstrated accountability</w:t>
        </w:r>
      </w:ins>
      <w:ins w:id="1470" w:author="PR Preview" w:date="2024-01-01T00:00:00Z">
        <w:r>
          <w:t xml:space="preserve">: The pull request provides a full audit trail of all changes</w:t>
        </w:r>
      </w:ins>
    </w:p>
    <w:p>
      <w:pPr>
        <w:pStyle w:val="FirstParagraph"/>
      </w:pPr>
      <w:ins w:id="1471" w:author="PR Preview" w:date="2024-01-01T00:00:00Z">
        <w:r>
          <w:t xml:space="preserve">When developing content for journal articles,</w:t>
        </w:r>
      </w:ins>
      <w:ins w:id="1471" w:author="PR Preview" w:date="2024-01-01T00:00:00Z">
        <w:r>
          <w:t xml:space="preserve"> </w:t>
        </w:r>
      </w:ins>
      <w:ins w:id="1471" w:author="PR Preview" w:date="2024-01-01T00:00:00Z">
        <w:r>
          <w:t xml:space="preserve">a similar workflow creates documentation that demonstrates</w:t>
        </w:r>
      </w:ins>
      <w:ins w:id="1471" w:author="PR Preview" w:date="2024-01-01T00:00:00Z">
        <w:r>
          <w:t xml:space="preserve"> </w:t>
        </w:r>
      </w:ins>
      <w:ins w:id="1471" w:author="PR Preview" w:date="2024-01-01T00:00:00Z">
        <w:r>
          <w:t xml:space="preserve">responsible AI use and intellectual ownership.</w:t>
        </w:r>
      </w:ins>
      <w:ins w:id="1471" w:author="PR Preview" w:date="2024-01-01T00:00:00Z">
        <w:r>
          <w:t xml:space="preserve"> </w:t>
        </w:r>
      </w:ins>
      <w:ins w:id="1471" w:author="PR Preview" w:date="2024-01-01T00:00:00Z">
        <w:r>
          <w:t xml:space="preserve">You can point to your GitHub history to show reviewers</w:t>
        </w:r>
      </w:ins>
      <w:ins w:id="1471" w:author="PR Preview" w:date="2024-01-01T00:00:00Z">
        <w:r>
          <w:t xml:space="preserve"> </w:t>
        </w:r>
      </w:ins>
      <w:ins w:id="1471" w:author="PR Preview" w:date="2024-01-01T00:00:00Z">
        <w:r>
          <w:t xml:space="preserve">that you directed the AI rather than simply accepting its output.</w:t>
        </w:r>
      </w:ins>
    </w:p>
    <w:bookmarkEnd w:id="476"/>
    <w:bookmarkStart w:id="477" w:name="additional-considerations"/>
    <w:p>
      <w:pPr>
        <w:pStyle w:val="Heading4"/>
      </w:pPr>
      <w:ins w:id="1472" w:author="PR Preview" w:date="2024-01-01T00:00:00Z">
        <w:r>
          <w:t xml:space="preserve">17.4.0.5 Additional Considerations</w:t>
        </w:r>
      </w:ins>
    </w:p>
    <w:p>
      <w:pPr>
        <w:pStyle w:val="FirstParagraph"/>
      </w:pPr>
      <w:ins w:id="1473" w:author="PR Preview" w:date="2024-01-01T00:00:00Z">
        <w:r>
          <w:t xml:space="preserve">When using AI for academic writing,</w:t>
        </w:r>
      </w:ins>
      <w:ins w:id="1473" w:author="PR Preview" w:date="2024-01-01T00:00:00Z">
        <w:r>
          <w:t xml:space="preserve"> </w:t>
        </w:r>
      </w:ins>
      <w:ins w:id="1473" w:author="PR Preview" w:date="2024-01-01T00:00:00Z">
        <w:r>
          <w:t xml:space="preserve">also remember to:</w:t>
        </w:r>
      </w:ins>
    </w:p>
    <w:p>
      <w:pPr>
        <w:pStyle w:val="Compact"/>
        <w:numPr>
          <w:ilvl w:val="0"/>
          <w:numId w:val="1143"/>
        </w:numPr>
      </w:pPr>
      <w:ins w:id="1474" w:author="PR Preview" w:date="2024-01-01T00:00:00Z">
        <w:r>
          <w:rPr>
            <w:b/>
            <w:bCs/>
          </w:rPr>
          <w:t xml:space="preserve">Disclose AI use</w:t>
        </w:r>
      </w:ins>
      <w:ins w:id="1474" w:author="PR Preview" w:date="2024-01-01T00:00:00Z">
        <w:r>
          <w:t xml:space="preserve">: Follow journal policies on acknowledging AI assistance (see</w:t>
        </w:r>
      </w:ins>
      <w:ins w:id="1474" w:author="PR Preview" w:date="2024-01-01T00:00:00Z">
        <w:r>
          <w:t xml:space="preserve"> </w:t>
        </w:r>
      </w:ins>
      <w:hyperlink w:anchor="sec-ai-disclosure">
        <w:r>
          <w:rPr>
            <w:rStyle w:val="Hyperlink"/>
          </w:rPr>
          <w:t xml:space="preserve">Section 17.2</w:t>
        </w:r>
      </w:hyperlink>
      <w:ins w:id="1474" w:author="PR Preview" w:date="2024-01-01T00:00:00Z">
        <w:r>
          <w:t xml:space="preserve">)</w:t>
        </w:r>
      </w:ins>
    </w:p>
    <w:p>
      <w:pPr>
        <w:pStyle w:val="Compact"/>
        <w:numPr>
          <w:ilvl w:val="0"/>
          <w:numId w:val="1143"/>
        </w:numPr>
      </w:pPr>
      <w:ins w:id="1475" w:author="PR Preview" w:date="2024-01-01T00:00:00Z">
        <w:r>
          <w:rPr>
            <w:b/>
            <w:bCs/>
          </w:rPr>
          <w:t xml:space="preserve">Maintain responsibility</w:t>
        </w:r>
      </w:ins>
      <w:ins w:id="1475" w:author="PR Preview" w:date="2024-01-01T00:00:00Z">
        <w:r>
          <w:t xml:space="preserve">: You are accountable for all content, including AI-generated text</w:t>
        </w:r>
      </w:ins>
    </w:p>
    <w:p>
      <w:pPr>
        <w:pStyle w:val="Compact"/>
        <w:numPr>
          <w:ilvl w:val="0"/>
          <w:numId w:val="1143"/>
        </w:numPr>
      </w:pPr>
      <w:ins w:id="1476" w:author="PR Preview" w:date="2024-01-01T00:00:00Z">
        <w:r>
          <w:rPr>
            <w:b/>
            <w:bCs/>
          </w:rPr>
          <w:t xml:space="preserve">Verify accuracy</w:t>
        </w:r>
      </w:ins>
      <w:ins w:id="1476" w:author="PR Preview" w:date="2024-01-01T00:00:00Z">
        <w:r>
          <w:t xml:space="preserve">: Always fact-check AI-generated claims and citations</w:t>
        </w:r>
      </w:ins>
    </w:p>
    <w:p>
      <w:pPr>
        <w:pStyle w:val="Compact"/>
        <w:numPr>
          <w:ilvl w:val="0"/>
          <w:numId w:val="1143"/>
        </w:numPr>
      </w:pPr>
      <w:ins w:id="1477" w:author="PR Preview" w:date="2024-01-01T00:00:00Z">
        <w:r>
          <w:rPr>
            <w:b/>
            <w:bCs/>
          </w:rPr>
          <w:t xml:space="preserve">Preserve your voice</w:t>
        </w:r>
      </w:ins>
      <w:ins w:id="1477" w:author="PR Preview" w:date="2024-01-01T00:00:00Z">
        <w:r>
          <w:t xml:space="preserve">: Ensure the writing reflects your thinking and style, not just AI’s patterns</w:t>
        </w:r>
      </w:ins>
    </w:p>
    <w:p>
      <w:pPr>
        <w:pStyle w:val="Compact"/>
        <w:numPr>
          <w:ilvl w:val="0"/>
          <w:numId w:val="1143"/>
        </w:numPr>
      </w:pPr>
      <w:ins w:id="1478" w:author="PR Preview" w:date="2024-01-01T00:00:00Z">
        <w:r>
          <w:rPr>
            <w:b/>
            <w:bCs/>
          </w:rPr>
          <w:t xml:space="preserve">Follow ethical guidelines</w:t>
        </w:r>
      </w:ins>
      <w:ins w:id="1478" w:author="PR Preview" w:date="2024-01-01T00:00:00Z">
        <w:r>
          <w:t xml:space="preserve">: Comply with your institution’s and journals’ policies on AI use</w:t>
        </w:r>
      </w:ins>
    </w:p>
    <w:p>
      <w:pPr>
        <w:pStyle w:val="FirstParagraph"/>
      </w:pPr>
      <w:ins w:id="1479" w:author="PR Preview" w:date="2024-01-01T00:00:00Z">
        <w:r>
          <w:t xml:space="preserve">These practices help you benefit from AI assistance</w:t>
        </w:r>
      </w:ins>
      <w:ins w:id="1479" w:author="PR Preview" w:date="2024-01-01T00:00:00Z">
        <w:r>
          <w:t xml:space="preserve"> </w:t>
        </w:r>
      </w:ins>
      <w:ins w:id="1479" w:author="PR Preview" w:date="2024-01-01T00:00:00Z">
        <w:r>
          <w:t xml:space="preserve">while maintaining the integrity,</w:t>
        </w:r>
      </w:ins>
      <w:ins w:id="1479" w:author="PR Preview" w:date="2024-01-01T00:00:00Z">
        <w:r>
          <w:t xml:space="preserve"> </w:t>
        </w:r>
      </w:ins>
      <w:ins w:id="1479" w:author="PR Preview" w:date="2024-01-01T00:00:00Z">
        <w:r>
          <w:t xml:space="preserve">originality,</w:t>
        </w:r>
      </w:ins>
      <w:ins w:id="1479" w:author="PR Preview" w:date="2024-01-01T00:00:00Z">
        <w:r>
          <w:t xml:space="preserve"> </w:t>
        </w:r>
      </w:ins>
      <w:ins w:id="1479" w:author="PR Preview" w:date="2024-01-01T00:00:00Z">
        <w:r>
          <w:t xml:space="preserve">and credibility of your academic work.</w:t>
        </w:r>
      </w:ins>
    </w:p>
    <w:bookmarkEnd w:id="477"/>
    <w:bookmarkEnd w:id="478"/>
    <w:bookmarkStart w:id="562" w:name="coding-agents"/>
    <w:p>
      <w:pPr>
        <w:pStyle w:val="Heading2"/>
      </w:pPr>
      <w:ins w:id="1480" w:author="PR Preview" w:date="2024-01-01T00:00:00Z">
        <w:r>
          <w:t xml:space="preserve">17.5 Coding Agents</w:t>
        </w:r>
      </w:ins>
    </w:p>
    <w:p>
      <w:pPr>
        <w:pStyle w:val="FirstParagraph"/>
      </w:pPr>
      <w:r>
        <w:t xml:space="preserve">We recommend working with</w:t>
      </w:r>
      <w:r>
        <w:t xml:space="preserve"> </w:t>
      </w:r>
      <w:hyperlink r:id="rId479">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81" w:name="what-are-ai-coding-agents"/>
    <w:p>
      <w:pPr>
        <w:pStyle w:val="Heading3"/>
      </w:pPr>
      <w:ins w:id="1482" w:author="PR Preview" w:date="2024-01-01T00:00:00Z">
        <w:r>
          <w:t xml:space="preserve">17.5.1 What are AI coding agents?</w:t>
        </w:r>
      </w:ins>
    </w:p>
    <w:p>
      <w:pPr>
        <w:pStyle w:val="FirstParagraph"/>
      </w:pPr>
      <w:r>
        <w:t xml:space="preserve">AI coding agents are</w:t>
      </w:r>
      <w:r>
        <w:t xml:space="preserve"> </w:t>
      </w:r>
      <w:hyperlink r:id="rId4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5"/>
        </w:numPr>
      </w:pPr>
      <w:r>
        <w:t xml:space="preserve">Reviewing the agent’s work</w:t>
      </w:r>
    </w:p>
    <w:p>
      <w:pPr>
        <w:pStyle w:val="Compact"/>
        <w:numPr>
          <w:ilvl w:val="0"/>
          <w:numId w:val="1145"/>
        </w:numPr>
      </w:pPr>
      <w:r>
        <w:t xml:space="preserve">Ensuring the solution meets requirements</w:t>
      </w:r>
    </w:p>
    <w:p>
      <w:pPr>
        <w:pStyle w:val="Compact"/>
        <w:numPr>
          <w:ilvl w:val="0"/>
          <w:numId w:val="1145"/>
        </w:numPr>
      </w:pPr>
      <w:r>
        <w:t xml:space="preserve">Verifying code quality and security</w:t>
      </w:r>
    </w:p>
    <w:p>
      <w:pPr>
        <w:pStyle w:val="Compact"/>
        <w:numPr>
          <w:ilvl w:val="0"/>
          <w:numId w:val="1145"/>
        </w:numPr>
      </w:pPr>
      <w:r>
        <w:t xml:space="preserve">Making the final decision to merge changes</w:t>
      </w:r>
    </w:p>
    <w:bookmarkEnd w:id="481"/>
    <w:bookmarkStart w:id="498" w:name="relative-advantages-of-ai-and-humans"/>
    <w:p>
      <w:pPr>
        <w:pStyle w:val="Heading3"/>
      </w:pPr>
      <w:ins w:id="1499" w:author="PR Preview" w:date="2024-01-01T00:00:00Z">
        <w:r>
          <w:t xml:space="preserve">17.5.2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6" w:name="Xd4b14538cacfc1a6b4e96642aaf3a62c42920b7"/>
    <w:p>
      <w:pPr>
        <w:pStyle w:val="Heading4"/>
      </w:pPr>
      <w:ins w:id="1501" w:author="PR Preview" w:date="2024-01-01T00:00:00Z">
        <w:r>
          <w:t xml:space="preserve">17.5.2.1 Comparative Strengths: Humans vs. AI Agents</w:t>
        </w:r>
      </w:ins>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4" name="Picture"/>
                        <a:graphic>
                          <a:graphicData uri="http://schemas.openxmlformats.org/drawingml/2006/picture">
                            <pic:pic>
                              <pic:nvPicPr>
                                <pic:cNvPr descr="assets/images/The-Matrix-Neo-Flying.png" id="485" name="Picture"/>
                                <pic:cNvPicPr>
                                  <a:picLocks noChangeArrowheads="1" noChangeAspect="1"/>
                                </pic:cNvPicPr>
                              </pic:nvPicPr>
                              <pic:blipFill>
                                <a:blip r:embed="rId48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7" name="Picture"/>
                        <a:graphic>
                          <a:graphicData uri="http://schemas.openxmlformats.org/drawingml/2006/picture">
                            <pic:pic>
                              <pic:nvPicPr>
                                <pic:cNvPr descr="assets/images/agent-smith-no-its-not-fair.jpg" id="488" name="Picture"/>
                                <pic:cNvPicPr>
                                  <a:picLocks noChangeArrowheads="1" noChangeAspect="1"/>
                                </pic:cNvPicPr>
                              </pic:nvPicPr>
                              <pic:blipFill>
                                <a:blip r:embed="rId48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0" name="Picture"/>
                        <a:graphic>
                          <a:graphicData uri="http://schemas.openxmlformats.org/drawingml/2006/picture">
                            <pic:pic>
                              <pic:nvPicPr>
                                <pic:cNvPr descr="assets/images/sad-keanu.png" id="491" name="Picture"/>
                                <pic:cNvPicPr>
                                  <a:picLocks noChangeArrowheads="1" noChangeAspect="1"/>
                                </pic:cNvPicPr>
                              </pic:nvPicPr>
                              <pic:blipFill>
                                <a:blip r:embed="rId48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3" name="Picture"/>
                        <a:graphic>
                          <a:graphicData uri="http://schemas.openxmlformats.org/drawingml/2006/picture">
                            <pic:pic>
                              <pic:nvPicPr>
                                <pic:cNvPr descr="assets/images/grinning-smith.png" id="494" name="Picture"/>
                                <pic:cNvPicPr>
                                  <a:picLocks noChangeArrowheads="1" noChangeAspect="1"/>
                                </pic:cNvPicPr>
                              </pic:nvPicPr>
                              <pic:blipFill>
                                <a:blip r:embed="rId49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496"/>
    <w:bookmarkStart w:id="497" w:name="future-developments-world-models"/>
    <w:p>
      <w:pPr>
        <w:pStyle w:val="Heading4"/>
      </w:pPr>
      <w:ins w:id="1512" w:author="PR Preview" w:date="2024-01-01T00:00:00Z">
        <w:r>
          <w:t xml:space="preserve">17.5.2.2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7"/>
    <w:bookmarkEnd w:id="498"/>
    <w:bookmarkStart w:id="511" w:name="how-to-work-with-coding-agents"/>
    <w:p>
      <w:pPr>
        <w:pStyle w:val="Heading3"/>
      </w:pPr>
      <w:ins w:id="1519" w:author="PR Preview" w:date="2024-01-01T00:00:00Z">
        <w:r>
          <w:t xml:space="preserve">17.5.3 How to Work with Coding Agents</w:t>
        </w:r>
      </w:ins>
    </w:p>
    <w:p>
      <w:pPr>
        <w:pStyle w:val="FirstParagraph"/>
      </w:pPr>
      <w:r>
        <w:t xml:space="preserve">GitHub Copilot coding agents can be used in several ways to automate development tasks:</w:t>
      </w:r>
    </w:p>
    <w:bookmarkStart w:id="499" w:name="assigning-issues-to-copilot"/>
    <w:p>
      <w:pPr>
        <w:pStyle w:val="Heading4"/>
      </w:pPr>
      <w:ins w:id="1521" w:author="PR Preview" w:date="2024-01-01T00:00:00Z">
        <w:r>
          <w:t xml:space="preserve">17.5.3.1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499"/>
    <w:bookmarkStart w:id="500" w:name="the-agent-workflow"/>
    <w:p>
      <w:pPr>
        <w:pStyle w:val="Heading4"/>
      </w:pPr>
      <w:ins w:id="1526" w:author="PR Preview" w:date="2024-01-01T00:00:00Z">
        <w:r>
          <w:t xml:space="preserve">17.5.3.2 The Agent Workflow</w:t>
        </w:r>
      </w:ins>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0"/>
    <w:bookmarkStart w:id="503" w:name="example-this-document"/>
    <w:p>
      <w:pPr>
        <w:pStyle w:val="Heading4"/>
      </w:pPr>
      <w:ins w:id="1533" w:author="PR Preview" w:date="2024-01-01T00:00:00Z">
        <w:r>
          <w:t xml:space="preserve">17.5.3.3 Example: This Document</w:t>
        </w:r>
      </w:ins>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0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0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3"/>
    <w:bookmarkStart w:id="504" w:name="collaborating-with-coding-agents"/>
    <w:p>
      <w:pPr>
        <w:pStyle w:val="Heading4"/>
      </w:pPr>
      <w:ins w:id="1541" w:author="PR Preview" w:date="2024-01-01T00:00:00Z">
        <w:r>
          <w:t xml:space="preserve">17.5.3.4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4"/>
    <w:bookmarkStart w:id="505" w:name="directly-prompting-for-pull-requests"/>
    <w:p>
      <w:pPr>
        <w:pStyle w:val="Heading4"/>
      </w:pPr>
      <w:ins w:id="1550" w:author="PR Preview" w:date="2024-01-01T00:00:00Z">
        <w:r>
          <w:t xml:space="preserve">17.5.3.5 Directly Prompting for Pull Requests</w:t>
        </w:r>
      </w:ins>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05"/>
    <w:bookmarkStart w:id="506" w:name="important-safeguards"/>
    <w:p>
      <w:pPr>
        <w:pStyle w:val="Heading4"/>
      </w:pPr>
      <w:ins w:id="1555" w:author="PR Preview" w:date="2024-01-01T00:00:00Z">
        <w:r>
          <w:t xml:space="preserve">17.5.3.6 Important Safeguards</w:t>
        </w:r>
      </w:ins>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06"/>
    <w:bookmarkStart w:id="510" w:name="workflow-approval-requirements"/>
    <w:p>
      <w:pPr>
        <w:pStyle w:val="Heading4"/>
      </w:pPr>
      <w:ins w:id="1559" w:author="PR Preview" w:date="2024-01-01T00:00:00Z">
        <w:r>
          <w:t xml:space="preserve">17.5.3.7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0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0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09">
        <w:r>
          <w:rPr>
            <w:rStyle w:val="Hyperlink"/>
          </w:rPr>
          <w:t xml:space="preserve">GitHub Copilot coding agent documentation</w:t>
        </w:r>
      </w:hyperlink>
      <w:r>
        <w:t xml:space="preserve">.</w:t>
      </w:r>
    </w:p>
    <w:bookmarkEnd w:id="510"/>
    <w:bookmarkEnd w:id="511"/>
    <w:bookmarkStart w:id="514" w:name="useful-prompt-formats"/>
    <w:p>
      <w:pPr>
        <w:pStyle w:val="Heading3"/>
      </w:pPr>
      <w:ins w:id="1572" w:author="PR Preview" w:date="2024-01-01T00:00:00Z">
        <w:r>
          <w:t xml:space="preserve">17.5.4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2" w:name="common-task-patterns"/>
    <w:p>
      <w:pPr>
        <w:pStyle w:val="Heading4"/>
      </w:pPr>
      <w:ins w:id="1574" w:author="PR Preview" w:date="2024-01-01T00:00:00Z">
        <w:r>
          <w:t xml:space="preserve">17.5.4.1 Common Task Patterns</w:t>
        </w:r>
      </w:ins>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12"/>
    <w:bookmarkStart w:id="513" w:name="tips-for-effective-prompts"/>
    <w:p>
      <w:pPr>
        <w:pStyle w:val="Heading4"/>
      </w:pPr>
      <w:ins w:id="1603" w:author="PR Preview" w:date="2024-01-01T00:00:00Z">
        <w:r>
          <w:t xml:space="preserve">17.5.4.2 Tips for Effective Prompts</w:t>
        </w:r>
      </w:ins>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13"/>
    <w:bookmarkEnd w:id="514"/>
    <w:bookmarkStart w:id="521" w:name="sec-ai-addressing-failing-workflows"/>
    <w:p>
      <w:pPr>
        <w:pStyle w:val="Heading3"/>
      </w:pPr>
      <w:ins w:id="1608" w:author="PR Preview" w:date="2024-01-01T00:00:00Z">
        <w:r>
          <w:t xml:space="preserve">17.5.5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5" w:name="X16724e8c4d0535f38e98d560729d113d43f9447"/>
    <w:p>
      <w:pPr>
        <w:pStyle w:val="Heading4"/>
      </w:pPr>
      <w:ins w:id="1610" w:author="PR Preview" w:date="2024-01-01T00:00:00Z">
        <w:r>
          <w:t xml:space="preserve">17.5.5.1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5"/>
    <w:bookmarkStart w:id="518" w:name="X609a80533191ba40baf6d2372d9b8d862b0620d"/>
    <w:p>
      <w:pPr>
        <w:pStyle w:val="Heading4"/>
      </w:pPr>
      <w:ins w:id="1620" w:author="PR Preview" w:date="2024-01-01T00:00:00Z">
        <w:r>
          <w:t xml:space="preserve">17.5.5.2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17.5.7</w:t>
              </w:r>
            </w:hyperlink>
            <w:r>
              <w:t xml:space="preserve"> </w:t>
            </w:r>
            <w:r>
              <w:t xml:space="preserve">for more details on workflow file security.</w:t>
            </w:r>
          </w:p>
          <w:p/>
        </w:tc>
      </w:tr>
    </w:tbl>
    <w:p>
      <w:pPr>
        <w:pStyle w:val="BodyText"/>
      </w:pPr>
      <w:ins w:id="1628" w:author="PR Preview" w:date="2024-01-01T00:00:00Z">
        <w:r>
          <w:rPr>
            <w:b/>
            <w:bCs/>
          </w:rPr>
          <w:t xml:space="preserve">When to do it yourself:</w:t>
        </w:r>
      </w:ins>
      <w:ins w:id="1628" w:author="PR Preview" w:date="2024-01-01T00:00:00Z">
        <w:r>
          <w:t xml:space="preserve"> </w:t>
        </w:r>
      </w:ins>
      <w:ins w:id="1628" w:author="PR Preview" w:date="2024-01-01T00:00:00Z">
        <w:r>
          <w:t xml:space="preserve">Workflow syntax errors and configuration issues</w:t>
        </w:r>
      </w:ins>
      <w:ins w:id="1628" w:author="PR Preview" w:date="2024-01-01T00:00:00Z">
        <w:r>
          <w:t xml:space="preserve"> </w:t>
        </w:r>
      </w:ins>
      <w:ins w:id="1628" w:author="PR Preview" w:date="2024-01-01T00:00:00Z">
        <w:r>
          <w:t xml:space="preserve">are often faster to fix manually than with Copilot,</w:t>
        </w:r>
      </w:ins>
      <w:ins w:id="1628" w:author="PR Preview" w:date="2024-01-01T00:00:00Z">
        <w:r>
          <w:t xml:space="preserve"> </w:t>
        </w:r>
      </w:ins>
      <w:ins w:id="1628" w:author="PR Preview" w:date="2024-01-01T00:00:00Z">
        <w:r>
          <w:t xml:space="preserve">especially if you’re familiar with GitHub Actions.</w:t>
        </w:r>
      </w:ins>
      <w:ins w:id="1628" w:author="PR Preview" w:date="2024-01-01T00:00:00Z">
        <w:r>
          <w:t xml:space="preserve"> </w:t>
        </w:r>
      </w:ins>
      <w:ins w:id="1628" w:author="PR Preview" w:date="2024-01-01T00:00:00Z">
        <w:r>
          <w:t xml:space="preserve">See</w:t>
        </w:r>
      </w:ins>
      <w:ins w:id="1628" w:author="PR Preview" w:date="2024-01-01T00:00:00Z">
        <w:r>
          <w:t xml:space="preserve"> </w:t>
        </w:r>
      </w:ins>
      <w:hyperlink w:anchor="sec-ai-when-to-use">
        <w:r>
          <w:rPr>
            <w:rStyle w:val="Hyperlink"/>
          </w:rPr>
          <w:t xml:space="preserve">Section 17.5.10</w:t>
        </w:r>
      </w:hyperlink>
      <w:ins w:id="1628" w:author="PR Preview" w:date="2024-01-01T00:00:00Z">
        <w:r>
          <w:t xml:space="preserve"> </w:t>
        </w:r>
      </w:ins>
      <w:ins w:id="1628" w:author="PR Preview" w:date="2024-01-01T00:00:00Z">
        <w:r>
          <w:t xml:space="preserve">for more guidance.</w:t>
        </w:r>
      </w:ins>
    </w:p>
    <w:bookmarkEnd w:id="518"/>
    <w:bookmarkStart w:id="519" w:name="X73d86ac2fd20fdb79b2a5c7f2662f883788810e"/>
    <w:p>
      <w:pPr>
        <w:pStyle w:val="Heading4"/>
      </w:pPr>
      <w:ins w:id="1629" w:author="PR Preview" w:date="2024-01-01T00:00:00Z">
        <w:r>
          <w:t xml:space="preserve">17.5.5.3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19"/>
    <w:bookmarkStart w:id="520" w:name="additional-resources-2"/>
    <w:p>
      <w:pPr>
        <w:pStyle w:val="Heading4"/>
      </w:pPr>
      <w:ins w:id="1643" w:author="PR Preview" w:date="2024-01-01T00:00:00Z">
        <w:r>
          <w:t xml:space="preserve">17.5.5.4 Additional Resources</w:t>
        </w:r>
      </w:ins>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ins w:id="1645" w:author="PR Preview" w:date="2024-01-01T00:00:00Z">
        <w:r>
          <w:t xml:space="preserve">See</w:t>
        </w:r>
      </w:ins>
      <w:ins w:id="1645" w:author="PR Preview" w:date="2024-01-01T00:00:00Z">
        <w:r>
          <w:t xml:space="preserve"> </w:t>
        </w:r>
      </w:ins>
      <w:hyperlink w:anchor="sec-ai-best-practices">
        <w:r>
          <w:rPr>
            <w:rStyle w:val="Hyperlink"/>
          </w:rPr>
          <w:t xml:space="preserve">Section 17.5.7</w:t>
        </w:r>
      </w:hyperlink>
      <w:ins w:id="1645" w:author="PR Preview" w:date="2024-01-01T00:00:00Z">
        <w:r>
          <w:t xml:space="preserve"> </w:t>
        </w:r>
      </w:ins>
      <w:ins w:id="1645" w:author="PR Preview" w:date="2024-01-01T00:00:00Z">
        <w:r>
          <w:t xml:space="preserve">and</w:t>
        </w:r>
      </w:ins>
      <w:ins w:id="1645" w:author="PR Preview" w:date="2024-01-01T00:00:00Z">
        <w:r>
          <w:t xml:space="preserve"> </w:t>
        </w:r>
      </w:ins>
      <w:hyperlink w:anchor="sec-ai-benefits-hazards">
        <w:r>
          <w:rPr>
            <w:rStyle w:val="Hyperlink"/>
          </w:rPr>
          <w:t xml:space="preserve">Section 17.5.6</w:t>
        </w:r>
      </w:hyperlink>
      <w:ins w:id="1645" w:author="PR Preview" w:date="2024-01-01T00:00:00Z">
        <w:r>
          <w:t xml:space="preserve"> </w:t>
        </w:r>
      </w:ins>
      <w:ins w:id="1645" w:author="PR Preview" w:date="2024-01-01T00:00:00Z">
        <w:r>
          <w:t xml:space="preserve">for security considerations with workflow files</w:t>
        </w:r>
      </w:ins>
    </w:p>
    <w:p>
      <w:pPr>
        <w:pStyle w:val="Compact"/>
        <w:numPr>
          <w:ilvl w:val="0"/>
          <w:numId w:val="1171"/>
        </w:numPr>
      </w:pPr>
      <w:ins w:id="1646" w:author="PR Preview" w:date="2024-01-01T00:00:00Z">
        <w:r>
          <w:t xml:space="preserve">See</w:t>
        </w:r>
      </w:ins>
      <w:ins w:id="1646" w:author="PR Preview" w:date="2024-01-01T00:00:00Z">
        <w:r>
          <w:t xml:space="preserve"> </w:t>
        </w:r>
      </w:ins>
      <w:hyperlink w:anchor="sec-ai-when-to-use">
        <w:r>
          <w:rPr>
            <w:rStyle w:val="Hyperlink"/>
          </w:rPr>
          <w:t xml:space="preserve">Section 17.5.10</w:t>
        </w:r>
      </w:hyperlink>
      <w:ins w:id="1646" w:author="PR Preview" w:date="2024-01-01T00:00:00Z">
        <w:r>
          <w:t xml:space="preserve"> </w:t>
        </w:r>
      </w:ins>
      <w:ins w:id="1646" w:author="PR Preview" w:date="2024-01-01T00:00:00Z">
        <w:r>
          <w:t xml:space="preserve">for guidance on when to use Copilot vs. fixing issues yourself</w:t>
        </w:r>
      </w:ins>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0"/>
    <w:bookmarkEnd w:id="521"/>
    <w:bookmarkStart w:id="527" w:name="sec-ai-benefits-hazards"/>
    <w:p>
      <w:pPr>
        <w:pStyle w:val="Heading3"/>
      </w:pPr>
      <w:ins w:id="1648" w:author="PR Preview" w:date="2024-01-01T00:00:00Z">
        <w:r>
          <w:t xml:space="preserve">17.5.6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6" w:name="further-readingviewing"/>
    <w:p>
      <w:pPr>
        <w:pStyle w:val="Heading4"/>
      </w:pPr>
      <w:ins w:id="1665" w:author="PR Preview" w:date="2024-01-01T00:00:00Z">
        <w:r>
          <w:t xml:space="preserve">17.5.6.1 Further reading/viewing</w:t>
        </w:r>
      </w:ins>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3" name="Picture"/>
            <a:graphic>
              <a:graphicData uri="http://schemas.openxmlformats.org/drawingml/2006/picture">
                <pic:pic>
                  <pic:nvPicPr>
                    <pic:cNvPr descr="assets/images/matrix-agents.png" id="524" name="Picture"/>
                    <pic:cNvPicPr>
                      <a:picLocks noChangeArrowheads="1" noChangeAspect="1"/>
                    </pic:cNvPicPr>
                  </pic:nvPicPr>
                  <pic:blipFill>
                    <a:blip r:embed="rId52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5">
        <w:r>
          <w:rPr>
            <w:rStyle w:val="Hyperlink"/>
          </w:rPr>
          <w:t xml:space="preserve">Agents</w:t>
        </w:r>
      </w:hyperlink>
    </w:p>
    <w:bookmarkEnd w:id="526"/>
    <w:bookmarkEnd w:id="527"/>
    <w:bookmarkStart w:id="530" w:name="sec-ai-best-practices"/>
    <w:p>
      <w:pPr>
        <w:pStyle w:val="Heading3"/>
      </w:pPr>
      <w:ins w:id="1678" w:author="PR Preview" w:date="2024-01-01T00:00:00Z">
        <w:r>
          <w:t xml:space="preserve">17.5.7 Best Practices for Safe and Successful Use</w:t>
        </w:r>
      </w:ins>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warning.png" id="52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0"/>
    <w:bookmarkStart w:id="540" w:name="firewall-and-network-configuration"/>
    <w:p>
      <w:pPr>
        <w:pStyle w:val="Heading3"/>
      </w:pPr>
      <w:ins w:id="1690" w:author="PR Preview" w:date="2024-01-01T00:00:00Z">
        <w:r>
          <w:t xml:space="preserve">17.5.8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2" w:name="built-in-agent-firewall"/>
    <w:p>
      <w:pPr>
        <w:pStyle w:val="Heading4"/>
      </w:pPr>
      <w:ins w:id="1692" w:author="PR Preview" w:date="2024-01-01T00:00:00Z">
        <w:r>
          <w:t xml:space="preserve">17.5.8.1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1">
        <w:r>
          <w:rPr>
            <w:rStyle w:val="Hyperlink"/>
          </w:rPr>
          <w:t xml:space="preserve">Copilot allowlist reference</w:t>
        </w:r>
      </w:hyperlink>
      <w:r>
        <w:t xml:space="preserve">.</w:t>
      </w:r>
    </w:p>
    <w:bookmarkEnd w:id="532"/>
    <w:bookmarkStart w:id="534" w:name="customizing-agent-firewall-settings"/>
    <w:p>
      <w:pPr>
        <w:pStyle w:val="Heading4"/>
      </w:pPr>
      <w:ins w:id="1703" w:author="PR Preview" w:date="2024-01-01T00:00:00Z">
        <w:r>
          <w:t xml:space="preserve">17.5.8.2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3">
        <w:r>
          <w:rPr>
            <w:rStyle w:val="Hyperlink"/>
          </w:rPr>
          <w:t xml:space="preserve">Customizing or disabling the firewall for GitHub Copilot coding agent</w:t>
        </w:r>
      </w:hyperlink>
      <w:r>
        <w:t xml:space="preserve">.</w:t>
      </w:r>
    </w:p>
    <w:bookmarkEnd w:id="534"/>
    <w:bookmarkStart w:id="539" w:name="Xbbad9df60dbc05443efb3cae36c1e0daa9b491b"/>
    <w:p>
      <w:pPr>
        <w:pStyle w:val="Heading4"/>
      </w:pPr>
      <w:ins w:id="1710" w:author="PR Preview" w:date="2024-01-01T00:00:00Z">
        <w:r>
          <w:t xml:space="preserve">17.5.8.3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tip.png" id="53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note.png" id="53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39"/>
    <w:bookmarkEnd w:id="540"/>
    <w:bookmarkStart w:id="551" w:name="configuring-the-agent-environment"/>
    <w:p>
      <w:pPr>
        <w:pStyle w:val="Heading3"/>
      </w:pPr>
      <w:ins w:id="1744" w:author="PR Preview" w:date="2024-01-01T00:00:00Z">
        <w:r>
          <w:t xml:space="preserve">17.5.9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1" w:name="why-configure-the-environment"/>
    <w:p>
      <w:pPr>
        <w:pStyle w:val="Heading4"/>
      </w:pPr>
      <w:ins w:id="1746" w:author="PR Preview" w:date="2024-01-01T00:00:00Z">
        <w:r>
          <w:t xml:space="preserve">17.5.9.1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41"/>
    <w:bookmarkStart w:id="542" w:name="file-location-and-structure"/>
    <w:p>
      <w:pPr>
        <w:pStyle w:val="Heading4"/>
      </w:pPr>
      <w:ins w:id="1752" w:author="PR Preview" w:date="2024-01-01T00:00:00Z">
        <w:r>
          <w:t xml:space="preserve">17.5.9.2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2"/>
    <w:bookmarkStart w:id="543" w:name="basic-configuration-example"/>
    <w:p>
      <w:pPr>
        <w:pStyle w:val="Heading4"/>
      </w:pPr>
      <w:ins w:id="1754" w:author="PR Preview" w:date="2024-01-01T00:00:00Z">
        <w:r>
          <w:t xml:space="preserve">17.5.9.3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43"/>
    <w:bookmarkStart w:id="544" w:name="configurable-options"/>
    <w:p>
      <w:pPr>
        <w:pStyle w:val="Heading4"/>
      </w:pPr>
      <w:ins w:id="1756" w:author="PR Preview" w:date="2024-01-01T00:00:00Z">
        <w:r>
          <w:t xml:space="preserve">17.5.9.4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44"/>
    <w:bookmarkStart w:id="545" w:name="common-setup-tasks"/>
    <w:p>
      <w:pPr>
        <w:pStyle w:val="Heading4"/>
      </w:pPr>
      <w:ins w:id="1765" w:author="PR Preview" w:date="2024-01-01T00:00:00Z">
        <w:r>
          <w:t xml:space="preserve">17.5.9.5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45"/>
    <w:bookmarkStart w:id="546" w:name="environment-variables-and-secrets"/>
    <w:p>
      <w:pPr>
        <w:pStyle w:val="Heading4"/>
      </w:pPr>
      <w:ins w:id="1772" w:author="PR Preview" w:date="2024-01-01T00:00:00Z">
        <w:r>
          <w:t xml:space="preserve">17.5.9.6 Environment Variables and Secrets</w:t>
        </w:r>
      </w:ins>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46"/>
    <w:bookmarkStart w:id="547" w:name="testing-your-configuration"/>
    <w:p>
      <w:pPr>
        <w:pStyle w:val="Heading4"/>
      </w:pPr>
      <w:ins w:id="1779" w:author="PR Preview" w:date="2024-01-01T00:00:00Z">
        <w:r>
          <w:t xml:space="preserve">17.5.9.7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7"/>
    <w:bookmarkStart w:id="548" w:name="advanced-configuration"/>
    <w:p>
      <w:pPr>
        <w:pStyle w:val="Heading4"/>
      </w:pPr>
      <w:ins w:id="1782" w:author="PR Preview" w:date="2024-01-01T00:00:00Z">
        <w:r>
          <w:t xml:space="preserve">17.5.9.8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48"/>
    <w:bookmarkStart w:id="550" w:name="further-reading"/>
    <w:p>
      <w:pPr>
        <w:pStyle w:val="Heading4"/>
      </w:pPr>
      <w:ins w:id="1790" w:author="PR Preview" w:date="2024-01-01T00:00:00Z">
        <w:r>
          <w:t xml:space="preserve">17.5.9.9 Further Reading</w:t>
        </w:r>
      </w:ins>
    </w:p>
    <w:p>
      <w:pPr>
        <w:pStyle w:val="FirstParagraph"/>
      </w:pPr>
      <w:r>
        <w:t xml:space="preserve">For complete details,</w:t>
      </w:r>
      <w:r>
        <w:t xml:space="preserve"> </w:t>
      </w:r>
      <w:r>
        <w:t xml:space="preserve">see</w:t>
      </w:r>
      <w:r>
        <w:t xml:space="preserve"> </w:t>
      </w:r>
      <w:hyperlink r:id="rId549">
        <w:r>
          <w:rPr>
            <w:rStyle w:val="Hyperlink"/>
          </w:rPr>
          <w:t xml:space="preserve">Customizing the development environment for GitHub Copilot coding agent</w:t>
        </w:r>
      </w:hyperlink>
      <w:r>
        <w:t xml:space="preserve">.</w:t>
      </w:r>
    </w:p>
    <w:bookmarkEnd w:id="550"/>
    <w:bookmarkEnd w:id="551"/>
    <w:bookmarkStart w:id="555" w:name="sec-ai-when-to-use"/>
    <w:p>
      <w:pPr>
        <w:pStyle w:val="Heading3"/>
      </w:pPr>
      <w:ins w:id="1792" w:author="PR Preview" w:date="2024-01-01T00:00:00Z">
        <w:r>
          <w:t xml:space="preserve">17.5.10 When to use a coding agent</w:t>
        </w:r>
      </w:ins>
    </w:p>
    <w:p>
      <w:pPr>
        <w:pStyle w:val="FirstParagraph"/>
      </w:pPr>
      <w:r>
        <w:t xml:space="preserve">Coding agent sessions are currently</w:t>
      </w:r>
      <w:r>
        <w:rPr>
          <w:rStyle w:val="FootnoteReference"/>
        </w:rPr>
        <w:footnoteReference w:id="55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5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5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55"/>
    <w:bookmarkStart w:id="560" w:name="editing-with-.docx-files"/>
    <w:p>
      <w:pPr>
        <w:pStyle w:val="Heading3"/>
      </w:pPr>
      <w:ins w:id="1795" w:author="PR Preview" w:date="2024-01-01T00:00:00Z">
        <w:r>
          <w:t xml:space="preserve">17.5.11 Editing with</w:t>
        </w:r>
      </w:ins>
      <w:ins w:id="1795" w:author="PR Preview" w:date="2024-01-01T00:00:00Z">
        <w:r>
          <w:t xml:space="preserve"> </w:t>
        </w:r>
      </w:ins>
      <w:ins w:id="1795" w:author="PR Preview" w:date="2024-01-01T00:00:00Z">
        <w:r>
          <w:rPr>
            <w:rStyle w:val="VerbatimChar"/>
          </w:rPr>
          <w:t xml:space="preserve">.docx</w:t>
        </w:r>
      </w:ins>
      <w:ins w:id="1795" w:author="PR Preview" w:date="2024-01-01T00:00:00Z">
        <w:r>
          <w:t xml:space="preserve"> </w:t>
        </w:r>
      </w:ins>
      <w:ins w:id="179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59" w:name="known-issue-document-1-warning-in-word"/>
    <w:p>
      <w:pPr>
        <w:pStyle w:val="Heading4"/>
      </w:pPr>
      <w:ins w:id="1805" w:author="PR Preview" w:date="2024-01-01T00:00:00Z">
        <w:r>
          <w:t xml:space="preserve">17.5.11.1 Known Issue:</w:t>
        </w:r>
      </w:ins>
      <w:ins w:id="1805" w:author="PR Preview" w:date="2024-01-01T00:00:00Z">
        <w:r>
          <w:t xml:space="preserve"> </w:t>
        </w:r>
      </w:ins>
      <w:ins w:id="1805" w:author="PR Preview" w:date="2024-01-01T00:00:00Z">
        <w:r>
          <w:t xml:space="preserve">“Document 1”</w:t>
        </w:r>
      </w:ins>
      <w:ins w:id="1805" w:author="PR Preview" w:date="2024-01-01T00:00:00Z">
        <w:r>
          <w:t xml:space="preserve"> </w:t>
        </w:r>
      </w:ins>
      <w:ins w:id="180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56">
        <w:r>
          <w:rPr>
            <w:rStyle w:val="Hyperlink"/>
          </w:rPr>
          <w:t xml:space="preserve">Quarto CLI Issue #6357</w:t>
        </w:r>
      </w:hyperlink>
    </w:p>
    <w:p>
      <w:pPr>
        <w:pStyle w:val="Compact"/>
        <w:numPr>
          <w:ilvl w:val="0"/>
          <w:numId w:val="1192"/>
        </w:numPr>
      </w:pPr>
      <w:hyperlink r:id="rId557">
        <w:r>
          <w:rPr>
            <w:rStyle w:val="Hyperlink"/>
          </w:rPr>
          <w:t xml:space="preserve">Quarto Discussion #6544</w:t>
        </w:r>
      </w:hyperlink>
    </w:p>
    <w:p>
      <w:pPr>
        <w:pStyle w:val="Compact"/>
        <w:numPr>
          <w:ilvl w:val="0"/>
          <w:numId w:val="1192"/>
        </w:numPr>
      </w:pPr>
      <w:hyperlink r:id="rId55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59"/>
    <w:bookmarkEnd w:id="560"/>
    <w:bookmarkStart w:id="561" w:name="copilot-instructions-for-this-repository"/>
    <w:p>
      <w:pPr>
        <w:pStyle w:val="Heading3"/>
      </w:pPr>
      <w:ins w:id="1817" w:author="PR Preview" w:date="2024-01-01T00:00:00Z">
        <w:r>
          <w:t xml:space="preserve">17.5.12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1"/>
    <w:bookmarkEnd w:id="562"/>
    <w:bookmarkEnd w:id="563"/>
    <w:bookmarkStart w:id="573" w:name="checklists"/>
    <w:p>
      <w:pPr>
        <w:pStyle w:val="Heading1"/>
      </w:pPr>
      <w:r>
        <w:t xml:space="preserve">18. Checklists</w:t>
      </w:r>
    </w:p>
    <w:p>
      <w:pPr>
        <w:pStyle w:val="FirstParagraph"/>
      </w:pPr>
      <w:r>
        <w:t xml:space="preserve">Adapted by UCD-SeRG team from</w:t>
      </w:r>
      <w:r>
        <w:t xml:space="preserve"> </w:t>
      </w:r>
      <w:hyperlink r:id="rId564">
        <w:r>
          <w:rPr>
            <w:rStyle w:val="Hyperlink"/>
          </w:rPr>
          <w:t xml:space="preserve">original by Jade Benjamin-Chung</w:t>
        </w:r>
      </w:hyperlink>
    </w:p>
    <w:bookmarkStart w:id="56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65"/>
    <w:bookmarkStart w:id="56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6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67"/>
    <w:bookmarkStart w:id="56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6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69"/>
    <w:bookmarkStart w:id="57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70">
        <w:r>
          <w:rPr>
            <w:rStyle w:val="Hyperlink"/>
          </w:rPr>
          <w:t xml:space="preserve">here</w:t>
        </w:r>
      </w:hyperlink>
      <w:r>
        <w:t xml:space="preserve">, a neat palette generator with colorblind options</w:t>
      </w:r>
      <w:r>
        <w:t xml:space="preserve"> </w:t>
      </w:r>
      <w:hyperlink r:id="rId57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72"/>
    <w:bookmarkEnd w:id="573"/>
    <w:bookmarkStart w:id="615" w:name="resources-2"/>
    <w:p>
      <w:pPr>
        <w:pStyle w:val="Heading1"/>
      </w:pPr>
      <w:r>
        <w:t xml:space="preserve">19. Resources</w:t>
      </w:r>
    </w:p>
    <w:p>
      <w:pPr>
        <w:pStyle w:val="FirstParagraph"/>
      </w:pPr>
      <w:r>
        <w:t xml:space="preserve">Adapted by UCD-SeRG team from</w:t>
      </w:r>
      <w:r>
        <w:t xml:space="preserve"> </w:t>
      </w:r>
      <w:hyperlink r:id="rId574">
        <w:r>
          <w:rPr>
            <w:rStyle w:val="Hyperlink"/>
          </w:rPr>
          <w:t xml:space="preserve">original by Jade Benjamin-Chung and Kunal Mishra</w:t>
        </w:r>
      </w:hyperlink>
    </w:p>
    <w:bookmarkStart w:id="590" w:name="resources-for-r"/>
    <w:p>
      <w:pPr>
        <w:pStyle w:val="Heading2"/>
      </w:pPr>
      <w:r>
        <w:t xml:space="preserve">19.1 Resources for R</w:t>
      </w:r>
    </w:p>
    <w:bookmarkStart w:id="57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75">
        <w:r>
          <w:rPr>
            <w:rStyle w:val="Hyperlink"/>
          </w:rPr>
          <w:t xml:space="preserve">Jade’s R-for-epi course</w:t>
        </w:r>
      </w:hyperlink>
    </w:p>
    <w:bookmarkEnd w:id="576"/>
    <w:bookmarkStart w:id="581"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7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7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7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80">
        <w:r>
          <w:rPr>
            <w:rStyle w:val="Hyperlink"/>
          </w:rPr>
          <w:t xml:space="preserve">Install Guides</w:t>
        </w:r>
      </w:hyperlink>
      <w:r>
        <w:t xml:space="preserve"> </w:t>
      </w:r>
      <w:r>
        <w:t xml:space="preserve">- setup instructions for data science software</w:t>
      </w:r>
    </w:p>
    <w:bookmarkEnd w:id="581"/>
    <w:bookmarkStart w:id="586" w:name="cheat-sheets"/>
    <w:p>
      <w:pPr>
        <w:pStyle w:val="Heading3"/>
      </w:pPr>
      <w:r>
        <w:t xml:space="preserve">19.1.3 Cheat Sheets</w:t>
      </w:r>
    </w:p>
    <w:p>
      <w:pPr>
        <w:pStyle w:val="Compact"/>
        <w:numPr>
          <w:ilvl w:val="0"/>
          <w:numId w:val="1201"/>
        </w:numPr>
      </w:pPr>
      <w:hyperlink r:id="rId582">
        <w:r>
          <w:rPr>
            <w:rStyle w:val="Hyperlink"/>
          </w:rPr>
          <w:t xml:space="preserve">dplyr and tidyr cheat sheet</w:t>
        </w:r>
      </w:hyperlink>
    </w:p>
    <w:p>
      <w:pPr>
        <w:pStyle w:val="Compact"/>
        <w:numPr>
          <w:ilvl w:val="0"/>
          <w:numId w:val="1201"/>
        </w:numPr>
      </w:pPr>
      <w:hyperlink r:id="rId583">
        <w:r>
          <w:rPr>
            <w:rStyle w:val="Hyperlink"/>
          </w:rPr>
          <w:t xml:space="preserve">ggplot cheat sheet</w:t>
        </w:r>
      </w:hyperlink>
    </w:p>
    <w:p>
      <w:pPr>
        <w:pStyle w:val="Compact"/>
        <w:numPr>
          <w:ilvl w:val="0"/>
          <w:numId w:val="1201"/>
        </w:numPr>
      </w:pPr>
      <w:hyperlink r:id="rId584">
        <w:r>
          <w:rPr>
            <w:rStyle w:val="Hyperlink"/>
          </w:rPr>
          <w:t xml:space="preserve">data table cheat sheet</w:t>
        </w:r>
      </w:hyperlink>
    </w:p>
    <w:p>
      <w:pPr>
        <w:pStyle w:val="Compact"/>
        <w:numPr>
          <w:ilvl w:val="0"/>
          <w:numId w:val="1201"/>
        </w:numPr>
      </w:pPr>
      <w:hyperlink r:id="rId585">
        <w:r>
          <w:rPr>
            <w:rStyle w:val="Hyperlink"/>
          </w:rPr>
          <w:t xml:space="preserve">RMarkdown cheat sheet</w:t>
        </w:r>
      </w:hyperlink>
    </w:p>
    <w:bookmarkEnd w:id="586"/>
    <w:bookmarkStart w:id="588" w:name="style-and-best-practices"/>
    <w:p>
      <w:pPr>
        <w:pStyle w:val="Heading3"/>
      </w:pPr>
      <w:r>
        <w:t xml:space="preserve">19.1.4 Style and Best Practices</w:t>
      </w:r>
    </w:p>
    <w:p>
      <w:pPr>
        <w:pStyle w:val="Compact"/>
        <w:numPr>
          <w:ilvl w:val="0"/>
          <w:numId w:val="1202"/>
        </w:numPr>
      </w:pPr>
      <w:hyperlink r:id="rId587">
        <w:r>
          <w:rPr>
            <w:rStyle w:val="Hyperlink"/>
          </w:rPr>
          <w:t xml:space="preserve">Hadley Wickham’s R Style Guide</w:t>
        </w:r>
      </w:hyperlink>
    </w:p>
    <w:bookmarkEnd w:id="588"/>
    <w:bookmarkStart w:id="58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89"/>
    <w:bookmarkEnd w:id="590"/>
    <w:bookmarkStart w:id="59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59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592"/>
    <w:bookmarkStart w:id="595" w:name="resources-for-python"/>
    <w:p>
      <w:pPr>
        <w:pStyle w:val="Heading2"/>
      </w:pPr>
      <w:r>
        <w:t xml:space="preserve">19.3 Resources for Python</w:t>
      </w:r>
    </w:p>
    <w:p>
      <w:pPr>
        <w:pStyle w:val="Compact"/>
        <w:numPr>
          <w:ilvl w:val="0"/>
          <w:numId w:val="1205"/>
        </w:numPr>
      </w:pPr>
      <w:hyperlink r:id="rId59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594">
        <w:r>
          <w:rPr>
            <w:rStyle w:val="Hyperlink"/>
          </w:rPr>
          <w:t xml:space="preserve">Natural Language Processing with Python</w:t>
        </w:r>
      </w:hyperlink>
      <w:r>
        <w:t xml:space="preserve"> </w:t>
      </w:r>
      <w:r>
        <w:t xml:space="preserve">- text analysis and NLP techniques</w:t>
      </w:r>
    </w:p>
    <w:bookmarkEnd w:id="595"/>
    <w:bookmarkStart w:id="597" w:name="resources-for-julia"/>
    <w:p>
      <w:pPr>
        <w:pStyle w:val="Heading2"/>
      </w:pPr>
      <w:r>
        <w:t xml:space="preserve">19.4 Resources for Julia</w:t>
      </w:r>
    </w:p>
    <w:p>
      <w:pPr>
        <w:pStyle w:val="Compact"/>
        <w:numPr>
          <w:ilvl w:val="0"/>
          <w:numId w:val="1206"/>
        </w:numPr>
      </w:pPr>
      <w:hyperlink r:id="rId596">
        <w:r>
          <w:rPr>
            <w:rStyle w:val="Hyperlink"/>
          </w:rPr>
          <w:t xml:space="preserve">UC Davis Julia Users Group Julia Basics Workshop</w:t>
        </w:r>
      </w:hyperlink>
      <w:r>
        <w:t xml:space="preserve"> </w:t>
      </w:r>
      <w:r>
        <w:t xml:space="preserve">- foundational Julia programming</w:t>
      </w:r>
    </w:p>
    <w:bookmarkEnd w:id="597"/>
    <w:bookmarkStart w:id="59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598"/>
    <w:bookmarkStart w:id="60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599">
        <w:r>
          <w:rPr>
            <w:rStyle w:val="Hyperlink"/>
          </w:rPr>
          <w:t xml:space="preserve">The Pathway to Publishing: A Guide to Quantitative Writing in the Health Sciences</w:t>
        </w:r>
      </w:hyperlink>
    </w:p>
    <w:p>
      <w:pPr>
        <w:pStyle w:val="Compact"/>
        <w:numPr>
          <w:ilvl w:val="0"/>
          <w:numId w:val="1208"/>
        </w:numPr>
      </w:pPr>
      <w:hyperlink r:id="rId600">
        <w:r>
          <w:rPr>
            <w:rStyle w:val="Hyperlink"/>
          </w:rPr>
          <w:t xml:space="preserve">Secret, actionable writing tips</w:t>
        </w:r>
      </w:hyperlink>
    </w:p>
    <w:bookmarkEnd w:id="601"/>
    <w:bookmarkStart w:id="60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02">
        <w:r>
          <w:rPr>
            <w:rStyle w:val="Hyperlink"/>
          </w:rPr>
          <w:t xml:space="preserve">How to give a killer narratively-driven scientific talk</w:t>
        </w:r>
      </w:hyperlink>
    </w:p>
    <w:p>
      <w:pPr>
        <w:pStyle w:val="Compact"/>
        <w:numPr>
          <w:ilvl w:val="0"/>
          <w:numId w:val="1209"/>
        </w:numPr>
      </w:pPr>
      <w:hyperlink r:id="rId603">
        <w:r>
          <w:rPr>
            <w:rStyle w:val="Hyperlink"/>
          </w:rPr>
          <w:t xml:space="preserve">How to make a better poster</w:t>
        </w:r>
      </w:hyperlink>
    </w:p>
    <w:p>
      <w:pPr>
        <w:pStyle w:val="Compact"/>
        <w:numPr>
          <w:ilvl w:val="0"/>
          <w:numId w:val="1209"/>
        </w:numPr>
      </w:pPr>
      <w:hyperlink r:id="rId604">
        <w:r>
          <w:rPr>
            <w:rStyle w:val="Hyperlink"/>
          </w:rPr>
          <w:t xml:space="preserve">How to make an even better poster</w:t>
        </w:r>
      </w:hyperlink>
    </w:p>
    <w:bookmarkEnd w:id="605"/>
    <w:bookmarkStart w:id="608" w:name="professional-advice"/>
    <w:p>
      <w:pPr>
        <w:pStyle w:val="Heading2"/>
      </w:pPr>
      <w:r>
        <w:t xml:space="preserve">19.8 Professional advice</w:t>
      </w:r>
    </w:p>
    <w:p>
      <w:pPr>
        <w:pStyle w:val="Compact"/>
        <w:numPr>
          <w:ilvl w:val="0"/>
          <w:numId w:val="1210"/>
        </w:numPr>
      </w:pPr>
      <w:hyperlink r:id="rId606">
        <w:r>
          <w:rPr>
            <w:rStyle w:val="Hyperlink"/>
          </w:rPr>
          <w:t xml:space="preserve">Professional advice, especially for your first job</w:t>
        </w:r>
      </w:hyperlink>
    </w:p>
    <w:p>
      <w:pPr>
        <w:pStyle w:val="Compact"/>
        <w:numPr>
          <w:ilvl w:val="0"/>
          <w:numId w:val="1210"/>
        </w:numPr>
      </w:pPr>
      <w:hyperlink r:id="rId607">
        <w:r>
          <w:rPr>
            <w:rStyle w:val="Hyperlink"/>
          </w:rPr>
          <w:t xml:space="preserve">Team Public Health Substack</w:t>
        </w:r>
      </w:hyperlink>
    </w:p>
    <w:bookmarkEnd w:id="608"/>
    <w:bookmarkStart w:id="611" w:name="funding"/>
    <w:p>
      <w:pPr>
        <w:pStyle w:val="Heading2"/>
      </w:pPr>
      <w:r>
        <w:t xml:space="preserve">19.9 Funding</w:t>
      </w:r>
    </w:p>
    <w:p>
      <w:pPr>
        <w:pStyle w:val="Compact"/>
        <w:numPr>
          <w:ilvl w:val="0"/>
          <w:numId w:val="1211"/>
        </w:numPr>
      </w:pPr>
      <w:hyperlink r:id="rId609">
        <w:r>
          <w:rPr>
            <w:rStyle w:val="Hyperlink"/>
          </w:rPr>
          <w:t xml:space="preserve">Building Your Funding Train</w:t>
        </w:r>
      </w:hyperlink>
    </w:p>
    <w:p>
      <w:pPr>
        <w:pStyle w:val="Compact"/>
        <w:numPr>
          <w:ilvl w:val="0"/>
          <w:numId w:val="1211"/>
        </w:numPr>
      </w:pPr>
      <w:hyperlink r:id="rId610">
        <w:r>
          <w:rPr>
            <w:rStyle w:val="Hyperlink"/>
          </w:rPr>
          <w:t xml:space="preserve">NIH Grant Writing Resources</w:t>
        </w:r>
      </w:hyperlink>
    </w:p>
    <w:bookmarkEnd w:id="611"/>
    <w:bookmarkStart w:id="614" w:name="ethics-and-global-health-research"/>
    <w:p>
      <w:pPr>
        <w:pStyle w:val="Heading2"/>
      </w:pPr>
      <w:r>
        <w:t xml:space="preserve">19.10 Ethics and global health research</w:t>
      </w:r>
    </w:p>
    <w:p>
      <w:pPr>
        <w:pStyle w:val="Compact"/>
        <w:numPr>
          <w:ilvl w:val="0"/>
          <w:numId w:val="1212"/>
        </w:numPr>
      </w:pPr>
      <w:hyperlink r:id="rId61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13">
        <w:r>
          <w:rPr>
            <w:rStyle w:val="Hyperlink"/>
          </w:rPr>
          <w:t xml:space="preserve">Transforming Global Health Partnerships</w:t>
        </w:r>
      </w:hyperlink>
    </w:p>
    <w:p>
      <w:r>
        <w:br w:type="page"/>
      </w:r>
    </w:p>
    <w:bookmarkEnd w:id="614"/>
    <w:bookmarkEnd w:id="615"/>
    <w:bookmarkStart w:id="642" w:name="professional-development"/>
    <w:p>
      <w:pPr>
        <w:pStyle w:val="Heading1"/>
      </w:pPr>
      <w:r>
        <w:t xml:space="preserve">20. Professional Development</w:t>
      </w:r>
    </w:p>
    <w:p>
      <w:pPr>
        <w:pStyle w:val="FirstParagraph"/>
      </w:pPr>
      <w:r>
        <w:t xml:space="preserve">Adapted by UCD-SeRG team from</w:t>
      </w:r>
      <w:r>
        <w:t xml:space="preserve"> </w:t>
      </w:r>
      <w:hyperlink r:id="rId616">
        <w:r>
          <w:rPr>
            <w:rStyle w:val="Hyperlink"/>
          </w:rPr>
          <w:t xml:space="preserve">original by Jade Benjamin-Chung</w:t>
        </w:r>
      </w:hyperlink>
    </w:p>
    <w:bookmarkStart w:id="61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17"/>
    <w:bookmarkStart w:id="62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18">
        <w:r>
          <w:rPr>
            <w:rStyle w:val="Hyperlink"/>
          </w:rPr>
          <w:t xml:space="preserve">myIDP - Individual Development Plan tool</w:t>
        </w:r>
      </w:hyperlink>
    </w:p>
    <w:p>
      <w:pPr>
        <w:pStyle w:val="Compact"/>
        <w:numPr>
          <w:ilvl w:val="0"/>
          <w:numId w:val="1215"/>
        </w:numPr>
      </w:pPr>
      <w:hyperlink r:id="rId619">
        <w:r>
          <w:rPr>
            <w:rStyle w:val="Hyperlink"/>
          </w:rPr>
          <w:t xml:space="preserve">NIH OITE Career Resources</w:t>
        </w:r>
      </w:hyperlink>
    </w:p>
    <w:bookmarkEnd w:id="620"/>
    <w:bookmarkStart w:id="62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21">
        <w:r>
          <w:rPr>
            <w:rStyle w:val="Hyperlink"/>
          </w:rPr>
          <w:t xml:space="preserve">How to tell a compelling story in scientific presentations</w:t>
        </w:r>
      </w:hyperlink>
    </w:p>
    <w:p>
      <w:pPr>
        <w:pStyle w:val="Compact"/>
        <w:numPr>
          <w:ilvl w:val="0"/>
          <w:numId w:val="1217"/>
        </w:numPr>
      </w:pPr>
      <w:hyperlink r:id="rId602">
        <w:r>
          <w:rPr>
            <w:rStyle w:val="Hyperlink"/>
          </w:rPr>
          <w:t xml:space="preserve">How to give a killer narratively-driven scientific talk</w:t>
        </w:r>
      </w:hyperlink>
    </w:p>
    <w:p>
      <w:pPr>
        <w:pStyle w:val="Compact"/>
        <w:numPr>
          <w:ilvl w:val="0"/>
          <w:numId w:val="1217"/>
        </w:numPr>
      </w:pPr>
      <w:hyperlink r:id="rId622">
        <w:r>
          <w:rPr>
            <w:rStyle w:val="Hyperlink"/>
          </w:rPr>
          <w:t xml:space="preserve">How to make a better poster</w:t>
        </w:r>
      </w:hyperlink>
    </w:p>
    <w:p>
      <w:pPr>
        <w:pStyle w:val="Compact"/>
        <w:numPr>
          <w:ilvl w:val="0"/>
          <w:numId w:val="1217"/>
        </w:numPr>
      </w:pPr>
      <w:hyperlink r:id="rId604">
        <w:r>
          <w:rPr>
            <w:rStyle w:val="Hyperlink"/>
          </w:rPr>
          <w:t xml:space="preserve">How to make an even better poster</w:t>
        </w:r>
      </w:hyperlink>
    </w:p>
    <w:bookmarkEnd w:id="623"/>
    <w:bookmarkStart w:id="62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24">
        <w:r>
          <w:rPr>
            <w:rStyle w:val="Hyperlink"/>
          </w:rPr>
          <w:t xml:space="preserve">ColorBrewer</w:t>
        </w:r>
      </w:hyperlink>
      <w:r>
        <w:t xml:space="preserve"> </w:t>
      </w:r>
      <w:r>
        <w:t xml:space="preserve">or</w:t>
      </w:r>
      <w:r>
        <w:t xml:space="preserve"> </w:t>
      </w:r>
      <w:hyperlink r:id="rId62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26">
        <w:r>
          <w:rPr>
            <w:rStyle w:val="Hyperlink"/>
          </w:rPr>
          <w:t xml:space="preserve">Ten Simple Rules for Better Figures</w:t>
        </w:r>
      </w:hyperlink>
    </w:p>
    <w:bookmarkEnd w:id="627"/>
    <w:bookmarkStart w:id="63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28">
        <w:r>
          <w:rPr>
            <w:rStyle w:val="Hyperlink"/>
          </w:rPr>
          <w:t xml:space="preserve">Building Your Funding Train</w:t>
        </w:r>
      </w:hyperlink>
    </w:p>
    <w:p>
      <w:pPr>
        <w:pStyle w:val="Compact"/>
        <w:numPr>
          <w:ilvl w:val="0"/>
          <w:numId w:val="1221"/>
        </w:numPr>
      </w:pPr>
      <w:hyperlink r:id="rId629">
        <w:r>
          <w:rPr>
            <w:rStyle w:val="Hyperlink"/>
          </w:rPr>
          <w:t xml:space="preserve">NIH Funding Opportunities</w:t>
        </w:r>
      </w:hyperlink>
    </w:p>
    <w:p>
      <w:pPr>
        <w:pStyle w:val="Compact"/>
        <w:numPr>
          <w:ilvl w:val="0"/>
          <w:numId w:val="1221"/>
        </w:numPr>
      </w:pPr>
      <w:hyperlink r:id="rId610">
        <w:r>
          <w:rPr>
            <w:rStyle w:val="Hyperlink"/>
          </w:rPr>
          <w:t xml:space="preserve">NIH Grant Writing Resources</w:t>
        </w:r>
      </w:hyperlink>
    </w:p>
    <w:bookmarkEnd w:id="630"/>
    <w:bookmarkStart w:id="63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1"/>
    <w:bookmarkStart w:id="63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32"/>
    <w:bookmarkStart w:id="63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33"/>
    <w:bookmarkStart w:id="63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3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35"/>
    <w:bookmarkStart w:id="63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6"/>
    <w:bookmarkStart w:id="63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37">
        <w:r>
          <w:rPr>
            <w:rStyle w:val="Hyperlink"/>
          </w:rPr>
          <w:t xml:space="preserve">quarto-thesis</w:t>
        </w:r>
      </w:hyperlink>
      <w:r>
        <w:t xml:space="preserve"> </w:t>
      </w:r>
      <w:r>
        <w:t xml:space="preserve">- Quarto extension for creating masters or PhD theses with professional LaTeX formatting</w:t>
      </w:r>
    </w:p>
    <w:bookmarkEnd w:id="638"/>
    <w:bookmarkEnd w:id="639"/>
    <w:bookmarkStart w:id="64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7">
        <w:r>
          <w:rPr>
            <w:rStyle w:val="Hyperlink"/>
          </w:rPr>
          <w:t xml:space="preserve">workshop index</w:t>
        </w:r>
      </w:hyperlink>
      <w:r>
        <w:t xml:space="preserve"> </w:t>
      </w:r>
      <w:r>
        <w:t xml:space="preserve">provides a comprehensive catalog of available resources.</w:t>
      </w:r>
    </w:p>
    <w:bookmarkEnd w:id="640"/>
    <w:bookmarkStart w:id="64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41"/>
    <w:bookmarkEnd w:id="642"/>
    <w:bookmarkStart w:id="65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6">
        <w:r>
          <w:rPr>
            <w:rStyle w:val="Hyperlink"/>
          </w:rPr>
          <w:t xml:space="preserve">original by Jade Benjamin-Chung</w:t>
        </w:r>
      </w:hyperlink>
    </w:p>
    <w:bookmarkStart w:id="64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43"/>
    <w:bookmarkStart w:id="64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44">
        <w:r>
          <w:rPr>
            <w:rStyle w:val="Hyperlink"/>
          </w:rPr>
          <w:t xml:space="preserve">medRxiv</w:t>
        </w:r>
      </w:hyperlink>
      <w:r>
        <w:t xml:space="preserve"> </w:t>
      </w:r>
      <w:r>
        <w:t xml:space="preserve">or</w:t>
      </w:r>
      <w:r>
        <w:t xml:space="preserve"> </w:t>
      </w:r>
      <w:hyperlink r:id="rId64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44">
        <w:r>
          <w:rPr>
            <w:rStyle w:val="Hyperlink"/>
          </w:rPr>
          <w:t xml:space="preserve">medRxiv</w:t>
        </w:r>
      </w:hyperlink>
      <w:r>
        <w:t xml:space="preserve">.</w:t>
      </w:r>
    </w:p>
    <w:bookmarkEnd w:id="646"/>
    <w:bookmarkStart w:id="64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47">
        <w:r>
          <w:rPr>
            <w:rStyle w:val="Hyperlink"/>
          </w:rPr>
          <w:t xml:space="preserve">EQUATOR Network</w:t>
        </w:r>
      </w:hyperlink>
      <w:r>
        <w:t xml:space="preserve">)</w:t>
      </w:r>
    </w:p>
    <w:bookmarkEnd w:id="648"/>
    <w:bookmarkStart w:id="64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49"/>
    <w:bookmarkStart w:id="65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ins w:id="3108" w:author="PR Preview" w:date="2024-01-01T00:00:00Z">
        <w:r>
          <w:rPr>
            <w:b/>
            <w:bCs/>
          </w:rPr>
          <w:t xml:space="preserve">Using AI tools for writing:</w:t>
        </w:r>
      </w:ins>
    </w:p>
    <w:p>
      <w:pPr>
        <w:pStyle w:val="BodyText"/>
      </w:pPr>
      <w:ins w:id="3109" w:author="PR Preview" w:date="2024-01-01T00:00:00Z">
        <w:r>
          <w:t xml:space="preserve">When using AI tools to help develop manuscripts or other academic writing,</w:t>
        </w:r>
      </w:ins>
      <w:ins w:id="3109" w:author="PR Preview" w:date="2024-01-01T00:00:00Z">
        <w:r>
          <w:t xml:space="preserve"> </w:t>
        </w:r>
      </w:ins>
      <w:ins w:id="3109" w:author="PR Preview" w:date="2024-01-01T00:00:00Z">
        <w:r>
          <w:t xml:space="preserve">follow the special guidance in</w:t>
        </w:r>
      </w:ins>
      <w:ins w:id="3109" w:author="PR Preview" w:date="2024-01-01T00:00:00Z">
        <w:r>
          <w:t xml:space="preserve"> </w:t>
        </w:r>
      </w:ins>
      <w:hyperlink w:anchor="sec-ai-journal-articles">
        <w:r>
          <w:rPr>
            <w:rStyle w:val="Hyperlink"/>
          </w:rPr>
          <w:t xml:space="preserve">Section 17.4</w:t>
        </w:r>
      </w:hyperlink>
      <w:ins w:id="3109" w:author="PR Preview" w:date="2024-01-01T00:00:00Z">
        <w:r>
          <w:t xml:space="preserve"> </w:t>
        </w:r>
      </w:ins>
      <w:ins w:id="3109" w:author="PR Preview" w:date="2024-01-01T00:00:00Z">
        <w:r>
          <w:t xml:space="preserve">to ensure transparency,</w:t>
        </w:r>
      </w:ins>
      <w:ins w:id="3109" w:author="PR Preview" w:date="2024-01-01T00:00:00Z">
        <w:r>
          <w:t xml:space="preserve"> </w:t>
        </w:r>
      </w:ins>
      <w:ins w:id="3109" w:author="PR Preview" w:date="2024-01-01T00:00:00Z">
        <w:r>
          <w:t xml:space="preserve">maintain intellectual ownership,</w:t>
        </w:r>
      </w:ins>
      <w:ins w:id="3109" w:author="PR Preview" w:date="2024-01-01T00:00:00Z">
        <w:r>
          <w:t xml:space="preserve"> </w:t>
        </w:r>
      </w:ins>
      <w:ins w:id="3109" w:author="PR Preview" w:date="2024-01-01T00:00:00Z">
        <w:r>
          <w:t xml:space="preserve">and avoid plagiarism.</w:t>
        </w:r>
      </w:ins>
    </w:p>
    <w:p>
      <w:r>
        <w:br w:type="page"/>
      </w:r>
    </w:p>
    <w:bookmarkEnd w:id="650"/>
    <w:bookmarkEnd w:id="651"/>
    <w:bookmarkStart w:id="732" w:name="references"/>
    <w:p>
      <w:pPr>
        <w:pStyle w:val="Heading1"/>
      </w:pPr>
      <w:r>
        <w:t xml:space="preserve">References</w:t>
      </w:r>
    </w:p>
    <w:bookmarkStart w:id="731" w:name="refs"/>
    <w:bookmarkStart w:id="653" w:name="ref-space_odyssey"/>
    <w:p>
      <w:pPr>
        <w:pStyle w:val="Bibliography"/>
      </w:pPr>
      <w:r>
        <w:t xml:space="preserve">“2001: A Space Odyssey.”</w:t>
      </w:r>
      <w:r>
        <w:t xml:space="preserve"> </w:t>
      </w:r>
      <w:r>
        <w:t xml:space="preserve">1968. Film.</w:t>
      </w:r>
      <w:r>
        <w:t xml:space="preserve"> </w:t>
      </w:r>
      <w:hyperlink r:id="rId652">
        <w:r>
          <w:rPr>
            <w:rStyle w:val="Hyperlink"/>
          </w:rPr>
          <w:t xml:space="preserve">https://en.wikipedia.org/wiki/2001:_A_Space_Odyssey_(film)</w:t>
        </w:r>
      </w:hyperlink>
      <w:r>
        <w:t xml:space="preserve">.</w:t>
      </w:r>
    </w:p>
    <w:bookmarkEnd w:id="653"/>
    <w:bookmarkStart w:id="65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54">
        <w:r>
          <w:rPr>
            <w:rStyle w:val="Hyperlink"/>
          </w:rPr>
          <w:t xml:space="preserve">https://doi.org/10.1371/journal.pgph.0002269</w:t>
        </w:r>
      </w:hyperlink>
      <w:r>
        <w:t xml:space="preserve">.</w:t>
      </w:r>
    </w:p>
    <w:bookmarkEnd w:id="655"/>
    <w:bookmarkStart w:id="6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6">
        <w:r>
          <w:rPr>
            <w:rStyle w:val="Hyperlink"/>
          </w:rPr>
          <w:t xml:space="preserve">https://search.library.ucdavis.edu/permalink/01UCD_INST/9fle3i/alma990000226350403126</w:t>
        </w:r>
      </w:hyperlink>
      <w:r>
        <w:t xml:space="preserve">.</w:t>
      </w:r>
    </w:p>
    <w:bookmarkEnd w:id="657"/>
    <w:bookmarkStart w:id="6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58">
        <w:r>
          <w:rPr>
            <w:rStyle w:val="Hyperlink"/>
          </w:rPr>
          <w:t xml:space="preserve">https://doi.org/10.1038/d41586-019-01431-z</w:t>
        </w:r>
      </w:hyperlink>
      <w:r>
        <w:t xml:space="preserve">.</w:t>
      </w:r>
    </w:p>
    <w:bookmarkEnd w:id="659"/>
    <w:bookmarkStart w:id="661" w:name="ref-battlestar_galactica_2004"/>
    <w:p>
      <w:pPr>
        <w:pStyle w:val="Bibliography"/>
      </w:pPr>
      <w:r>
        <w:t xml:space="preserve">“Battlestar Galactica.”</w:t>
      </w:r>
      <w:r>
        <w:t xml:space="preserve"> </w:t>
      </w:r>
      <w:r>
        <w:t xml:space="preserve">2004. Television Series.</w:t>
      </w:r>
      <w:r>
        <w:t xml:space="preserve"> </w:t>
      </w:r>
      <w:hyperlink r:id="rId660">
        <w:r>
          <w:rPr>
            <w:rStyle w:val="Hyperlink"/>
          </w:rPr>
          <w:t xml:space="preserve">https://en.wikipedia.org/wiki/Battlestar_Galactica_(2004_TV_series)</w:t>
        </w:r>
      </w:hyperlink>
      <w:r>
        <w:t xml:space="preserve">.</w:t>
      </w:r>
    </w:p>
    <w:bookmarkEnd w:id="661"/>
    <w:bookmarkStart w:id="66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6">
        <w:r>
          <w:rPr>
            <w:rStyle w:val="Hyperlink"/>
          </w:rPr>
          <w:t xml:space="preserve">https://jadebc.github.io/lab-manual/</w:t>
        </w:r>
      </w:hyperlink>
      <w:r>
        <w:t xml:space="preserve">.</w:t>
      </w:r>
    </w:p>
    <w:bookmarkEnd w:id="662"/>
    <w:bookmarkStart w:id="664" w:name="ref-blade_runner"/>
    <w:p>
      <w:pPr>
        <w:pStyle w:val="Bibliography"/>
      </w:pPr>
      <w:r>
        <w:t xml:space="preserve">“Blade Runner.”</w:t>
      </w:r>
      <w:r>
        <w:t xml:space="preserve"> </w:t>
      </w:r>
      <w:r>
        <w:t xml:space="preserve">1982. Film.</w:t>
      </w:r>
      <w:r>
        <w:t xml:space="preserve"> </w:t>
      </w:r>
      <w:hyperlink r:id="rId663">
        <w:r>
          <w:rPr>
            <w:rStyle w:val="Hyperlink"/>
          </w:rPr>
          <w:t xml:space="preserve">https://en.wikipedia.org/wiki/Blade_Runner</w:t>
        </w:r>
      </w:hyperlink>
      <w:r>
        <w:t xml:space="preserve">.</w:t>
      </w:r>
    </w:p>
    <w:bookmarkEnd w:id="664"/>
    <w:bookmarkStart w:id="66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65">
        <w:r>
          <w:rPr>
            <w:rStyle w:val="Hyperlink"/>
          </w:rPr>
          <w:t xml:space="preserve">https://happygitwithr.com/</w:t>
        </w:r>
      </w:hyperlink>
      <w:r>
        <w:t xml:space="preserve">.</w:t>
      </w:r>
    </w:p>
    <w:bookmarkEnd w:id="666"/>
    <w:bookmarkStart w:id="6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7">
        <w:r>
          <w:rPr>
            <w:rStyle w:val="Hyperlink"/>
          </w:rPr>
          <w:t xml:space="preserve">https://en.wikipedia.org/wiki/Ender%27s_Game</w:t>
        </w:r>
      </w:hyperlink>
      <w:r>
        <w:t xml:space="preserve">.</w:t>
      </w:r>
    </w:p>
    <w:bookmarkEnd w:id="668"/>
    <w:bookmarkStart w:id="6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69">
        <w:r>
          <w:rPr>
            <w:rStyle w:val="Hyperlink"/>
          </w:rPr>
          <w:t xml:space="preserve">https://doi.org/10.1038/s41467-020-19160-7</w:t>
        </w:r>
      </w:hyperlink>
      <w:r>
        <w:t xml:space="preserve">.</w:t>
      </w:r>
    </w:p>
    <w:bookmarkEnd w:id="670"/>
    <w:bookmarkStart w:id="6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1">
        <w:r>
          <w:rPr>
            <w:rStyle w:val="Hyperlink"/>
          </w:rPr>
          <w:t xml:space="preserve">http://creativecommons.org/licenses/by-nc/4.0/</w:t>
        </w:r>
      </w:hyperlink>
      <w:r>
        <w:t xml:space="preserve">.</w:t>
      </w:r>
    </w:p>
    <w:bookmarkEnd w:id="672"/>
    <w:bookmarkStart w:id="674" w:name="ref-credit"/>
    <w:p>
      <w:pPr>
        <w:pStyle w:val="Bibliography"/>
      </w:pPr>
      <w:r>
        <w:t xml:space="preserve">“CRediT: Contributor Roles Taxonomy.”</w:t>
      </w:r>
      <w:r>
        <w:t xml:space="preserve"> </w:t>
      </w:r>
      <w:r>
        <w:t xml:space="preserve">n.d. PLOS ONE.</w:t>
      </w:r>
      <w:r>
        <w:t xml:space="preserve"> </w:t>
      </w:r>
      <w:hyperlink r:id="rId673">
        <w:r>
          <w:rPr>
            <w:rStyle w:val="Hyperlink"/>
          </w:rPr>
          <w:t xml:space="preserve">https://journals.plos.org/plosone/s/authorship</w:t>
        </w:r>
      </w:hyperlink>
      <w:r>
        <w:t xml:space="preserve">.</w:t>
      </w:r>
    </w:p>
    <w:bookmarkEnd w:id="674"/>
    <w:bookmarkStart w:id="676" w:name="ref-dryad"/>
    <w:p>
      <w:pPr>
        <w:pStyle w:val="Bibliography"/>
      </w:pPr>
      <w:r>
        <w:t xml:space="preserve">“Dryad Digital Repository.”</w:t>
      </w:r>
      <w:r>
        <w:t xml:space="preserve"> </w:t>
      </w:r>
      <w:r>
        <w:t xml:space="preserve">n.d. Dryad.</w:t>
      </w:r>
      <w:r>
        <w:t xml:space="preserve"> </w:t>
      </w:r>
      <w:hyperlink r:id="rId675">
        <w:r>
          <w:rPr>
            <w:rStyle w:val="Hyperlink"/>
          </w:rPr>
          <w:t xml:space="preserve">https://datadryad.org/</w:t>
        </w:r>
      </w:hyperlink>
      <w:r>
        <w:t xml:space="preserve">.</w:t>
      </w:r>
    </w:p>
    <w:bookmarkEnd w:id="676"/>
    <w:bookmarkStart w:id="6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7">
        <w:r>
          <w:rPr>
            <w:rStyle w:val="Hyperlink"/>
          </w:rPr>
          <w:t xml:space="preserve">https://www.equator-network.org/</w:t>
        </w:r>
      </w:hyperlink>
      <w:r>
        <w:t xml:space="preserve">.</w:t>
      </w:r>
    </w:p>
    <w:bookmarkEnd w:id="677"/>
    <w:bookmarkStart w:id="6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78">
        <w:r>
          <w:rPr>
            <w:rStyle w:val="Hyperlink"/>
          </w:rPr>
          <w:t xml:space="preserve">https://engineering-shiny.org/</w:t>
        </w:r>
      </w:hyperlink>
      <w:r>
        <w:t xml:space="preserve">.</w:t>
      </w:r>
    </w:p>
    <w:bookmarkEnd w:id="679"/>
    <w:bookmarkStart w:id="68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0">
        <w:r>
          <w:rPr>
            <w:rStyle w:val="Hyperlink"/>
          </w:rPr>
          <w:t xml:space="preserve">https://www.youtube.com/watch?v=B1BdQcJ2ZYY</w:t>
        </w:r>
      </w:hyperlink>
      <w:r>
        <w:t xml:space="preserve">.</w:t>
      </w:r>
    </w:p>
    <w:bookmarkEnd w:id="681"/>
    <w:bookmarkStart w:id="683" w:name="ref-githubdesktop"/>
    <w:p>
      <w:pPr>
        <w:pStyle w:val="Bibliography"/>
      </w:pPr>
      <w:r>
        <w:t xml:space="preserve">“GitHub Desktop.”</w:t>
      </w:r>
      <w:r>
        <w:t xml:space="preserve"> </w:t>
      </w:r>
      <w:r>
        <w:t xml:space="preserve">n.d. GitHub.</w:t>
      </w:r>
      <w:r>
        <w:t xml:space="preserve"> </w:t>
      </w:r>
      <w:hyperlink r:id="rId682">
        <w:r>
          <w:rPr>
            <w:rStyle w:val="Hyperlink"/>
          </w:rPr>
          <w:t xml:space="preserve">https://desktop.github.com/</w:t>
        </w:r>
      </w:hyperlink>
      <w:r>
        <w:t xml:space="preserve">.</w:t>
      </w:r>
    </w:p>
    <w:bookmarkEnd w:id="683"/>
    <w:bookmarkStart w:id="685" w:name="ref-dune"/>
    <w:p>
      <w:pPr>
        <w:pStyle w:val="Bibliography"/>
      </w:pPr>
      <w:r>
        <w:t xml:space="preserve">Herbert, Frank. 1965.</w:t>
      </w:r>
      <w:r>
        <w:t xml:space="preserve"> </w:t>
      </w:r>
      <w:r>
        <w:t xml:space="preserve">“Dune.”</w:t>
      </w:r>
      <w:r>
        <w:t xml:space="preserve"> </w:t>
      </w:r>
      <w:r>
        <w:t xml:space="preserve">Novel.</w:t>
      </w:r>
      <w:r>
        <w:t xml:space="preserve"> </w:t>
      </w:r>
      <w:hyperlink r:id="rId684">
        <w:r>
          <w:rPr>
            <w:rStyle w:val="Hyperlink"/>
          </w:rPr>
          <w:t xml:space="preserve">https://en.wikipedia.org/wiki/Organizations_of_the_Dune_universe#Thinking_machines</w:t>
        </w:r>
      </w:hyperlink>
      <w:r>
        <w:t xml:space="preserve">.</w:t>
      </w:r>
    </w:p>
    <w:bookmarkEnd w:id="685"/>
    <w:bookmarkStart w:id="687" w:name="ref-plos_data"/>
    <w:p>
      <w:pPr>
        <w:pStyle w:val="Bibliography"/>
      </w:pPr>
      <w:r>
        <w:t xml:space="preserve">“How to Store and Manage Your Data.”</w:t>
      </w:r>
      <w:r>
        <w:t xml:space="preserve"> </w:t>
      </w:r>
      <w:r>
        <w:t xml:space="preserve">n.d. PLOS.</w:t>
      </w:r>
      <w:r>
        <w:t xml:space="preserve"> </w:t>
      </w:r>
      <w:hyperlink r:id="rId686">
        <w:r>
          <w:rPr>
            <w:rStyle w:val="Hyperlink"/>
          </w:rPr>
          <w:t xml:space="preserve">https://plos.org/resource/how-to-store-and-manage-your-data/</w:t>
        </w:r>
      </w:hyperlink>
      <w:r>
        <w:t xml:space="preserve">.</w:t>
      </w:r>
    </w:p>
    <w:bookmarkEnd w:id="687"/>
    <w:bookmarkStart w:id="6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88"/>
    <w:bookmarkStart w:id="69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89">
        <w:r>
          <w:rPr>
            <w:rStyle w:val="Hyperlink"/>
          </w:rPr>
          <w:t xml:space="preserve">https://openreview.net/forum?id=BZ5a1r-kVsf</w:t>
        </w:r>
      </w:hyperlink>
      <w:r>
        <w:t xml:space="preserve">.</w:t>
      </w:r>
    </w:p>
    <w:bookmarkEnd w:id="690"/>
    <w:bookmarkStart w:id="691" w:name="ref-medRxiv"/>
    <w:p>
      <w:pPr>
        <w:pStyle w:val="Bibliography"/>
      </w:pPr>
      <w:r>
        <w:t xml:space="preserve">“medRxiv: The Preprint Server for Health Sciences.”</w:t>
      </w:r>
      <w:r>
        <w:t xml:space="preserve"> </w:t>
      </w:r>
      <w:r>
        <w:t xml:space="preserve">n.d. Cold Spring Harbor Laboratory.</w:t>
      </w:r>
      <w:r>
        <w:t xml:space="preserve"> </w:t>
      </w:r>
      <w:hyperlink r:id="rId644">
        <w:r>
          <w:rPr>
            <w:rStyle w:val="Hyperlink"/>
          </w:rPr>
          <w:t xml:space="preserve">https://www.medrxiv.org/</w:t>
        </w:r>
      </w:hyperlink>
      <w:r>
        <w:t xml:space="preserve">.</w:t>
      </w:r>
    </w:p>
    <w:bookmarkEnd w:id="691"/>
    <w:bookmarkStart w:id="69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2">
        <w:r>
          <w:rPr>
            <w:rStyle w:val="Hyperlink"/>
          </w:rPr>
          <w:t xml:space="preserve">https://doi.org/10.1038/467775a</w:t>
        </w:r>
      </w:hyperlink>
      <w:r>
        <w:t xml:space="preserve">.</w:t>
      </w:r>
    </w:p>
    <w:bookmarkEnd w:id="693"/>
    <w:bookmarkStart w:id="69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94">
        <w:r>
          <w:rPr>
            <w:rStyle w:val="Hyperlink"/>
          </w:rPr>
          <w:t xml:space="preserve">https://doi.org/10.1038/s41562-016-0021</w:t>
        </w:r>
      </w:hyperlink>
      <w:r>
        <w:t xml:space="preserve">.</w:t>
      </w:r>
    </w:p>
    <w:bookmarkEnd w:id="695"/>
    <w:bookmarkStart w:id="69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6">
        <w:r>
          <w:rPr>
            <w:rStyle w:val="Hyperlink"/>
          </w:rPr>
          <w:t xml:space="preserve">https://doi.org/10.1038/526182a</w:t>
        </w:r>
      </w:hyperlink>
      <w:r>
        <w:t xml:space="preserve">.</w:t>
      </w:r>
    </w:p>
    <w:bookmarkEnd w:id="697"/>
    <w:bookmarkStart w:id="699" w:name="ref-osf"/>
    <w:p>
      <w:pPr>
        <w:pStyle w:val="Bibliography"/>
      </w:pPr>
      <w:r>
        <w:t xml:space="preserve">“Open Science Framework.”</w:t>
      </w:r>
      <w:r>
        <w:t xml:space="preserve"> </w:t>
      </w:r>
      <w:r>
        <w:t xml:space="preserve">n.d. Center for Open Science.</w:t>
      </w:r>
      <w:r>
        <w:t xml:space="preserve"> </w:t>
      </w:r>
      <w:hyperlink r:id="rId698">
        <w:r>
          <w:rPr>
            <w:rStyle w:val="Hyperlink"/>
          </w:rPr>
          <w:t xml:space="preserve">https://osf.io/</w:t>
        </w:r>
      </w:hyperlink>
      <w:r>
        <w:t xml:space="preserve">.</w:t>
      </w:r>
    </w:p>
    <w:bookmarkEnd w:id="699"/>
    <w:bookmarkStart w:id="701" w:name="ref-gitfixum"/>
    <w:p>
      <w:pPr>
        <w:pStyle w:val="Bibliography"/>
      </w:pPr>
      <w:r>
        <w:t xml:space="preserve">Robertson, Seth. n.d.</w:t>
      </w:r>
      <w:r>
        <w:t xml:space="preserve"> </w:t>
      </w:r>
      <w:r>
        <w:t xml:space="preserve">“On Undoing, Fixing, or Removing Commits in Git.”</w:t>
      </w:r>
      <w:r>
        <w:t xml:space="preserve"> </w:t>
      </w:r>
      <w:hyperlink r:id="rId700">
        <w:r>
          <w:rPr>
            <w:rStyle w:val="Hyperlink"/>
          </w:rPr>
          <w:t xml:space="preserve">https://sethrobertson.github.io/GitFixUm/fixup.html</w:t>
        </w:r>
      </w:hyperlink>
      <w:r>
        <w:t xml:space="preserve">.</w:t>
      </w:r>
    </w:p>
    <w:bookmarkEnd w:id="701"/>
    <w:bookmarkStart w:id="7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2">
        <w:r>
          <w:rPr>
            <w:rStyle w:val="Hyperlink"/>
          </w:rPr>
          <w:t xml:space="preserve">https://doi.org/10.1371/journal.pcbi.1003833</w:t>
        </w:r>
      </w:hyperlink>
      <w:r>
        <w:t xml:space="preserve">.</w:t>
      </w:r>
    </w:p>
    <w:bookmarkEnd w:id="703"/>
    <w:bookmarkStart w:id="7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04">
        <w:r>
          <w:rPr>
            <w:rStyle w:val="Hyperlink"/>
          </w:rPr>
          <w:t xml:space="preserve">https://doi.org/10.1038/d41586-019-02918-5</w:t>
        </w:r>
      </w:hyperlink>
      <w:r>
        <w:t xml:space="preserve">.</w:t>
      </w:r>
    </w:p>
    <w:bookmarkEnd w:id="705"/>
    <w:bookmarkStart w:id="707" w:name="ref-slurm"/>
    <w:p>
      <w:pPr>
        <w:pStyle w:val="Bibliography"/>
      </w:pPr>
      <w:r>
        <w:t xml:space="preserve">“Slurm Workload Manager: Sbatch Documentation.”</w:t>
      </w:r>
      <w:r>
        <w:t xml:space="preserve"> </w:t>
      </w:r>
      <w:r>
        <w:t xml:space="preserve">n.d. SchedMD.</w:t>
      </w:r>
      <w:r>
        <w:t xml:space="preserve"> </w:t>
      </w:r>
      <w:hyperlink r:id="rId706">
        <w:r>
          <w:rPr>
            <w:rStyle w:val="Hyperlink"/>
          </w:rPr>
          <w:t xml:space="preserve">https://slurm.schedmd.com/sbatch.html</w:t>
        </w:r>
      </w:hyperlink>
      <w:r>
        <w:t xml:space="preserve">.</w:t>
      </w:r>
    </w:p>
    <w:bookmarkEnd w:id="707"/>
    <w:bookmarkStart w:id="70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08">
        <w:r>
          <w:rPr>
            <w:rStyle w:val="Hyperlink"/>
          </w:rPr>
          <w:t xml:space="preserve">https://doi.org/10.1038/d41586-019-00067-3</w:t>
        </w:r>
      </w:hyperlink>
      <w:r>
        <w:t xml:space="preserve">.</w:t>
      </w:r>
    </w:p>
    <w:bookmarkEnd w:id="709"/>
    <w:bookmarkStart w:id="711" w:name="ref-terminator"/>
    <w:p>
      <w:pPr>
        <w:pStyle w:val="Bibliography"/>
      </w:pPr>
      <w:r>
        <w:t xml:space="preserve">“Terminator 3: Rise of the Machines.”</w:t>
      </w:r>
      <w:r>
        <w:t xml:space="preserve"> </w:t>
      </w:r>
      <w:r>
        <w:t xml:space="preserve">2003. Film.</w:t>
      </w:r>
      <w:r>
        <w:t xml:space="preserve"> </w:t>
      </w:r>
      <w:hyperlink r:id="rId710">
        <w:r>
          <w:rPr>
            <w:rStyle w:val="Hyperlink"/>
          </w:rPr>
          <w:t xml:space="preserve">https://en.wikipedia.org/wiki/Terminator_3:_Rise_of_the_Machines</w:t>
        </w:r>
      </w:hyperlink>
      <w:r>
        <w:t xml:space="preserve">.</w:t>
      </w:r>
    </w:p>
    <w:bookmarkEnd w:id="711"/>
    <w:bookmarkStart w:id="713" w:name="ref-matrix"/>
    <w:p>
      <w:pPr>
        <w:pStyle w:val="Bibliography"/>
      </w:pPr>
      <w:r>
        <w:t xml:space="preserve">“The Matrix.”</w:t>
      </w:r>
      <w:r>
        <w:t xml:space="preserve"> </w:t>
      </w:r>
      <w:r>
        <w:t xml:space="preserve">1999. Film.</w:t>
      </w:r>
      <w:r>
        <w:t xml:space="preserve"> </w:t>
      </w:r>
      <w:hyperlink r:id="rId712">
        <w:r>
          <w:rPr>
            <w:rStyle w:val="Hyperlink"/>
          </w:rPr>
          <w:t xml:space="preserve">https://en.wikipedia.org/wiki/The_Matrix</w:t>
        </w:r>
      </w:hyperlink>
      <w:r>
        <w:t xml:space="preserve">.</w:t>
      </w:r>
    </w:p>
    <w:bookmarkEnd w:id="713"/>
    <w:bookmarkStart w:id="7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14"/>
    <w:bookmarkStart w:id="7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15">
        <w:r>
          <w:rPr>
            <w:rStyle w:val="Hyperlink"/>
          </w:rPr>
          <w:t xml:space="preserve">https://doi.org/10.1038/d41586-021-03603-2</w:t>
        </w:r>
      </w:hyperlink>
      <w:r>
        <w:t xml:space="preserve">.</w:t>
      </w:r>
    </w:p>
    <w:bookmarkEnd w:id="716"/>
    <w:bookmarkStart w:id="718" w:name="ref-wargames"/>
    <w:p>
      <w:pPr>
        <w:pStyle w:val="Bibliography"/>
      </w:pPr>
      <w:r>
        <w:t xml:space="preserve">“WarGames.”</w:t>
      </w:r>
      <w:r>
        <w:t xml:space="preserve"> </w:t>
      </w:r>
      <w:r>
        <w:t xml:space="preserve">1983. Film.</w:t>
      </w:r>
      <w:r>
        <w:t xml:space="preserve"> </w:t>
      </w:r>
      <w:hyperlink r:id="rId717">
        <w:r>
          <w:rPr>
            <w:rStyle w:val="Hyperlink"/>
          </w:rPr>
          <w:t xml:space="preserve">https://en.wikipedia.org/wiki/WarGames</w:t>
        </w:r>
      </w:hyperlink>
      <w:r>
        <w:t xml:space="preserve">.</w:t>
      </w:r>
    </w:p>
    <w:bookmarkEnd w:id="718"/>
    <w:bookmarkStart w:id="72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19">
        <w:r>
          <w:rPr>
            <w:rStyle w:val="Hyperlink"/>
          </w:rPr>
          <w:t xml:space="preserve">https://adv-r.hadley.nz/</w:t>
        </w:r>
      </w:hyperlink>
      <w:r>
        <w:t xml:space="preserve">.</w:t>
      </w:r>
    </w:p>
    <w:bookmarkEnd w:id="720"/>
    <w:bookmarkStart w:id="722" w:name="ref-wickham2021shiny"/>
    <w:p>
      <w:pPr>
        <w:pStyle w:val="Bibliography"/>
      </w:pPr>
      <w:r>
        <w:t xml:space="preserve">———. 2021.</w:t>
      </w:r>
      <w:r>
        <w:t xml:space="preserve"> </w:t>
      </w:r>
      <w:r>
        <w:rPr>
          <w:i/>
          <w:iCs/>
        </w:rPr>
        <w:t xml:space="preserve">Mastering Shiny</w:t>
      </w:r>
      <w:r>
        <w:t xml:space="preserve">. O’Reilly Media.</w:t>
      </w:r>
      <w:r>
        <w:t xml:space="preserve"> </w:t>
      </w:r>
      <w:hyperlink r:id="rId721">
        <w:r>
          <w:rPr>
            <w:rStyle w:val="Hyperlink"/>
          </w:rPr>
          <w:t xml:space="preserve">https://mastering-shiny.org/</w:t>
        </w:r>
      </w:hyperlink>
      <w:r>
        <w:t xml:space="preserve">.</w:t>
      </w:r>
    </w:p>
    <w:bookmarkEnd w:id="722"/>
    <w:bookmarkStart w:id="72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23"/>
    <w:bookmarkStart w:id="725" w:name="ref-wickham2023tidydesign"/>
    <w:p>
      <w:pPr>
        <w:pStyle w:val="Bibliography"/>
      </w:pPr>
      <w:r>
        <w:t xml:space="preserve">———. 2023b.</w:t>
      </w:r>
      <w:r>
        <w:t xml:space="preserve"> </w:t>
      </w:r>
      <w:r>
        <w:rPr>
          <w:i/>
          <w:iCs/>
        </w:rPr>
        <w:t xml:space="preserve">Tidyverse Design Guide</w:t>
      </w:r>
      <w:r>
        <w:t xml:space="preserve">.</w:t>
      </w:r>
      <w:r>
        <w:t xml:space="preserve"> </w:t>
      </w:r>
      <w:hyperlink r:id="rId724">
        <w:r>
          <w:rPr>
            <w:rStyle w:val="Hyperlink"/>
          </w:rPr>
          <w:t xml:space="preserve">https://design.tidyverse.org/</w:t>
        </w:r>
      </w:hyperlink>
      <w:r>
        <w:t xml:space="preserve">.</w:t>
      </w:r>
    </w:p>
    <w:bookmarkEnd w:id="725"/>
    <w:bookmarkStart w:id="72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6">
        <w:r>
          <w:rPr>
            <w:rStyle w:val="Hyperlink"/>
          </w:rPr>
          <w:t xml:space="preserve">https://r-pkgs.org/</w:t>
        </w:r>
      </w:hyperlink>
      <w:r>
        <w:t xml:space="preserve">.</w:t>
      </w:r>
    </w:p>
    <w:bookmarkEnd w:id="727"/>
    <w:bookmarkStart w:id="72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28">
        <w:r>
          <w:rPr>
            <w:rStyle w:val="Hyperlink"/>
          </w:rPr>
          <w:t xml:space="preserve">https://r4ds.hadley.nz/</w:t>
        </w:r>
      </w:hyperlink>
      <w:r>
        <w:t xml:space="preserve">.</w:t>
      </w:r>
    </w:p>
    <w:bookmarkEnd w:id="729"/>
    <w:bookmarkStart w:id="73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0"/>
    <w:bookmarkEnd w:id="731"/>
    <w:p>
      <w:r>
        <w:br w:type="page"/>
      </w:r>
    </w:p>
    <w:bookmarkEnd w:id="732"/>
    <w:bookmarkStart w:id="73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33">
        <w:r>
          <w:rPr>
            <w:rStyle w:val="Hyperlink"/>
          </w:rPr>
          <w:t xml:space="preserve">https://ucd-serg.github.io/lab-manual/appendix-copilot-instructions.html</w:t>
        </w:r>
      </w:hyperlink>
    </w:p>
    <w:p>
      <w:r>
        <w:br w:type="page"/>
      </w:r>
    </w:p>
    <w:bookmarkEnd w:id="734"/>
    <w:bookmarkStart w:id="73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5">
        <w:r>
          <w:rPr>
            <w:rStyle w:val="Hyperlink"/>
          </w:rPr>
          <w:t xml:space="preserve">https://ucd-serg.github.io/lab-manual/appendix-copilot-setup-steps.html</w:t>
        </w:r>
      </w:hyperlink>
    </w:p>
    <w:p>
      <w:r>
        <w:br w:type="page"/>
      </w:r>
    </w:p>
    <w:bookmarkEnd w:id="736"/>
    <w:bookmarkStart w:id="73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ins w:id="2164" w:author="PR Preview" w:date="2024-01-01T00:00:00Z">
        <w:r>
          <w:rPr>
            <w:b/>
            <w:bCs/>
          </w:rPr>
          <w:t xml:space="preserve">Branch:</w:t>
        </w:r>
      </w:ins>
      <w:ins w:id="2164" w:author="PR Preview" w:date="2024-01-01T00:00:00Z">
        <w:r>
          <w:t xml:space="preserve"> </w:t>
        </w:r>
      </w:ins>
      <w:ins w:id="2164" w:author="PR Preview" w:date="2024-01-01T00:00:00Z">
        <w:r>
          <w:t xml:space="preserve">HEAD</w:t>
        </w:r>
      </w:ins>
    </w:p>
    <w:p>
      <w:pPr>
        <w:pStyle w:val="Compact"/>
        <w:numPr>
          <w:ilvl w:val="0"/>
          <w:numId w:val="1251"/>
        </w:numPr>
      </w:pPr>
      <w:ins w:id="2165" w:author="PR Preview" w:date="2024-01-01T00:00:00Z">
        <w:r>
          <w:rPr>
            <w:b/>
            <w:bCs/>
          </w:rPr>
          <w:t xml:space="preserve">Commit:</w:t>
        </w:r>
      </w:ins>
      <w:ins w:id="2165" w:author="PR Preview" w:date="2024-01-01T00:00:00Z">
        <w:r>
          <w:t xml:space="preserve"> </w:t>
        </w:r>
      </w:ins>
      <w:ins w:id="2165" w:author="PR Preview" w:date="2024-01-01T00:00:00Z">
        <w:r>
          <w:t xml:space="preserve">85731d4</w:t>
        </w:r>
      </w:ins>
    </w:p>
    <w:p>
      <w:pPr>
        <w:pStyle w:val="Compact"/>
        <w:numPr>
          <w:ilvl w:val="0"/>
          <w:numId w:val="1251"/>
        </w:numPr>
      </w:pPr>
      <w:ins w:id="2166" w:author="PR Preview" w:date="2024-01-01T00:00:00Z">
        <w:r>
          <w:rPr>
            <w:b/>
            <w:bCs/>
          </w:rPr>
          <w:t xml:space="preserve">Full commit hash:</w:t>
        </w:r>
      </w:ins>
      <w:ins w:id="2166" w:author="PR Preview" w:date="2024-01-01T00:00:00Z">
        <w:r>
          <w:t xml:space="preserve"> </w:t>
        </w:r>
      </w:ins>
      <w:ins w:id="2166" w:author="PR Preview" w:date="2024-01-01T00:00:00Z">
        <w:r>
          <w:t xml:space="preserve">85731d48b4acf70788eea92c27f8da001e56c73b</w:t>
        </w:r>
      </w:ins>
    </w:p>
    <w:p>
      <w:pPr>
        <w:pStyle w:val="Compact"/>
        <w:numPr>
          <w:ilvl w:val="0"/>
          <w:numId w:val="1251"/>
        </w:numPr>
      </w:pPr>
      <w:ins w:id="2167" w:author="PR Preview" w:date="2024-01-01T00:00:00Z">
        <w:r>
          <w:rPr>
            <w:b/>
            <w:bCs/>
          </w:rPr>
          <w:t xml:space="preserve">Commit date:</w:t>
        </w:r>
      </w:ins>
      <w:ins w:id="2167" w:author="PR Preview" w:date="2024-01-01T00:00:00Z">
        <w:r>
          <w:t xml:space="preserve"> </w:t>
        </w:r>
      </w:ins>
      <w:ins w:id="2167" w:author="PR Preview" w:date="2024-01-01T00:00:00Z">
        <w:r>
          <w:t xml:space="preserve">2026-01-19 15:30:49 -0800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83" Type="http://schemas.openxmlformats.org/officeDocument/2006/relationships/image" Target="media/rId483.png"/><Relationship Id="rId486" Type="http://schemas.openxmlformats.org/officeDocument/2006/relationships/image" Target="media/rId486.jpg"/><Relationship Id="rId303" Type="http://schemas.openxmlformats.org/officeDocument/2006/relationships/image" Target="media/rId303.png"/><Relationship Id="rId384" Type="http://schemas.openxmlformats.org/officeDocument/2006/relationships/image" Target="media/rId384.jpg"/><Relationship Id="rId390" Type="http://schemas.openxmlformats.org/officeDocument/2006/relationships/image" Target="media/rId390.png"/><Relationship Id="rId227" Type="http://schemas.openxmlformats.org/officeDocument/2006/relationships/image" Target="media/rId227.png"/><Relationship Id="rId492" Type="http://schemas.openxmlformats.org/officeDocument/2006/relationships/image" Target="media/rId492.png"/><Relationship Id="rId522" Type="http://schemas.openxmlformats.org/officeDocument/2006/relationships/image" Target="media/rId522.png"/><Relationship Id="rId232" Type="http://schemas.openxmlformats.org/officeDocument/2006/relationships/image" Target="media/rId232.png"/><Relationship Id="rId489" Type="http://schemas.openxmlformats.org/officeDocument/2006/relationships/image" Target="media/rId489.png"/><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7" Type="http://schemas.openxmlformats.org/officeDocument/2006/relationships/hyperlink" Target="http://adv-r.had.co.nz/Style.html" TargetMode="External"/><Relationship Id="rId624" Type="http://schemas.openxmlformats.org/officeDocument/2006/relationships/hyperlink" Target="http://colorbrewer2.org/" TargetMode="External"/><Relationship Id="rId671"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70"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19"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75" Type="http://schemas.openxmlformats.org/officeDocument/2006/relationships/hyperlink" Target="https://datadryad.org/" TargetMode="External"/><Relationship Id="rId724" Type="http://schemas.openxmlformats.org/officeDocument/2006/relationships/hyperlink" Target="https://design.tidyverse.org/" TargetMode="External"/><Relationship Id="rId682"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09" Type="http://schemas.openxmlformats.org/officeDocument/2006/relationships/hyperlink" Target="https://docs.github.com/en/copilot/how-tos/use-copilot-agents/coding-agent" TargetMode="External"/><Relationship Id="rId549" Type="http://schemas.openxmlformats.org/officeDocument/2006/relationships/hyperlink" Target="https://docs.github.com/en/copilot/how-tos/use-copilot-agents/coding-agent/customize-the-agent-environment" TargetMode="External"/><Relationship Id="rId554" Type="http://schemas.openxmlformats.org/officeDocument/2006/relationships/hyperlink" Target="https://docs.github.com/en/copilot/how-tos/use-copilot-agents/coding-agent/customize-the-agent-environment#preinstalling-tools-or-dependencies-in-copilots-environment" TargetMode="External"/><Relationship Id="rId533" Type="http://schemas.openxmlformats.org/officeDocument/2006/relationships/hyperlink" Target="https://docs.github.com/en/copilot/how-tos/use-copilot-agents/coding-agent/customize-the-agent-firewall" TargetMode="External"/><Relationship Id="rId531"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6" Type="http://schemas.openxmlformats.org/officeDocument/2006/relationships/hyperlink" Target="https://docs.google.com/document/d/1ckgRCcr7FFPyymyMA6Y_-cB_vftOyrrxT28c6gRg0PI/edit" TargetMode="External"/><Relationship Id="rId692" Type="http://schemas.openxmlformats.org/officeDocument/2006/relationships/hyperlink" Target="https://doi.org/10.1038/467775a" TargetMode="External"/><Relationship Id="rId696" Type="http://schemas.openxmlformats.org/officeDocument/2006/relationships/hyperlink" Target="https://doi.org/10.1038/526182a" TargetMode="External"/><Relationship Id="rId708" Type="http://schemas.openxmlformats.org/officeDocument/2006/relationships/hyperlink" Target="https://doi.org/10.1038/d41586-019-00067-3" TargetMode="External"/><Relationship Id="rId658" Type="http://schemas.openxmlformats.org/officeDocument/2006/relationships/hyperlink" Target="https://doi.org/10.1038/d41586-019-01431-z" TargetMode="External"/><Relationship Id="rId704" Type="http://schemas.openxmlformats.org/officeDocument/2006/relationships/hyperlink" Target="https://doi.org/10.1038/d41586-019-02918-5" TargetMode="External"/><Relationship Id="rId715" Type="http://schemas.openxmlformats.org/officeDocument/2006/relationships/hyperlink" Target="https://doi.org/10.1038/d41586-021-03603-2" TargetMode="External"/><Relationship Id="rId669" Type="http://schemas.openxmlformats.org/officeDocument/2006/relationships/hyperlink" Target="https://doi.org/10.1038/s41467-020-19160-7" TargetMode="External"/><Relationship Id="rId694" Type="http://schemas.openxmlformats.org/officeDocument/2006/relationships/hyperlink" Target="https://doi.org/10.1038/s41562-016-0021" TargetMode="External"/><Relationship Id="rId702" Type="http://schemas.openxmlformats.org/officeDocument/2006/relationships/hyperlink" Target="https://doi.org/10.1371/journal.pcbi.1003833" TargetMode="External"/><Relationship Id="rId654"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52"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80" Type="http://schemas.openxmlformats.org/officeDocument/2006/relationships/hyperlink" Target="https://en.wikipedia.org/wiki/AI_agent" TargetMode="External"/><Relationship Id="rId525" Type="http://schemas.openxmlformats.org/officeDocument/2006/relationships/hyperlink" Target="https://en.wikipedia.org/wiki/Agent_(The_Matrix)" TargetMode="External"/><Relationship Id="rId660" Type="http://schemas.openxmlformats.org/officeDocument/2006/relationships/hyperlink" Target="https://en.wikipedia.org/wiki/Battlestar_Galactica_(2004_TV_series)" TargetMode="External"/><Relationship Id="rId663" Type="http://schemas.openxmlformats.org/officeDocument/2006/relationships/hyperlink" Target="https://en.wikipedia.org/wiki/Blade_Runner" TargetMode="External"/><Relationship Id="rId667"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634" Type="http://schemas.openxmlformats.org/officeDocument/2006/relationships/hyperlink" Target="https://en.wikipedia.org/wiki/Masterpiece#History" TargetMode="External"/><Relationship Id="rId684" Type="http://schemas.openxmlformats.org/officeDocument/2006/relationships/hyperlink" Target="https://en.wikipedia.org/wiki/Organizations_of_the_Dune_universe#Thinking_machines" TargetMode="External"/><Relationship Id="rId710" Type="http://schemas.openxmlformats.org/officeDocument/2006/relationships/hyperlink" Target="https://en.wikipedia.org/wiki/Terminator_3:_Rise_of_the_Machines" TargetMode="External"/><Relationship Id="rId712"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7" Type="http://schemas.openxmlformats.org/officeDocument/2006/relationships/hyperlink" Target="https://en.wikipedia.org/wiki/WarGames" TargetMode="External"/><Relationship Id="rId678"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01" Type="http://schemas.openxmlformats.org/officeDocument/2006/relationships/hyperlink" Target="https://github.com/UCD-SERG/lab-manual/issues/42" TargetMode="External"/><Relationship Id="rId50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9" Type="http://schemas.openxmlformats.org/officeDocument/2006/relationships/hyperlink" Target="https://github.com/features/copilot/agents" TargetMode="External"/><Relationship Id="rId553"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7" Type="http://schemas.openxmlformats.org/officeDocument/2006/relationships/hyperlink" Target="https://github.com/nmfs-opensci/quarto-thesis" TargetMode="External"/><Relationship Id="rId507" Type="http://schemas.openxmlformats.org/officeDocument/2006/relationships/hyperlink" Target="https://github.com/orgs/community/discussions/162826" TargetMode="External"/><Relationship Id="rId508" Type="http://schemas.openxmlformats.org/officeDocument/2006/relationships/hyperlink" Target="https://github.com/orgs/community/discussions/183966" TargetMode="External"/><Relationship Id="rId557"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58" Type="http://schemas.openxmlformats.org/officeDocument/2006/relationships/hyperlink" Target="https://github.com/quarto-dev/quarto-cli/issues/10587" TargetMode="External"/><Relationship Id="rId556"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91"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79"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94" Type="http://schemas.openxmlformats.org/officeDocument/2006/relationships/hyperlink" Target="https://github.com/ucdavisdatalab/workshop_nlp_with_python" TargetMode="External"/><Relationship Id="rId593" Type="http://schemas.openxmlformats.org/officeDocument/2006/relationships/hyperlink" Target="https://github.com/ucdavisdatalab/workshop_python_basics" TargetMode="External"/><Relationship Id="rId578"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29" Type="http://schemas.openxmlformats.org/officeDocument/2006/relationships/hyperlink" Target="https://grants.nih.gov" TargetMode="External"/><Relationship Id="rId628" Type="http://schemas.openxmlformats.org/officeDocument/2006/relationships/hyperlink" Target="https://grantwriting.stanford.edu/funding-train/" TargetMode="External"/><Relationship Id="rId609" Type="http://schemas.openxmlformats.org/officeDocument/2006/relationships/hyperlink" Target="https://grantwriting.stanford.edu/funding-train/#ep" TargetMode="External"/><Relationship Id="rId665"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6" Type="http://schemas.openxmlformats.org/officeDocument/2006/relationships/hyperlink" Target="https://jadebc.github.io/lab-manual/" TargetMode="External"/><Relationship Id="rId564"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74"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68" Type="http://schemas.openxmlformats.org/officeDocument/2006/relationships/hyperlink" Target="https://journals.lww.com/epidem/Fulltext/2001/05000/The_Value_of_P.2.aspx" TargetMode="External"/><Relationship Id="rId626" Type="http://schemas.openxmlformats.org/officeDocument/2006/relationships/hyperlink" Target="https://journals.plos.org/ploscompbiol/article?id=10.1371/journal.pcbi.1003833" TargetMode="External"/><Relationship Id="rId673" Type="http://schemas.openxmlformats.org/officeDocument/2006/relationships/hyperlink" Target="https://journals.plos.org/plosone/s/authorship" TargetMode="External"/><Relationship Id="rId599" Type="http://schemas.openxmlformats.org/officeDocument/2006/relationships/hyperlink" Target="https://link.springer.com/book/10.1007/978-3-030-98175-4" TargetMode="External"/><Relationship Id="rId613"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21" Type="http://schemas.openxmlformats.org/officeDocument/2006/relationships/hyperlink" Target="https://mastering-shiny.org/" TargetMode="External"/><Relationship Id="rId625" Type="http://schemas.openxmlformats.org/officeDocument/2006/relationships/hyperlink" Target="https://medialab.github.io/iwanthue/" TargetMode="External"/><Relationship Id="rId571"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604" Type="http://schemas.openxmlformats.org/officeDocument/2006/relationships/hyperlink" Target="https://mitcommlab.mit.edu/be/2023/09/27/toward-an-evenbetterposter-improving-the-betterposter-template/" TargetMode="External"/><Relationship Id="rId618" Type="http://schemas.openxmlformats.org/officeDocument/2006/relationships/hyperlink" Target="https://myidp.sciencecareers.org/" TargetMode="External"/><Relationship Id="rId689" Type="http://schemas.openxmlformats.org/officeDocument/2006/relationships/hyperlink" Target="https://openreview.net/forum?id=BZ5a1r-kVsf" TargetMode="External"/><Relationship Id="rId698"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6"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6"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28"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84" Type="http://schemas.openxmlformats.org/officeDocument/2006/relationships/hyperlink" Target="https://s3.amazonaws.com/assets.datacamp.com/blog_assets/datatable_Cheat_Sheet_R.pdf" TargetMode="External"/><Relationship Id="rId65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00" Type="http://schemas.openxmlformats.org/officeDocument/2006/relationships/hyperlink" Target="https://sethrobertson.github.io/GitFixUm/fixup.html" TargetMode="External"/><Relationship Id="rId706"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75" Type="http://schemas.openxmlformats.org/officeDocument/2006/relationships/hyperlink" Target="https://ucb-epi-r.github.io" TargetMode="External"/><Relationship Id="rId733" Type="http://schemas.openxmlformats.org/officeDocument/2006/relationships/hyperlink" Target="https://ucd-serg.github.io/lab-manual/appendix-copilot-instructions.html" TargetMode="External"/><Relationship Id="rId735"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6"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80" Type="http://schemas.openxmlformats.org/officeDocument/2006/relationships/hyperlink" Target="https://ucdavisdatalab.github.io/install_guides/" TargetMode="External"/><Relationship Id="rId577"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6"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45"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7" Type="http://schemas.openxmlformats.org/officeDocument/2006/relationships/hyperlink" Target="https://www.equator-network.org/" TargetMode="External"/><Relationship Id="rId612"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44" Type="http://schemas.openxmlformats.org/officeDocument/2006/relationships/hyperlink" Target="https://www.medrxiv.org/" TargetMode="External"/><Relationship Id="rId621" Type="http://schemas.openxmlformats.org/officeDocument/2006/relationships/hyperlink" Target="https://www.nature.com/articles/d41586-021-03603-2" TargetMode="External"/><Relationship Id="rId610" Type="http://schemas.openxmlformats.org/officeDocument/2006/relationships/hyperlink" Target="https://www.niaid.nih.gov/grants-contracts/write-grant-application"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82" Type="http://schemas.openxmlformats.org/officeDocument/2006/relationships/hyperlink" Target="https://www.rstudio.com/wp-content/uploads/2015/02/data-wrangling-cheatsheet.pdf" TargetMode="External"/><Relationship Id="rId585" Type="http://schemas.openxmlformats.org/officeDocument/2006/relationships/hyperlink" Target="https://www.rstudio.com/wp-content/uploads/2015/02/rmarkdown-cheatsheet.pdf" TargetMode="External"/><Relationship Id="rId583" Type="http://schemas.openxmlformats.org/officeDocument/2006/relationships/hyperlink" Target="https://www.rstudio.com/wp-content/uploads/2015/03/ggplot2-cheatsheet.pdf" TargetMode="External"/><Relationship Id="rId60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19" Type="http://schemas.openxmlformats.org/officeDocument/2006/relationships/hyperlink" Target="https://www.training.nih.gov/career-services/" TargetMode="External"/><Relationship Id="rId622" Type="http://schemas.openxmlformats.org/officeDocument/2006/relationships/hyperlink" Target="https://www.youtube.com/watch?v=1RwJbhkCA58" TargetMode="External"/><Relationship Id="rId603" Type="http://schemas.openxmlformats.org/officeDocument/2006/relationships/hyperlink" Target="https://www.youtube.com/watch?v=1RwJbhkCA58&amp;t=1171s" TargetMode="External"/><Relationship Id="rId68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0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7" Type="http://schemas.openxmlformats.org/officeDocument/2006/relationships/hyperlink" Target="http://adv-r.had.co.nz/Style.html" TargetMode="External"/><Relationship Id="rId624" Type="http://schemas.openxmlformats.org/officeDocument/2006/relationships/hyperlink" Target="http://colorbrewer2.org/" TargetMode="External"/><Relationship Id="rId671"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70"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19"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75" Type="http://schemas.openxmlformats.org/officeDocument/2006/relationships/hyperlink" Target="https://datadryad.org/" TargetMode="External"/><Relationship Id="rId724" Type="http://schemas.openxmlformats.org/officeDocument/2006/relationships/hyperlink" Target="https://design.tidyverse.org/" TargetMode="External"/><Relationship Id="rId682"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09" Type="http://schemas.openxmlformats.org/officeDocument/2006/relationships/hyperlink" Target="https://docs.github.com/en/copilot/how-tos/use-copilot-agents/coding-agent" TargetMode="External"/><Relationship Id="rId549" Type="http://schemas.openxmlformats.org/officeDocument/2006/relationships/hyperlink" Target="https://docs.github.com/en/copilot/how-tos/use-copilot-agents/coding-agent/customize-the-agent-environment" TargetMode="External"/><Relationship Id="rId554" Type="http://schemas.openxmlformats.org/officeDocument/2006/relationships/hyperlink" Target="https://docs.github.com/en/copilot/how-tos/use-copilot-agents/coding-agent/customize-the-agent-environment#preinstalling-tools-or-dependencies-in-copilots-environment" TargetMode="External"/><Relationship Id="rId533" Type="http://schemas.openxmlformats.org/officeDocument/2006/relationships/hyperlink" Target="https://docs.github.com/en/copilot/how-tos/use-copilot-agents/coding-agent/customize-the-agent-firewall" TargetMode="External"/><Relationship Id="rId531"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6" Type="http://schemas.openxmlformats.org/officeDocument/2006/relationships/hyperlink" Target="https://docs.google.com/document/d/1ckgRCcr7FFPyymyMA6Y_-cB_vftOyrrxT28c6gRg0PI/edit" TargetMode="External"/><Relationship Id="rId692" Type="http://schemas.openxmlformats.org/officeDocument/2006/relationships/hyperlink" Target="https://doi.org/10.1038/467775a" TargetMode="External"/><Relationship Id="rId696" Type="http://schemas.openxmlformats.org/officeDocument/2006/relationships/hyperlink" Target="https://doi.org/10.1038/526182a" TargetMode="External"/><Relationship Id="rId708" Type="http://schemas.openxmlformats.org/officeDocument/2006/relationships/hyperlink" Target="https://doi.org/10.1038/d41586-019-00067-3" TargetMode="External"/><Relationship Id="rId658" Type="http://schemas.openxmlformats.org/officeDocument/2006/relationships/hyperlink" Target="https://doi.org/10.1038/d41586-019-01431-z" TargetMode="External"/><Relationship Id="rId704" Type="http://schemas.openxmlformats.org/officeDocument/2006/relationships/hyperlink" Target="https://doi.org/10.1038/d41586-019-02918-5" TargetMode="External"/><Relationship Id="rId715" Type="http://schemas.openxmlformats.org/officeDocument/2006/relationships/hyperlink" Target="https://doi.org/10.1038/d41586-021-03603-2" TargetMode="External"/><Relationship Id="rId669" Type="http://schemas.openxmlformats.org/officeDocument/2006/relationships/hyperlink" Target="https://doi.org/10.1038/s41467-020-19160-7" TargetMode="External"/><Relationship Id="rId694" Type="http://schemas.openxmlformats.org/officeDocument/2006/relationships/hyperlink" Target="https://doi.org/10.1038/s41562-016-0021" TargetMode="External"/><Relationship Id="rId702" Type="http://schemas.openxmlformats.org/officeDocument/2006/relationships/hyperlink" Target="https://doi.org/10.1371/journal.pcbi.1003833" TargetMode="External"/><Relationship Id="rId654"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52"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80" Type="http://schemas.openxmlformats.org/officeDocument/2006/relationships/hyperlink" Target="https://en.wikipedia.org/wiki/AI_agent" TargetMode="External"/><Relationship Id="rId525" Type="http://schemas.openxmlformats.org/officeDocument/2006/relationships/hyperlink" Target="https://en.wikipedia.org/wiki/Agent_(The_Matrix)" TargetMode="External"/><Relationship Id="rId660" Type="http://schemas.openxmlformats.org/officeDocument/2006/relationships/hyperlink" Target="https://en.wikipedia.org/wiki/Battlestar_Galactica_(2004_TV_series)" TargetMode="External"/><Relationship Id="rId663" Type="http://schemas.openxmlformats.org/officeDocument/2006/relationships/hyperlink" Target="https://en.wikipedia.org/wiki/Blade_Runner" TargetMode="External"/><Relationship Id="rId667"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634" Type="http://schemas.openxmlformats.org/officeDocument/2006/relationships/hyperlink" Target="https://en.wikipedia.org/wiki/Masterpiece#History" TargetMode="External"/><Relationship Id="rId684" Type="http://schemas.openxmlformats.org/officeDocument/2006/relationships/hyperlink" Target="https://en.wikipedia.org/wiki/Organizations_of_the_Dune_universe#Thinking_machines" TargetMode="External"/><Relationship Id="rId710" Type="http://schemas.openxmlformats.org/officeDocument/2006/relationships/hyperlink" Target="https://en.wikipedia.org/wiki/Terminator_3:_Rise_of_the_Machines" TargetMode="External"/><Relationship Id="rId712"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7" Type="http://schemas.openxmlformats.org/officeDocument/2006/relationships/hyperlink" Target="https://en.wikipedia.org/wiki/WarGames" TargetMode="External"/><Relationship Id="rId678"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01" Type="http://schemas.openxmlformats.org/officeDocument/2006/relationships/hyperlink" Target="https://github.com/UCD-SERG/lab-manual/issues/42" TargetMode="External"/><Relationship Id="rId50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9" Type="http://schemas.openxmlformats.org/officeDocument/2006/relationships/hyperlink" Target="https://github.com/features/copilot/agents" TargetMode="External"/><Relationship Id="rId553"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7" Type="http://schemas.openxmlformats.org/officeDocument/2006/relationships/hyperlink" Target="https://github.com/nmfs-opensci/quarto-thesis" TargetMode="External"/><Relationship Id="rId507" Type="http://schemas.openxmlformats.org/officeDocument/2006/relationships/hyperlink" Target="https://github.com/orgs/community/discussions/162826" TargetMode="External"/><Relationship Id="rId508" Type="http://schemas.openxmlformats.org/officeDocument/2006/relationships/hyperlink" Target="https://github.com/orgs/community/discussions/183966" TargetMode="External"/><Relationship Id="rId557"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58" Type="http://schemas.openxmlformats.org/officeDocument/2006/relationships/hyperlink" Target="https://github.com/quarto-dev/quarto-cli/issues/10587" TargetMode="External"/><Relationship Id="rId556"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91"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79"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94" Type="http://schemas.openxmlformats.org/officeDocument/2006/relationships/hyperlink" Target="https://github.com/ucdavisdatalab/workshop_nlp_with_python" TargetMode="External"/><Relationship Id="rId593" Type="http://schemas.openxmlformats.org/officeDocument/2006/relationships/hyperlink" Target="https://github.com/ucdavisdatalab/workshop_python_basics" TargetMode="External"/><Relationship Id="rId578"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29" Type="http://schemas.openxmlformats.org/officeDocument/2006/relationships/hyperlink" Target="https://grants.nih.gov" TargetMode="External"/><Relationship Id="rId628" Type="http://schemas.openxmlformats.org/officeDocument/2006/relationships/hyperlink" Target="https://grantwriting.stanford.edu/funding-train/" TargetMode="External"/><Relationship Id="rId609" Type="http://schemas.openxmlformats.org/officeDocument/2006/relationships/hyperlink" Target="https://grantwriting.stanford.edu/funding-train/#ep" TargetMode="External"/><Relationship Id="rId665"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6" Type="http://schemas.openxmlformats.org/officeDocument/2006/relationships/hyperlink" Target="https://jadebc.github.io/lab-manual/" TargetMode="External"/><Relationship Id="rId564"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74"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68" Type="http://schemas.openxmlformats.org/officeDocument/2006/relationships/hyperlink" Target="https://journals.lww.com/epidem/Fulltext/2001/05000/The_Value_of_P.2.aspx" TargetMode="External"/><Relationship Id="rId626" Type="http://schemas.openxmlformats.org/officeDocument/2006/relationships/hyperlink" Target="https://journals.plos.org/ploscompbiol/article?id=10.1371/journal.pcbi.1003833" TargetMode="External"/><Relationship Id="rId673" Type="http://schemas.openxmlformats.org/officeDocument/2006/relationships/hyperlink" Target="https://journals.plos.org/plosone/s/authorship" TargetMode="External"/><Relationship Id="rId599" Type="http://schemas.openxmlformats.org/officeDocument/2006/relationships/hyperlink" Target="https://link.springer.com/book/10.1007/978-3-030-98175-4" TargetMode="External"/><Relationship Id="rId613"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21" Type="http://schemas.openxmlformats.org/officeDocument/2006/relationships/hyperlink" Target="https://mastering-shiny.org/" TargetMode="External"/><Relationship Id="rId625" Type="http://schemas.openxmlformats.org/officeDocument/2006/relationships/hyperlink" Target="https://medialab.github.io/iwanthue/" TargetMode="External"/><Relationship Id="rId571"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604" Type="http://schemas.openxmlformats.org/officeDocument/2006/relationships/hyperlink" Target="https://mitcommlab.mit.edu/be/2023/09/27/toward-an-evenbetterposter-improving-the-betterposter-template/" TargetMode="External"/><Relationship Id="rId618" Type="http://schemas.openxmlformats.org/officeDocument/2006/relationships/hyperlink" Target="https://myidp.sciencecareers.org/" TargetMode="External"/><Relationship Id="rId689" Type="http://schemas.openxmlformats.org/officeDocument/2006/relationships/hyperlink" Target="https://openreview.net/forum?id=BZ5a1r-kVsf" TargetMode="External"/><Relationship Id="rId698"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6"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6"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28"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84" Type="http://schemas.openxmlformats.org/officeDocument/2006/relationships/hyperlink" Target="https://s3.amazonaws.com/assets.datacamp.com/blog_assets/datatable_Cheat_Sheet_R.pdf" TargetMode="External"/><Relationship Id="rId65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700" Type="http://schemas.openxmlformats.org/officeDocument/2006/relationships/hyperlink" Target="https://sethrobertson.github.io/GitFixUm/fixup.html" TargetMode="External"/><Relationship Id="rId706"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75" Type="http://schemas.openxmlformats.org/officeDocument/2006/relationships/hyperlink" Target="https://ucb-epi-r.github.io" TargetMode="External"/><Relationship Id="rId733" Type="http://schemas.openxmlformats.org/officeDocument/2006/relationships/hyperlink" Target="https://ucd-serg.github.io/lab-manual/appendix-copilot-instructions.html" TargetMode="External"/><Relationship Id="rId735"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6"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80" Type="http://schemas.openxmlformats.org/officeDocument/2006/relationships/hyperlink" Target="https://ucdavisdatalab.github.io/install_guides/" TargetMode="External"/><Relationship Id="rId577"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6"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45"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7" Type="http://schemas.openxmlformats.org/officeDocument/2006/relationships/hyperlink" Target="https://www.equator-network.org/" TargetMode="External"/><Relationship Id="rId612"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44" Type="http://schemas.openxmlformats.org/officeDocument/2006/relationships/hyperlink" Target="https://www.medrxiv.org/" TargetMode="External"/><Relationship Id="rId621" Type="http://schemas.openxmlformats.org/officeDocument/2006/relationships/hyperlink" Target="https://www.nature.com/articles/d41586-021-03603-2" TargetMode="External"/><Relationship Id="rId610" Type="http://schemas.openxmlformats.org/officeDocument/2006/relationships/hyperlink" Target="https://www.niaid.nih.gov/grants-contracts/write-grant-application"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82" Type="http://schemas.openxmlformats.org/officeDocument/2006/relationships/hyperlink" Target="https://www.rstudio.com/wp-content/uploads/2015/02/data-wrangling-cheatsheet.pdf" TargetMode="External"/><Relationship Id="rId585" Type="http://schemas.openxmlformats.org/officeDocument/2006/relationships/hyperlink" Target="https://www.rstudio.com/wp-content/uploads/2015/02/rmarkdown-cheatsheet.pdf" TargetMode="External"/><Relationship Id="rId583" Type="http://schemas.openxmlformats.org/officeDocument/2006/relationships/hyperlink" Target="https://www.rstudio.com/wp-content/uploads/2015/03/ggplot2-cheatsheet.pdf" TargetMode="External"/><Relationship Id="rId60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19" Type="http://schemas.openxmlformats.org/officeDocument/2006/relationships/hyperlink" Target="https://www.training.nih.gov/career-services/" TargetMode="External"/><Relationship Id="rId622" Type="http://schemas.openxmlformats.org/officeDocument/2006/relationships/hyperlink" Target="https://www.youtube.com/watch?v=1RwJbhkCA58" TargetMode="External"/><Relationship Id="rId603" Type="http://schemas.openxmlformats.org/officeDocument/2006/relationships/hyperlink" Target="https://www.youtube.com/watch?v=1RwJbhkCA58&amp;t=1171s" TargetMode="External"/><Relationship Id="rId68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0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2026-01-19T23:35:04Z</dcterms:created>
  <dcterms:modified xsi:type="dcterms:W3CDTF">2026-01-19T23:35:04Z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