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9.png" ContentType="image/png"/>
  <Override PartName="/word/media/rId242.png" ContentType="image/png"/>
  <Override PartName="/word/media/rId113.png" ContentType="image/png"/>
  <Override PartName="/word/media/rId269.png" ContentType="image/png"/>
  <Override PartName="/word/media/rId348.jpg" ContentType="image/jpeg"/>
  <Override PartName="/word/media/rId354.png" ContentType="image/png"/>
  <Override PartName="/word/media/rId189.png" ContentType="image/png"/>
  <Override PartName="/word/media/rId459.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11"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2" w:name="sec-documenting-code"/>
    <w:p>
      <w:pPr>
        <w:pStyle w:val="Heading2"/>
      </w:pPr>
      <w:r>
        <w:t xml:space="preserve">6.10 Documenting your code</w:t>
      </w:r>
    </w:p>
    <w:bookmarkStart w:id="134"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opt/quarto/share/formats/docx/note.png" id="13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4"/>
    <w:bookmarkStart w:id="135"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5"/>
    <w:bookmarkStart w:id="137" w:name="sections-and-subsections"/>
    <w:p>
      <w:pPr>
        <w:pStyle w:val="Heading3"/>
      </w:pPr>
      <w:r>
        <w:t xml:space="preserve">6.10.3 Sections and subsections</w:t>
      </w:r>
    </w:p>
    <w:p>
      <w:pPr>
        <w:pStyle w:val="FirstParagraph"/>
      </w:pPr>
      <w:r>
        <w:t xml:space="preserve">Rstudio (</w:t>
      </w:r>
      <w:hyperlink r:id="rId13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7"/>
    <w:bookmarkStart w:id="139" w:name="code-folding"/>
    <w:p>
      <w:pPr>
        <w:pStyle w:val="Heading3"/>
      </w:pPr>
      <w:r>
        <w:t xml:space="preserve">6.10.4 Code folding</w:t>
      </w:r>
    </w:p>
    <w:p>
      <w:pPr>
        <w:pStyle w:val="FirstParagraph"/>
      </w:pPr>
      <w:r>
        <w:t xml:space="preserve">Consider using RStudio’s</w:t>
      </w:r>
      <w:r>
        <w:t xml:space="preserve"> </w:t>
      </w:r>
      <w:hyperlink r:id="rId13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9"/>
    <w:bookmarkStart w:id="141"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1"/>
    <w:bookmarkEnd w:id="142"/>
    <w:bookmarkStart w:id="14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7"/>
        </w:numPr>
      </w:pPr>
      <w:r>
        <w:t xml:space="preserve">For more help, check out</w:t>
      </w:r>
      <w:r>
        <w:t xml:space="preserve"> </w:t>
      </w:r>
      <w:hyperlink r:id="rId14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48"/>
    <w:bookmarkStart w:id="14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9"/>
    <w:bookmarkStart w:id="15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1"/>
    <w:bookmarkStart w:id="156" w:name="readingsaving-data"/>
    <w:p>
      <w:pPr>
        <w:pStyle w:val="Heading2"/>
      </w:pPr>
      <w:r>
        <w:t xml:space="preserve">6.14 Reading/Saving Data</w:t>
      </w:r>
    </w:p>
    <w:bookmarkStart w:id="15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4"/>
    <w:bookmarkStart w:id="15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5"/>
    <w:bookmarkEnd w:id="156"/>
    <w:bookmarkStart w:id="16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5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58">
        <w:r>
          <w:rPr>
            <w:rStyle w:val="Hyperlink"/>
          </w:rPr>
          <w:t xml:space="preserve">here</w:t>
        </w:r>
      </w:hyperlink>
      <w:r>
        <w:t xml:space="preserve">.</w:t>
      </w:r>
    </w:p>
    <w:bookmarkEnd w:id="159"/>
    <w:bookmarkStart w:id="161" w:name="dropbox"/>
    <w:p>
      <w:pPr>
        <w:pStyle w:val="Heading3"/>
      </w:pPr>
      <w:r>
        <w:t xml:space="preserve">6.15.2 Dropbox</w:t>
      </w:r>
    </w:p>
    <w:p>
      <w:pPr>
        <w:pStyle w:val="FirstParagraph"/>
      </w:pPr>
      <w:r>
        <w:t xml:space="preserve">Follow the instructions at</w:t>
      </w:r>
      <w:r>
        <w:t xml:space="preserve"> </w:t>
      </w:r>
      <w:hyperlink r:id="rId16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1"/>
    <w:bookmarkEnd w:id="162"/>
    <w:bookmarkStart w:id="170"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9"/>
        </w:numPr>
      </w:pPr>
      <w:hyperlink r:id="rId165">
        <w:r>
          <w:rPr>
            <w:rStyle w:val="Hyperlink"/>
          </w:rPr>
          <w:t xml:space="preserve">Tidy Eval in 5 Minutes</w:t>
        </w:r>
      </w:hyperlink>
      <w:r>
        <w:t xml:space="preserve"> </w:t>
      </w:r>
      <w:r>
        <w:t xml:space="preserve">(video)</w:t>
      </w:r>
    </w:p>
    <w:p>
      <w:pPr>
        <w:pStyle w:val="Compact"/>
        <w:numPr>
          <w:ilvl w:val="0"/>
          <w:numId w:val="1049"/>
        </w:numPr>
      </w:pPr>
      <w:hyperlink r:id="rId166">
        <w:r>
          <w:rPr>
            <w:rStyle w:val="Hyperlink"/>
          </w:rPr>
          <w:t xml:space="preserve">Tidy Evaluation</w:t>
        </w:r>
      </w:hyperlink>
      <w:r>
        <w:t xml:space="preserve"> </w:t>
      </w:r>
      <w:r>
        <w:t xml:space="preserve">(e-book)</w:t>
      </w:r>
    </w:p>
    <w:p>
      <w:pPr>
        <w:pStyle w:val="Compact"/>
        <w:numPr>
          <w:ilvl w:val="0"/>
          <w:numId w:val="1049"/>
        </w:numPr>
      </w:pPr>
      <w:hyperlink r:id="rId167">
        <w:r>
          <w:rPr>
            <w:rStyle w:val="Hyperlink"/>
          </w:rPr>
          <w:t xml:space="preserve">Evaluation</w:t>
        </w:r>
      </w:hyperlink>
      <w:r>
        <w:t xml:space="preserve"> </w:t>
      </w:r>
      <w:r>
        <w:t xml:space="preserve">(advanced details)</w:t>
      </w:r>
    </w:p>
    <w:p>
      <w:pPr>
        <w:pStyle w:val="Compact"/>
        <w:numPr>
          <w:ilvl w:val="0"/>
          <w:numId w:val="1049"/>
        </w:numPr>
      </w:pPr>
      <w:hyperlink r:id="rId168">
        <w:r>
          <w:rPr>
            <w:rStyle w:val="Hyperlink"/>
          </w:rPr>
          <w:t xml:space="preserve">Data Frame Columns as Arguments to Dplyr Functions</w:t>
        </w:r>
      </w:hyperlink>
      <w:r>
        <w:t xml:space="preserve"> </w:t>
      </w:r>
      <w:r>
        <w:t xml:space="preserve">(blog)</w:t>
      </w:r>
    </w:p>
    <w:p>
      <w:pPr>
        <w:pStyle w:val="Compact"/>
        <w:numPr>
          <w:ilvl w:val="0"/>
          <w:numId w:val="1049"/>
        </w:numPr>
      </w:pPr>
      <w:hyperlink r:id="rId169">
        <w:r>
          <w:rPr>
            <w:rStyle w:val="Hyperlink"/>
          </w:rPr>
          <w:t xml:space="preserve">Standard Evaluation for *_join</w:t>
        </w:r>
      </w:hyperlink>
      <w:r>
        <w:t xml:space="preserve"> </w:t>
      </w:r>
      <w:r>
        <w:t xml:space="preserve">(stackoverflow)</w:t>
      </w:r>
    </w:p>
    <w:p>
      <w:pPr>
        <w:pStyle w:val="Compact"/>
        <w:numPr>
          <w:ilvl w:val="0"/>
          <w:numId w:val="1049"/>
        </w:numPr>
      </w:pPr>
      <w:hyperlink r:id="rId166">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0"/>
    <w:bookmarkStart w:id="173"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1">
        <w:r>
          <w:rPr>
            <w:rStyle w:val="Hyperlink"/>
          </w:rPr>
          <w:t xml:space="preserve">Feather package</w:t>
        </w:r>
      </w:hyperlink>
      <w:r>
        <w:t xml:space="preserve"> </w:t>
      </w:r>
      <w:r>
        <w:t xml:space="preserve">for exchanging data between the two languages</w:t>
      </w:r>
      <w:r>
        <w:t xml:space="preserve"> </w:t>
      </w:r>
      <w:hyperlink r:id="rId172">
        <w:r>
          <w:rPr>
            <w:rStyle w:val="Hyperlink"/>
          </w:rPr>
          <w:t xml:space="preserve">extremely quickly</w:t>
        </w:r>
      </w:hyperlink>
      <w:r>
        <w:t xml:space="preserve">.</w:t>
      </w:r>
    </w:p>
    <w:bookmarkEnd w:id="173"/>
    <w:bookmarkStart w:id="179"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4"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4"/>
    <w:bookmarkStart w:id="175"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5"/>
    <w:bookmarkStart w:id="178"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6"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6"/>
    <w:bookmarkStart w:id="177"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77"/>
    <w:bookmarkEnd w:id="178"/>
    <w:bookmarkEnd w:id="179"/>
    <w:bookmarkStart w:id="180"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0"/>
    <w:bookmarkStart w:id="185" w:name="constructing-pull-requests"/>
    <w:p>
      <w:pPr>
        <w:pStyle w:val="Heading2"/>
      </w:pPr>
      <w:r>
        <w:t xml:space="preserve">6.20 Constructing Pull Requests</w:t>
      </w:r>
    </w:p>
    <w:bookmarkStart w:id="181"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0"/>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0"/>
        </w:numPr>
      </w:pPr>
      <w:r>
        <w:rPr>
          <w:b/>
          <w:bCs/>
        </w:rPr>
        <w:t xml:space="preserve">More thorough reviews</w:t>
      </w:r>
      <w:r>
        <w:t xml:space="preserve">: Large PRs with many changes can overwhelm reviewers, leading to important points being missed.</w:t>
      </w:r>
    </w:p>
    <w:p>
      <w:pPr>
        <w:pStyle w:val="Compact"/>
        <w:numPr>
          <w:ilvl w:val="0"/>
          <w:numId w:val="1050"/>
        </w:numPr>
      </w:pPr>
      <w:r>
        <w:rPr>
          <w:b/>
          <w:bCs/>
        </w:rPr>
        <w:t xml:space="preserve">Fewer bugs</w:t>
      </w:r>
      <w:r>
        <w:t xml:space="preserve">: Smaller changes make it easier to reason about impacts and identify potential issues.</w:t>
      </w:r>
    </w:p>
    <w:p>
      <w:pPr>
        <w:pStyle w:val="Compact"/>
        <w:numPr>
          <w:ilvl w:val="0"/>
          <w:numId w:val="1050"/>
        </w:numPr>
      </w:pPr>
      <w:r>
        <w:rPr>
          <w:b/>
          <w:bCs/>
        </w:rPr>
        <w:t xml:space="preserve">Easier to merge</w:t>
      </w:r>
      <w:r>
        <w:t xml:space="preserve">: Large PRs take longer and are more likely to have merge conflicts.</w:t>
      </w:r>
    </w:p>
    <w:p>
      <w:pPr>
        <w:pStyle w:val="Compact"/>
        <w:numPr>
          <w:ilvl w:val="0"/>
          <w:numId w:val="1050"/>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1"/>
    <w:bookmarkStart w:id="182"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1"/>
        </w:numPr>
      </w:pPr>
      <w:r>
        <w:t xml:space="preserve">“Fix bug”</w:t>
      </w:r>
    </w:p>
    <w:p>
      <w:pPr>
        <w:pStyle w:val="Compact"/>
        <w:numPr>
          <w:ilvl w:val="0"/>
          <w:numId w:val="1051"/>
        </w:numPr>
      </w:pPr>
      <w:r>
        <w:t xml:space="preserve">“Add patch”</w:t>
      </w:r>
    </w:p>
    <w:p>
      <w:pPr>
        <w:pStyle w:val="Compact"/>
        <w:numPr>
          <w:ilvl w:val="0"/>
          <w:numId w:val="1051"/>
        </w:numPr>
      </w:pPr>
      <w:r>
        <w:t xml:space="preserve">“Moving code from A to B”</w:t>
      </w:r>
    </w:p>
    <w:p>
      <w:pPr>
        <w:pStyle w:val="FirstParagraph"/>
      </w:pPr>
      <w:r>
        <w:t xml:space="preserve">Better titles that summarize the actual change:</w:t>
      </w:r>
    </w:p>
    <w:p>
      <w:pPr>
        <w:pStyle w:val="Compact"/>
        <w:numPr>
          <w:ilvl w:val="0"/>
          <w:numId w:val="1052"/>
        </w:numPr>
      </w:pPr>
      <w:r>
        <w:t xml:space="preserve">“Fix missing value handling in data processing function”</w:t>
      </w:r>
    </w:p>
    <w:p>
      <w:pPr>
        <w:pStyle w:val="Compact"/>
        <w:numPr>
          <w:ilvl w:val="0"/>
          <w:numId w:val="1052"/>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3"/>
        </w:numPr>
      </w:pPr>
      <w:r>
        <w:t xml:space="preserve">A brief description of the problem being solved</w:t>
      </w:r>
    </w:p>
    <w:p>
      <w:pPr>
        <w:pStyle w:val="Compact"/>
        <w:numPr>
          <w:ilvl w:val="0"/>
          <w:numId w:val="1053"/>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3"/>
        </w:numPr>
      </w:pPr>
      <w:r>
        <w:t xml:space="preserve">A before/after example showing changed behavior</w:t>
      </w:r>
    </w:p>
    <w:p>
      <w:pPr>
        <w:pStyle w:val="Compact"/>
        <w:numPr>
          <w:ilvl w:val="0"/>
          <w:numId w:val="1053"/>
        </w:numPr>
      </w:pPr>
      <w:r>
        <w:t xml:space="preserve">Possible shortcomings of the approach being used</w:t>
      </w:r>
    </w:p>
    <w:p>
      <w:pPr>
        <w:pStyle w:val="Compact"/>
        <w:numPr>
          <w:ilvl w:val="0"/>
          <w:numId w:val="1053"/>
        </w:numPr>
      </w:pPr>
      <w:r>
        <w:t xml:space="preserve">For complex PRs, a suggested reading order for the reviewer</w:t>
      </w:r>
    </w:p>
    <w:p>
      <w:pPr>
        <w:pStyle w:val="Compact"/>
        <w:numPr>
          <w:ilvl w:val="0"/>
          <w:numId w:val="1053"/>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2"/>
    <w:bookmarkStart w:id="183"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3"/>
    <w:bookmarkStart w:id="184"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4"/>
    <w:bookmarkEnd w:id="185"/>
    <w:bookmarkStart w:id="200" w:name="reviewing-pull-requests"/>
    <w:p>
      <w:pPr>
        <w:pStyle w:val="Heading2"/>
      </w:pPr>
      <w:r>
        <w:t xml:space="preserve">6.21 Reviewing Pull Requests</w:t>
      </w:r>
    </w:p>
    <w:bookmarkStart w:id="186"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6"/>
    <w:bookmarkStart w:id="187"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4"/>
        </w:numPr>
      </w:pPr>
      <w:r>
        <w:t xml:space="preserve">Comment on the</w:t>
      </w:r>
      <w:r>
        <w:t xml:space="preserve"> </w:t>
      </w:r>
      <w:r>
        <w:rPr>
          <w:b/>
          <w:bCs/>
        </w:rPr>
        <w:t xml:space="preserve">code</w:t>
      </w:r>
      <w:r>
        <w:t xml:space="preserve">, not the author</w:t>
      </w:r>
    </w:p>
    <w:p>
      <w:pPr>
        <w:pStyle w:val="Compact"/>
        <w:numPr>
          <w:ilvl w:val="0"/>
          <w:numId w:val="105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4"/>
        </w:numPr>
      </w:pPr>
      <w:r>
        <w:t xml:space="preserve">Balance pointing out problems with providing guidance (help authors learn while being constructive)</w:t>
      </w:r>
    </w:p>
    <w:p>
      <w:pPr>
        <w:pStyle w:val="Compact"/>
        <w:numPr>
          <w:ilvl w:val="0"/>
          <w:numId w:val="105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87"/>
    <w:bookmarkStart w:id="188"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5"/>
        </w:numPr>
      </w:pPr>
      <w:r>
        <w:t xml:space="preserve">Leave comments that help authors learn something new</w:t>
      </w:r>
    </w:p>
    <w:p>
      <w:pPr>
        <w:pStyle w:val="Compact"/>
        <w:numPr>
          <w:ilvl w:val="0"/>
          <w:numId w:val="1055"/>
        </w:numPr>
      </w:pPr>
      <w:r>
        <w:t xml:space="preserve">Link to relevant sections of style guides or best practices documentation</w:t>
      </w:r>
    </w:p>
    <w:p>
      <w:pPr>
        <w:pStyle w:val="Compact"/>
        <w:numPr>
          <w:ilvl w:val="0"/>
          <w:numId w:val="1055"/>
        </w:numPr>
      </w:pPr>
      <w:r>
        <w:t xml:space="preserve">Consider pair programming for complex reviews—live review sessions can be very effective for teaching</w:t>
      </w:r>
    </w:p>
    <w:bookmarkEnd w:id="188"/>
    <w:bookmarkStart w:id="193"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192" w:name="fig-github-suggestion-feature"/>
          <w:p>
            <w:pPr>
              <w:pStyle w:val="Compact"/>
              <w:jc w:val="center"/>
            </w:pPr>
            <w:r>
              <w:drawing>
                <wp:inline>
                  <wp:extent cx="5334000" cy="1989605"/>
                  <wp:effectExtent b="0" l="0" r="0" t="0"/>
                  <wp:docPr descr="" title="" id="190" name="Picture"/>
                  <a:graphic>
                    <a:graphicData uri="http://schemas.openxmlformats.org/drawingml/2006/picture">
                      <pic:pic>
                        <pic:nvPicPr>
                          <pic:cNvPr descr="assets/images/github-suggestion-feature.png" id="191" name="Picture"/>
                          <pic:cNvPicPr>
                            <a:picLocks noChangeArrowheads="1" noChangeAspect="1"/>
                          </pic:cNvPicPr>
                        </pic:nvPicPr>
                        <pic:blipFill>
                          <a:blip r:embed="rId18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192"/>
        </w:tc>
      </w:tr>
    </w:tbl>
    <w:bookmarkEnd w:id="193"/>
    <w:bookmarkStart w:id="198"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2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6"/>
        </w:numPr>
      </w:pPr>
      <w:r>
        <w:t xml:space="preserve">They are auto-generated and should never be manually edited</w:t>
      </w:r>
    </w:p>
    <w:p>
      <w:pPr>
        <w:pStyle w:val="Compact"/>
        <w:numPr>
          <w:ilvl w:val="0"/>
          <w:numId w:val="105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6"/>
        </w:numPr>
      </w:pPr>
      <w:r>
        <w:t xml:space="preserve">Reviewing the source roxygen2 comments is more informative and efficient</w:t>
      </w:r>
    </w:p>
    <w:p>
      <w:pPr>
        <w:pStyle w:val="Compact"/>
        <w:numPr>
          <w:ilvl w:val="0"/>
          <w:numId w:val="105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197" w:name="fig-preview-comment"/>
          <w:p>
            <w:pPr>
              <w:pStyle w:val="Compact"/>
              <w:jc w:val="center"/>
            </w:pPr>
            <w:r>
              <w:drawing>
                <wp:inline>
                  <wp:extent cx="5334000" cy="1333500"/>
                  <wp:effectExtent b="0" l="0" r="0" t="0"/>
                  <wp:docPr descr="" title="" id="195" name="Picture"/>
                  <a:graphic>
                    <a:graphicData uri="http://schemas.openxmlformats.org/drawingml/2006/picture">
                      <pic:pic>
                        <pic:nvPicPr>
                          <pic:cNvPr descr="assets/images/quarto-preview-comment.png" id="196" name="Picture"/>
                          <pic:cNvPicPr>
                            <a:picLocks noChangeArrowheads="1" noChangeAspect="1"/>
                          </pic:cNvPicPr>
                        </pic:nvPicPr>
                        <pic:blipFill>
                          <a:blip r:embed="rId19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19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198"/>
    <w:bookmarkStart w:id="199"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57"/>
        </w:numPr>
      </w:pPr>
      <w:r>
        <w:rPr>
          <w:b/>
          <w:bCs/>
        </w:rPr>
        <w:t xml:space="preserve">You must manually approve GitHub Actions workflows</w:t>
      </w:r>
      <w:r>
        <w:t xml:space="preserve"> </w:t>
      </w:r>
      <w:r>
        <w:t xml:space="preserve">for Copilot PRs</w:t>
      </w:r>
    </w:p>
    <w:p>
      <w:pPr>
        <w:pStyle w:val="Compact"/>
        <w:numPr>
          <w:ilvl w:val="0"/>
          <w:numId w:val="1057"/>
        </w:numPr>
      </w:pPr>
      <w:r>
        <w:t xml:space="preserve">This is a security measure because Copilot can modify any file, including workflow files themselves</w:t>
      </w:r>
    </w:p>
    <w:p>
      <w:pPr>
        <w:pStyle w:val="Compact"/>
        <w:numPr>
          <w:ilvl w:val="0"/>
          <w:numId w:val="1057"/>
        </w:numPr>
      </w:pPr>
      <w:r>
        <w:t xml:space="preserve">Click the approval button in the Actions tab or on the PR to trigger workflows</w:t>
      </w:r>
    </w:p>
    <w:p>
      <w:pPr>
        <w:pStyle w:val="Compact"/>
        <w:numPr>
          <w:ilvl w:val="0"/>
          <w:numId w:val="105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58"/>
        </w:numPr>
      </w:pPr>
      <w:r>
        <w:rPr>
          <w:b/>
          <w:bCs/>
        </w:rPr>
        <w:t xml:space="preserve">Verify the solution addresses the issue</w:t>
      </w:r>
      <w:r>
        <w:t xml:space="preserve">: Ensure Copilot understood the requirements correctly</w:t>
      </w:r>
    </w:p>
    <w:p>
      <w:pPr>
        <w:pStyle w:val="Compact"/>
        <w:numPr>
          <w:ilvl w:val="0"/>
          <w:numId w:val="1058"/>
        </w:numPr>
      </w:pPr>
      <w:r>
        <w:rPr>
          <w:b/>
          <w:bCs/>
        </w:rPr>
        <w:t xml:space="preserve">Check for over-engineering</w:t>
      </w:r>
      <w:r>
        <w:t xml:space="preserve">: Copilot may sometimes add unnecessary complexity or features beyond what was requested</w:t>
      </w:r>
    </w:p>
    <w:p>
      <w:pPr>
        <w:pStyle w:val="Compact"/>
        <w:numPr>
          <w:ilvl w:val="0"/>
          <w:numId w:val="1058"/>
        </w:numPr>
      </w:pPr>
      <w:r>
        <w:rPr>
          <w:b/>
          <w:bCs/>
        </w:rPr>
        <w:t xml:space="preserve">Review test coverage</w:t>
      </w:r>
      <w:r>
        <w:t xml:space="preserve">: Verify that tests are appropriate and comprehensive</w:t>
      </w:r>
    </w:p>
    <w:p>
      <w:pPr>
        <w:pStyle w:val="Compact"/>
        <w:numPr>
          <w:ilvl w:val="0"/>
          <w:numId w:val="1058"/>
        </w:numPr>
      </w:pPr>
      <w:r>
        <w:rPr>
          <w:b/>
          <w:bCs/>
        </w:rPr>
        <w:t xml:space="preserve">Check documentation</w:t>
      </w:r>
      <w:r>
        <w:t xml:space="preserve">: Ensure documentation is clear and follows project conventions</w:t>
      </w:r>
    </w:p>
    <w:p>
      <w:pPr>
        <w:pStyle w:val="Compact"/>
        <w:numPr>
          <w:ilvl w:val="0"/>
          <w:numId w:val="105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5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5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0"/>
        </w:numPr>
      </w:pPr>
      <w:r>
        <w:rPr>
          <w:b/>
          <w:bCs/>
        </w:rPr>
        <w:t xml:space="preserve">Review incrementally</w:t>
      </w:r>
      <w:r>
        <w:t xml:space="preserve">: If a Copilot PR is large, review it in stages as the agent updates it rather than waiting until the end</w:t>
      </w:r>
    </w:p>
    <w:p>
      <w:pPr>
        <w:pStyle w:val="Compact"/>
        <w:numPr>
          <w:ilvl w:val="0"/>
          <w:numId w:val="1060"/>
        </w:numPr>
      </w:pPr>
      <w:r>
        <w:rPr>
          <w:b/>
          <w:bCs/>
        </w:rPr>
        <w:t xml:space="preserve">Trust but verify</w:t>
      </w:r>
      <w:r>
        <w:t xml:space="preserve">: Copilot is a powerful tool, but human review is essential for catching issues and ensuring quality</w:t>
      </w:r>
    </w:p>
    <w:bookmarkEnd w:id="199"/>
    <w:bookmarkEnd w:id="200"/>
    <w:bookmarkStart w:id="201"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1"/>
        </w:numPr>
      </w:pPr>
      <w:r>
        <w:t xml:space="preserve">On GitHub, navigate to the main page of the repository.</w:t>
      </w:r>
    </w:p>
    <w:p>
      <w:pPr>
        <w:pStyle w:val="Compact"/>
        <w:numPr>
          <w:ilvl w:val="0"/>
          <w:numId w:val="1061"/>
        </w:numPr>
      </w:pPr>
      <w:r>
        <w:t xml:space="preserve">Above the file list, click</w:t>
      </w:r>
      <w:r>
        <w:t xml:space="preserve"> </w:t>
      </w:r>
      <w:r>
        <w:rPr>
          <w:rStyle w:val="VerbatimChar"/>
        </w:rPr>
        <w:t xml:space="preserve">Create new file</w:t>
      </w:r>
      <w:r>
        <w:t xml:space="preserve">.</w:t>
      </w:r>
    </w:p>
    <w:p>
      <w:pPr>
        <w:pStyle w:val="Compact"/>
        <w:numPr>
          <w:ilvl w:val="0"/>
          <w:numId w:val="106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1"/>
    <w:bookmarkStart w:id="210" w:name="sec-r-resources"/>
    <w:p>
      <w:pPr>
        <w:pStyle w:val="Heading2"/>
      </w:pPr>
      <w:r>
        <w:t xml:space="preserve">6.23 Additional Resources</w:t>
      </w:r>
    </w:p>
    <w:bookmarkStart w:id="206" w:name="r-package-development"/>
    <w:p>
      <w:pPr>
        <w:pStyle w:val="Heading3"/>
      </w:pPr>
      <w:r>
        <w:t xml:space="preserve">6.23.1 R Package Development</w:t>
      </w:r>
    </w:p>
    <w:p>
      <w:pPr>
        <w:pStyle w:val="Compact"/>
        <w:numPr>
          <w:ilvl w:val="0"/>
          <w:numId w:val="106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3"/>
        </w:numPr>
      </w:pPr>
      <w:hyperlink r:id="rId202">
        <w:r>
          <w:rPr>
            <w:rStyle w:val="Hyperlink"/>
          </w:rPr>
          <w:t xml:space="preserve">usethis documentation</w:t>
        </w:r>
      </w:hyperlink>
      <w:r>
        <w:t xml:space="preserve"> </w:t>
      </w:r>
      <w:r>
        <w:t xml:space="preserve">- workflow automation for R projects</w:t>
      </w:r>
    </w:p>
    <w:p>
      <w:pPr>
        <w:pStyle w:val="Compact"/>
        <w:numPr>
          <w:ilvl w:val="0"/>
          <w:numId w:val="1063"/>
        </w:numPr>
      </w:pPr>
      <w:hyperlink r:id="rId203">
        <w:r>
          <w:rPr>
            <w:rStyle w:val="Hyperlink"/>
          </w:rPr>
          <w:t xml:space="preserve">devtools documentation</w:t>
        </w:r>
      </w:hyperlink>
      <w:r>
        <w:t xml:space="preserve"> </w:t>
      </w:r>
      <w:r>
        <w:t xml:space="preserve">- essential development tools</w:t>
      </w:r>
    </w:p>
    <w:p>
      <w:pPr>
        <w:pStyle w:val="Compact"/>
        <w:numPr>
          <w:ilvl w:val="0"/>
          <w:numId w:val="1063"/>
        </w:numPr>
      </w:pPr>
      <w:hyperlink r:id="rId204">
        <w:r>
          <w:rPr>
            <w:rStyle w:val="Hyperlink"/>
          </w:rPr>
          <w:t xml:space="preserve">pkgdown documentation</w:t>
        </w:r>
      </w:hyperlink>
      <w:r>
        <w:t xml:space="preserve"> </w:t>
      </w:r>
      <w:r>
        <w:t xml:space="preserve">- create package websites</w:t>
      </w:r>
    </w:p>
    <w:p>
      <w:pPr>
        <w:pStyle w:val="Compact"/>
        <w:numPr>
          <w:ilvl w:val="0"/>
          <w:numId w:val="1063"/>
        </w:numPr>
      </w:pPr>
      <w:hyperlink r:id="rId205">
        <w:r>
          <w:rPr>
            <w:rStyle w:val="Hyperlink"/>
          </w:rPr>
          <w:t xml:space="preserve">testthat documentation</w:t>
        </w:r>
      </w:hyperlink>
      <w:r>
        <w:t xml:space="preserve"> </w:t>
      </w:r>
      <w:r>
        <w:t xml:space="preserve">- unit testing framework</w:t>
      </w:r>
    </w:p>
    <w:bookmarkEnd w:id="206"/>
    <w:bookmarkStart w:id="207" w:name="general-r-programming"/>
    <w:p>
      <w:pPr>
        <w:pStyle w:val="Heading3"/>
      </w:pPr>
      <w:r>
        <w:t xml:space="preserve">6.23.2 General R Programming</w:t>
      </w:r>
    </w:p>
    <w:p>
      <w:pPr>
        <w:pStyle w:val="Compact"/>
        <w:numPr>
          <w:ilvl w:val="0"/>
          <w:numId w:val="1064"/>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4"/>
        </w:numPr>
      </w:pPr>
      <w:r>
        <w:t xml:space="preserve">Advanced R</w:t>
      </w:r>
      <w:r>
        <w:t xml:space="preserve"> </w:t>
      </w:r>
      <w:r>
        <w:t xml:space="preserve">(Wickham 2019)</w:t>
      </w:r>
      <w:r>
        <w:t xml:space="preserve"> </w:t>
      </w:r>
      <w:r>
        <w:t xml:space="preserve">- deep dive into R programming and internals</w:t>
      </w:r>
    </w:p>
    <w:bookmarkEnd w:id="207"/>
    <w:bookmarkStart w:id="208" w:name="shiny-development"/>
    <w:p>
      <w:pPr>
        <w:pStyle w:val="Heading3"/>
      </w:pPr>
      <w:r>
        <w:t xml:space="preserve">6.23.3 Shiny Development</w:t>
      </w:r>
    </w:p>
    <w:p>
      <w:pPr>
        <w:pStyle w:val="Compact"/>
        <w:numPr>
          <w:ilvl w:val="0"/>
          <w:numId w:val="10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5"/>
        </w:numPr>
      </w:pPr>
      <w:r>
        <w:t xml:space="preserve">Engineering Production-Grade Shiny Apps</w:t>
      </w:r>
      <w:r>
        <w:t xml:space="preserve"> </w:t>
      </w:r>
      <w:r>
        <w:t xml:space="preserve">(Fay et al. 2021)</w:t>
      </w:r>
      <w:r>
        <w:t xml:space="preserve"> </w:t>
      </w:r>
      <w:r>
        <w:t xml:space="preserve">- best practices for production Shiny applications</w:t>
      </w:r>
    </w:p>
    <w:bookmarkEnd w:id="208"/>
    <w:bookmarkStart w:id="209" w:name="git-and-version-control"/>
    <w:p>
      <w:pPr>
        <w:pStyle w:val="Heading3"/>
      </w:pPr>
      <w:r>
        <w:t xml:space="preserve">6.23.4 Git and Version Control</w:t>
      </w:r>
    </w:p>
    <w:p>
      <w:pPr>
        <w:pStyle w:val="Compact"/>
        <w:numPr>
          <w:ilvl w:val="0"/>
          <w:numId w:val="1066"/>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9"/>
    <w:bookmarkEnd w:id="210"/>
    <w:bookmarkEnd w:id="211"/>
    <w:bookmarkStart w:id="261" w:name="sec-r-code-style"/>
    <w:p>
      <w:pPr>
        <w:pStyle w:val="Heading1"/>
      </w:pPr>
      <w:r>
        <w:t xml:space="preserve">7. R Code Style</w:t>
      </w:r>
    </w:p>
    <w:p>
      <w:pPr>
        <w:pStyle w:val="FirstParagraph"/>
      </w:pPr>
      <w:r>
        <w:t xml:space="preserve">Adapted by UCD-SeRG team from</w:t>
      </w:r>
      <w:r>
        <w:t xml:space="preserve"> </w:t>
      </w:r>
      <w:hyperlink r:id="rId212">
        <w:r>
          <w:rPr>
            <w:rStyle w:val="Hyperlink"/>
          </w:rPr>
          <w:t xml:space="preserve">original by Kunal Mishra, Jade Benjamin-Chung, and Stephanie Djajadi</w:t>
        </w:r>
      </w:hyperlink>
    </w:p>
    <w:p>
      <w:pPr>
        <w:pStyle w:val="BodyText"/>
      </w:pPr>
      <w:r>
        <w:t xml:space="preserve">Follow these code style guidelines for all R code:</w:t>
      </w:r>
    </w:p>
    <w:bookmarkStart w:id="213" w:name="general-principles"/>
    <w:p>
      <w:pPr>
        <w:pStyle w:val="Heading2"/>
      </w:pPr>
      <w:r>
        <w:t xml:space="preserve">7.1 General Principles</w:t>
      </w:r>
    </w:p>
    <w:p>
      <w:pPr>
        <w:pStyle w:val="Compact"/>
        <w:numPr>
          <w:ilvl w:val="0"/>
          <w:numId w:val="1067"/>
        </w:numPr>
      </w:pPr>
      <w:r>
        <w:rPr>
          <w:b/>
          <w:bCs/>
        </w:rPr>
        <w:t xml:space="preserve">Follow tidyverse style guide</w:t>
      </w:r>
      <w:r>
        <w:t xml:space="preserve">: https://style.tidyverse.org</w:t>
      </w:r>
    </w:p>
    <w:p>
      <w:pPr>
        <w:pStyle w:val="Compact"/>
        <w:numPr>
          <w:ilvl w:val="0"/>
          <w:numId w:val="106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7"/>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7"/>
        </w:numPr>
      </w:pPr>
      <w:r>
        <w:rPr>
          <w:b/>
          <w:bCs/>
        </w:rPr>
        <w:t xml:space="preserve">Write tidy code</w:t>
      </w:r>
      <w:r>
        <w:t xml:space="preserve">: Keep code clean, readable, and well-organized</w:t>
      </w:r>
    </w:p>
    <w:bookmarkEnd w:id="213"/>
    <w:bookmarkStart w:id="21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14"/>
    <w:bookmarkStart w:id="21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8"/>
        </w:numPr>
      </w:pPr>
      <w:r>
        <w:t xml:space="preserve">source your config =&gt;</w:t>
      </w:r>
    </w:p>
    <w:p>
      <w:pPr>
        <w:pStyle w:val="Compact"/>
        <w:numPr>
          <w:ilvl w:val="0"/>
          <w:numId w:val="1068"/>
        </w:numPr>
      </w:pPr>
      <w:r>
        <w:t xml:space="preserve">load all your data =&gt;</w:t>
      </w:r>
    </w:p>
    <w:p>
      <w:pPr>
        <w:pStyle w:val="Compact"/>
        <w:numPr>
          <w:ilvl w:val="0"/>
          <w:numId w:val="106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1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8"/>
    <w:bookmarkStart w:id="21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9"/>
    <w:bookmarkStart w:id="222" w:name="markdown-and-quarto-formatting"/>
    <w:p>
      <w:pPr>
        <w:pStyle w:val="Heading2"/>
      </w:pPr>
      <w:r>
        <w:t xml:space="preserve">7.5 Markdown and Quarto Formatting</w:t>
      </w:r>
    </w:p>
    <w:bookmarkStart w:id="221"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0">
        <w:r>
          <w:rPr>
            <w:rStyle w:val="VerbatimChar"/>
          </w:rPr>
          <w:t xml:space="preserve">{dplyr}</w:t>
        </w:r>
      </w:hyperlink>
      <w:r>
        <w:t xml:space="preserve">.</w:t>
      </w:r>
    </w:p>
    <w:bookmarkEnd w:id="221"/>
    <w:bookmarkEnd w:id="222"/>
    <w:bookmarkStart w:id="223"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3"/>
    <w:bookmarkStart w:id="224" w:name="package-code-practices"/>
    <w:p>
      <w:pPr>
        <w:pStyle w:val="Heading2"/>
      </w:pPr>
      <w:r>
        <w:t xml:space="preserve">7.7 Package Code Practices</w:t>
      </w:r>
    </w:p>
    <w:p>
      <w:pPr>
        <w:pStyle w:val="Compact"/>
        <w:numPr>
          <w:ilvl w:val="0"/>
          <w:numId w:val="107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0"/>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0"/>
        </w:numPr>
      </w:pPr>
      <w:r>
        <w:rPr>
          <w:b/>
          <w:bCs/>
        </w:rPr>
        <w:t xml:space="preserve">Avoid code duplication</w:t>
      </w:r>
      <w:r>
        <w:t xml:space="preserve">: Extract repeated logic into helper functions</w:t>
      </w:r>
    </w:p>
    <w:bookmarkEnd w:id="224"/>
    <w:bookmarkStart w:id="225"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25"/>
    <w:bookmarkStart w:id="226"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6"/>
    <w:bookmarkStart w:id="231"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note.png" id="228"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3">
        <w:r>
          <w:rPr>
            <w:rStyle w:val="Hyperlink"/>
          </w:rPr>
          <w:t xml:space="preserve">Be Expressive: How to Give Your Variables Better Names</w:t>
        </w:r>
      </w:hyperlink>
    </w:p>
    <w:bookmarkEnd w:id="231"/>
    <w:bookmarkStart w:id="259" w:name="sec-style-auto-style"/>
    <w:p>
      <w:pPr>
        <w:pStyle w:val="Heading2"/>
      </w:pPr>
      <w:r>
        <w:t xml:space="preserve">7.11 Automated Tools for Style and Project Workflow</w:t>
      </w:r>
    </w:p>
    <w:bookmarkStart w:id="258" w:name="styling"/>
    <w:p>
      <w:pPr>
        <w:pStyle w:val="Heading3"/>
      </w:pPr>
      <w:r>
        <w:t xml:space="preserve">7.11.1 Styling</w:t>
      </w:r>
    </w:p>
    <w:bookmarkStart w:id="233" w:name="rstudio-shortcuts"/>
    <w:p>
      <w:pPr>
        <w:pStyle w:val="Heading4"/>
      </w:pPr>
      <w:r>
        <w:t xml:space="preserve">7.11.1.1 RStudio shortcuts</w:t>
      </w:r>
    </w:p>
    <w:p>
      <w:pPr>
        <w:numPr>
          <w:ilvl w:val="0"/>
          <w:numId w:val="107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1"/>
        </w:numPr>
      </w:pPr>
      <w:r>
        <w:rPr>
          <w:b/>
          <w:bCs/>
        </w:rPr>
        <w:t xml:space="preserve">Assignment Aligner</w:t>
      </w:r>
      <w:r>
        <w:t xml:space="preserve"> </w:t>
      </w:r>
      <w:r>
        <w:t xml:space="preserve">- A</w:t>
      </w:r>
      <w:r>
        <w:t xml:space="preserve"> </w:t>
      </w:r>
      <w:hyperlink r:id="rId23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3"/>
    <w:bookmarkStart w:id="245" w:name="styler"/>
    <w:p>
      <w:pPr>
        <w:pStyle w:val="Heading4"/>
      </w:pPr>
      <w:r>
        <w:t xml:space="preserve">7.11.1.2</w:t>
      </w:r>
      <w:r>
        <w:t xml:space="preserve"> </w:t>
      </w:r>
      <w:hyperlink r:id="rId234">
        <w:r>
          <w:rPr>
            <w:rStyle w:val="VerbatimChar"/>
          </w:rPr>
          <w:t xml:space="preserve">{styler}</w:t>
        </w:r>
      </w:hyperlink>
    </w:p>
    <w:p>
      <w:pPr>
        <w:pStyle w:val="FirstParagraph"/>
      </w:pPr>
      <w:hyperlink r:id="rId234">
        <w:r>
          <w:rPr>
            <w:rStyle w:val="VerbatimChar"/>
          </w:rPr>
          <w:t xml:space="preserve">{styler}</w:t>
        </w:r>
      </w:hyperlink>
      <w:r>
        <w:t xml:space="preserve"> </w:t>
      </w:r>
      <w:r>
        <w:t xml:space="preserve">is another</w:t>
      </w:r>
      <w:r>
        <w:t xml:space="preserve"> </w:t>
      </w:r>
      <w:hyperlink r:id="rId2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34">
              <w:r>
                <w:rPr>
                  <w:rStyle w:val="VerbatimChar"/>
                </w:rPr>
                <w:t xml:space="preserve">{styler}</w:t>
              </w:r>
            </w:hyperlink>
            <w:r>
              <w:t xml:space="preserve"> </w:t>
            </w:r>
            <w:hyperlink r:id="rId2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note.png" id="24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3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tip.png" id="244"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45"/>
    <w:bookmarkStart w:id="257" w:name="lintr"/>
    <w:p>
      <w:pPr>
        <w:pStyle w:val="Heading4"/>
      </w:pPr>
      <w:r>
        <w:t xml:space="preserve">7.11.1.3</w:t>
      </w:r>
      <w:r>
        <w:t xml:space="preserve"> </w:t>
      </w:r>
      <w:hyperlink r:id="rId246">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7">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8">
        <w:r>
          <w:rPr>
            <w:rStyle w:val="Hyperlink"/>
          </w:rPr>
          <w:t xml:space="preserve">in this link</w:t>
        </w:r>
      </w:hyperlink>
      <w:r>
        <w:t xml:space="preserve">,</w:t>
      </w:r>
      <w:r>
        <w:t xml:space="preserve"> </w:t>
      </w:r>
      <w:r>
        <w:t xml:space="preserve">and most guidelines are based on the</w:t>
      </w:r>
      <w:r>
        <w:t xml:space="preserve"> </w:t>
      </w:r>
      <w:hyperlink r:id="rId24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opt/quarto/share/formats/docx/note.png" id="25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tip.png" id="256"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7"/>
    <w:bookmarkEnd w:id="258"/>
    <w:bookmarkEnd w:id="259"/>
    <w:bookmarkStart w:id="260" w:name="sec-r-resources-style"/>
    <w:p>
      <w:pPr>
        <w:pStyle w:val="Heading2"/>
      </w:pPr>
      <w:r>
        <w:t xml:space="preserve">7.12 Additional Resources</w:t>
      </w:r>
    </w:p>
    <w:p>
      <w:pPr>
        <w:pStyle w:val="Compact"/>
        <w:numPr>
          <w:ilvl w:val="0"/>
          <w:numId w:val="107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0"/>
    <w:bookmarkEnd w:id="261"/>
    <w:bookmarkStart w:id="267" w:name="big-data"/>
    <w:p>
      <w:pPr>
        <w:pStyle w:val="Heading1"/>
      </w:pPr>
      <w:r>
        <w:t xml:space="preserve">8. Big data</w:t>
      </w:r>
    </w:p>
    <w:p>
      <w:pPr>
        <w:pStyle w:val="FirstParagraph"/>
      </w:pPr>
      <w:r>
        <w:t xml:space="preserve">Adapted by UCD-SeRG team from</w:t>
      </w:r>
      <w:r>
        <w:t xml:space="preserve"> </w:t>
      </w:r>
      <w:hyperlink r:id="rId262">
        <w:r>
          <w:rPr>
            <w:rStyle w:val="Hyperlink"/>
          </w:rPr>
          <w:t xml:space="preserve">original by Kunal Mishra and Jade Benjamin-Chung</w:t>
        </w:r>
      </w:hyperlink>
    </w:p>
    <w:bookmarkStart w:id="264"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64"/>
    <w:bookmarkStart w:id="265"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65"/>
    <w:bookmarkStart w:id="266"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4"/>
        </w:numPr>
      </w:pPr>
      <w:r>
        <w:rPr>
          <w:b/>
          <w:bCs/>
        </w:rPr>
        <w:t xml:space="preserve">Uncheck</w:t>
      </w:r>
      <w:r>
        <w:t xml:space="preserve"> </w:t>
      </w:r>
      <w:r>
        <w:t xml:space="preserve">Restore RData into workspace at startup</w:t>
      </w:r>
    </w:p>
    <w:p>
      <w:pPr>
        <w:pStyle w:val="Compact"/>
        <w:numPr>
          <w:ilvl w:val="0"/>
          <w:numId w:val="107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6"/>
    <w:bookmarkEnd w:id="267"/>
    <w:bookmarkStart w:id="278" w:name="data-masking"/>
    <w:p>
      <w:pPr>
        <w:pStyle w:val="Heading1"/>
      </w:pPr>
      <w:r>
        <w:t xml:space="preserve">9. Data masking</w:t>
      </w:r>
    </w:p>
    <w:p>
      <w:pPr>
        <w:pStyle w:val="FirstParagraph"/>
      </w:pPr>
      <w:r>
        <w:t xml:space="preserve">Adapted by UCD-SeRG team from</w:t>
      </w:r>
      <w:r>
        <w:t xml:space="preserve"> </w:t>
      </w:r>
      <w:hyperlink r:id="rId26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7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2" w:name="fig-data-masking"/>
          <w:p>
            <w:pPr>
              <w:pStyle w:val="Compact"/>
              <w:jc w:val="center"/>
            </w:pPr>
            <w:r>
              <w:drawing>
                <wp:inline>
                  <wp:extent cx="2667000" cy="1103368"/>
                  <wp:effectExtent b="0" l="0" r="0" t="0"/>
                  <wp:docPr descr="" title="" id="270" name="Picture"/>
                  <a:graphic>
                    <a:graphicData uri="http://schemas.openxmlformats.org/drawingml/2006/picture">
                      <pic:pic>
                        <pic:nvPicPr>
                          <pic:cNvPr descr="assets/images/data-masking.PNG" id="271" name="Picture"/>
                          <pic:cNvPicPr>
                            <a:picLocks noChangeArrowheads="1" noChangeAspect="1"/>
                          </pic:cNvPicPr>
                        </pic:nvPicPr>
                        <pic:blipFill>
                          <a:blip r:embed="rId26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3"/>
    <w:bookmarkStart w:id="27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74"/>
    <w:bookmarkEnd w:id="275"/>
    <w:bookmarkStart w:id="277"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6"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6"/>
    <w:bookmarkEnd w:id="277"/>
    <w:bookmarkEnd w:id="278"/>
    <w:bookmarkStart w:id="326" w:name="sec-quarto"/>
    <w:p>
      <w:pPr>
        <w:pStyle w:val="Heading1"/>
      </w:pPr>
      <w:r>
        <w:t xml:space="preserve">10. Quarto</w:t>
      </w:r>
    </w:p>
    <w:bookmarkStart w:id="286" w:name="introduction"/>
    <w:p>
      <w:pPr>
        <w:pStyle w:val="Heading2"/>
      </w:pPr>
      <w:r>
        <w:t xml:space="preserve">10.1 Introduction</w:t>
      </w:r>
    </w:p>
    <w:p>
      <w:pPr>
        <w:pStyle w:val="FirstParagraph"/>
      </w:pPr>
      <w:hyperlink r:id="rId27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0"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0"/>
    <w:bookmarkStart w:id="281"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1"/>
    <w:bookmarkStart w:id="285" w:name="getting-started"/>
    <w:p>
      <w:pPr>
        <w:pStyle w:val="Heading3"/>
      </w:pPr>
      <w:r>
        <w:t xml:space="preserve">10.1.3 Getting Started</w:t>
      </w:r>
    </w:p>
    <w:p>
      <w:pPr>
        <w:pStyle w:val="FirstParagraph"/>
      </w:pPr>
      <w:r>
        <w:t xml:space="preserve">To get started with Quarto:</w:t>
      </w:r>
    </w:p>
    <w:p>
      <w:pPr>
        <w:numPr>
          <w:ilvl w:val="0"/>
          <w:numId w:val="107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2">
        <w:r>
          <w:rPr>
            <w:rStyle w:val="Hyperlink"/>
          </w:rPr>
          <w:t xml:space="preserve">https://quarto.org/docs/get-started/</w:t>
        </w:r>
      </w:hyperlink>
    </w:p>
    <w:p>
      <w:pPr>
        <w:numPr>
          <w:ilvl w:val="0"/>
          <w:numId w:val="1077"/>
        </w:numPr>
      </w:pPr>
      <w:r>
        <w:rPr>
          <w:b/>
          <w:bCs/>
        </w:rPr>
        <w:t xml:space="preserve">Documentation:</w:t>
      </w:r>
      <w:r>
        <w:t xml:space="preserve"> </w:t>
      </w:r>
      <w:r>
        <w:t xml:space="preserve">The official Quarto documentation is available at</w:t>
      </w:r>
      <w:r>
        <w:t xml:space="preserve"> </w:t>
      </w:r>
      <w:hyperlink r:id="rId283">
        <w:r>
          <w:rPr>
            <w:rStyle w:val="Hyperlink"/>
          </w:rPr>
          <w:t xml:space="preserve">https://quarto.org/docs/guide/</w:t>
        </w:r>
      </w:hyperlink>
    </w:p>
    <w:p>
      <w:pPr>
        <w:numPr>
          <w:ilvl w:val="0"/>
          <w:numId w:val="107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84">
        <w:r>
          <w:rPr>
            <w:rStyle w:val="Hyperlink"/>
          </w:rPr>
          <w:t xml:space="preserve">Quarto chapter in R for Data Science</w:t>
        </w:r>
      </w:hyperlink>
      <w:r>
        <w:t xml:space="preserve"> </w:t>
      </w:r>
      <w:r>
        <w:t xml:space="preserve">(Wickham, Çetinkaya-Rundel, and Grolemund 2023)</w:t>
      </w:r>
    </w:p>
    <w:bookmarkEnd w:id="285"/>
    <w:bookmarkEnd w:id="286"/>
    <w:bookmarkStart w:id="29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7"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7"/>
    <w:bookmarkStart w:id="289"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9"/>
    <w:bookmarkStart w:id="290"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9"/>
        </w:numPr>
      </w:pPr>
      <w:r>
        <w:t xml:space="preserve">Click</w:t>
      </w:r>
      <w:r>
        <w:t xml:space="preserve"> </w:t>
      </w:r>
      <w:r>
        <w:rPr>
          <w:b/>
          <w:bCs/>
        </w:rPr>
        <w:t xml:space="preserve">“Render”</w:t>
      </w:r>
      <w:r>
        <w:t xml:space="preserve"> </w:t>
      </w:r>
      <w:r>
        <w:t xml:space="preserve">in RStudio, or</w:t>
      </w:r>
    </w:p>
    <w:p>
      <w:pPr>
        <w:pStyle w:val="Compact"/>
        <w:numPr>
          <w:ilvl w:val="0"/>
          <w:numId w:val="1079"/>
        </w:numPr>
      </w:pPr>
      <w:r>
        <w:t xml:space="preserve">Press</w:t>
      </w:r>
      <w:r>
        <w:t xml:space="preserve"> </w:t>
      </w:r>
      <w:r>
        <w:rPr>
          <w:b/>
          <w:bCs/>
        </w:rPr>
        <w:t xml:space="preserve">Cmd/Ctrl + Shift + K</w:t>
      </w:r>
      <w:r>
        <w:t xml:space="preserve">, or</w:t>
      </w:r>
    </w:p>
    <w:p>
      <w:pPr>
        <w:pStyle w:val="Compact"/>
        <w:numPr>
          <w:ilvl w:val="0"/>
          <w:numId w:val="107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0"/>
    <w:bookmarkStart w:id="291"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0"/>
        </w:numPr>
      </w:pPr>
      <w:r>
        <w:t xml:space="preserve">The</w:t>
      </w:r>
      <w:r>
        <w:t xml:space="preserve"> </w:t>
      </w:r>
      <w:r>
        <w:rPr>
          <w:b/>
          <w:bCs/>
        </w:rPr>
        <w:t xml:space="preserve">“Insert”</w:t>
      </w:r>
      <w:r>
        <w:t xml:space="preserve"> </w:t>
      </w:r>
      <w:r>
        <w:t xml:space="preserve">button icon in the editor toolbar</w:t>
      </w:r>
    </w:p>
    <w:p>
      <w:pPr>
        <w:pStyle w:val="Compact"/>
        <w:numPr>
          <w:ilvl w:val="0"/>
          <w:numId w:val="108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1"/>
        </w:numPr>
      </w:pPr>
      <w:r>
        <w:rPr>
          <w:rStyle w:val="VerbatimChar"/>
        </w:rPr>
        <w:t xml:space="preserve">#| label:</w:t>
      </w:r>
      <w:r>
        <w:t xml:space="preserve"> </w:t>
      </w:r>
      <w:r>
        <w:t xml:space="preserve">- give the chunk a name</w:t>
      </w:r>
    </w:p>
    <w:p>
      <w:pPr>
        <w:pStyle w:val="Compact"/>
        <w:numPr>
          <w:ilvl w:val="0"/>
          <w:numId w:val="1081"/>
        </w:numPr>
      </w:pPr>
      <w:r>
        <w:rPr>
          <w:rStyle w:val="VerbatimChar"/>
        </w:rPr>
        <w:t xml:space="preserve">#| echo: false</w:t>
      </w:r>
      <w:r>
        <w:t xml:space="preserve"> </w:t>
      </w:r>
      <w:r>
        <w:t xml:space="preserve">- hide the code but show the output</w:t>
      </w:r>
    </w:p>
    <w:p>
      <w:pPr>
        <w:pStyle w:val="Compact"/>
        <w:numPr>
          <w:ilvl w:val="0"/>
          <w:numId w:val="1081"/>
        </w:numPr>
      </w:pPr>
      <w:r>
        <w:rPr>
          <w:rStyle w:val="VerbatimChar"/>
        </w:rPr>
        <w:t xml:space="preserve">#| eval: false</w:t>
      </w:r>
      <w:r>
        <w:t xml:space="preserve"> </w:t>
      </w:r>
      <w:r>
        <w:t xml:space="preserve">- show the code but don’t run it</w:t>
      </w:r>
    </w:p>
    <w:p>
      <w:pPr>
        <w:pStyle w:val="Compact"/>
        <w:numPr>
          <w:ilvl w:val="0"/>
          <w:numId w:val="1081"/>
        </w:numPr>
      </w:pPr>
      <w:r>
        <w:rPr>
          <w:rStyle w:val="VerbatimChar"/>
        </w:rPr>
        <w:t xml:space="preserve">#| include: false</w:t>
      </w:r>
      <w:r>
        <w:t xml:space="preserve"> </w:t>
      </w:r>
      <w:r>
        <w:t xml:space="preserve">- run the code but hide both code and output</w:t>
      </w:r>
    </w:p>
    <w:p>
      <w:pPr>
        <w:pStyle w:val="Compact"/>
        <w:numPr>
          <w:ilvl w:val="0"/>
          <w:numId w:val="1081"/>
        </w:numPr>
      </w:pPr>
      <w:r>
        <w:rPr>
          <w:rStyle w:val="VerbatimChar"/>
        </w:rPr>
        <w:t xml:space="preserve">#| warning: false</w:t>
      </w:r>
      <w:r>
        <w:t xml:space="preserve"> </w:t>
      </w:r>
      <w:r>
        <w:t xml:space="preserve">- hide warnings</w:t>
      </w:r>
    </w:p>
    <w:p>
      <w:pPr>
        <w:pStyle w:val="Compact"/>
        <w:numPr>
          <w:ilvl w:val="0"/>
          <w:numId w:val="1081"/>
        </w:numPr>
      </w:pPr>
      <w:r>
        <w:rPr>
          <w:rStyle w:val="VerbatimChar"/>
        </w:rPr>
        <w:t xml:space="preserve">#| message: false</w:t>
      </w:r>
      <w:r>
        <w:t xml:space="preserve"> </w:t>
      </w:r>
      <w:r>
        <w:t xml:space="preserve">- hide messages</w:t>
      </w:r>
    </w:p>
    <w:bookmarkEnd w:id="291"/>
    <w:bookmarkStart w:id="292"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84">
        <w:r>
          <w:rPr>
            <w:rStyle w:val="Hyperlink"/>
          </w:rPr>
          <w:t xml:space="preserve">Quarto chapter in R for Data Science</w:t>
        </w:r>
      </w:hyperlink>
      <w:r>
        <w:t xml:space="preserve"> </w:t>
      </w:r>
      <w:r>
        <w:t xml:space="preserve">(Wickham, Çetinkaya-Rundel, and Grolemund 2023)</w:t>
      </w:r>
      <w:r>
        <w:t xml:space="preserve">.</w:t>
      </w:r>
    </w:p>
    <w:bookmarkEnd w:id="292"/>
    <w:bookmarkEnd w:id="293"/>
    <w:bookmarkStart w:id="30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94">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95">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6">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7"/>
    <w:bookmarkStart w:id="29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8"/>
    <w:bookmarkStart w:id="29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9"/>
    <w:bookmarkStart w:id="30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0"/>
    <w:bookmarkStart w:id="30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2"/>
    <w:bookmarkStart w:id="305" w:name="resources"/>
    <w:p>
      <w:pPr>
        <w:pStyle w:val="Heading3"/>
      </w:pPr>
      <w:r>
        <w:t xml:space="preserve">10.3.6 Resources</w:t>
      </w:r>
    </w:p>
    <w:p>
      <w:pPr>
        <w:pStyle w:val="Compact"/>
        <w:numPr>
          <w:ilvl w:val="0"/>
          <w:numId w:val="1089"/>
        </w:numPr>
      </w:pPr>
      <w:hyperlink r:id="rId303">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304">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84">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05"/>
    <w:bookmarkEnd w:id="306"/>
    <w:bookmarkStart w:id="31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7"/>
    <w:bookmarkStart w:id="30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9"/>
    <w:bookmarkStart w:id="310"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0"/>
    <w:bookmarkStart w:id="31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8">
        <w:r>
          <w:rPr>
            <w:rStyle w:val="Hyperlink"/>
          </w:rPr>
          <w:t xml:space="preserve">RME course</w:t>
        </w:r>
      </w:hyperlink>
      <w:r>
        <w:t xml:space="preserve">.</w:t>
      </w:r>
    </w:p>
    <w:bookmarkEnd w:id="311"/>
    <w:bookmarkStart w:id="314" w:name="resources-1"/>
    <w:p>
      <w:pPr>
        <w:pStyle w:val="Heading3"/>
      </w:pPr>
      <w:r>
        <w:t xml:space="preserve">10.4.5 Resources</w:t>
      </w:r>
    </w:p>
    <w:p>
      <w:pPr>
        <w:pStyle w:val="Compact"/>
        <w:numPr>
          <w:ilvl w:val="0"/>
          <w:numId w:val="1092"/>
        </w:numPr>
      </w:pPr>
      <w:hyperlink r:id="rId312">
        <w:r>
          <w:rPr>
            <w:rStyle w:val="Hyperlink"/>
          </w:rPr>
          <w:t xml:space="preserve">Quarto Profiles Documentation</w:t>
        </w:r>
      </w:hyperlink>
    </w:p>
    <w:p>
      <w:pPr>
        <w:pStyle w:val="Compact"/>
        <w:numPr>
          <w:ilvl w:val="0"/>
          <w:numId w:val="1092"/>
        </w:numPr>
      </w:pPr>
      <w:hyperlink r:id="rId308">
        <w:r>
          <w:rPr>
            <w:rStyle w:val="Hyperlink"/>
          </w:rPr>
          <w:t xml:space="preserve">RME Example</w:t>
        </w:r>
      </w:hyperlink>
      <w:r>
        <w:t xml:space="preserve"> </w:t>
      </w:r>
      <w:r>
        <w:t xml:space="preserve">- see the source at</w:t>
      </w:r>
      <w:r>
        <w:t xml:space="preserve"> </w:t>
      </w:r>
      <w:hyperlink r:id="rId313">
        <w:r>
          <w:rPr>
            <w:rStyle w:val="Hyperlink"/>
          </w:rPr>
          <w:t xml:space="preserve">https://github.com/d-morrison/rme</w:t>
        </w:r>
      </w:hyperlink>
      <w:r>
        <w:t xml:space="preserve"> </w:t>
      </w:r>
      <w:r>
        <w:t xml:space="preserve">for a working example</w:t>
      </w:r>
    </w:p>
    <w:bookmarkEnd w:id="314"/>
    <w:bookmarkEnd w:id="315"/>
    <w:bookmarkStart w:id="320" w:name="advanced-features"/>
    <w:p>
      <w:pPr>
        <w:pStyle w:val="Heading2"/>
      </w:pPr>
      <w:r>
        <w:t xml:space="preserve">10.5 Advanced Features</w:t>
      </w:r>
    </w:p>
    <w:bookmarkStart w:id="31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6">
        <w:r>
          <w:rPr>
            <w:rStyle w:val="Hyperlink"/>
          </w:rPr>
          <w:t xml:space="preserve">Quarto Cross-References documentation</w:t>
        </w:r>
      </w:hyperlink>
      <w:r>
        <w:t xml:space="preserve">.</w:t>
      </w:r>
    </w:p>
    <w:bookmarkEnd w:id="317"/>
    <w:bookmarkStart w:id="31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8">
        <w:r>
          <w:rPr>
            <w:rStyle w:val="Hyperlink"/>
          </w:rPr>
          <w:t xml:space="preserve">Quarto Includes documentation</w:t>
        </w:r>
      </w:hyperlink>
      <w:r>
        <w:t xml:space="preserve">.</w:t>
      </w:r>
    </w:p>
    <w:bookmarkEnd w:id="319"/>
    <w:bookmarkEnd w:id="320"/>
    <w:bookmarkStart w:id="325" w:name="additional-resources-1"/>
    <w:p>
      <w:pPr>
        <w:pStyle w:val="Heading2"/>
      </w:pPr>
      <w:r>
        <w:t xml:space="preserve">10.6 Additional Resources</w:t>
      </w:r>
    </w:p>
    <w:bookmarkStart w:id="321" w:name="official-documentation"/>
    <w:p>
      <w:pPr>
        <w:pStyle w:val="Heading3"/>
      </w:pPr>
      <w:r>
        <w:t xml:space="preserve">10.6.1 Official Documentation</w:t>
      </w:r>
    </w:p>
    <w:p>
      <w:pPr>
        <w:pStyle w:val="Compact"/>
        <w:numPr>
          <w:ilvl w:val="0"/>
          <w:numId w:val="1098"/>
        </w:numPr>
      </w:pPr>
      <w:hyperlink r:id="rId283">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303">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304">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82">
        <w:r>
          <w:rPr>
            <w:rStyle w:val="Hyperlink"/>
          </w:rPr>
          <w:t xml:space="preserve">Quarto Getting Started</w:t>
        </w:r>
      </w:hyperlink>
      <w:r>
        <w:t xml:space="preserve"> </w:t>
      </w:r>
      <w:r>
        <w:t xml:space="preserve">- installation and basic usage</w:t>
      </w:r>
    </w:p>
    <w:bookmarkEnd w:id="321"/>
    <w:bookmarkStart w:id="322" w:name="learning-resources"/>
    <w:p>
      <w:pPr>
        <w:pStyle w:val="Heading3"/>
      </w:pPr>
      <w:r>
        <w:t xml:space="preserve">10.6.2 Learning Resources</w:t>
      </w:r>
    </w:p>
    <w:p>
      <w:pPr>
        <w:pStyle w:val="Compact"/>
        <w:numPr>
          <w:ilvl w:val="0"/>
          <w:numId w:val="1099"/>
        </w:numPr>
      </w:pPr>
      <w:hyperlink r:id="rId284">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301">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22"/>
    <w:bookmarkStart w:id="323" w:name="templates"/>
    <w:p>
      <w:pPr>
        <w:pStyle w:val="Heading3"/>
      </w:pPr>
      <w:r>
        <w:t xml:space="preserve">10.6.3 Templates</w:t>
      </w:r>
    </w:p>
    <w:p>
      <w:pPr>
        <w:pStyle w:val="Compact"/>
        <w:numPr>
          <w:ilvl w:val="0"/>
          <w:numId w:val="1101"/>
        </w:numPr>
      </w:pPr>
      <w:hyperlink r:id="rId294">
        <w:r>
          <w:rPr>
            <w:rStyle w:val="Hyperlink"/>
          </w:rPr>
          <w:t xml:space="preserve">UCD-SeRG Quarto Book Template</w:t>
        </w:r>
      </w:hyperlink>
      <w:r>
        <w:t xml:space="preserve"> </w:t>
      </w:r>
      <w:r>
        <w:t xml:space="preserve">- our recommended template</w:t>
      </w:r>
    </w:p>
    <w:p>
      <w:pPr>
        <w:pStyle w:val="Compact"/>
        <w:numPr>
          <w:ilvl w:val="0"/>
          <w:numId w:val="1101"/>
        </w:numPr>
      </w:pPr>
      <w:hyperlink r:id="rId29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6">
        <w:r>
          <w:rPr>
            <w:rStyle w:val="Hyperlink"/>
          </w:rPr>
          <w:t xml:space="preserve">DataLab Quarto Template</w:t>
        </w:r>
      </w:hyperlink>
      <w:r>
        <w:t xml:space="preserve"> </w:t>
      </w:r>
      <w:r>
        <w:t xml:space="preserve">- template from the UC Davis DataLab and Davis R Users Group</w:t>
      </w:r>
    </w:p>
    <w:bookmarkEnd w:id="323"/>
    <w:bookmarkStart w:id="32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24"/>
    <w:bookmarkEnd w:id="325"/>
    <w:bookmarkEnd w:id="326"/>
    <w:bookmarkStart w:id="346" w:name="sec-github"/>
    <w:p>
      <w:pPr>
        <w:pStyle w:val="Heading1"/>
      </w:pPr>
      <w:r>
        <w:t xml:space="preserve">11. Github</w:t>
      </w:r>
    </w:p>
    <w:p>
      <w:pPr>
        <w:pStyle w:val="FirstParagraph"/>
      </w:pPr>
      <w:r>
        <w:t xml:space="preserve">Adapted by UCD-SeRG team from</w:t>
      </w:r>
      <w:r>
        <w:t xml:space="preserve"> </w:t>
      </w:r>
      <w:hyperlink r:id="rId327">
        <w:r>
          <w:rPr>
            <w:rStyle w:val="Hyperlink"/>
          </w:rPr>
          <w:t xml:space="preserve">original by Stephanie Djajadi and Nolan Pokpongkiat</w:t>
        </w:r>
      </w:hyperlink>
    </w:p>
    <w:bookmarkStart w:id="329" w:name="basics"/>
    <w:p>
      <w:pPr>
        <w:pStyle w:val="Heading2"/>
      </w:pPr>
      <w:r>
        <w:t xml:space="preserve">11.1 Basics</w:t>
      </w:r>
    </w:p>
    <w:p>
      <w:pPr>
        <w:pStyle w:val="Compact"/>
        <w:numPr>
          <w:ilvl w:val="0"/>
          <w:numId w:val="1103"/>
        </w:numPr>
      </w:pPr>
      <w:r>
        <w:t xml:space="preserve">A detailed tutorial of Git can be found</w:t>
      </w:r>
      <w:r>
        <w:t xml:space="preserve"> </w:t>
      </w:r>
      <w:hyperlink r:id="rId328">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8">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9"/>
    <w:bookmarkStart w:id="330"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0"/>
    <w:bookmarkStart w:id="332"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1">
        <w:r>
          <w:rPr>
            <w:rStyle w:val="Hyperlink"/>
          </w:rPr>
          <w:t xml:space="preserve">here</w:t>
        </w:r>
      </w:hyperlink>
      <w:r>
        <w:t xml:space="preserve">. You can also find instructions on how to handle merge conflicts when joining branches together.</w:t>
      </w:r>
    </w:p>
    <w:bookmarkEnd w:id="332"/>
    <w:bookmarkStart w:id="335"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3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3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34"/>
          <w:p/>
        </w:tc>
      </w:tr>
    </w:tbl>
    <w:p>
      <w:pPr>
        <w:pStyle w:val="BodyText"/>
      </w:pPr>
      <w:r>
        <w:t xml:space="preserve">Other helpful commands are listed below.</w:t>
      </w:r>
    </w:p>
    <w:bookmarkEnd w:id="335"/>
    <w:bookmarkStart w:id="337"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6"/>
          <w:p/>
        </w:tc>
      </w:tr>
    </w:tbl>
    <w:bookmarkEnd w:id="337"/>
    <w:bookmarkStart w:id="338"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8"/>
    <w:bookmarkStart w:id="342"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9"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9"/>
    <w:bookmarkStart w:id="341"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0">
        <w:r>
          <w:rPr>
            <w:rStyle w:val="Hyperlink"/>
          </w:rPr>
          <w:t xml:space="preserve">Repeated Amend chapter</w:t>
        </w:r>
      </w:hyperlink>
      <w:r>
        <w:t xml:space="preserve"> </w:t>
      </w:r>
      <w:r>
        <w:t xml:space="preserve">in Happy Git with R.</w:t>
      </w:r>
    </w:p>
    <w:bookmarkEnd w:id="341"/>
    <w:bookmarkEnd w:id="342"/>
    <w:bookmarkStart w:id="345"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4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44">
        <w:r>
          <w:rPr>
            <w:rStyle w:val="Hyperlink"/>
          </w:rPr>
          <w:t xml:space="preserve">great discussion of project-oriented workflows</w:t>
        </w:r>
      </w:hyperlink>
      <w:r>
        <w:t xml:space="preserve">, extolling the virtues of a self-contained, portable projects, for your reference.</w:t>
      </w:r>
    </w:p>
    <w:p>
      <w:r>
        <w:br w:type="page"/>
      </w:r>
    </w:p>
    <w:bookmarkEnd w:id="345"/>
    <w:bookmarkEnd w:id="346"/>
    <w:bookmarkStart w:id="369" w:name="sec-unix"/>
    <w:p>
      <w:pPr>
        <w:pStyle w:val="Heading1"/>
      </w:pPr>
      <w:r>
        <w:t xml:space="preserve">12. Unix</w:t>
      </w:r>
    </w:p>
    <w:p>
      <w:pPr>
        <w:pStyle w:val="FirstParagraph"/>
      </w:pPr>
      <w:r>
        <w:t xml:space="preserve">Adapted by UCD-SeRG team from</w:t>
      </w:r>
      <w:r>
        <w:t xml:space="preserve"> </w:t>
      </w:r>
      <w:hyperlink r:id="rId34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52"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1" w:name="fig-unix-desktop"/>
          <w:p>
            <w:pPr>
              <w:pStyle w:val="Compact"/>
              <w:jc w:val="center"/>
            </w:pPr>
            <w:r>
              <w:drawing>
                <wp:inline>
                  <wp:extent cx="5334000" cy="3380267"/>
                  <wp:effectExtent b="0" l="0" r="0" t="0"/>
                  <wp:docPr descr="" title="" id="349" name="Picture"/>
                  <a:graphic>
                    <a:graphicData uri="http://schemas.openxmlformats.org/drawingml/2006/picture">
                      <pic:pic>
                        <pic:nvPicPr>
                          <pic:cNvPr descr="assets/images/ex-desktop.jpg" id="350" name="Picture"/>
                          <pic:cNvPicPr>
                            <a:picLocks noChangeArrowheads="1" noChangeAspect="1"/>
                          </pic:cNvPicPr>
                        </pic:nvPicPr>
                        <pic:blipFill>
                          <a:blip r:embed="rId34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1"/>
        </w:tc>
      </w:tr>
    </w:tbl>
    <w:bookmarkEnd w:id="352"/>
    <w:bookmarkStart w:id="358"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53"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7" w:name="fig-unix-terminal"/>
          <w:p>
            <w:pPr>
              <w:pStyle w:val="Compact"/>
              <w:jc w:val="center"/>
            </w:pPr>
            <w:r>
              <w:drawing>
                <wp:inline>
                  <wp:extent cx="4488872" cy="8862646"/>
                  <wp:effectExtent b="0" l="0" r="0" t="0"/>
                  <wp:docPr descr="" title="" id="355" name="Picture"/>
                  <a:graphic>
                    <a:graphicData uri="http://schemas.openxmlformats.org/drawingml/2006/picture">
                      <pic:pic>
                        <pic:nvPicPr>
                          <pic:cNvPr descr="assets/images/ex-terminal.PNG" id="356" name="Picture"/>
                          <pic:cNvPicPr>
                            <a:picLocks noChangeArrowheads="1" noChangeAspect="1"/>
                          </pic:cNvPicPr>
                        </pic:nvPicPr>
                        <pic:blipFill>
                          <a:blip r:embed="rId35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7"/>
        </w:tc>
      </w:tr>
    </w:tbl>
    <w:bookmarkEnd w:id="358"/>
    <w:bookmarkStart w:id="360"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9"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9"/>
          <w:p/>
        </w:tc>
      </w:tr>
    </w:tbl>
    <w:bookmarkEnd w:id="360"/>
    <w:bookmarkStart w:id="363"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62"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62"/>
    <w:bookmarkEnd w:id="363"/>
    <w:bookmarkStart w:id="364"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64"/>
    <w:bookmarkStart w:id="368"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6"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6"/>
    <w:bookmarkStart w:id="367"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7"/>
    <w:bookmarkEnd w:id="368"/>
    <w:bookmarkEnd w:id="369"/>
    <w:bookmarkStart w:id="375" w:name="reproducible-environments"/>
    <w:p>
      <w:pPr>
        <w:pStyle w:val="Heading1"/>
      </w:pPr>
      <w:r>
        <w:t xml:space="preserve">13. Reproducible Environments</w:t>
      </w:r>
    </w:p>
    <w:p>
      <w:pPr>
        <w:pStyle w:val="FirstParagraph"/>
      </w:pPr>
      <w:r>
        <w:t xml:space="preserve">Adapted by UCD-SeRG team from</w:t>
      </w:r>
      <w:r>
        <w:t xml:space="preserve"> </w:t>
      </w:r>
      <w:hyperlink r:id="rId370">
        <w:r>
          <w:rPr>
            <w:rStyle w:val="Hyperlink"/>
          </w:rPr>
          <w:t xml:space="preserve">original by Anna Nguyen</w:t>
        </w:r>
      </w:hyperlink>
    </w:p>
    <w:bookmarkStart w:id="374" w:name="package-version-control-with-renv"/>
    <w:p>
      <w:pPr>
        <w:pStyle w:val="Heading2"/>
      </w:pPr>
      <w:r>
        <w:t xml:space="preserve">13.1 Package Version Control with renv</w:t>
      </w:r>
    </w:p>
    <w:bookmarkStart w:id="371"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1"/>
    <w:bookmarkStart w:id="372"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72"/>
    <w:bookmarkStart w:id="373"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73"/>
    <w:bookmarkEnd w:id="374"/>
    <w:bookmarkEnd w:id="375"/>
    <w:bookmarkStart w:id="390" w:name="code-publication"/>
    <w:p>
      <w:pPr>
        <w:pStyle w:val="Heading1"/>
      </w:pPr>
      <w:r>
        <w:t xml:space="preserve">14. Code Publication</w:t>
      </w:r>
    </w:p>
    <w:p>
      <w:pPr>
        <w:pStyle w:val="FirstParagraph"/>
      </w:pPr>
      <w:r>
        <w:t xml:space="preserve">Adapted by UCD-SeRG team from</w:t>
      </w:r>
      <w:r>
        <w:t xml:space="preserve"> </w:t>
      </w:r>
      <w:hyperlink r:id="rId376">
        <w:r>
          <w:rPr>
            <w:rStyle w:val="Hyperlink"/>
          </w:rPr>
          <w:t xml:space="preserve">original by Nolan Pokpongkiat</w:t>
        </w:r>
      </w:hyperlink>
    </w:p>
    <w:bookmarkStart w:id="377"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7"/>
    <w:bookmarkStart w:id="379"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8">
        <w:r>
          <w:rPr>
            <w:rStyle w:val="Hyperlink"/>
          </w:rPr>
          <w:t xml:space="preserve">here.</w:t>
        </w:r>
      </w:hyperlink>
    </w:p>
    <w:bookmarkEnd w:id="379"/>
    <w:bookmarkStart w:id="380"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0"/>
    <w:bookmarkStart w:id="382"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1">
        <w:r>
          <w:rPr>
            <w:rStyle w:val="Hyperlink"/>
          </w:rPr>
          <w:t xml:space="preserve">here.</w:t>
        </w:r>
      </w:hyperlink>
    </w:p>
    <w:bookmarkEnd w:id="382"/>
    <w:bookmarkStart w:id="383"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83"/>
    <w:bookmarkStart w:id="385"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84">
        <w:r>
          <w:rPr>
            <w:rStyle w:val="Hyperlink"/>
          </w:rPr>
          <w:t xml:space="preserve">here.</w:t>
        </w:r>
      </w:hyperlink>
    </w:p>
    <w:bookmarkEnd w:id="385"/>
    <w:bookmarkStart w:id="386"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6"/>
    <w:bookmarkStart w:id="387"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7"/>
    <w:bookmarkStart w:id="389"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8">
        <w:r>
          <w:rPr>
            <w:rStyle w:val="Hyperlink"/>
          </w:rPr>
          <w:t xml:space="preserve">here.</w:t>
        </w:r>
      </w:hyperlink>
    </w:p>
    <w:p>
      <w:r>
        <w:br w:type="page"/>
      </w:r>
    </w:p>
    <w:bookmarkEnd w:id="389"/>
    <w:bookmarkEnd w:id="390"/>
    <w:bookmarkStart w:id="408"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1">
        <w:r>
          <w:rPr>
            <w:rStyle w:val="Hyperlink"/>
          </w:rPr>
          <w:t xml:space="preserve">Proctor-UCSF Lab Manual</w:t>
        </w:r>
      </w:hyperlink>
    </w:p>
    <w:bookmarkStart w:id="392"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92"/>
    <w:bookmarkStart w:id="396"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93"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93"/>
    <w:bookmarkStart w:id="394"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94"/>
    <w:bookmarkStart w:id="395"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95"/>
    <w:bookmarkEnd w:id="396"/>
    <w:bookmarkStart w:id="400" w:name="create-public-ids"/>
    <w:p>
      <w:pPr>
        <w:pStyle w:val="Heading2"/>
      </w:pPr>
      <w:r>
        <w:t xml:space="preserve">15.3 Create public IDs</w:t>
      </w:r>
    </w:p>
    <w:bookmarkStart w:id="397"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7"/>
    <w:bookmarkStart w:id="398"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8"/>
    <w:bookmarkStart w:id="399"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9"/>
    <w:bookmarkEnd w:id="400"/>
    <w:bookmarkStart w:id="404"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0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403"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402">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403"/>
    <w:bookmarkEnd w:id="404"/>
    <w:bookmarkStart w:id="405"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5"/>
    <w:bookmarkStart w:id="406"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6"/>
    <w:bookmarkStart w:id="407"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7"/>
    <w:bookmarkEnd w:id="408"/>
    <w:bookmarkStart w:id="428" w:name="sec-slurm"/>
    <w:p>
      <w:pPr>
        <w:pStyle w:val="Heading1"/>
      </w:pPr>
      <w:r>
        <w:t xml:space="preserve">16. High-performance computing (HPC)</w:t>
      </w:r>
    </w:p>
    <w:p>
      <w:pPr>
        <w:pStyle w:val="FirstParagraph"/>
      </w:pPr>
      <w:r>
        <w:t xml:space="preserve">Adapted by UCD-SeRG team from</w:t>
      </w:r>
      <w:r>
        <w:t xml:space="preserve"> </w:t>
      </w:r>
      <w:hyperlink r:id="rId40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13" w:name="uc-davis-computing-resources"/>
    <w:p>
      <w:pPr>
        <w:pStyle w:val="Heading2"/>
      </w:pPr>
      <w:r>
        <w:t xml:space="preserve">16.1 UC Davis Computing Resources</w:t>
      </w:r>
    </w:p>
    <w:bookmarkStart w:id="412"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1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1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12"/>
    <w:bookmarkEnd w:id="413"/>
    <w:bookmarkStart w:id="415"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14"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14"/>
    <w:bookmarkEnd w:id="415"/>
    <w:bookmarkStart w:id="416"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1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6"/>
    <w:bookmarkStart w:id="417"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10">
        <w:r>
          <w:rPr>
            <w:rStyle w:val="Hyperlink"/>
          </w:rPr>
          <w:t xml:space="preserve">hpc.ucdavis.edu</w:t>
        </w:r>
      </w:hyperlink>
      <w:r>
        <w:t xml:space="preserve"> </w:t>
      </w:r>
      <w:r>
        <w:t xml:space="preserve">for support information.</w:t>
      </w:r>
    </w:p>
    <w:bookmarkEnd w:id="417"/>
    <w:bookmarkStart w:id="421"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8"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8"/>
    <w:bookmarkStart w:id="419"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9"/>
    <w:bookmarkStart w:id="420"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20"/>
    <w:bookmarkEnd w:id="421"/>
    <w:bookmarkStart w:id="426" w:name="storage-group-storage-access"/>
    <w:p>
      <w:pPr>
        <w:pStyle w:val="Heading2"/>
      </w:pPr>
      <w:r>
        <w:t xml:space="preserve">16.6 Storage &amp; group storage access</w:t>
      </w:r>
    </w:p>
    <w:bookmarkStart w:id="422"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10">
        <w:r>
          <w:rPr>
            <w:rStyle w:val="Hyperlink"/>
          </w:rPr>
          <w:t xml:space="preserve">UC Davis HPC documentation</w:t>
        </w:r>
      </w:hyperlink>
      <w:r>
        <w:t xml:space="preserve"> </w:t>
      </w:r>
      <w:r>
        <w:t xml:space="preserve">for specific storage options and quotas.</w:t>
      </w:r>
    </w:p>
    <w:bookmarkEnd w:id="422"/>
    <w:bookmarkStart w:id="423"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23"/>
    <w:bookmarkStart w:id="425"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2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5"/>
    <w:bookmarkEnd w:id="426"/>
    <w:bookmarkStart w:id="427"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7"/>
    <w:bookmarkEnd w:id="428"/>
    <w:bookmarkStart w:id="491" w:name="working-with-ai"/>
    <w:p>
      <w:pPr>
        <w:pStyle w:val="Heading1"/>
      </w:pPr>
      <w:r>
        <w:t xml:space="preserve">17. Working with AI</w:t>
      </w:r>
    </w:p>
    <w:p>
      <w:pPr>
        <w:pStyle w:val="FirstParagraph"/>
      </w:pPr>
      <w:hyperlink r:id="rId42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3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2"/>
        </w:numPr>
      </w:pPr>
      <w:r>
        <w:t xml:space="preserve">Test the code thoroughly to verify it works as expected</w:t>
      </w:r>
    </w:p>
    <w:p>
      <w:pPr>
        <w:pStyle w:val="Compact"/>
        <w:numPr>
          <w:ilvl w:val="0"/>
          <w:numId w:val="1122"/>
        </w:numPr>
      </w:pPr>
      <w:r>
        <w:t xml:space="preserve">Verify that the logic is appropriate for your specific use case</w:t>
      </w:r>
    </w:p>
    <w:p>
      <w:pPr>
        <w:pStyle w:val="Compact"/>
        <w:numPr>
          <w:ilvl w:val="0"/>
          <w:numId w:val="1122"/>
        </w:numPr>
      </w:pPr>
      <w:r>
        <w:t xml:space="preserve">Check that the code follows our lab’s coding standards and best practices</w:t>
      </w:r>
    </w:p>
    <w:p>
      <w:pPr>
        <w:pStyle w:val="Compact"/>
        <w:numPr>
          <w:ilvl w:val="0"/>
          <w:numId w:val="112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30"/>
    <w:bookmarkStart w:id="43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3"/>
        </w:numPr>
      </w:pPr>
      <w:r>
        <w:t xml:space="preserve">In code comments, note when AI tools were used to generate or significantly modify code</w:t>
      </w:r>
    </w:p>
    <w:p>
      <w:pPr>
        <w:pStyle w:val="Compact"/>
        <w:numPr>
          <w:ilvl w:val="0"/>
          <w:numId w:val="1123"/>
        </w:numPr>
      </w:pPr>
      <w:r>
        <w:t xml:space="preserve">In commit messages, mention if AI tools assisted with the changes</w:t>
      </w:r>
    </w:p>
    <w:p>
      <w:pPr>
        <w:pStyle w:val="Compact"/>
        <w:numPr>
          <w:ilvl w:val="0"/>
          <w:numId w:val="1123"/>
        </w:numPr>
      </w:pPr>
      <w:r>
        <w:t xml:space="preserve">In manuscripts and reports, acknowledge AI tool usage in the methods or acknowledgments section</w:t>
      </w:r>
    </w:p>
    <w:p>
      <w:pPr>
        <w:pStyle w:val="Compact"/>
        <w:numPr>
          <w:ilvl w:val="0"/>
          <w:numId w:val="112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31"/>
    <w:bookmarkStart w:id="43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4"/>
        </w:numPr>
      </w:pPr>
      <w:r>
        <w:t xml:space="preserve">Ask the AI tool to identify and properly cite sources when it borrows or adapts content</w:t>
      </w:r>
    </w:p>
    <w:p>
      <w:pPr>
        <w:pStyle w:val="Compact"/>
        <w:numPr>
          <w:ilvl w:val="0"/>
          <w:numId w:val="1124"/>
        </w:numPr>
      </w:pPr>
      <w:r>
        <w:t xml:space="preserve">Verify that any content the AI generates includes appropriate citations</w:t>
      </w:r>
    </w:p>
    <w:p>
      <w:pPr>
        <w:pStyle w:val="Compact"/>
        <w:numPr>
          <w:ilvl w:val="0"/>
          <w:numId w:val="1124"/>
        </w:numPr>
      </w:pPr>
      <w:r>
        <w:t xml:space="preserve">Add citations yourself if the AI fails to do so</w:t>
      </w:r>
    </w:p>
    <w:p>
      <w:pPr>
        <w:pStyle w:val="Compact"/>
        <w:numPr>
          <w:ilvl w:val="0"/>
          <w:numId w:val="112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32"/>
    <w:bookmarkStart w:id="490" w:name="coding-agents"/>
    <w:p>
      <w:pPr>
        <w:pStyle w:val="Heading2"/>
      </w:pPr>
      <w:r>
        <w:t xml:space="preserve">17.4 Coding Agents</w:t>
      </w:r>
    </w:p>
    <w:p>
      <w:pPr>
        <w:pStyle w:val="FirstParagraph"/>
      </w:pPr>
      <w:r>
        <w:t xml:space="preserve">We recommend working with</w:t>
      </w:r>
      <w:r>
        <w:t xml:space="preserve"> </w:t>
      </w:r>
      <w:hyperlink r:id="rId433">
        <w:r>
          <w:rPr>
            <w:rStyle w:val="Hyperlink"/>
            <w:b/>
            <w:bCs/>
          </w:rPr>
          <w:t xml:space="preserve">AI coding agents</w:t>
        </w:r>
      </w:hyperlink>
      <w:r>
        <w:t xml:space="preserve"> </w:t>
      </w:r>
      <w:r>
        <w:t xml:space="preserve">to</w:t>
      </w:r>
      <w:r>
        <w:t xml:space="preserve"> </w:t>
      </w:r>
      <w:hyperlink r:id="rId429">
        <w:r>
          <w:rPr>
            <w:rStyle w:val="Hyperlink"/>
          </w:rPr>
          <w:t xml:space="preserve">help you code</w:t>
        </w:r>
      </w:hyperlink>
      <w:r>
        <w:t xml:space="preserve">.</w:t>
      </w:r>
    </w:p>
    <w:bookmarkStart w:id="435" w:name="what-are-ai-coding-agents"/>
    <w:p>
      <w:pPr>
        <w:pStyle w:val="Heading3"/>
      </w:pPr>
      <w:r>
        <w:t xml:space="preserve">17.4.1 What are AI coding agents?</w:t>
      </w:r>
    </w:p>
    <w:p>
      <w:pPr>
        <w:pStyle w:val="FirstParagraph"/>
      </w:pPr>
      <w:r>
        <w:t xml:space="preserve">AI coding agents are</w:t>
      </w:r>
      <w:r>
        <w:t xml:space="preserve"> </w:t>
      </w:r>
      <w:hyperlink r:id="rId43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6"/>
        </w:numPr>
      </w:pPr>
      <w:r>
        <w:t xml:space="preserve">Reviewing the agent’s work</w:t>
      </w:r>
    </w:p>
    <w:p>
      <w:pPr>
        <w:pStyle w:val="Compact"/>
        <w:numPr>
          <w:ilvl w:val="0"/>
          <w:numId w:val="1126"/>
        </w:numPr>
      </w:pPr>
      <w:r>
        <w:t xml:space="preserve">Ensuring the solution meets requirements</w:t>
      </w:r>
    </w:p>
    <w:p>
      <w:pPr>
        <w:pStyle w:val="Compact"/>
        <w:numPr>
          <w:ilvl w:val="0"/>
          <w:numId w:val="1126"/>
        </w:numPr>
      </w:pPr>
      <w:r>
        <w:t xml:space="preserve">Verifying code quality and security</w:t>
      </w:r>
    </w:p>
    <w:p>
      <w:pPr>
        <w:pStyle w:val="Compact"/>
        <w:numPr>
          <w:ilvl w:val="0"/>
          <w:numId w:val="1126"/>
        </w:numPr>
      </w:pPr>
      <w:r>
        <w:t xml:space="preserve">Making the final decision to merge changes</w:t>
      </w:r>
    </w:p>
    <w:bookmarkEnd w:id="435"/>
    <w:bookmarkStart w:id="448"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6"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7"/>
        </w:numPr>
      </w:pPr>
      <w:r>
        <w:rPr>
          <w:b/>
          <w:bCs/>
        </w:rPr>
        <w:t xml:space="preserve">On GitHub.com</w:t>
      </w:r>
      <w:r>
        <w:t xml:space="preserve">:</w:t>
      </w:r>
      <w:r>
        <w:t xml:space="preserve"> </w:t>
      </w:r>
      <w:r>
        <w:t xml:space="preserve">Navigate to an issue and assign it to Copilot in the assignees section</w:t>
      </w:r>
    </w:p>
    <w:p>
      <w:pPr>
        <w:numPr>
          <w:ilvl w:val="0"/>
          <w:numId w:val="11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7"/>
        </w:numPr>
      </w:pPr>
      <w:r>
        <w:rPr>
          <w:b/>
          <w:bCs/>
        </w:rPr>
        <w:t xml:space="preserve">From Copilot Chat</w:t>
      </w:r>
      <w:r>
        <w:t xml:space="preserve">:</w:t>
      </w:r>
      <w:r>
        <w:t xml:space="preserve"> </w:t>
      </w:r>
      <w:r>
        <w:t xml:space="preserve">Delegate tasks to Copilot directly from the chat interface in supported editors</w:t>
      </w:r>
    </w:p>
    <w:bookmarkEnd w:id="436"/>
    <w:bookmarkStart w:id="437"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8"/>
        </w:numPr>
      </w:pPr>
      <w:r>
        <w:rPr>
          <w:b/>
          <w:bCs/>
        </w:rPr>
        <w:t xml:space="preserve">Planning</w:t>
      </w:r>
      <w:r>
        <w:t xml:space="preserve">:</w:t>
      </w:r>
      <w:r>
        <w:t xml:space="preserve"> </w:t>
      </w:r>
      <w:r>
        <w:t xml:space="preserve">Determines what changes are needed and creates a work plan</w:t>
      </w:r>
    </w:p>
    <w:p>
      <w:pPr>
        <w:numPr>
          <w:ilvl w:val="0"/>
          <w:numId w:val="11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7"/>
    <w:bookmarkStart w:id="440"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9"/>
        </w:numPr>
      </w:pPr>
      <w:r>
        <w:rPr>
          <w:b/>
          <w:bCs/>
        </w:rPr>
        <w:t xml:space="preserve">Issue created</w:t>
      </w:r>
      <w:r>
        <w:t xml:space="preserve">:</w:t>
      </w:r>
      <w:r>
        <w:t xml:space="preserve"> </w:t>
      </w:r>
      <w:hyperlink r:id="rId43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9"/>
        </w:numPr>
      </w:pPr>
      <w:r>
        <w:rPr>
          <w:b/>
          <w:bCs/>
        </w:rPr>
        <w:t xml:space="preserve">Agent assigned</w:t>
      </w:r>
      <w:r>
        <w:t xml:space="preserve">: The issue was assigned to</w:t>
      </w:r>
      <w:r>
        <w:t xml:space="preserve"> </w:t>
      </w:r>
      <w:r>
        <w:rPr>
          <w:rStyle w:val="VerbatimChar"/>
        </w:rPr>
        <w:t xml:space="preserve">@copilot</w:t>
      </w:r>
    </w:p>
    <w:p>
      <w:pPr>
        <w:numPr>
          <w:ilvl w:val="0"/>
          <w:numId w:val="11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9"/>
        </w:numPr>
      </w:pPr>
      <w:r>
        <w:rPr>
          <w:b/>
          <w:bCs/>
        </w:rPr>
        <w:t xml:space="preserve">Pull request</w:t>
      </w:r>
      <w:r>
        <w:t xml:space="preserve">:</w:t>
      </w:r>
      <w:r>
        <w:t xml:space="preserve"> </w:t>
      </w:r>
      <w:hyperlink r:id="rId43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40"/>
    <w:bookmarkStart w:id="441"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1"/>
        </w:numPr>
      </w:pPr>
      <w:r>
        <w:t xml:space="preserve">Need to be manually resolved</w:t>
      </w:r>
    </w:p>
    <w:p>
      <w:pPr>
        <w:pStyle w:val="Compact"/>
        <w:numPr>
          <w:ilvl w:val="0"/>
          <w:numId w:val="1131"/>
        </w:numPr>
      </w:pPr>
      <w:r>
        <w:t xml:space="preserve">May confuse both human and AI collaborators</w:t>
      </w:r>
    </w:p>
    <w:p>
      <w:pPr>
        <w:pStyle w:val="Compact"/>
        <w:numPr>
          <w:ilvl w:val="0"/>
          <w:numId w:val="11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41"/>
    <w:bookmarkStart w:id="442"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2"/>
        </w:numPr>
      </w:pPr>
      <w:r>
        <w:t xml:space="preserve">Use Copilot Chat in your editor to describe the changes you want</w:t>
      </w:r>
    </w:p>
    <w:p>
      <w:pPr>
        <w:pStyle w:val="Compact"/>
        <w:numPr>
          <w:ilvl w:val="0"/>
          <w:numId w:val="1132"/>
        </w:numPr>
      </w:pPr>
      <w:r>
        <w:t xml:space="preserve">The agent will analyze your request and create a pull request</w:t>
      </w:r>
    </w:p>
    <w:p>
      <w:pPr>
        <w:pStyle w:val="Compact"/>
        <w:numPr>
          <w:ilvl w:val="0"/>
          <w:numId w:val="1132"/>
        </w:numPr>
      </w:pPr>
      <w:r>
        <w:t xml:space="preserve">This is useful for quick fixes or well-defined tasks</w:t>
      </w:r>
    </w:p>
    <w:bookmarkEnd w:id="442"/>
    <w:bookmarkStart w:id="443" w:name="important-safeguards"/>
    <w:p>
      <w:pPr>
        <w:pStyle w:val="Heading4"/>
      </w:pPr>
      <w:r>
        <w:t xml:space="preserve">17.4.2.6 Important Safeguards</w:t>
      </w:r>
    </w:p>
    <w:p>
      <w:pPr>
        <w:pStyle w:val="Compact"/>
        <w:numPr>
          <w:ilvl w:val="0"/>
          <w:numId w:val="1133"/>
        </w:numPr>
      </w:pPr>
      <w:r>
        <w:rPr>
          <w:b/>
          <w:bCs/>
        </w:rPr>
        <w:t xml:space="preserve">Human approval required</w:t>
      </w:r>
      <w:r>
        <w:t xml:space="preserve">:</w:t>
      </w:r>
      <w:r>
        <w:t xml:space="preserve"> </w:t>
      </w:r>
      <w:r>
        <w:t xml:space="preserve">Coding agents cannot merge their own changes</w:t>
      </w:r>
    </w:p>
    <w:p>
      <w:pPr>
        <w:pStyle w:val="Compact"/>
        <w:numPr>
          <w:ilvl w:val="0"/>
          <w:numId w:val="11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3"/>
        </w:numPr>
      </w:pPr>
      <w:r>
        <w:rPr>
          <w:b/>
          <w:bCs/>
        </w:rPr>
        <w:t xml:space="preserve">Full transparency</w:t>
      </w:r>
      <w:r>
        <w:t xml:space="preserve">:</w:t>
      </w:r>
      <w:r>
        <w:t xml:space="preserve"> </w:t>
      </w:r>
      <w:r>
        <w:t xml:space="preserve">All agent actions are logged and visible in the PR</w:t>
      </w:r>
    </w:p>
    <w:bookmarkEnd w:id="443"/>
    <w:bookmarkStart w:id="447"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5"/>
        </w:numPr>
      </w:pPr>
      <w:hyperlink r:id="rId44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5"/>
        </w:numPr>
      </w:pPr>
      <w:hyperlink r:id="rId44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6">
        <w:r>
          <w:rPr>
            <w:rStyle w:val="Hyperlink"/>
          </w:rPr>
          <w:t xml:space="preserve">GitHub Copilot coding agent documentation</w:t>
        </w:r>
      </w:hyperlink>
      <w:r>
        <w:t xml:space="preserve">.</w:t>
      </w:r>
    </w:p>
    <w:bookmarkEnd w:id="447"/>
    <w:bookmarkEnd w:id="448"/>
    <w:bookmarkStart w:id="451"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9"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6"/>
        </w:numPr>
      </w:pPr>
      <w:r>
        <w:t xml:space="preserve">“tidy up [file, function, module, whole project]”</w:t>
      </w:r>
    </w:p>
    <w:p>
      <w:pPr>
        <w:pStyle w:val="Compact"/>
        <w:numPr>
          <w:ilvl w:val="0"/>
          <w:numId w:val="1136"/>
        </w:numPr>
      </w:pPr>
      <w:r>
        <w:t xml:space="preserve">Useful for improving code organization, consistency, and readability</w:t>
      </w:r>
    </w:p>
    <w:p>
      <w:pPr>
        <w:pStyle w:val="Compact"/>
        <w:numPr>
          <w:ilvl w:val="0"/>
          <w:numId w:val="11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7"/>
        </w:numPr>
      </w:pPr>
      <w:r>
        <w:t xml:space="preserve">“address failing workflows”</w:t>
      </w:r>
    </w:p>
    <w:p>
      <w:pPr>
        <w:pStyle w:val="Compact"/>
        <w:numPr>
          <w:ilvl w:val="0"/>
          <w:numId w:val="1137"/>
        </w:numPr>
      </w:pPr>
      <w:r>
        <w:t xml:space="preserve">Helps fix continuous integration (CI) failures, build errors, or test failures</w:t>
      </w:r>
    </w:p>
    <w:p>
      <w:pPr>
        <w:pStyle w:val="Compact"/>
        <w:numPr>
          <w:ilvl w:val="0"/>
          <w:numId w:val="11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8"/>
        </w:numPr>
      </w:pPr>
      <w:r>
        <w:t xml:space="preserve">“decompose [function, quarto-file, etc]”</w:t>
      </w:r>
    </w:p>
    <w:p>
      <w:pPr>
        <w:pStyle w:val="Compact"/>
        <w:numPr>
          <w:ilvl w:val="0"/>
          <w:numId w:val="1138"/>
        </w:numPr>
      </w:pPr>
      <w:r>
        <w:t xml:space="preserve">Breaks down large or complex code into smaller, more manageable pieces</w:t>
      </w:r>
    </w:p>
    <w:p>
      <w:pPr>
        <w:pStyle w:val="Compact"/>
        <w:numPr>
          <w:ilvl w:val="0"/>
          <w:numId w:val="11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9"/>
        </w:numPr>
      </w:pPr>
      <w:r>
        <w:t xml:space="preserve">“update [links, content, etc]”</w:t>
      </w:r>
    </w:p>
    <w:p>
      <w:pPr>
        <w:pStyle w:val="Compact"/>
        <w:numPr>
          <w:ilvl w:val="0"/>
          <w:numId w:val="1139"/>
        </w:numPr>
      </w:pPr>
      <w:r>
        <w:t xml:space="preserve">Refreshes outdated information, fixes broken links, or modernizes code</w:t>
      </w:r>
    </w:p>
    <w:p>
      <w:pPr>
        <w:pStyle w:val="Compact"/>
        <w:numPr>
          <w:ilvl w:val="0"/>
          <w:numId w:val="11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0"/>
        </w:numPr>
      </w:pPr>
      <w:r>
        <w:t xml:space="preserve">“expand [a section in a document]”</w:t>
      </w:r>
    </w:p>
    <w:p>
      <w:pPr>
        <w:pStyle w:val="Compact"/>
        <w:numPr>
          <w:ilvl w:val="0"/>
          <w:numId w:val="1140"/>
        </w:numPr>
      </w:pPr>
      <w:r>
        <w:t xml:space="preserve">Adds more detail, examples, or explanation to existing content</w:t>
      </w:r>
    </w:p>
    <w:p>
      <w:pPr>
        <w:pStyle w:val="Compact"/>
        <w:numPr>
          <w:ilvl w:val="0"/>
          <w:numId w:val="11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1"/>
        </w:numPr>
      </w:pPr>
      <w:r>
        <w:t xml:space="preserve">“condense [a section in a document]”</w:t>
      </w:r>
    </w:p>
    <w:p>
      <w:pPr>
        <w:pStyle w:val="Compact"/>
        <w:numPr>
          <w:ilvl w:val="0"/>
          <w:numId w:val="1141"/>
        </w:numPr>
      </w:pPr>
      <w:r>
        <w:t xml:space="preserve">Reduces verbosity while preserving essential information</w:t>
      </w:r>
    </w:p>
    <w:p>
      <w:pPr>
        <w:pStyle w:val="Compact"/>
        <w:numPr>
          <w:ilvl w:val="0"/>
          <w:numId w:val="11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2"/>
        </w:numPr>
      </w:pPr>
      <w:r>
        <w:t xml:space="preserve">“clarify [a section in a document]”</w:t>
      </w:r>
    </w:p>
    <w:p>
      <w:pPr>
        <w:pStyle w:val="Compact"/>
        <w:numPr>
          <w:ilvl w:val="0"/>
          <w:numId w:val="1142"/>
        </w:numPr>
      </w:pPr>
      <w:r>
        <w:t xml:space="preserve">Improves clarity, removes ambiguity, or simplifies complex explanations</w:t>
      </w:r>
    </w:p>
    <w:p>
      <w:pPr>
        <w:pStyle w:val="Compact"/>
        <w:numPr>
          <w:ilvl w:val="0"/>
          <w:numId w:val="1142"/>
        </w:numPr>
      </w:pPr>
      <w:r>
        <w:t xml:space="preserve">Example:</w:t>
      </w:r>
      <w:r>
        <w:t xml:space="preserve"> </w:t>
      </w:r>
      <w:r>
        <w:t xml:space="preserve">“clarify the explanation of the analysis workflow”</w:t>
      </w:r>
    </w:p>
    <w:bookmarkEnd w:id="449"/>
    <w:bookmarkStart w:id="450" w:name="tips-for-effective-prompts"/>
    <w:p>
      <w:pPr>
        <w:pStyle w:val="Heading4"/>
      </w:pPr>
      <w:r>
        <w:t xml:space="preserve">17.4.3.2 Tips for Effective Prompts</w:t>
      </w:r>
    </w:p>
    <w:p>
      <w:pPr>
        <w:pStyle w:val="Compact"/>
        <w:numPr>
          <w:ilvl w:val="0"/>
          <w:numId w:val="1143"/>
        </w:numPr>
      </w:pPr>
      <w:r>
        <w:rPr>
          <w:b/>
          <w:bCs/>
        </w:rPr>
        <w:t xml:space="preserve">Be specific</w:t>
      </w:r>
      <w:r>
        <w:t xml:space="preserve">: Include file names, function names, or specific sections when possible</w:t>
      </w:r>
    </w:p>
    <w:p>
      <w:pPr>
        <w:pStyle w:val="Compact"/>
        <w:numPr>
          <w:ilvl w:val="0"/>
          <w:numId w:val="1143"/>
        </w:numPr>
      </w:pPr>
      <w:r>
        <w:rPr>
          <w:b/>
          <w:bCs/>
        </w:rPr>
        <w:t xml:space="preserve">Provide context</w:t>
      </w:r>
      <w:r>
        <w:t xml:space="preserve">: Explain what you want to achieve and why</w:t>
      </w:r>
    </w:p>
    <w:p>
      <w:pPr>
        <w:pStyle w:val="Compact"/>
        <w:numPr>
          <w:ilvl w:val="0"/>
          <w:numId w:val="1143"/>
        </w:numPr>
      </w:pPr>
      <w:r>
        <w:rPr>
          <w:b/>
          <w:bCs/>
        </w:rPr>
        <w:t xml:space="preserve">Set boundaries</w:t>
      </w:r>
      <w:r>
        <w:t xml:space="preserve">: Specify what should or shouldn’t change</w:t>
      </w:r>
    </w:p>
    <w:p>
      <w:pPr>
        <w:pStyle w:val="Compact"/>
        <w:numPr>
          <w:ilvl w:val="0"/>
          <w:numId w:val="1143"/>
        </w:numPr>
      </w:pPr>
      <w:r>
        <w:rPr>
          <w:b/>
          <w:bCs/>
        </w:rPr>
        <w:t xml:space="preserve">Request validation</w:t>
      </w:r>
      <w:r>
        <w:t xml:space="preserve">: Ask the agent to test or verify its changes when appropriate</w:t>
      </w:r>
    </w:p>
    <w:bookmarkEnd w:id="450"/>
    <w:bookmarkEnd w:id="451"/>
    <w:bookmarkStart w:id="458"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52"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4"/>
        </w:numPr>
      </w:pPr>
      <w:r>
        <w:t xml:space="preserve">“fix the code issues found by the failing workflows”</w:t>
      </w:r>
    </w:p>
    <w:p>
      <w:pPr>
        <w:pStyle w:val="Compact"/>
        <w:numPr>
          <w:ilvl w:val="0"/>
          <w:numId w:val="1144"/>
        </w:numPr>
      </w:pPr>
      <w:r>
        <w:t xml:space="preserve">“address the linting errors reported in the GitHub Actions checks”</w:t>
      </w:r>
    </w:p>
    <w:p>
      <w:pPr>
        <w:pStyle w:val="Compact"/>
        <w:numPr>
          <w:ilvl w:val="0"/>
          <w:numId w:val="1144"/>
        </w:numPr>
      </w:pPr>
      <w:r>
        <w:t xml:space="preserve">“fix the test failures in the CI pipeline”</w:t>
      </w:r>
    </w:p>
    <w:p>
      <w:pPr>
        <w:pStyle w:val="Compact"/>
        <w:numPr>
          <w:ilvl w:val="0"/>
          <w:numId w:val="11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52"/>
    <w:bookmarkStart w:id="455"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5"/>
        </w:numPr>
      </w:pPr>
      <w:r>
        <w:t xml:space="preserve">“fix the syntax error in the GitHub Actions workflow file at line X”</w:t>
      </w:r>
    </w:p>
    <w:p>
      <w:pPr>
        <w:pStyle w:val="Compact"/>
        <w:numPr>
          <w:ilvl w:val="0"/>
          <w:numId w:val="1145"/>
        </w:numPr>
      </w:pPr>
      <w:r>
        <w:t xml:space="preserve">“update the workflow to use the latest version of action Y”</w:t>
      </w:r>
    </w:p>
    <w:p>
      <w:pPr>
        <w:pStyle w:val="Compact"/>
        <w:numPr>
          <w:ilvl w:val="0"/>
          <w:numId w:val="11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3" name="Picture"/>
                  <a:graphic>
                    <a:graphicData uri="http://schemas.openxmlformats.org/drawingml/2006/picture">
                      <pic:pic>
                        <pic:nvPicPr>
                          <pic:cNvPr descr="/opt/quarto/share/formats/docx/warning.png" id="45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6"/>
              </w:numPr>
            </w:pPr>
            <w:r>
              <w:rPr>
                <w:b/>
                <w:bCs/>
              </w:rPr>
              <w:t xml:space="preserve">Review every line</w:t>
            </w:r>
            <w:r>
              <w:t xml:space="preserve"> </w:t>
            </w:r>
            <w:r>
              <w:t xml:space="preserve">of the proposed changes</w:t>
            </w:r>
          </w:p>
          <w:p>
            <w:pPr>
              <w:pStyle w:val="Compact"/>
              <w:numPr>
                <w:ilvl w:val="0"/>
                <w:numId w:val="1146"/>
              </w:numPr>
            </w:pPr>
            <w:r>
              <w:rPr>
                <w:b/>
                <w:bCs/>
              </w:rPr>
              <w:t xml:space="preserve">Verify</w:t>
            </w:r>
            <w:r>
              <w:t xml:space="preserve"> </w:t>
            </w:r>
            <w:r>
              <w:t xml:space="preserve">the changes only address the specific issue</w:t>
            </w:r>
          </w:p>
          <w:p>
            <w:pPr>
              <w:pStyle w:val="Compact"/>
              <w:numPr>
                <w:ilvl w:val="0"/>
                <w:numId w:val="1146"/>
              </w:numPr>
            </w:pPr>
            <w:r>
              <w:rPr>
                <w:b/>
                <w:bCs/>
              </w:rPr>
              <w:t xml:space="preserve">Check</w:t>
            </w:r>
            <w:r>
              <w:t xml:space="preserve"> </w:t>
            </w:r>
            <w:r>
              <w:t xml:space="preserve">that no new secret access or command execution has been added</w:t>
            </w:r>
          </w:p>
          <w:p>
            <w:pPr>
              <w:pStyle w:val="Compact"/>
              <w:numPr>
                <w:ilvl w:val="0"/>
                <w:numId w:val="11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5"/>
    <w:bookmarkStart w:id="456"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7"/>
        </w:numPr>
      </w:pPr>
      <w:r>
        <w:rPr>
          <w:b/>
          <w:bCs/>
        </w:rPr>
        <w:t xml:space="preserve">First, examine the workflow logs</w:t>
      </w:r>
      <w:r>
        <w:t xml:space="preserve">:</w:t>
      </w:r>
    </w:p>
    <w:p>
      <w:pPr>
        <w:pStyle w:val="Compact"/>
        <w:numPr>
          <w:ilvl w:val="1"/>
          <w:numId w:val="1148"/>
        </w:numPr>
      </w:pPr>
      <w:r>
        <w:t xml:space="preserve">Look at the error messages in the GitHub Actions tab</w:t>
      </w:r>
    </w:p>
    <w:p>
      <w:pPr>
        <w:pStyle w:val="Compact"/>
        <w:numPr>
          <w:ilvl w:val="1"/>
          <w:numId w:val="1148"/>
        </w:numPr>
      </w:pPr>
      <w:r>
        <w:t xml:space="preserve">Identify whether the error is in your code or the workflow itself</w:t>
      </w:r>
    </w:p>
    <w:p>
      <w:pPr>
        <w:pStyle w:val="Compact"/>
        <w:numPr>
          <w:ilvl w:val="1"/>
          <w:numId w:val="1148"/>
        </w:numPr>
      </w:pPr>
      <w:r>
        <w:t xml:space="preserve">Common code issues: test failures, linting errors, compilation errors</w:t>
      </w:r>
    </w:p>
    <w:p>
      <w:pPr>
        <w:pStyle w:val="Compact"/>
        <w:numPr>
          <w:ilvl w:val="1"/>
          <w:numId w:val="1148"/>
        </w:numPr>
      </w:pPr>
      <w:r>
        <w:t xml:space="preserve">Common workflow issues: YAML syntax errors, missing actions, permission errors</w:t>
      </w:r>
    </w:p>
    <w:p>
      <w:pPr>
        <w:pStyle w:val="Compact"/>
        <w:numPr>
          <w:ilvl w:val="0"/>
          <w:numId w:val="1147"/>
        </w:numPr>
      </w:pPr>
      <w:r>
        <w:rPr>
          <w:b/>
          <w:bCs/>
        </w:rPr>
        <w:t xml:space="preserve">Use a diagnostic prompt</w:t>
      </w:r>
      <w:r>
        <w:t xml:space="preserve">:</w:t>
      </w:r>
    </w:p>
    <w:p>
      <w:pPr>
        <w:pStyle w:val="Compact"/>
        <w:numPr>
          <w:ilvl w:val="1"/>
          <w:numId w:val="1149"/>
        </w:numPr>
      </w:pPr>
      <w:r>
        <w:t xml:space="preserve">“examine the failing workflow logs and identify whether the issue is in the code or the workflow configuration”</w:t>
      </w:r>
    </w:p>
    <w:p>
      <w:pPr>
        <w:pStyle w:val="Compact"/>
        <w:numPr>
          <w:ilvl w:val="1"/>
          <w:numId w:val="1149"/>
        </w:numPr>
      </w:pPr>
      <w:r>
        <w:t xml:space="preserve">“diagnose the root cause of the workflow failure”</w:t>
      </w:r>
    </w:p>
    <w:p>
      <w:pPr>
        <w:pStyle w:val="Compact"/>
        <w:numPr>
          <w:ilvl w:val="0"/>
          <w:numId w:val="11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6"/>
    <w:bookmarkStart w:id="457" w:name="additional-resources-2"/>
    <w:p>
      <w:pPr>
        <w:pStyle w:val="Heading4"/>
      </w:pPr>
      <w:r>
        <w:t xml:space="preserve">17.4.4.4 Additional Resources</w:t>
      </w:r>
    </w:p>
    <w:p>
      <w:pPr>
        <w:pStyle w:val="Compact"/>
        <w:numPr>
          <w:ilvl w:val="0"/>
          <w:numId w:val="115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0"/>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0"/>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0"/>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7"/>
    <w:bookmarkEnd w:id="458"/>
    <w:bookmarkStart w:id="464"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2"/>
        </w:numPr>
      </w:pPr>
      <w:r>
        <w:rPr>
          <w:b/>
          <w:bCs/>
        </w:rPr>
        <w:t xml:space="preserve">Subtle bugs</w:t>
      </w:r>
      <w:r>
        <w:t xml:space="preserve">:</w:t>
      </w:r>
      <w:r>
        <w:t xml:space="preserve"> </w:t>
      </w:r>
      <w:r>
        <w:t xml:space="preserve">AI-generated code may contain logic errors that are not immediately obvious</w:t>
      </w:r>
    </w:p>
    <w:p>
      <w:pPr>
        <w:numPr>
          <w:ilvl w:val="0"/>
          <w:numId w:val="11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3" w:name="further-readingviewing"/>
    <w:p>
      <w:pPr>
        <w:pStyle w:val="Heading4"/>
      </w:pPr>
      <w:r>
        <w:t xml:space="preserve">17.4.5.1 Further reading/viewing</w:t>
      </w:r>
    </w:p>
    <w:p>
      <w:pPr>
        <w:pStyle w:val="Compact"/>
        <w:numPr>
          <w:ilvl w:val="0"/>
          <w:numId w:val="1153"/>
        </w:numPr>
      </w:pPr>
      <w:r>
        <w:rPr>
          <w:i/>
          <w:iCs/>
        </w:rPr>
        <w:t xml:space="preserve">I Robot</w:t>
      </w:r>
      <w:r>
        <w:t xml:space="preserve"> </w:t>
      </w:r>
      <w:r>
        <w:t xml:space="preserve">(Asimov 1950)</w:t>
      </w:r>
    </w:p>
    <w:p>
      <w:pPr>
        <w:pStyle w:val="Compact"/>
        <w:numPr>
          <w:ilvl w:val="0"/>
          <w:numId w:val="1153"/>
        </w:numPr>
      </w:pPr>
      <w:r>
        <w:rPr>
          <w:i/>
          <w:iCs/>
        </w:rPr>
        <w:t xml:space="preserve">Dune</w:t>
      </w:r>
      <w:r>
        <w:t xml:space="preserve"> </w:t>
      </w:r>
      <w:r>
        <w:t xml:space="preserve">(Herbert 1965)</w:t>
      </w:r>
    </w:p>
    <w:p>
      <w:pPr>
        <w:pStyle w:val="Compact"/>
        <w:numPr>
          <w:ilvl w:val="0"/>
          <w:numId w:val="1153"/>
        </w:numPr>
      </w:pPr>
      <w:r>
        <w:t xml:space="preserve">“2001: A Space Odyssey”</w:t>
      </w:r>
      <w:r>
        <w:t xml:space="preserve"> </w:t>
      </w:r>
      <w:r>
        <w:t xml:space="preserve">(1968)</w:t>
      </w:r>
    </w:p>
    <w:p>
      <w:pPr>
        <w:pStyle w:val="Compact"/>
        <w:numPr>
          <w:ilvl w:val="0"/>
          <w:numId w:val="1153"/>
        </w:numPr>
      </w:pPr>
      <w:r>
        <w:t xml:space="preserve">“Terminator 3: Rise of the Machines”</w:t>
      </w:r>
      <w:r>
        <w:t xml:space="preserve"> </w:t>
      </w:r>
      <w:r>
        <w:t xml:space="preserve">(2003)</w:t>
      </w:r>
    </w:p>
    <w:p>
      <w:pPr>
        <w:pStyle w:val="Compact"/>
        <w:numPr>
          <w:ilvl w:val="0"/>
          <w:numId w:val="1153"/>
        </w:numPr>
      </w:pPr>
      <w:r>
        <w:t xml:space="preserve">“The Matrix”</w:t>
      </w:r>
      <w:r>
        <w:t xml:space="preserve"> </w:t>
      </w:r>
      <w:r>
        <w:t xml:space="preserve">(1999)</w:t>
      </w:r>
    </w:p>
    <w:p>
      <w:pPr>
        <w:pStyle w:val="Compact"/>
        <w:numPr>
          <w:ilvl w:val="0"/>
          <w:numId w:val="1153"/>
        </w:numPr>
      </w:pPr>
      <w:r>
        <w:t xml:space="preserve">“Blade Runner”</w:t>
      </w:r>
      <w:r>
        <w:t xml:space="preserve"> </w:t>
      </w:r>
      <w:r>
        <w:t xml:space="preserve">(1982)</w:t>
      </w:r>
    </w:p>
    <w:p>
      <w:pPr>
        <w:pStyle w:val="Compact"/>
        <w:numPr>
          <w:ilvl w:val="0"/>
          <w:numId w:val="1153"/>
        </w:numPr>
      </w:pPr>
      <w:r>
        <w:t xml:space="preserve">“WarGames”</w:t>
      </w:r>
      <w:r>
        <w:t xml:space="preserve"> </w:t>
      </w:r>
      <w:r>
        <w:t xml:space="preserve">(1983)</w:t>
      </w:r>
    </w:p>
    <w:p>
      <w:pPr>
        <w:pStyle w:val="Compact"/>
        <w:numPr>
          <w:ilvl w:val="0"/>
          <w:numId w:val="115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3"/>
        </w:numPr>
      </w:pPr>
      <w:r>
        <w:rPr>
          <w:i/>
          <w:iCs/>
        </w:rPr>
        <w:t xml:space="preserve">Ender’s Game</w:t>
      </w:r>
      <w:r>
        <w:t xml:space="preserve"> </w:t>
      </w:r>
      <w:r>
        <w:t xml:space="preserve">(Card 1985)</w:t>
      </w:r>
    </w:p>
    <w:p>
      <w:pPr>
        <w:pStyle w:val="Compact"/>
        <w:numPr>
          <w:ilvl w:val="0"/>
          <w:numId w:val="11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60" name="Picture"/>
            <a:graphic>
              <a:graphicData uri="http://schemas.openxmlformats.org/drawingml/2006/picture">
                <pic:pic>
                  <pic:nvPicPr>
                    <pic:cNvPr descr="assets/images/matrix-agents.png" id="461" name="Picture"/>
                    <pic:cNvPicPr>
                      <a:picLocks noChangeArrowheads="1" noChangeAspect="1"/>
                    </pic:cNvPicPr>
                  </pic:nvPicPr>
                  <pic:blipFill>
                    <a:blip r:embed="rId45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62">
        <w:r>
          <w:rPr>
            <w:rStyle w:val="Hyperlink"/>
          </w:rPr>
          <w:t xml:space="preserve">Agents</w:t>
        </w:r>
      </w:hyperlink>
    </w:p>
    <w:bookmarkEnd w:id="463"/>
    <w:bookmarkEnd w:id="464"/>
    <w:bookmarkStart w:id="467"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warning.png" id="46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5"/>
              </w:numPr>
            </w:pPr>
            <w:r>
              <w:t xml:space="preserve">Access secrets and credentials</w:t>
            </w:r>
          </w:p>
          <w:p>
            <w:pPr>
              <w:pStyle w:val="Compact"/>
              <w:numPr>
                <w:ilvl w:val="0"/>
                <w:numId w:val="1155"/>
              </w:numPr>
            </w:pPr>
            <w:r>
              <w:t xml:space="preserve">Deploy code to production</w:t>
            </w:r>
          </w:p>
          <w:p>
            <w:pPr>
              <w:pStyle w:val="Compact"/>
              <w:numPr>
                <w:ilvl w:val="0"/>
                <w:numId w:val="11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7"/>
    <w:bookmarkStart w:id="472"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9"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6"/>
        </w:numPr>
      </w:pPr>
      <w:r>
        <w:t xml:space="preserve">Data exfiltration</w:t>
      </w:r>
    </w:p>
    <w:p>
      <w:pPr>
        <w:pStyle w:val="Compact"/>
        <w:numPr>
          <w:ilvl w:val="0"/>
          <w:numId w:val="1156"/>
        </w:numPr>
      </w:pPr>
      <w:r>
        <w:t xml:space="preserve">Accidental leaks of sensitive information</w:t>
      </w:r>
    </w:p>
    <w:p>
      <w:pPr>
        <w:pStyle w:val="Compact"/>
        <w:numPr>
          <w:ilvl w:val="0"/>
          <w:numId w:val="1156"/>
        </w:numPr>
      </w:pPr>
      <w:r>
        <w:t xml:space="preserve">Execution of malicious instructions</w:t>
      </w:r>
    </w:p>
    <w:p>
      <w:pPr>
        <w:pStyle w:val="FirstParagraph"/>
      </w:pPr>
      <w:r>
        <w:t xml:space="preserve">By default, the agent’s firewall allows access to:</w:t>
      </w:r>
    </w:p>
    <w:p>
      <w:pPr>
        <w:pStyle w:val="Compact"/>
        <w:numPr>
          <w:ilvl w:val="0"/>
          <w:numId w:val="1157"/>
        </w:numPr>
      </w:pPr>
      <w:r>
        <w:t xml:space="preserve">Common OS package repositories (Debian, Ubuntu, Red Hat, etc.)</w:t>
      </w:r>
    </w:p>
    <w:p>
      <w:pPr>
        <w:pStyle w:val="Compact"/>
        <w:numPr>
          <w:ilvl w:val="0"/>
          <w:numId w:val="1157"/>
        </w:numPr>
      </w:pPr>
      <w:r>
        <w:t xml:space="preserve">Popular container registries (Docker Hub, Azure Container Registry, AWS ECR, etc.)</w:t>
      </w:r>
    </w:p>
    <w:p>
      <w:pPr>
        <w:pStyle w:val="Compact"/>
        <w:numPr>
          <w:ilvl w:val="0"/>
          <w:numId w:val="1157"/>
        </w:numPr>
      </w:pPr>
      <w:r>
        <w:t xml:space="preserve">Language-specific package registries (npm, PyPI, Maven, RubyGems, etc.)</w:t>
      </w:r>
    </w:p>
    <w:p>
      <w:pPr>
        <w:pStyle w:val="Compact"/>
        <w:numPr>
          <w:ilvl w:val="0"/>
          <w:numId w:val="11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8">
        <w:r>
          <w:rPr>
            <w:rStyle w:val="Hyperlink"/>
          </w:rPr>
          <w:t xml:space="preserve">Copilot allowlist reference</w:t>
        </w:r>
      </w:hyperlink>
      <w:r>
        <w:t xml:space="preserve">.</w:t>
      </w:r>
    </w:p>
    <w:bookmarkEnd w:id="469"/>
    <w:bookmarkStart w:id="471"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8"/>
        </w:numPr>
      </w:pPr>
      <w:r>
        <w:t xml:space="preserve">Add custom hosts to the allowlist (for internal dependencies or additional registries)</w:t>
      </w:r>
    </w:p>
    <w:p>
      <w:pPr>
        <w:pStyle w:val="Compact"/>
        <w:numPr>
          <w:ilvl w:val="0"/>
          <w:numId w:val="1158"/>
        </w:numPr>
      </w:pPr>
      <w:r>
        <w:t xml:space="preserve">Opt out of the default recommended allowlist for stricter security</w:t>
      </w:r>
    </w:p>
    <w:p>
      <w:pPr>
        <w:pStyle w:val="Compact"/>
        <w:numPr>
          <w:ilvl w:val="0"/>
          <w:numId w:val="11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70">
        <w:r>
          <w:rPr>
            <w:rStyle w:val="Hyperlink"/>
          </w:rPr>
          <w:t xml:space="preserve">Customizing or disabling the firewall for GitHub Copilot coding agent</w:t>
        </w:r>
      </w:hyperlink>
      <w:r>
        <w:t xml:space="preserve">.</w:t>
      </w:r>
    </w:p>
    <w:bookmarkEnd w:id="471"/>
    <w:bookmarkEnd w:id="472"/>
    <w:bookmarkStart w:id="483"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3"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9"/>
        </w:numPr>
      </w:pPr>
      <w:r>
        <w:t xml:space="preserve">Faster agent startup and execution</w:t>
      </w:r>
    </w:p>
    <w:p>
      <w:pPr>
        <w:pStyle w:val="Compact"/>
        <w:numPr>
          <w:ilvl w:val="0"/>
          <w:numId w:val="1159"/>
        </w:numPr>
      </w:pPr>
      <w:r>
        <w:t xml:space="preserve">More reliable builds and tests</w:t>
      </w:r>
    </w:p>
    <w:p>
      <w:pPr>
        <w:pStyle w:val="Compact"/>
        <w:numPr>
          <w:ilvl w:val="0"/>
          <w:numId w:val="1159"/>
        </w:numPr>
      </w:pPr>
      <w:r>
        <w:t xml:space="preserve">Access to private or authenticated dependencies</w:t>
      </w:r>
    </w:p>
    <w:p>
      <w:pPr>
        <w:pStyle w:val="Compact"/>
        <w:numPr>
          <w:ilvl w:val="0"/>
          <w:numId w:val="1159"/>
        </w:numPr>
      </w:pPr>
      <w:r>
        <w:t xml:space="preserve">Consistent development environment across all agent sessions</w:t>
      </w:r>
    </w:p>
    <w:bookmarkEnd w:id="473"/>
    <w:bookmarkStart w:id="474"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4"/>
    <w:bookmarkStart w:id="475"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5"/>
    <w:bookmarkStart w:id="476"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0"/>
        </w:numPr>
      </w:pPr>
      <w:r>
        <w:rPr>
          <w:rStyle w:val="VerbatimChar"/>
        </w:rPr>
        <w:t xml:space="preserve">steps</w:t>
      </w:r>
      <w:r>
        <w:t xml:space="preserve">: Setup commands and actions to run</w:t>
      </w:r>
    </w:p>
    <w:p>
      <w:pPr>
        <w:pStyle w:val="Compact"/>
        <w:numPr>
          <w:ilvl w:val="0"/>
          <w:numId w:val="116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0"/>
        </w:numPr>
      </w:pPr>
      <w:r>
        <w:rPr>
          <w:rStyle w:val="VerbatimChar"/>
        </w:rPr>
        <w:t xml:space="preserve">runs-on</w:t>
      </w:r>
      <w:r>
        <w:t xml:space="preserve">: Runner type (Ubuntu x64 Linux only)</w:t>
      </w:r>
    </w:p>
    <w:p>
      <w:pPr>
        <w:pStyle w:val="Compact"/>
        <w:numPr>
          <w:ilvl w:val="0"/>
          <w:numId w:val="1160"/>
        </w:numPr>
      </w:pPr>
      <w:r>
        <w:rPr>
          <w:rStyle w:val="VerbatimChar"/>
        </w:rPr>
        <w:t xml:space="preserve">services</w:t>
      </w:r>
      <w:r>
        <w:t xml:space="preserve">: Database or service containers</w:t>
      </w:r>
    </w:p>
    <w:p>
      <w:pPr>
        <w:pStyle w:val="Compact"/>
        <w:numPr>
          <w:ilvl w:val="0"/>
          <w:numId w:val="1160"/>
        </w:numPr>
      </w:pPr>
      <w:r>
        <w:rPr>
          <w:rStyle w:val="VerbatimChar"/>
        </w:rPr>
        <w:t xml:space="preserve">snapshot</w:t>
      </w:r>
      <w:r>
        <w:t xml:space="preserve">: Save environment state</w:t>
      </w:r>
    </w:p>
    <w:p>
      <w:pPr>
        <w:pStyle w:val="Compact"/>
        <w:numPr>
          <w:ilvl w:val="0"/>
          <w:numId w:val="1160"/>
        </w:numPr>
      </w:pPr>
      <w:r>
        <w:rPr>
          <w:rStyle w:val="VerbatimChar"/>
        </w:rPr>
        <w:t xml:space="preserve">timeout-minutes</w:t>
      </w:r>
      <w:r>
        <w:t xml:space="preserve">: Maximum 59 minutes</w:t>
      </w:r>
    </w:p>
    <w:p>
      <w:pPr>
        <w:pStyle w:val="FirstParagraph"/>
      </w:pPr>
      <w:r>
        <w:t xml:space="preserve">All other workflow settings are ignored by Copilot.</w:t>
      </w:r>
    </w:p>
    <w:bookmarkEnd w:id="476"/>
    <w:bookmarkStart w:id="477"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7"/>
    <w:bookmarkStart w:id="478"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1"/>
        </w:numPr>
      </w:pPr>
      <w:r>
        <w:t xml:space="preserve">Navigate to your repository’s</w:t>
      </w:r>
      <w:r>
        <w:t xml:space="preserve"> </w:t>
      </w:r>
      <w:r>
        <w:rPr>
          <w:b/>
          <w:bCs/>
        </w:rPr>
        <w:t xml:space="preserve">Settings</w:t>
      </w:r>
    </w:p>
    <w:p>
      <w:pPr>
        <w:pStyle w:val="Compact"/>
        <w:numPr>
          <w:ilvl w:val="0"/>
          <w:numId w:val="1161"/>
        </w:numPr>
      </w:pPr>
      <w:r>
        <w:t xml:space="preserve">Go to</w:t>
      </w:r>
      <w:r>
        <w:t xml:space="preserve"> </w:t>
      </w:r>
      <w:r>
        <w:rPr>
          <w:b/>
          <w:bCs/>
        </w:rPr>
        <w:t xml:space="preserve">Environments</w:t>
      </w:r>
    </w:p>
    <w:p>
      <w:pPr>
        <w:pStyle w:val="Compact"/>
        <w:numPr>
          <w:ilvl w:val="0"/>
          <w:numId w:val="116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1"/>
        </w:numPr>
      </w:pPr>
      <w:r>
        <w:t xml:space="preserve">Add environment variables or secrets as needed</w:t>
      </w:r>
    </w:p>
    <w:p>
      <w:pPr>
        <w:pStyle w:val="FirstParagraph"/>
      </w:pPr>
      <w:r>
        <w:t xml:space="preserve">Use secrets for sensitive values like API keys or passwords.</w:t>
      </w:r>
    </w:p>
    <w:bookmarkEnd w:id="478"/>
    <w:bookmarkStart w:id="479"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9"/>
    <w:bookmarkStart w:id="480"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80"/>
    <w:bookmarkStart w:id="482"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1">
        <w:r>
          <w:rPr>
            <w:rStyle w:val="Hyperlink"/>
          </w:rPr>
          <w:t xml:space="preserve">Customizing the development environment for GitHub Copilot coding agent</w:t>
        </w:r>
      </w:hyperlink>
      <w:r>
        <w:t xml:space="preserve">.</w:t>
      </w:r>
    </w:p>
    <w:bookmarkEnd w:id="482"/>
    <w:bookmarkEnd w:id="483"/>
    <w:bookmarkStart w:id="487"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7"/>
    <w:bookmarkStart w:id="488"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2"/>
        </w:numPr>
      </w:pPr>
      <w:r>
        <w:t xml:space="preserve">Lab members can export Quarto content to Word format for review</w:t>
      </w:r>
    </w:p>
    <w:p>
      <w:pPr>
        <w:pStyle w:val="Compact"/>
        <w:numPr>
          <w:ilvl w:val="0"/>
          <w:numId w:val="1162"/>
        </w:numPr>
      </w:pPr>
      <w:r>
        <w:t xml:space="preserve">Reviewers can make edits, add tracked changes, and insert comments in Word</w:t>
      </w:r>
    </w:p>
    <w:p>
      <w:pPr>
        <w:pStyle w:val="Compact"/>
        <w:numPr>
          <w:ilvl w:val="0"/>
          <w:numId w:val="116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8"/>
    <w:bookmarkStart w:id="489"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4"/>
        </w:numPr>
      </w:pPr>
      <w:r>
        <w:t xml:space="preserve">Markdown and Quarto formatting rules (e.g., blank lines before lists, line breaks in prose)</w:t>
      </w:r>
    </w:p>
    <w:p>
      <w:pPr>
        <w:pStyle w:val="Compact"/>
        <w:numPr>
          <w:ilvl w:val="0"/>
          <w:numId w:val="116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4"/>
        </w:numPr>
      </w:pPr>
      <w:r>
        <w:t xml:space="preserve">File organization patterns (e.g., using Quarto includes for modular content)</w:t>
      </w:r>
    </w:p>
    <w:p>
      <w:pPr>
        <w:pStyle w:val="Compact"/>
        <w:numPr>
          <w:ilvl w:val="0"/>
          <w:numId w:val="1164"/>
        </w:numPr>
      </w:pPr>
      <w:r>
        <w:t xml:space="preserve">How to work with DOCX files for hybrid editing workflows</w:t>
      </w:r>
    </w:p>
    <w:p>
      <w:pPr>
        <w:pStyle w:val="Compact"/>
        <w:numPr>
          <w:ilvl w:val="0"/>
          <w:numId w:val="116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9"/>
    <w:bookmarkEnd w:id="490"/>
    <w:bookmarkEnd w:id="491"/>
    <w:bookmarkStart w:id="501" w:name="checklists"/>
    <w:p>
      <w:pPr>
        <w:pStyle w:val="Heading1"/>
      </w:pPr>
      <w:r>
        <w:t xml:space="preserve">18. Checklists</w:t>
      </w:r>
    </w:p>
    <w:p>
      <w:pPr>
        <w:pStyle w:val="FirstParagraph"/>
      </w:pPr>
      <w:r>
        <w:t xml:space="preserve">Adapted by UCD-SeRG team from</w:t>
      </w:r>
      <w:r>
        <w:t xml:space="preserve"> </w:t>
      </w:r>
      <w:hyperlink r:id="rId492">
        <w:r>
          <w:rPr>
            <w:rStyle w:val="Hyperlink"/>
          </w:rPr>
          <w:t xml:space="preserve">original by Jade Benjamin-Chung</w:t>
        </w:r>
      </w:hyperlink>
    </w:p>
    <w:bookmarkStart w:id="493" w:name="pre-analysis-plan-checklist"/>
    <w:p>
      <w:pPr>
        <w:pStyle w:val="Heading2"/>
      </w:pPr>
      <w:r>
        <w:t xml:space="preserve">18.1 Pre-analysis plan checklist</w:t>
      </w:r>
    </w:p>
    <w:p>
      <w:pPr>
        <w:pStyle w:val="Compact"/>
        <w:numPr>
          <w:ilvl w:val="0"/>
          <w:numId w:val="1165"/>
        </w:numPr>
      </w:pPr>
      <w:r>
        <w:t xml:space="preserve">Brief background on the study (a condensed version of the introduction section of the paper)</w:t>
      </w:r>
    </w:p>
    <w:p>
      <w:pPr>
        <w:pStyle w:val="Compact"/>
        <w:numPr>
          <w:ilvl w:val="0"/>
          <w:numId w:val="1165"/>
        </w:numPr>
      </w:pPr>
      <w:r>
        <w:t xml:space="preserve">Hypotheses / objectives</w:t>
      </w:r>
    </w:p>
    <w:p>
      <w:pPr>
        <w:pStyle w:val="Compact"/>
        <w:numPr>
          <w:ilvl w:val="0"/>
          <w:numId w:val="1165"/>
        </w:numPr>
      </w:pPr>
      <w:r>
        <w:t xml:space="preserve">Study design</w:t>
      </w:r>
    </w:p>
    <w:p>
      <w:pPr>
        <w:pStyle w:val="Compact"/>
        <w:numPr>
          <w:ilvl w:val="0"/>
          <w:numId w:val="1165"/>
        </w:numPr>
      </w:pPr>
      <w:r>
        <w:t xml:space="preserve">Description of data</w:t>
      </w:r>
    </w:p>
    <w:p>
      <w:pPr>
        <w:pStyle w:val="Compact"/>
        <w:numPr>
          <w:ilvl w:val="0"/>
          <w:numId w:val="1165"/>
        </w:numPr>
      </w:pPr>
      <w:r>
        <w:t xml:space="preserve">Definition of outcomes</w:t>
      </w:r>
    </w:p>
    <w:p>
      <w:pPr>
        <w:pStyle w:val="Compact"/>
        <w:numPr>
          <w:ilvl w:val="0"/>
          <w:numId w:val="1165"/>
        </w:numPr>
      </w:pPr>
      <w:r>
        <w:t xml:space="preserve">Definition of interventions / exposures</w:t>
      </w:r>
    </w:p>
    <w:p>
      <w:pPr>
        <w:pStyle w:val="Compact"/>
        <w:numPr>
          <w:ilvl w:val="0"/>
          <w:numId w:val="1165"/>
        </w:numPr>
      </w:pPr>
      <w:r>
        <w:t xml:space="preserve">Definition of covariates</w:t>
      </w:r>
    </w:p>
    <w:p>
      <w:pPr>
        <w:pStyle w:val="Compact"/>
        <w:numPr>
          <w:ilvl w:val="0"/>
          <w:numId w:val="1165"/>
        </w:numPr>
      </w:pPr>
      <w:r>
        <w:t xml:space="preserve">Statistical power calculation</w:t>
      </w:r>
    </w:p>
    <w:p>
      <w:pPr>
        <w:pStyle w:val="Compact"/>
        <w:numPr>
          <w:ilvl w:val="0"/>
          <w:numId w:val="1165"/>
        </w:numPr>
      </w:pPr>
      <w:r>
        <w:t xml:space="preserve">Statistical model description</w:t>
      </w:r>
    </w:p>
    <w:p>
      <w:pPr>
        <w:pStyle w:val="Compact"/>
        <w:numPr>
          <w:ilvl w:val="0"/>
          <w:numId w:val="1165"/>
        </w:numPr>
      </w:pPr>
      <w:r>
        <w:t xml:space="preserve">Covariate selection / screening</w:t>
      </w:r>
    </w:p>
    <w:p>
      <w:pPr>
        <w:pStyle w:val="Compact"/>
        <w:numPr>
          <w:ilvl w:val="0"/>
          <w:numId w:val="1165"/>
        </w:numPr>
      </w:pPr>
      <w:r>
        <w:t xml:space="preserve">Standard error estimation method</w:t>
      </w:r>
    </w:p>
    <w:p>
      <w:pPr>
        <w:pStyle w:val="Compact"/>
        <w:numPr>
          <w:ilvl w:val="0"/>
          <w:numId w:val="1165"/>
        </w:numPr>
      </w:pPr>
      <w:r>
        <w:t xml:space="preserve">Missing data analysis</w:t>
      </w:r>
    </w:p>
    <w:p>
      <w:pPr>
        <w:pStyle w:val="Compact"/>
        <w:numPr>
          <w:ilvl w:val="0"/>
          <w:numId w:val="1165"/>
        </w:numPr>
      </w:pPr>
      <w:r>
        <w:t xml:space="preserve">Assessment of effect modification / subgroup analyses</w:t>
      </w:r>
    </w:p>
    <w:p>
      <w:pPr>
        <w:pStyle w:val="Compact"/>
        <w:numPr>
          <w:ilvl w:val="0"/>
          <w:numId w:val="1165"/>
        </w:numPr>
      </w:pPr>
      <w:r>
        <w:t xml:space="preserve">Sensitivity analyses</w:t>
      </w:r>
    </w:p>
    <w:p>
      <w:pPr>
        <w:pStyle w:val="Compact"/>
        <w:numPr>
          <w:ilvl w:val="0"/>
          <w:numId w:val="1165"/>
        </w:numPr>
      </w:pPr>
      <w:r>
        <w:t xml:space="preserve">Negative control analyses</w:t>
      </w:r>
    </w:p>
    <w:bookmarkEnd w:id="493"/>
    <w:bookmarkStart w:id="495" w:name="code-checklist"/>
    <w:p>
      <w:pPr>
        <w:pStyle w:val="Heading2"/>
      </w:pPr>
      <w:r>
        <w:t xml:space="preserve">18.2 Code checklist</w:t>
      </w:r>
    </w:p>
    <w:p>
      <w:pPr>
        <w:pStyle w:val="Compact"/>
        <w:numPr>
          <w:ilvl w:val="0"/>
          <w:numId w:val="1166"/>
        </w:numPr>
      </w:pPr>
      <w:r>
        <w:t xml:space="preserve">Does the script run without errors?</w:t>
      </w:r>
    </w:p>
    <w:p>
      <w:pPr>
        <w:pStyle w:val="Compact"/>
        <w:numPr>
          <w:ilvl w:val="0"/>
          <w:numId w:val="1166"/>
        </w:numPr>
      </w:pPr>
      <w:r>
        <w:t xml:space="preserve">Is code self-contained within repo and/or associated Box folder?</w:t>
      </w:r>
    </w:p>
    <w:p>
      <w:pPr>
        <w:pStyle w:val="Compact"/>
        <w:numPr>
          <w:ilvl w:val="0"/>
          <w:numId w:val="1166"/>
        </w:numPr>
      </w:pPr>
      <w:r>
        <w:t xml:space="preserve">Is all commented out code / remarks removed?</w:t>
      </w:r>
    </w:p>
    <w:p>
      <w:pPr>
        <w:pStyle w:val="Compact"/>
        <w:numPr>
          <w:ilvl w:val="0"/>
          <w:numId w:val="1166"/>
        </w:numPr>
      </w:pPr>
      <w:r>
        <w:t xml:space="preserve">Does the header accurately describe the process completed in the script?</w:t>
      </w:r>
    </w:p>
    <w:p>
      <w:pPr>
        <w:pStyle w:val="Compact"/>
        <w:numPr>
          <w:ilvl w:val="0"/>
          <w:numId w:val="1166"/>
        </w:numPr>
      </w:pPr>
      <w:r>
        <w:t xml:space="preserve">Is the script pushed to its github repository?</w:t>
      </w:r>
    </w:p>
    <w:p>
      <w:pPr>
        <w:pStyle w:val="Compact"/>
        <w:numPr>
          <w:ilvl w:val="0"/>
          <w:numId w:val="1166"/>
        </w:numPr>
      </w:pPr>
      <w:r>
        <w:t xml:space="preserve">Does the code adhere to the</w:t>
      </w:r>
      <w:r>
        <w:t xml:space="preserve"> </w:t>
      </w:r>
      <w:hyperlink r:id="rId494">
        <w:r>
          <w:rPr>
            <w:rStyle w:val="Hyperlink"/>
          </w:rPr>
          <w:t xml:space="preserve">coding style guide</w:t>
        </w:r>
      </w:hyperlink>
      <w:r>
        <w:t xml:space="preserve">?</w:t>
      </w:r>
    </w:p>
    <w:p>
      <w:pPr>
        <w:pStyle w:val="Compact"/>
        <w:numPr>
          <w:ilvl w:val="0"/>
          <w:numId w:val="1166"/>
        </w:numPr>
      </w:pPr>
      <w:r>
        <w:t xml:space="preserve">Are all warnings ignorable? Should any warnings be intentionally suppressed or addressed?</w:t>
      </w:r>
    </w:p>
    <w:bookmarkEnd w:id="495"/>
    <w:bookmarkStart w:id="497"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7"/>
        </w:numPr>
      </w:pPr>
      <w:r>
        <w:t xml:space="preserve">Are the study results within the manuscript replicable (i.e., if you rerun the code in the study’s repository, the tables and figures will be exactly replicated?)</w:t>
      </w:r>
    </w:p>
    <w:p>
      <w:pPr>
        <w:pStyle w:val="Compact"/>
        <w:numPr>
          <w:ilvl w:val="0"/>
          <w:numId w:val="1167"/>
        </w:numPr>
      </w:pPr>
      <w:r>
        <w:t xml:space="preserve">Is a target journal selected?</w:t>
      </w:r>
    </w:p>
    <w:p>
      <w:pPr>
        <w:pStyle w:val="Compact"/>
        <w:numPr>
          <w:ilvl w:val="0"/>
          <w:numId w:val="1167"/>
        </w:numPr>
      </w:pPr>
      <w:r>
        <w:t xml:space="preserve">Is the title declarative, in other words, does it state the object/findings rather than suggest them?</w:t>
      </w:r>
    </w:p>
    <w:p>
      <w:pPr>
        <w:pStyle w:val="Compact"/>
        <w:numPr>
          <w:ilvl w:val="0"/>
          <w:numId w:val="1167"/>
        </w:numPr>
      </w:pPr>
      <w:r>
        <w:t xml:space="preserve">Is the word count of the manuscript close to the target journal’s allowance?</w:t>
      </w:r>
    </w:p>
    <w:p>
      <w:pPr>
        <w:pStyle w:val="Compact"/>
        <w:numPr>
          <w:ilvl w:val="0"/>
          <w:numId w:val="1167"/>
        </w:numPr>
      </w:pPr>
      <w:r>
        <w:t xml:space="preserve">Does the manuscript adhere to the formatting guide of the target journal?</w:t>
      </w:r>
    </w:p>
    <w:p>
      <w:pPr>
        <w:pStyle w:val="Compact"/>
        <w:numPr>
          <w:ilvl w:val="0"/>
          <w:numId w:val="1167"/>
        </w:numPr>
      </w:pPr>
      <w:r>
        <w:t xml:space="preserve">Does the manuscript use a consistent voice (passive or active – usually active is preferred … pun intended)?</w:t>
      </w:r>
    </w:p>
    <w:p>
      <w:pPr>
        <w:pStyle w:val="Compact"/>
        <w:numPr>
          <w:ilvl w:val="0"/>
          <w:numId w:val="1167"/>
        </w:numPr>
      </w:pPr>
      <w:r>
        <w:t xml:space="preserve">Is each figure and table (including supplementary material) referenced in the main text?</w:t>
      </w:r>
    </w:p>
    <w:p>
      <w:pPr>
        <w:pStyle w:val="Compact"/>
        <w:numPr>
          <w:ilvl w:val="0"/>
          <w:numId w:val="1167"/>
        </w:numPr>
      </w:pPr>
      <w:r>
        <w:t xml:space="preserve">Is there a caption for each figure and table (including supplementary material)?</w:t>
      </w:r>
    </w:p>
    <w:p>
      <w:pPr>
        <w:pStyle w:val="Compact"/>
        <w:numPr>
          <w:ilvl w:val="0"/>
          <w:numId w:val="1167"/>
        </w:numPr>
      </w:pPr>
      <w:r>
        <w:t xml:space="preserve">Are tables/figures and supplementary material numbered in accordance with their appearance in the main text?</w:t>
      </w:r>
    </w:p>
    <w:p>
      <w:pPr>
        <w:pStyle w:val="Compact"/>
        <w:numPr>
          <w:ilvl w:val="0"/>
          <w:numId w:val="1167"/>
        </w:numPr>
      </w:pPr>
      <w:r>
        <w:t xml:space="preserve">Does the text use past tense if it is reporting research findings or future tense if it is a study protocol?</w:t>
      </w:r>
    </w:p>
    <w:p>
      <w:pPr>
        <w:pStyle w:val="Compact"/>
        <w:numPr>
          <w:ilvl w:val="0"/>
          <w:numId w:val="116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7"/>
        </w:numPr>
      </w:pPr>
      <w:r>
        <w:t xml:space="preserve">Does the text use minimal abbreviations, and are all abbreviations defined at first use?</w:t>
      </w:r>
    </w:p>
    <w:p>
      <w:pPr>
        <w:pStyle w:val="Compact"/>
        <w:numPr>
          <w:ilvl w:val="0"/>
          <w:numId w:val="116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6">
        <w:r>
          <w:rPr>
            <w:rStyle w:val="Hyperlink"/>
          </w:rPr>
          <w:t xml:space="preserve">here</w:t>
        </w:r>
      </w:hyperlink>
      <w:r>
        <w:t xml:space="preserve">)</w:t>
      </w:r>
    </w:p>
    <w:p>
      <w:pPr>
        <w:pStyle w:val="Compact"/>
        <w:numPr>
          <w:ilvl w:val="0"/>
          <w:numId w:val="116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7"/>
    <w:bookmarkStart w:id="500" w:name="figure-checklist"/>
    <w:p>
      <w:pPr>
        <w:pStyle w:val="Heading2"/>
      </w:pPr>
      <w:r>
        <w:t xml:space="preserve">18.4 Figure checklist</w:t>
      </w:r>
    </w:p>
    <w:p>
      <w:pPr>
        <w:pStyle w:val="Compact"/>
        <w:numPr>
          <w:ilvl w:val="0"/>
          <w:numId w:val="1168"/>
        </w:numPr>
      </w:pPr>
      <w:r>
        <w:t xml:space="preserve">Are the x-axis and y-axis labeled?</w:t>
      </w:r>
    </w:p>
    <w:p>
      <w:pPr>
        <w:pStyle w:val="Compact"/>
        <w:numPr>
          <w:ilvl w:val="0"/>
          <w:numId w:val="1168"/>
        </w:numPr>
      </w:pPr>
      <w:r>
        <w:t xml:space="preserve">If the figure includes panels, is each panel labeled?</w:t>
      </w:r>
    </w:p>
    <w:p>
      <w:pPr>
        <w:pStyle w:val="Compact"/>
        <w:numPr>
          <w:ilvl w:val="0"/>
          <w:numId w:val="1168"/>
        </w:numPr>
      </w:pPr>
      <w:r>
        <w:t xml:space="preserve">Are there sufficient numerical / text labels and breaks on the x-axis and y-axis?</w:t>
      </w:r>
    </w:p>
    <w:p>
      <w:pPr>
        <w:pStyle w:val="Compact"/>
        <w:numPr>
          <w:ilvl w:val="0"/>
          <w:numId w:val="1168"/>
        </w:numPr>
      </w:pPr>
      <w:r>
        <w:t xml:space="preserve">Is the font size appropriate (i.e., large enough to read, not so large that it distracts from the data presented in the figure?)</w:t>
      </w:r>
    </w:p>
    <w:p>
      <w:pPr>
        <w:pStyle w:val="Compact"/>
        <w:numPr>
          <w:ilvl w:val="0"/>
          <w:numId w:val="1168"/>
        </w:numPr>
      </w:pPr>
      <w:r>
        <w:t xml:space="preserve">Are the colors used colorblind friendly? See a colorblind-friendly palette</w:t>
      </w:r>
      <w:r>
        <w:t xml:space="preserve"> </w:t>
      </w:r>
      <w:hyperlink r:id="rId498">
        <w:r>
          <w:rPr>
            <w:rStyle w:val="Hyperlink"/>
          </w:rPr>
          <w:t xml:space="preserve">here</w:t>
        </w:r>
      </w:hyperlink>
      <w:r>
        <w:t xml:space="preserve">, a neat palette generator with colorblind options</w:t>
      </w:r>
      <w:r>
        <w:t xml:space="preserve"> </w:t>
      </w:r>
      <w:hyperlink r:id="rId499">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8"/>
        </w:numPr>
      </w:pPr>
      <w:r>
        <w:t xml:space="preserve">Are colors/shapes/line types defined in a legend?</w:t>
      </w:r>
    </w:p>
    <w:p>
      <w:pPr>
        <w:pStyle w:val="Compact"/>
        <w:numPr>
          <w:ilvl w:val="0"/>
          <w:numId w:val="1168"/>
        </w:numPr>
      </w:pPr>
      <w:r>
        <w:t xml:space="preserve">Are the legends and other labels easy to understand with minimal abbreviations?</w:t>
      </w:r>
    </w:p>
    <w:p>
      <w:pPr>
        <w:pStyle w:val="Compact"/>
        <w:numPr>
          <w:ilvl w:val="0"/>
          <w:numId w:val="1168"/>
        </w:numPr>
      </w:pPr>
      <w:r>
        <w:t xml:space="preserve">If there is overplotting, is transparency used to show overlapping data?</w:t>
      </w:r>
    </w:p>
    <w:p>
      <w:pPr>
        <w:pStyle w:val="Compact"/>
        <w:numPr>
          <w:ilvl w:val="0"/>
          <w:numId w:val="1168"/>
        </w:numPr>
      </w:pPr>
      <w:r>
        <w:t xml:space="preserve">Are 95% confidence intervals or other measures of precision shown, if applicable?</w:t>
      </w:r>
    </w:p>
    <w:p>
      <w:r>
        <w:br w:type="page"/>
      </w:r>
    </w:p>
    <w:bookmarkEnd w:id="500"/>
    <w:bookmarkEnd w:id="501"/>
    <w:bookmarkStart w:id="532" w:name="resources-2"/>
    <w:p>
      <w:pPr>
        <w:pStyle w:val="Heading1"/>
      </w:pPr>
      <w:r>
        <w:t xml:space="preserve">19. Resources</w:t>
      </w:r>
    </w:p>
    <w:p>
      <w:pPr>
        <w:pStyle w:val="FirstParagraph"/>
      </w:pPr>
      <w:r>
        <w:t xml:space="preserve">Adapted by UCD-SeRG team from</w:t>
      </w:r>
      <w:r>
        <w:t xml:space="preserve"> </w:t>
      </w:r>
      <w:hyperlink r:id="rId502">
        <w:r>
          <w:rPr>
            <w:rStyle w:val="Hyperlink"/>
          </w:rPr>
          <w:t xml:space="preserve">original by Jade Benjamin-Chung and Kunal Mishra</w:t>
        </w:r>
      </w:hyperlink>
    </w:p>
    <w:bookmarkStart w:id="513" w:name="resources-for-r"/>
    <w:p>
      <w:pPr>
        <w:pStyle w:val="Heading2"/>
      </w:pPr>
      <w:r>
        <w:t xml:space="preserve">19.1 Resources for R</w:t>
      </w:r>
    </w:p>
    <w:bookmarkStart w:id="504" w:name="books-and-comprehensive-guides"/>
    <w:p>
      <w:pPr>
        <w:pStyle w:val="Heading3"/>
      </w:pPr>
      <w:r>
        <w:t xml:space="preserve">19.1.1 Books and Comprehensive Guides</w:t>
      </w:r>
    </w:p>
    <w:p>
      <w:pPr>
        <w:pStyle w:val="Compact"/>
        <w:numPr>
          <w:ilvl w:val="0"/>
          <w:numId w:val="116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9"/>
        </w:numPr>
      </w:pPr>
      <w:hyperlink r:id="rId503">
        <w:r>
          <w:rPr>
            <w:rStyle w:val="Hyperlink"/>
          </w:rPr>
          <w:t xml:space="preserve">Jade’s R-for-epi course</w:t>
        </w:r>
      </w:hyperlink>
    </w:p>
    <w:bookmarkEnd w:id="504"/>
    <w:bookmarkStart w:id="509" w:name="cheat-sheets"/>
    <w:p>
      <w:pPr>
        <w:pStyle w:val="Heading3"/>
      </w:pPr>
      <w:r>
        <w:t xml:space="preserve">19.1.2 Cheat Sheets</w:t>
      </w:r>
    </w:p>
    <w:p>
      <w:pPr>
        <w:pStyle w:val="Compact"/>
        <w:numPr>
          <w:ilvl w:val="0"/>
          <w:numId w:val="1170"/>
        </w:numPr>
      </w:pPr>
      <w:hyperlink r:id="rId505">
        <w:r>
          <w:rPr>
            <w:rStyle w:val="Hyperlink"/>
          </w:rPr>
          <w:t xml:space="preserve">dplyr and tidyr cheat sheet</w:t>
        </w:r>
      </w:hyperlink>
    </w:p>
    <w:p>
      <w:pPr>
        <w:pStyle w:val="Compact"/>
        <w:numPr>
          <w:ilvl w:val="0"/>
          <w:numId w:val="1170"/>
        </w:numPr>
      </w:pPr>
      <w:hyperlink r:id="rId506">
        <w:r>
          <w:rPr>
            <w:rStyle w:val="Hyperlink"/>
          </w:rPr>
          <w:t xml:space="preserve">ggplot cheat sheet</w:t>
        </w:r>
      </w:hyperlink>
    </w:p>
    <w:p>
      <w:pPr>
        <w:pStyle w:val="Compact"/>
        <w:numPr>
          <w:ilvl w:val="0"/>
          <w:numId w:val="1170"/>
        </w:numPr>
      </w:pPr>
      <w:hyperlink r:id="rId507">
        <w:r>
          <w:rPr>
            <w:rStyle w:val="Hyperlink"/>
          </w:rPr>
          <w:t xml:space="preserve">data table cheat sheet</w:t>
        </w:r>
      </w:hyperlink>
    </w:p>
    <w:p>
      <w:pPr>
        <w:pStyle w:val="Compact"/>
        <w:numPr>
          <w:ilvl w:val="0"/>
          <w:numId w:val="1170"/>
        </w:numPr>
      </w:pPr>
      <w:hyperlink r:id="rId508">
        <w:r>
          <w:rPr>
            <w:rStyle w:val="Hyperlink"/>
          </w:rPr>
          <w:t xml:space="preserve">RMarkdown cheat sheet</w:t>
        </w:r>
      </w:hyperlink>
    </w:p>
    <w:bookmarkEnd w:id="509"/>
    <w:bookmarkStart w:id="511" w:name="style-and-best-practices"/>
    <w:p>
      <w:pPr>
        <w:pStyle w:val="Heading3"/>
      </w:pPr>
      <w:r>
        <w:t xml:space="preserve">19.1.3 Style and Best Practices</w:t>
      </w:r>
    </w:p>
    <w:p>
      <w:pPr>
        <w:pStyle w:val="Compact"/>
        <w:numPr>
          <w:ilvl w:val="0"/>
          <w:numId w:val="1171"/>
        </w:numPr>
      </w:pPr>
      <w:hyperlink r:id="rId510">
        <w:r>
          <w:rPr>
            <w:rStyle w:val="Hyperlink"/>
          </w:rPr>
          <w:t xml:space="preserve">Hadley Wickham’s R Style Guide</w:t>
        </w:r>
      </w:hyperlink>
    </w:p>
    <w:bookmarkEnd w:id="511"/>
    <w:bookmarkStart w:id="512" w:name="tidy-evaluation-resources"/>
    <w:p>
      <w:pPr>
        <w:pStyle w:val="Heading3"/>
      </w:pPr>
      <w:r>
        <w:t xml:space="preserve">19.1.4 Tidy Evaluation Resources</w:t>
      </w:r>
    </w:p>
    <w:p>
      <w:pPr>
        <w:pStyle w:val="Compact"/>
        <w:numPr>
          <w:ilvl w:val="0"/>
          <w:numId w:val="1172"/>
        </w:numPr>
      </w:pPr>
      <w:hyperlink r:id="rId165">
        <w:r>
          <w:rPr>
            <w:rStyle w:val="Hyperlink"/>
          </w:rPr>
          <w:t xml:space="preserve">Tidy Eval in 5 Minutes</w:t>
        </w:r>
      </w:hyperlink>
      <w:r>
        <w:t xml:space="preserve"> </w:t>
      </w:r>
      <w:r>
        <w:t xml:space="preserve">(video)</w:t>
      </w:r>
    </w:p>
    <w:p>
      <w:pPr>
        <w:pStyle w:val="Compact"/>
        <w:numPr>
          <w:ilvl w:val="0"/>
          <w:numId w:val="1172"/>
        </w:numPr>
      </w:pPr>
      <w:hyperlink r:id="rId166">
        <w:r>
          <w:rPr>
            <w:rStyle w:val="Hyperlink"/>
          </w:rPr>
          <w:t xml:space="preserve">Tidy Evaluation</w:t>
        </w:r>
      </w:hyperlink>
      <w:r>
        <w:t xml:space="preserve"> </w:t>
      </w:r>
      <w:r>
        <w:t xml:space="preserve">(e-book)</w:t>
      </w:r>
    </w:p>
    <w:p>
      <w:pPr>
        <w:pStyle w:val="Compact"/>
        <w:numPr>
          <w:ilvl w:val="0"/>
          <w:numId w:val="1172"/>
        </w:numPr>
      </w:pPr>
      <w:hyperlink r:id="rId168">
        <w:r>
          <w:rPr>
            <w:rStyle w:val="Hyperlink"/>
          </w:rPr>
          <w:t xml:space="preserve">Data Frame Columns as Arguments to Dplyr Functions</w:t>
        </w:r>
      </w:hyperlink>
      <w:r>
        <w:t xml:space="preserve"> </w:t>
      </w:r>
      <w:r>
        <w:t xml:space="preserve">(blog)</w:t>
      </w:r>
    </w:p>
    <w:p>
      <w:pPr>
        <w:pStyle w:val="Compact"/>
        <w:numPr>
          <w:ilvl w:val="0"/>
          <w:numId w:val="1172"/>
        </w:numPr>
      </w:pPr>
      <w:hyperlink r:id="rId169">
        <w:r>
          <w:rPr>
            <w:rStyle w:val="Hyperlink"/>
          </w:rPr>
          <w:t xml:space="preserve">Standard Evaluation for *_join</w:t>
        </w:r>
      </w:hyperlink>
      <w:r>
        <w:t xml:space="preserve"> </w:t>
      </w:r>
      <w:r>
        <w:t xml:space="preserve">(stackoverflow)</w:t>
      </w:r>
    </w:p>
    <w:p>
      <w:pPr>
        <w:pStyle w:val="Compact"/>
        <w:numPr>
          <w:ilvl w:val="0"/>
          <w:numId w:val="1172"/>
        </w:numPr>
      </w:pPr>
      <w:hyperlink r:id="rId166">
        <w:r>
          <w:rPr>
            <w:rStyle w:val="Hyperlink"/>
          </w:rPr>
          <w:t xml:space="preserve">Programming with dplyr</w:t>
        </w:r>
      </w:hyperlink>
      <w:r>
        <w:t xml:space="preserve"> </w:t>
      </w:r>
      <w:r>
        <w:t xml:space="preserve">(package vignette)</w:t>
      </w:r>
    </w:p>
    <w:bookmarkEnd w:id="512"/>
    <w:bookmarkEnd w:id="513"/>
    <w:bookmarkStart w:id="515" w:name="resources-for-git-github"/>
    <w:p>
      <w:pPr>
        <w:pStyle w:val="Heading2"/>
      </w:pPr>
      <w:r>
        <w:t xml:space="preserve">19.2 Resources for Git &amp; Github</w:t>
      </w:r>
    </w:p>
    <w:p>
      <w:pPr>
        <w:pStyle w:val="Compact"/>
        <w:numPr>
          <w:ilvl w:val="0"/>
          <w:numId w:val="117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3"/>
        </w:numPr>
      </w:pPr>
      <w:hyperlink r:id="rId514">
        <w:r>
          <w:rPr>
            <w:rStyle w:val="Hyperlink"/>
          </w:rPr>
          <w:t xml:space="preserve">GitHub Skills: Introduction to GitHub</w:t>
        </w:r>
      </w:hyperlink>
    </w:p>
    <w:bookmarkEnd w:id="515"/>
    <w:bookmarkStart w:id="516" w:name="scientific-figures"/>
    <w:p>
      <w:pPr>
        <w:pStyle w:val="Heading2"/>
      </w:pPr>
      <w:r>
        <w:t xml:space="preserve">19.3 Scientific figures</w:t>
      </w:r>
    </w:p>
    <w:p>
      <w:pPr>
        <w:pStyle w:val="Compact"/>
        <w:numPr>
          <w:ilvl w:val="0"/>
          <w:numId w:val="1174"/>
        </w:numPr>
      </w:pPr>
      <w:r>
        <w:t xml:space="preserve">Ten Simple Rules for Better Figures</w:t>
      </w:r>
      <w:r>
        <w:t xml:space="preserve"> </w:t>
      </w:r>
      <w:r>
        <w:t xml:space="preserve">(Rougier, Droettboom, and Bourne 2014)</w:t>
      </w:r>
    </w:p>
    <w:bookmarkEnd w:id="516"/>
    <w:bookmarkStart w:id="519" w:name="writing"/>
    <w:p>
      <w:pPr>
        <w:pStyle w:val="Heading2"/>
      </w:pPr>
      <w:r>
        <w:t xml:space="preserve">19.4 Writing</w:t>
      </w:r>
    </w:p>
    <w:p>
      <w:pPr>
        <w:pStyle w:val="Compact"/>
        <w:numPr>
          <w:ilvl w:val="0"/>
          <w:numId w:val="1175"/>
        </w:numPr>
      </w:pPr>
      <w:r>
        <w:t xml:space="preserve">Unpacking the Scientific Toolbox</w:t>
      </w:r>
      <w:r>
        <w:t xml:space="preserve"> </w:t>
      </w:r>
      <w:r>
        <w:t xml:space="preserve">(Silbiger and Stubler 2019)</w:t>
      </w:r>
    </w:p>
    <w:p>
      <w:pPr>
        <w:pStyle w:val="Compact"/>
        <w:numPr>
          <w:ilvl w:val="0"/>
          <w:numId w:val="1175"/>
        </w:numPr>
      </w:pPr>
      <w:r>
        <w:t xml:space="preserve">ICMJE Definition of authorship</w:t>
      </w:r>
      <w:r>
        <w:t xml:space="preserve"> </w:t>
      </w:r>
      <w:r>
        <w:t xml:space="preserve">(International Committee of Medical Journal Editors, n.d.)</w:t>
      </w:r>
    </w:p>
    <w:p>
      <w:pPr>
        <w:pStyle w:val="Compact"/>
        <w:numPr>
          <w:ilvl w:val="0"/>
          <w:numId w:val="1175"/>
        </w:numPr>
      </w:pPr>
      <w:r>
        <w:t xml:space="preserve">Computational science: …why scientific programming does not compute</w:t>
      </w:r>
      <w:r>
        <w:t xml:space="preserve"> </w:t>
      </w:r>
      <w:r>
        <w:t xml:space="preserve">(Merali and Giles 2010)</w:t>
      </w:r>
    </w:p>
    <w:p>
      <w:pPr>
        <w:pStyle w:val="Compact"/>
        <w:numPr>
          <w:ilvl w:val="0"/>
          <w:numId w:val="1175"/>
        </w:numPr>
      </w:pPr>
      <w:hyperlink r:id="rId517">
        <w:r>
          <w:rPr>
            <w:rStyle w:val="Hyperlink"/>
          </w:rPr>
          <w:t xml:space="preserve">The Pathway to Publishing: A Guide to Quantitative Writing in the Health Sciences</w:t>
        </w:r>
      </w:hyperlink>
    </w:p>
    <w:p>
      <w:pPr>
        <w:pStyle w:val="Compact"/>
        <w:numPr>
          <w:ilvl w:val="0"/>
          <w:numId w:val="1175"/>
        </w:numPr>
      </w:pPr>
      <w:hyperlink r:id="rId518">
        <w:r>
          <w:rPr>
            <w:rStyle w:val="Hyperlink"/>
          </w:rPr>
          <w:t xml:space="preserve">Secret, actionable writing tips</w:t>
        </w:r>
      </w:hyperlink>
    </w:p>
    <w:bookmarkEnd w:id="519"/>
    <w:bookmarkStart w:id="523" w:name="presentations"/>
    <w:p>
      <w:pPr>
        <w:pStyle w:val="Heading2"/>
      </w:pPr>
      <w:r>
        <w:t xml:space="preserve">19.5 Presentations</w:t>
      </w:r>
    </w:p>
    <w:p>
      <w:pPr>
        <w:pStyle w:val="Compact"/>
        <w:numPr>
          <w:ilvl w:val="0"/>
          <w:numId w:val="1176"/>
        </w:numPr>
      </w:pPr>
      <w:r>
        <w:t xml:space="preserve">How to tell a compelling story in scientific presentations</w:t>
      </w:r>
      <w:r>
        <w:t xml:space="preserve"> </w:t>
      </w:r>
      <w:r>
        <w:t xml:space="preserve">(Van Noorden 2021)</w:t>
      </w:r>
    </w:p>
    <w:p>
      <w:pPr>
        <w:pStyle w:val="Compact"/>
        <w:numPr>
          <w:ilvl w:val="0"/>
          <w:numId w:val="1176"/>
        </w:numPr>
      </w:pPr>
      <w:hyperlink r:id="rId520">
        <w:r>
          <w:rPr>
            <w:rStyle w:val="Hyperlink"/>
          </w:rPr>
          <w:t xml:space="preserve">How to give a killer narratively-driven scientific talk</w:t>
        </w:r>
      </w:hyperlink>
    </w:p>
    <w:p>
      <w:pPr>
        <w:pStyle w:val="Compact"/>
        <w:numPr>
          <w:ilvl w:val="0"/>
          <w:numId w:val="1176"/>
        </w:numPr>
      </w:pPr>
      <w:hyperlink r:id="rId521">
        <w:r>
          <w:rPr>
            <w:rStyle w:val="Hyperlink"/>
          </w:rPr>
          <w:t xml:space="preserve">How to make a better poster</w:t>
        </w:r>
      </w:hyperlink>
    </w:p>
    <w:p>
      <w:pPr>
        <w:pStyle w:val="Compact"/>
        <w:numPr>
          <w:ilvl w:val="0"/>
          <w:numId w:val="1176"/>
        </w:numPr>
      </w:pPr>
      <w:hyperlink r:id="rId522">
        <w:r>
          <w:rPr>
            <w:rStyle w:val="Hyperlink"/>
          </w:rPr>
          <w:t xml:space="preserve">How to make an even better poster</w:t>
        </w:r>
      </w:hyperlink>
    </w:p>
    <w:bookmarkEnd w:id="523"/>
    <w:bookmarkStart w:id="525" w:name="professional-advice"/>
    <w:p>
      <w:pPr>
        <w:pStyle w:val="Heading2"/>
      </w:pPr>
      <w:r>
        <w:t xml:space="preserve">19.6 Professional advice</w:t>
      </w:r>
    </w:p>
    <w:p>
      <w:pPr>
        <w:pStyle w:val="Compact"/>
        <w:numPr>
          <w:ilvl w:val="0"/>
          <w:numId w:val="1177"/>
        </w:numPr>
      </w:pPr>
      <w:hyperlink r:id="rId524">
        <w:r>
          <w:rPr>
            <w:rStyle w:val="Hyperlink"/>
          </w:rPr>
          <w:t xml:space="preserve">Professional advice, especially for your first job</w:t>
        </w:r>
      </w:hyperlink>
    </w:p>
    <w:bookmarkEnd w:id="525"/>
    <w:bookmarkStart w:id="528" w:name="funding"/>
    <w:p>
      <w:pPr>
        <w:pStyle w:val="Heading2"/>
      </w:pPr>
      <w:r>
        <w:t xml:space="preserve">19.7 Funding</w:t>
      </w:r>
    </w:p>
    <w:p>
      <w:pPr>
        <w:pStyle w:val="Compact"/>
        <w:numPr>
          <w:ilvl w:val="0"/>
          <w:numId w:val="1178"/>
        </w:numPr>
      </w:pPr>
      <w:hyperlink r:id="rId526">
        <w:r>
          <w:rPr>
            <w:rStyle w:val="Hyperlink"/>
          </w:rPr>
          <w:t xml:space="preserve">Building Your Funding Train</w:t>
        </w:r>
      </w:hyperlink>
    </w:p>
    <w:p>
      <w:pPr>
        <w:pStyle w:val="Compact"/>
        <w:numPr>
          <w:ilvl w:val="0"/>
          <w:numId w:val="1178"/>
        </w:numPr>
      </w:pPr>
      <w:hyperlink r:id="rId527">
        <w:r>
          <w:rPr>
            <w:rStyle w:val="Hyperlink"/>
          </w:rPr>
          <w:t xml:space="preserve">NIH Grant Writing Resources</w:t>
        </w:r>
      </w:hyperlink>
    </w:p>
    <w:bookmarkEnd w:id="528"/>
    <w:bookmarkStart w:id="531" w:name="ethics-and-global-health-research"/>
    <w:p>
      <w:pPr>
        <w:pStyle w:val="Heading2"/>
      </w:pPr>
      <w:r>
        <w:t xml:space="preserve">19.8 Ethics and global health research</w:t>
      </w:r>
    </w:p>
    <w:p>
      <w:pPr>
        <w:pStyle w:val="Compact"/>
        <w:numPr>
          <w:ilvl w:val="0"/>
          <w:numId w:val="1179"/>
        </w:numPr>
      </w:pPr>
      <w:hyperlink r:id="rId529">
        <w:r>
          <w:rPr>
            <w:rStyle w:val="Hyperlink"/>
          </w:rPr>
          <w:t xml:space="preserve">Global Code of Conduct For Research in Resource-Poor Settings</w:t>
        </w:r>
      </w:hyperlink>
    </w:p>
    <w:p>
      <w:pPr>
        <w:pStyle w:val="Compact"/>
        <w:numPr>
          <w:ilvl w:val="0"/>
          <w:numId w:val="1179"/>
        </w:numPr>
      </w:pPr>
      <w:r>
        <w:t xml:space="preserve">Addressing power asymmetries in global health</w:t>
      </w:r>
      <w:r>
        <w:t xml:space="preserve"> </w:t>
      </w:r>
      <w:r>
        <w:t xml:space="preserve">(Abimbola et al. 2022)</w:t>
      </w:r>
    </w:p>
    <w:p>
      <w:pPr>
        <w:pStyle w:val="Compact"/>
        <w:numPr>
          <w:ilvl w:val="0"/>
          <w:numId w:val="1179"/>
        </w:numPr>
      </w:pPr>
      <w:hyperlink r:id="rId530">
        <w:r>
          <w:rPr>
            <w:rStyle w:val="Hyperlink"/>
          </w:rPr>
          <w:t xml:space="preserve">Transforming Global Health Partnerships</w:t>
        </w:r>
      </w:hyperlink>
    </w:p>
    <w:p>
      <w:r>
        <w:br w:type="page"/>
      </w:r>
    </w:p>
    <w:bookmarkEnd w:id="531"/>
    <w:bookmarkEnd w:id="532"/>
    <w:bookmarkStart w:id="550" w:name="professional-development"/>
    <w:p>
      <w:pPr>
        <w:pStyle w:val="Heading1"/>
      </w:pPr>
      <w:r>
        <w:t xml:space="preserve">20. Professional Development</w:t>
      </w:r>
    </w:p>
    <w:p>
      <w:pPr>
        <w:pStyle w:val="FirstParagraph"/>
      </w:pPr>
      <w:r>
        <w:t xml:space="preserve">Adapted by UCD-SeRG team from</w:t>
      </w:r>
      <w:r>
        <w:t xml:space="preserve"> </w:t>
      </w:r>
      <w:hyperlink r:id="rId533">
        <w:r>
          <w:rPr>
            <w:rStyle w:val="Hyperlink"/>
          </w:rPr>
          <w:t xml:space="preserve">original by Jade Benjamin-Chung</w:t>
        </w:r>
      </w:hyperlink>
    </w:p>
    <w:bookmarkStart w:id="53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0"/>
        </w:numPr>
      </w:pPr>
      <w:r>
        <w:t xml:space="preserve">Regular, open communication between mentees and mentors</w:t>
      </w:r>
    </w:p>
    <w:p>
      <w:pPr>
        <w:pStyle w:val="Compact"/>
        <w:numPr>
          <w:ilvl w:val="0"/>
          <w:numId w:val="1180"/>
        </w:numPr>
      </w:pPr>
      <w:r>
        <w:t xml:space="preserve">Mutual respect and trust</w:t>
      </w:r>
    </w:p>
    <w:p>
      <w:pPr>
        <w:pStyle w:val="Compact"/>
        <w:numPr>
          <w:ilvl w:val="0"/>
          <w:numId w:val="1180"/>
        </w:numPr>
      </w:pPr>
      <w:r>
        <w:t xml:space="preserve">Clear expectations and goals</w:t>
      </w:r>
    </w:p>
    <w:p>
      <w:pPr>
        <w:pStyle w:val="Compact"/>
        <w:numPr>
          <w:ilvl w:val="0"/>
          <w:numId w:val="1180"/>
        </w:numPr>
      </w:pPr>
      <w:r>
        <w:t xml:space="preserve">Constructive feedback</w:t>
      </w:r>
    </w:p>
    <w:p>
      <w:pPr>
        <w:pStyle w:val="Compact"/>
        <w:numPr>
          <w:ilvl w:val="0"/>
          <w:numId w:val="1180"/>
        </w:numPr>
      </w:pPr>
      <w:r>
        <w:t xml:space="preserve">Support for both research and career development</w:t>
      </w:r>
    </w:p>
    <w:bookmarkEnd w:id="534"/>
    <w:bookmarkStart w:id="53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1"/>
        </w:numPr>
      </w:pPr>
      <w:r>
        <w:t xml:space="preserve">Short-term and long-term career goals</w:t>
      </w:r>
    </w:p>
    <w:p>
      <w:pPr>
        <w:pStyle w:val="Compact"/>
        <w:numPr>
          <w:ilvl w:val="0"/>
          <w:numId w:val="1181"/>
        </w:numPr>
      </w:pPr>
      <w:r>
        <w:t xml:space="preserve">Skills to develop</w:t>
      </w:r>
    </w:p>
    <w:p>
      <w:pPr>
        <w:pStyle w:val="Compact"/>
        <w:numPr>
          <w:ilvl w:val="0"/>
          <w:numId w:val="1181"/>
        </w:numPr>
      </w:pPr>
      <w:r>
        <w:t xml:space="preserve">Training needs and opportunities</w:t>
      </w:r>
    </w:p>
    <w:p>
      <w:pPr>
        <w:pStyle w:val="Compact"/>
        <w:numPr>
          <w:ilvl w:val="0"/>
          <w:numId w:val="1181"/>
        </w:numPr>
      </w:pPr>
      <w:r>
        <w:t xml:space="preserve">Timeline and milestones</w:t>
      </w:r>
    </w:p>
    <w:p>
      <w:pPr>
        <w:pStyle w:val="Compact"/>
        <w:numPr>
          <w:ilvl w:val="0"/>
          <w:numId w:val="1181"/>
        </w:numPr>
      </w:pPr>
      <w:r>
        <w:t xml:space="preserve">Progress toward goals</w:t>
      </w:r>
    </w:p>
    <w:p>
      <w:pPr>
        <w:pStyle w:val="FirstParagraph"/>
      </w:pPr>
      <w:r>
        <w:t xml:space="preserve">Update your IDP at least annually and discuss it with your PI. Useful resources:</w:t>
      </w:r>
    </w:p>
    <w:p>
      <w:pPr>
        <w:pStyle w:val="Compact"/>
        <w:numPr>
          <w:ilvl w:val="0"/>
          <w:numId w:val="1182"/>
        </w:numPr>
      </w:pPr>
      <w:hyperlink r:id="rId535">
        <w:r>
          <w:rPr>
            <w:rStyle w:val="Hyperlink"/>
          </w:rPr>
          <w:t xml:space="preserve">myIDP - Individual Development Plan tool</w:t>
        </w:r>
      </w:hyperlink>
    </w:p>
    <w:p>
      <w:pPr>
        <w:pStyle w:val="Compact"/>
        <w:numPr>
          <w:ilvl w:val="0"/>
          <w:numId w:val="1182"/>
        </w:numPr>
      </w:pPr>
      <w:hyperlink r:id="rId536">
        <w:r>
          <w:rPr>
            <w:rStyle w:val="Hyperlink"/>
          </w:rPr>
          <w:t xml:space="preserve">NIH OITE Career Resources</w:t>
        </w:r>
      </w:hyperlink>
    </w:p>
    <w:bookmarkEnd w:id="537"/>
    <w:bookmarkStart w:id="54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3"/>
        </w:numPr>
      </w:pPr>
      <w:r>
        <w:t xml:space="preserve">Discuss conference opportunities with PIs early</w:t>
      </w:r>
    </w:p>
    <w:p>
      <w:pPr>
        <w:pStyle w:val="Compact"/>
        <w:numPr>
          <w:ilvl w:val="0"/>
          <w:numId w:val="1183"/>
        </w:numPr>
      </w:pPr>
      <w:r>
        <w:t xml:space="preserve">Submit abstracts with PI approval</w:t>
      </w:r>
    </w:p>
    <w:p>
      <w:pPr>
        <w:pStyle w:val="Compact"/>
        <w:numPr>
          <w:ilvl w:val="0"/>
          <w:numId w:val="1183"/>
        </w:numPr>
      </w:pPr>
      <w:r>
        <w:t xml:space="preserve">Practice presentations in lab meeting before the conference</w:t>
      </w:r>
    </w:p>
    <w:p>
      <w:pPr>
        <w:pStyle w:val="Compact"/>
        <w:numPr>
          <w:ilvl w:val="0"/>
          <w:numId w:val="118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4"/>
        </w:numPr>
      </w:pPr>
      <w:hyperlink r:id="rId538">
        <w:r>
          <w:rPr>
            <w:rStyle w:val="Hyperlink"/>
          </w:rPr>
          <w:t xml:space="preserve">How to tell a compelling story in scientific presentations</w:t>
        </w:r>
      </w:hyperlink>
    </w:p>
    <w:p>
      <w:pPr>
        <w:pStyle w:val="Compact"/>
        <w:numPr>
          <w:ilvl w:val="0"/>
          <w:numId w:val="1184"/>
        </w:numPr>
      </w:pPr>
      <w:hyperlink r:id="rId520">
        <w:r>
          <w:rPr>
            <w:rStyle w:val="Hyperlink"/>
          </w:rPr>
          <w:t xml:space="preserve">How to give a killer narratively-driven scientific talk</w:t>
        </w:r>
      </w:hyperlink>
    </w:p>
    <w:p>
      <w:pPr>
        <w:pStyle w:val="Compact"/>
        <w:numPr>
          <w:ilvl w:val="0"/>
          <w:numId w:val="1184"/>
        </w:numPr>
      </w:pPr>
      <w:hyperlink r:id="rId539">
        <w:r>
          <w:rPr>
            <w:rStyle w:val="Hyperlink"/>
          </w:rPr>
          <w:t xml:space="preserve">How to make a better poster</w:t>
        </w:r>
      </w:hyperlink>
    </w:p>
    <w:p>
      <w:pPr>
        <w:pStyle w:val="Compact"/>
        <w:numPr>
          <w:ilvl w:val="0"/>
          <w:numId w:val="1184"/>
        </w:numPr>
      </w:pPr>
      <w:hyperlink r:id="rId522">
        <w:r>
          <w:rPr>
            <w:rStyle w:val="Hyperlink"/>
          </w:rPr>
          <w:t xml:space="preserve">How to make an even better poster</w:t>
        </w:r>
      </w:hyperlink>
    </w:p>
    <w:bookmarkEnd w:id="540"/>
    <w:bookmarkStart w:id="54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85"/>
        </w:numPr>
      </w:pPr>
      <w:r>
        <w:t xml:space="preserve">Label x-axis and y-axis clearly</w:t>
      </w:r>
    </w:p>
    <w:p>
      <w:pPr>
        <w:pStyle w:val="Compact"/>
        <w:numPr>
          <w:ilvl w:val="0"/>
          <w:numId w:val="1185"/>
        </w:numPr>
      </w:pPr>
      <w:r>
        <w:t xml:space="preserve">Use panel labels when including multiple subplots</w:t>
      </w:r>
    </w:p>
    <w:p>
      <w:pPr>
        <w:pStyle w:val="Compact"/>
        <w:numPr>
          <w:ilvl w:val="0"/>
          <w:numId w:val="1185"/>
        </w:numPr>
      </w:pPr>
      <w:r>
        <w:t xml:space="preserve">Include sufficient tick marks and labels</w:t>
      </w:r>
    </w:p>
    <w:p>
      <w:pPr>
        <w:pStyle w:val="Compact"/>
        <w:numPr>
          <w:ilvl w:val="0"/>
          <w:numId w:val="1185"/>
        </w:numPr>
      </w:pPr>
      <w:r>
        <w:t xml:space="preserve">Use appropriate font sizes (readable but not distracting)</w:t>
      </w:r>
    </w:p>
    <w:p>
      <w:pPr>
        <w:pStyle w:val="Compact"/>
        <w:numPr>
          <w:ilvl w:val="0"/>
          <w:numId w:val="1185"/>
        </w:numPr>
      </w:pPr>
      <w:r>
        <w:t xml:space="preserve">Use colorblind-friendly palettes (see</w:t>
      </w:r>
      <w:r>
        <w:t xml:space="preserve"> </w:t>
      </w:r>
      <w:hyperlink r:id="rId541">
        <w:r>
          <w:rPr>
            <w:rStyle w:val="Hyperlink"/>
          </w:rPr>
          <w:t xml:space="preserve">ColorBrewer</w:t>
        </w:r>
      </w:hyperlink>
      <w:r>
        <w:t xml:space="preserve"> </w:t>
      </w:r>
      <w:r>
        <w:t xml:space="preserve">or</w:t>
      </w:r>
      <w:r>
        <w:t xml:space="preserve"> </w:t>
      </w:r>
      <w:hyperlink r:id="rId542">
        <w:r>
          <w:rPr>
            <w:rStyle w:val="Hyperlink"/>
          </w:rPr>
          <w:t xml:space="preserve">iwanthue</w:t>
        </w:r>
      </w:hyperlink>
      <w:r>
        <w:t xml:space="preserve">)</w:t>
      </w:r>
    </w:p>
    <w:p>
      <w:pPr>
        <w:pStyle w:val="Compact"/>
        <w:numPr>
          <w:ilvl w:val="0"/>
          <w:numId w:val="1185"/>
        </w:numPr>
      </w:pPr>
      <w:r>
        <w:t xml:space="preserve">Define colors, shapes, and line types in legends</w:t>
      </w:r>
    </w:p>
    <w:p>
      <w:pPr>
        <w:pStyle w:val="Compact"/>
        <w:numPr>
          <w:ilvl w:val="0"/>
          <w:numId w:val="1185"/>
        </w:numPr>
      </w:pPr>
      <w:r>
        <w:t xml:space="preserve">Minimize abbreviations in labels and legends</w:t>
      </w:r>
    </w:p>
    <w:p>
      <w:pPr>
        <w:pStyle w:val="Compact"/>
        <w:numPr>
          <w:ilvl w:val="0"/>
          <w:numId w:val="1185"/>
        </w:numPr>
      </w:pPr>
      <w:r>
        <w:t xml:space="preserve">Use transparency to show overlapping data</w:t>
      </w:r>
    </w:p>
    <w:p>
      <w:pPr>
        <w:pStyle w:val="Compact"/>
        <w:numPr>
          <w:ilvl w:val="0"/>
          <w:numId w:val="1185"/>
        </w:numPr>
      </w:pPr>
      <w:r>
        <w:t xml:space="preserve">Show measures of precision (e.g., 95% confidence intervals)</w:t>
      </w:r>
    </w:p>
    <w:p>
      <w:pPr>
        <w:pStyle w:val="FirstParagraph"/>
      </w:pPr>
      <w:r>
        <w:rPr>
          <w:b/>
          <w:bCs/>
        </w:rPr>
        <w:t xml:space="preserve">Resources:</w:t>
      </w:r>
    </w:p>
    <w:p>
      <w:pPr>
        <w:pStyle w:val="Compact"/>
        <w:numPr>
          <w:ilvl w:val="0"/>
          <w:numId w:val="1186"/>
        </w:numPr>
      </w:pPr>
      <w:hyperlink r:id="rId543">
        <w:r>
          <w:rPr>
            <w:rStyle w:val="Hyperlink"/>
          </w:rPr>
          <w:t xml:space="preserve">Ten Simple Rules for Better Figures</w:t>
        </w:r>
      </w:hyperlink>
    </w:p>
    <w:bookmarkEnd w:id="544"/>
    <w:bookmarkStart w:id="547" w:name="grant-writing"/>
    <w:p>
      <w:pPr>
        <w:pStyle w:val="Heading2"/>
      </w:pPr>
      <w:r>
        <w:t xml:space="preserve">20.5 Grant Writing</w:t>
      </w:r>
    </w:p>
    <w:p>
      <w:pPr>
        <w:pStyle w:val="Compact"/>
        <w:numPr>
          <w:ilvl w:val="0"/>
          <w:numId w:val="1187"/>
        </w:numPr>
      </w:pPr>
      <w:r>
        <w:t xml:space="preserve">Graduate students and postdocs are encouraged to apply for fellowships (e.g., NIH F31, NSF GRFP, K awards)</w:t>
      </w:r>
    </w:p>
    <w:p>
      <w:pPr>
        <w:pStyle w:val="Compact"/>
        <w:numPr>
          <w:ilvl w:val="0"/>
          <w:numId w:val="1187"/>
        </w:numPr>
      </w:pPr>
      <w:r>
        <w:t xml:space="preserve">PIs will support fellowship applications with feedback, letters of support, and mentoring</w:t>
      </w:r>
    </w:p>
    <w:p>
      <w:pPr>
        <w:pStyle w:val="Compact"/>
        <w:numPr>
          <w:ilvl w:val="0"/>
          <w:numId w:val="1187"/>
        </w:numPr>
      </w:pPr>
      <w:r>
        <w:t xml:space="preserve">Start planning fellowship applications well in advance of deadlines (typically 3-6 months)</w:t>
      </w:r>
    </w:p>
    <w:p>
      <w:pPr>
        <w:pStyle w:val="Compact"/>
        <w:numPr>
          <w:ilvl w:val="0"/>
          <w:numId w:val="1187"/>
        </w:numPr>
      </w:pPr>
      <w:r>
        <w:t xml:space="preserve">Attend grant writing workshops and seek feedback from multiple sources</w:t>
      </w:r>
    </w:p>
    <w:p>
      <w:pPr>
        <w:pStyle w:val="FirstParagraph"/>
      </w:pPr>
      <w:r>
        <w:rPr>
          <w:b/>
          <w:bCs/>
        </w:rPr>
        <w:t xml:space="preserve">Resources:</w:t>
      </w:r>
    </w:p>
    <w:p>
      <w:pPr>
        <w:pStyle w:val="Compact"/>
        <w:numPr>
          <w:ilvl w:val="0"/>
          <w:numId w:val="1188"/>
        </w:numPr>
      </w:pPr>
      <w:hyperlink r:id="rId545">
        <w:r>
          <w:rPr>
            <w:rStyle w:val="Hyperlink"/>
          </w:rPr>
          <w:t xml:space="preserve">Building Your Funding Train</w:t>
        </w:r>
      </w:hyperlink>
    </w:p>
    <w:p>
      <w:pPr>
        <w:pStyle w:val="Compact"/>
        <w:numPr>
          <w:ilvl w:val="0"/>
          <w:numId w:val="1188"/>
        </w:numPr>
      </w:pPr>
      <w:hyperlink r:id="rId546">
        <w:r>
          <w:rPr>
            <w:rStyle w:val="Hyperlink"/>
          </w:rPr>
          <w:t xml:space="preserve">NIH Funding Opportunities</w:t>
        </w:r>
      </w:hyperlink>
    </w:p>
    <w:p>
      <w:pPr>
        <w:pStyle w:val="Compact"/>
        <w:numPr>
          <w:ilvl w:val="0"/>
          <w:numId w:val="1188"/>
        </w:numPr>
      </w:pPr>
      <w:hyperlink r:id="rId527">
        <w:r>
          <w:rPr>
            <w:rStyle w:val="Hyperlink"/>
          </w:rPr>
          <w:t xml:space="preserve">NIH Grant Writing Resources</w:t>
        </w:r>
      </w:hyperlink>
    </w:p>
    <w:bookmarkEnd w:id="547"/>
    <w:bookmarkStart w:id="548"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9"/>
        </w:numPr>
      </w:pPr>
      <w:r>
        <w:t xml:space="preserve">Graduate students are encouraged to gain teaching experience</w:t>
      </w:r>
    </w:p>
    <w:p>
      <w:pPr>
        <w:pStyle w:val="Compact"/>
        <w:numPr>
          <w:ilvl w:val="0"/>
          <w:numId w:val="1189"/>
        </w:numPr>
      </w:pPr>
      <w:r>
        <w:t xml:space="preserve">We support science communication and outreach activities</w:t>
      </w:r>
    </w:p>
    <w:p>
      <w:pPr>
        <w:pStyle w:val="Compact"/>
        <w:numPr>
          <w:ilvl w:val="0"/>
          <w:numId w:val="1189"/>
        </w:numPr>
      </w:pPr>
      <w:r>
        <w:t xml:space="preserve">Discuss opportunities with PIs</w:t>
      </w:r>
    </w:p>
    <w:bookmarkEnd w:id="548"/>
    <w:bookmarkStart w:id="549"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0"/>
        </w:numPr>
      </w:pPr>
      <w:r>
        <w:t xml:space="preserve">Attend seminars and departmental events</w:t>
      </w:r>
    </w:p>
    <w:p>
      <w:pPr>
        <w:pStyle w:val="Compact"/>
        <w:numPr>
          <w:ilvl w:val="0"/>
          <w:numId w:val="1190"/>
        </w:numPr>
      </w:pPr>
      <w:r>
        <w:t xml:space="preserve">Connect with researchers in your field</w:t>
      </w:r>
    </w:p>
    <w:p>
      <w:pPr>
        <w:pStyle w:val="Compact"/>
        <w:numPr>
          <w:ilvl w:val="0"/>
          <w:numId w:val="1190"/>
        </w:numPr>
      </w:pPr>
      <w:r>
        <w:t xml:space="preserve">Join professional societies</w:t>
      </w:r>
    </w:p>
    <w:p>
      <w:pPr>
        <w:pStyle w:val="Compact"/>
        <w:numPr>
          <w:ilvl w:val="0"/>
          <w:numId w:val="1190"/>
        </w:numPr>
      </w:pPr>
      <w:r>
        <w:t xml:space="preserve">Use professional social media platforms to share research and engage with the scientific community</w:t>
      </w:r>
    </w:p>
    <w:p>
      <w:r>
        <w:br w:type="page"/>
      </w:r>
    </w:p>
    <w:bookmarkEnd w:id="549"/>
    <w:bookmarkEnd w:id="550"/>
    <w:bookmarkStart w:id="55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3">
        <w:r>
          <w:rPr>
            <w:rStyle w:val="Hyperlink"/>
          </w:rPr>
          <w:t xml:space="preserve">original by Jade Benjamin-Chung</w:t>
        </w:r>
      </w:hyperlink>
    </w:p>
    <w:bookmarkStart w:id="55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1"/>
        </w:numPr>
      </w:pPr>
      <w:r>
        <w:rPr>
          <w:b/>
          <w:bCs/>
        </w:rPr>
        <w:t xml:space="preserve">Planning</w:t>
      </w:r>
      <w:r>
        <w:t xml:space="preserve">: Discuss target journals, outline, and timeline with PIs</w:t>
      </w:r>
    </w:p>
    <w:p>
      <w:pPr>
        <w:pStyle w:val="Compact"/>
        <w:numPr>
          <w:ilvl w:val="0"/>
          <w:numId w:val="1191"/>
        </w:numPr>
      </w:pPr>
      <w:r>
        <w:rPr>
          <w:b/>
          <w:bCs/>
        </w:rPr>
        <w:t xml:space="preserve">Drafting</w:t>
      </w:r>
      <w:r>
        <w:t xml:space="preserve">: Lead author prepares initial draft</w:t>
      </w:r>
    </w:p>
    <w:p>
      <w:pPr>
        <w:pStyle w:val="Compact"/>
        <w:numPr>
          <w:ilvl w:val="0"/>
          <w:numId w:val="1191"/>
        </w:numPr>
      </w:pPr>
      <w:r>
        <w:rPr>
          <w:b/>
          <w:bCs/>
        </w:rPr>
        <w:t xml:space="preserve">Internal review</w:t>
      </w:r>
      <w:r>
        <w:t xml:space="preserve">: Co-authors review and provide feedback</w:t>
      </w:r>
    </w:p>
    <w:p>
      <w:pPr>
        <w:pStyle w:val="Compact"/>
        <w:numPr>
          <w:ilvl w:val="0"/>
          <w:numId w:val="1191"/>
        </w:numPr>
      </w:pPr>
      <w:r>
        <w:rPr>
          <w:b/>
          <w:bCs/>
        </w:rPr>
        <w:t xml:space="preserve">Revision</w:t>
      </w:r>
      <w:r>
        <w:t xml:space="preserve">: Lead author incorporates feedback iteratively</w:t>
      </w:r>
    </w:p>
    <w:p>
      <w:pPr>
        <w:pStyle w:val="Compact"/>
        <w:numPr>
          <w:ilvl w:val="0"/>
          <w:numId w:val="1191"/>
        </w:numPr>
      </w:pPr>
      <w:r>
        <w:rPr>
          <w:b/>
          <w:bCs/>
        </w:rPr>
        <w:t xml:space="preserve">PI approval</w:t>
      </w:r>
      <w:r>
        <w:t xml:space="preserve">: Obtain final approval from PIs before submission</w:t>
      </w:r>
    </w:p>
    <w:p>
      <w:pPr>
        <w:pStyle w:val="Compact"/>
        <w:numPr>
          <w:ilvl w:val="0"/>
          <w:numId w:val="1191"/>
        </w:numPr>
      </w:pPr>
      <w:r>
        <w:rPr>
          <w:b/>
          <w:bCs/>
        </w:rPr>
        <w:t xml:space="preserve">Submission</w:t>
      </w:r>
      <w:r>
        <w:t xml:space="preserve">: Submit to journal</w:t>
      </w:r>
    </w:p>
    <w:p>
      <w:pPr>
        <w:pStyle w:val="Compact"/>
        <w:numPr>
          <w:ilvl w:val="0"/>
          <w:numId w:val="1191"/>
        </w:numPr>
      </w:pPr>
      <w:r>
        <w:rPr>
          <w:b/>
          <w:bCs/>
        </w:rPr>
        <w:t xml:space="preserve">Revisions</w:t>
      </w:r>
      <w:r>
        <w:t xml:space="preserve">: Lead author coordinates response to peer reviewers</w:t>
      </w:r>
    </w:p>
    <w:p>
      <w:pPr>
        <w:pStyle w:val="Compact"/>
        <w:numPr>
          <w:ilvl w:val="0"/>
          <w:numId w:val="1191"/>
        </w:numPr>
      </w:pPr>
      <w:r>
        <w:rPr>
          <w:b/>
          <w:bCs/>
        </w:rPr>
        <w:t xml:space="preserve">Publication</w:t>
      </w:r>
      <w:r>
        <w:t xml:space="preserve">: Celebrate and share!</w:t>
      </w:r>
    </w:p>
    <w:bookmarkEnd w:id="551"/>
    <w:bookmarkStart w:id="554" w:name="preprints-and-open-access"/>
    <w:p>
      <w:pPr>
        <w:pStyle w:val="Heading2"/>
      </w:pPr>
      <w:r>
        <w:t xml:space="preserve">21.2 Preprints and Open Access</w:t>
      </w:r>
    </w:p>
    <w:p>
      <w:pPr>
        <w:pStyle w:val="Compact"/>
        <w:numPr>
          <w:ilvl w:val="0"/>
          <w:numId w:val="1192"/>
        </w:numPr>
      </w:pPr>
      <w:r>
        <w:t xml:space="preserve">We encourage posting preprints prior to or during peer review on platforms like</w:t>
      </w:r>
      <w:r>
        <w:t xml:space="preserve"> </w:t>
      </w:r>
      <w:hyperlink r:id="rId552">
        <w:r>
          <w:rPr>
            <w:rStyle w:val="Hyperlink"/>
          </w:rPr>
          <w:t xml:space="preserve">medRxiv</w:t>
        </w:r>
      </w:hyperlink>
      <w:r>
        <w:t xml:space="preserve"> </w:t>
      </w:r>
      <w:r>
        <w:t xml:space="preserve">or</w:t>
      </w:r>
      <w:r>
        <w:t xml:space="preserve"> </w:t>
      </w:r>
      <w:hyperlink r:id="rId553">
        <w:r>
          <w:rPr>
            <w:rStyle w:val="Hyperlink"/>
          </w:rPr>
          <w:t xml:space="preserve">bioRxiv</w:t>
        </w:r>
      </w:hyperlink>
    </w:p>
    <w:p>
      <w:pPr>
        <w:pStyle w:val="Compact"/>
        <w:numPr>
          <w:ilvl w:val="0"/>
          <w:numId w:val="1192"/>
        </w:numPr>
      </w:pPr>
      <w:r>
        <w:t xml:space="preserve">Preprints allow rapid dissemination of findings and can be cited in grant applications</w:t>
      </w:r>
    </w:p>
    <w:p>
      <w:pPr>
        <w:pStyle w:val="Compact"/>
        <w:numPr>
          <w:ilvl w:val="0"/>
          <w:numId w:val="1192"/>
        </w:numPr>
      </w:pPr>
      <w:r>
        <w:t xml:space="preserve">We support publishing in open access journals when possible to maximize accessibility</w:t>
      </w:r>
    </w:p>
    <w:p>
      <w:pPr>
        <w:pStyle w:val="Compact"/>
        <w:numPr>
          <w:ilvl w:val="0"/>
          <w:numId w:val="119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2">
        <w:r>
          <w:rPr>
            <w:rStyle w:val="Hyperlink"/>
          </w:rPr>
          <w:t xml:space="preserve">medRxiv</w:t>
        </w:r>
      </w:hyperlink>
      <w:r>
        <w:t xml:space="preserve">.</w:t>
      </w:r>
    </w:p>
    <w:bookmarkEnd w:id="554"/>
    <w:bookmarkStart w:id="55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3"/>
        </w:numPr>
      </w:pPr>
      <w:r>
        <w:t xml:space="preserve">CONSORT for randomized trials</w:t>
      </w:r>
    </w:p>
    <w:p>
      <w:pPr>
        <w:pStyle w:val="Compact"/>
        <w:numPr>
          <w:ilvl w:val="0"/>
          <w:numId w:val="1193"/>
        </w:numPr>
      </w:pPr>
      <w:r>
        <w:t xml:space="preserve">STROBE for observational studies</w:t>
      </w:r>
    </w:p>
    <w:p>
      <w:pPr>
        <w:pStyle w:val="Compact"/>
        <w:numPr>
          <w:ilvl w:val="0"/>
          <w:numId w:val="1193"/>
        </w:numPr>
      </w:pPr>
      <w:r>
        <w:t xml:space="preserve">PRISMA for systematic reviews</w:t>
      </w:r>
    </w:p>
    <w:p>
      <w:pPr>
        <w:pStyle w:val="Compact"/>
        <w:numPr>
          <w:ilvl w:val="0"/>
          <w:numId w:val="1193"/>
        </w:numPr>
      </w:pPr>
      <w:r>
        <w:t xml:space="preserve">Others as appropriate (see</w:t>
      </w:r>
      <w:r>
        <w:t xml:space="preserve"> </w:t>
      </w:r>
      <w:hyperlink r:id="rId555">
        <w:r>
          <w:rPr>
            <w:rStyle w:val="Hyperlink"/>
          </w:rPr>
          <w:t xml:space="preserve">EQUATOR Network</w:t>
        </w:r>
      </w:hyperlink>
      <w:r>
        <w:t xml:space="preserve">)</w:t>
      </w:r>
    </w:p>
    <w:bookmarkEnd w:id="556"/>
    <w:bookmarkStart w:id="557" w:name="manuscript-checklist-1"/>
    <w:p>
      <w:pPr>
        <w:pStyle w:val="Heading2"/>
      </w:pPr>
      <w:r>
        <w:t xml:space="preserve">21.4 Manuscript Checklist</w:t>
      </w:r>
    </w:p>
    <w:p>
      <w:pPr>
        <w:pStyle w:val="FirstParagraph"/>
      </w:pPr>
      <w:r>
        <w:t xml:space="preserve">Before submitting a manuscript:</w:t>
      </w:r>
    </w:p>
    <w:p>
      <w:pPr>
        <w:pStyle w:val="Compact"/>
        <w:numPr>
          <w:ilvl w:val="0"/>
          <w:numId w:val="1194"/>
        </w:numPr>
      </w:pPr>
      <w:r>
        <w:t xml:space="preserve">Completed relevant reporting checklist</w:t>
      </w:r>
    </w:p>
    <w:p>
      <w:pPr>
        <w:pStyle w:val="Compact"/>
        <w:numPr>
          <w:ilvl w:val="0"/>
          <w:numId w:val="1195"/>
        </w:numPr>
      </w:pPr>
      <w:r>
        <w:t xml:space="preserve">Results are reproducible (rerunning code replicates tables/figures exactly)</w:t>
      </w:r>
    </w:p>
    <w:p>
      <w:pPr>
        <w:pStyle w:val="Compact"/>
        <w:numPr>
          <w:ilvl w:val="0"/>
          <w:numId w:val="1196"/>
        </w:numPr>
      </w:pPr>
      <w:r>
        <w:t xml:space="preserve">Target journal selected</w:t>
      </w:r>
    </w:p>
    <w:p>
      <w:pPr>
        <w:pStyle w:val="Compact"/>
        <w:numPr>
          <w:ilvl w:val="0"/>
          <w:numId w:val="1197"/>
        </w:numPr>
      </w:pPr>
      <w:r>
        <w:t xml:space="preserve">Title is declarative and states findings clearly</w:t>
      </w:r>
    </w:p>
    <w:p>
      <w:pPr>
        <w:pStyle w:val="Compact"/>
        <w:numPr>
          <w:ilvl w:val="0"/>
          <w:numId w:val="1198"/>
        </w:numPr>
      </w:pPr>
      <w:r>
        <w:t xml:space="preserve">Word count meets journal requirements</w:t>
      </w:r>
    </w:p>
    <w:p>
      <w:pPr>
        <w:pStyle w:val="Compact"/>
        <w:numPr>
          <w:ilvl w:val="0"/>
          <w:numId w:val="1199"/>
        </w:numPr>
      </w:pPr>
      <w:r>
        <w:t xml:space="preserve">Manuscript follows journal formatting guidelines</w:t>
      </w:r>
    </w:p>
    <w:p>
      <w:pPr>
        <w:pStyle w:val="Compact"/>
        <w:numPr>
          <w:ilvl w:val="0"/>
          <w:numId w:val="1200"/>
        </w:numPr>
      </w:pPr>
      <w:r>
        <w:t xml:space="preserve">Consistent voice throughout (typically active voice)</w:t>
      </w:r>
    </w:p>
    <w:p>
      <w:pPr>
        <w:pStyle w:val="Compact"/>
        <w:numPr>
          <w:ilvl w:val="0"/>
          <w:numId w:val="1201"/>
        </w:numPr>
      </w:pPr>
      <w:r>
        <w:t xml:space="preserve">All figures and tables referenced in main text</w:t>
      </w:r>
    </w:p>
    <w:p>
      <w:pPr>
        <w:pStyle w:val="Compact"/>
        <w:numPr>
          <w:ilvl w:val="0"/>
          <w:numId w:val="1202"/>
        </w:numPr>
      </w:pPr>
      <w:r>
        <w:t xml:space="preserve">Captions for all figures and tables</w:t>
      </w:r>
    </w:p>
    <w:p>
      <w:pPr>
        <w:pStyle w:val="Compact"/>
        <w:numPr>
          <w:ilvl w:val="0"/>
          <w:numId w:val="1203"/>
        </w:numPr>
      </w:pPr>
      <w:r>
        <w:t xml:space="preserve">Tables/figures numbered by order of appearance</w:t>
      </w:r>
    </w:p>
    <w:p>
      <w:pPr>
        <w:pStyle w:val="Compact"/>
        <w:numPr>
          <w:ilvl w:val="0"/>
          <w:numId w:val="1204"/>
        </w:numPr>
      </w:pPr>
      <w:r>
        <w:t xml:space="preserve">Abbreviations defined at first use and used sparingly</w:t>
      </w:r>
    </w:p>
    <w:p>
      <w:pPr>
        <w:pStyle w:val="Compact"/>
        <w:numPr>
          <w:ilvl w:val="0"/>
          <w:numId w:val="120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6"/>
        </w:numPr>
      </w:pPr>
      <w:r>
        <w:t xml:space="preserve">Avoid directionless statements (specify direction of associations)</w:t>
      </w:r>
    </w:p>
    <w:p>
      <w:pPr>
        <w:pStyle w:val="Compact"/>
        <w:numPr>
          <w:ilvl w:val="0"/>
          <w:numId w:val="1207"/>
        </w:numPr>
      </w:pPr>
      <w:r>
        <w:t xml:space="preserve">Causal language only when supported by study design</w:t>
      </w:r>
    </w:p>
    <w:p>
      <w:pPr>
        <w:pStyle w:val="Compact"/>
        <w:numPr>
          <w:ilvl w:val="0"/>
          <w:numId w:val="120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9"/>
        </w:numPr>
      </w:pPr>
      <w:r>
        <w:t xml:space="preserve">Author contributions drafted using CRediT Taxonomy</w:t>
      </w:r>
    </w:p>
    <w:p>
      <w:r>
        <w:br w:type="page"/>
      </w:r>
    </w:p>
    <w:bookmarkEnd w:id="557"/>
    <w:bookmarkEnd w:id="558"/>
    <w:bookmarkStart w:id="638" w:name="references"/>
    <w:p>
      <w:pPr>
        <w:pStyle w:val="Heading1"/>
      </w:pPr>
      <w:r>
        <w:t xml:space="preserve">References</w:t>
      </w:r>
    </w:p>
    <w:bookmarkStart w:id="637" w:name="refs"/>
    <w:bookmarkStart w:id="560" w:name="ref-space_odyssey"/>
    <w:p>
      <w:pPr>
        <w:pStyle w:val="Bibliography"/>
      </w:pPr>
      <w:r>
        <w:t xml:space="preserve">“2001: A Space Odyssey.”</w:t>
      </w:r>
      <w:r>
        <w:t xml:space="preserve"> </w:t>
      </w:r>
      <w:r>
        <w:t xml:space="preserve">1968. Film.</w:t>
      </w:r>
      <w:r>
        <w:t xml:space="preserve"> </w:t>
      </w:r>
      <w:hyperlink r:id="rId559">
        <w:r>
          <w:rPr>
            <w:rStyle w:val="Hyperlink"/>
          </w:rPr>
          <w:t xml:space="preserve">https://en.wikipedia.org/wiki/2001:_A_Space_Odyssey_(film)</w:t>
        </w:r>
      </w:hyperlink>
      <w:r>
        <w:t xml:space="preserve">.</w:t>
      </w:r>
    </w:p>
    <w:bookmarkEnd w:id="560"/>
    <w:bookmarkStart w:id="56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1">
        <w:r>
          <w:rPr>
            <w:rStyle w:val="Hyperlink"/>
          </w:rPr>
          <w:t xml:space="preserve">https://doi.org/10.1371/journal.pgph.0002269</w:t>
        </w:r>
      </w:hyperlink>
      <w:r>
        <w:t xml:space="preserve">.</w:t>
      </w:r>
    </w:p>
    <w:bookmarkEnd w:id="562"/>
    <w:bookmarkStart w:id="56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3">
        <w:r>
          <w:rPr>
            <w:rStyle w:val="Hyperlink"/>
          </w:rPr>
          <w:t xml:space="preserve">https://search.library.ucdavis.edu/permalink/01UCD_INST/9fle3i/alma990000226350403126</w:t>
        </w:r>
      </w:hyperlink>
      <w:r>
        <w:t xml:space="preserve">.</w:t>
      </w:r>
    </w:p>
    <w:bookmarkEnd w:id="564"/>
    <w:bookmarkStart w:id="56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5">
        <w:r>
          <w:rPr>
            <w:rStyle w:val="Hyperlink"/>
          </w:rPr>
          <w:t xml:space="preserve">https://doi.org/10.1038/d41586-019-01431-z</w:t>
        </w:r>
      </w:hyperlink>
      <w:r>
        <w:t xml:space="preserve">.</w:t>
      </w:r>
    </w:p>
    <w:bookmarkEnd w:id="566"/>
    <w:bookmarkStart w:id="568" w:name="ref-battlestar_galactica_2004"/>
    <w:p>
      <w:pPr>
        <w:pStyle w:val="Bibliography"/>
      </w:pPr>
      <w:r>
        <w:t xml:space="preserve">“Battlestar Galactica.”</w:t>
      </w:r>
      <w:r>
        <w:t xml:space="preserve"> </w:t>
      </w:r>
      <w:r>
        <w:t xml:space="preserve">2004. Television Series.</w:t>
      </w:r>
      <w:r>
        <w:t xml:space="preserve"> </w:t>
      </w:r>
      <w:hyperlink r:id="rId567">
        <w:r>
          <w:rPr>
            <w:rStyle w:val="Hyperlink"/>
          </w:rPr>
          <w:t xml:space="preserve">https://en.wikipedia.org/wiki/Battlestar_Galactica_(2004_TV_series)</w:t>
        </w:r>
      </w:hyperlink>
      <w:r>
        <w:t xml:space="preserve">.</w:t>
      </w:r>
    </w:p>
    <w:bookmarkEnd w:id="568"/>
    <w:bookmarkStart w:id="56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3">
        <w:r>
          <w:rPr>
            <w:rStyle w:val="Hyperlink"/>
          </w:rPr>
          <w:t xml:space="preserve">https://jadebc.github.io/lab-manual/</w:t>
        </w:r>
      </w:hyperlink>
      <w:r>
        <w:t xml:space="preserve">.</w:t>
      </w:r>
    </w:p>
    <w:bookmarkEnd w:id="569"/>
    <w:bookmarkStart w:id="571" w:name="ref-blade_runner"/>
    <w:p>
      <w:pPr>
        <w:pStyle w:val="Bibliography"/>
      </w:pPr>
      <w:r>
        <w:t xml:space="preserve">“Blade Runner.”</w:t>
      </w:r>
      <w:r>
        <w:t xml:space="preserve"> </w:t>
      </w:r>
      <w:r>
        <w:t xml:space="preserve">1982. Film.</w:t>
      </w:r>
      <w:r>
        <w:t xml:space="preserve"> </w:t>
      </w:r>
      <w:hyperlink r:id="rId570">
        <w:r>
          <w:rPr>
            <w:rStyle w:val="Hyperlink"/>
          </w:rPr>
          <w:t xml:space="preserve">https://en.wikipedia.org/wiki/Blade_Runner</w:t>
        </w:r>
      </w:hyperlink>
      <w:r>
        <w:t xml:space="preserve">.</w:t>
      </w:r>
    </w:p>
    <w:bookmarkEnd w:id="571"/>
    <w:bookmarkStart w:id="5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2">
        <w:r>
          <w:rPr>
            <w:rStyle w:val="Hyperlink"/>
          </w:rPr>
          <w:t xml:space="preserve">https://happygitwithr.com/</w:t>
        </w:r>
      </w:hyperlink>
      <w:r>
        <w:t xml:space="preserve">.</w:t>
      </w:r>
    </w:p>
    <w:bookmarkEnd w:id="573"/>
    <w:bookmarkStart w:id="57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4">
        <w:r>
          <w:rPr>
            <w:rStyle w:val="Hyperlink"/>
          </w:rPr>
          <w:t xml:space="preserve">https://en.wikipedia.org/wiki/Ender%27s_Game</w:t>
        </w:r>
      </w:hyperlink>
      <w:r>
        <w:t xml:space="preserve">.</w:t>
      </w:r>
    </w:p>
    <w:bookmarkEnd w:id="575"/>
    <w:bookmarkStart w:id="57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6">
        <w:r>
          <w:rPr>
            <w:rStyle w:val="Hyperlink"/>
          </w:rPr>
          <w:t xml:space="preserve">https://doi.org/10.1038/s41467-020-19160-7</w:t>
        </w:r>
      </w:hyperlink>
      <w:r>
        <w:t xml:space="preserve">.</w:t>
      </w:r>
    </w:p>
    <w:bookmarkEnd w:id="577"/>
    <w:bookmarkStart w:id="57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8">
        <w:r>
          <w:rPr>
            <w:rStyle w:val="Hyperlink"/>
          </w:rPr>
          <w:t xml:space="preserve">http://creativecommons.org/licenses/by-nc/4.0/</w:t>
        </w:r>
      </w:hyperlink>
      <w:r>
        <w:t xml:space="preserve">.</w:t>
      </w:r>
    </w:p>
    <w:bookmarkEnd w:id="579"/>
    <w:bookmarkStart w:id="581" w:name="ref-credit"/>
    <w:p>
      <w:pPr>
        <w:pStyle w:val="Bibliography"/>
      </w:pPr>
      <w:r>
        <w:t xml:space="preserve">“CRediT: Contributor Roles Taxonomy.”</w:t>
      </w:r>
      <w:r>
        <w:t xml:space="preserve"> </w:t>
      </w:r>
      <w:r>
        <w:t xml:space="preserve">n.d. PLOS ONE.</w:t>
      </w:r>
      <w:r>
        <w:t xml:space="preserve"> </w:t>
      </w:r>
      <w:hyperlink r:id="rId580">
        <w:r>
          <w:rPr>
            <w:rStyle w:val="Hyperlink"/>
          </w:rPr>
          <w:t xml:space="preserve">https://journals.plos.org/plosone/s/authorship</w:t>
        </w:r>
      </w:hyperlink>
      <w:r>
        <w:t xml:space="preserve">.</w:t>
      </w:r>
    </w:p>
    <w:bookmarkEnd w:id="581"/>
    <w:bookmarkStart w:id="583" w:name="ref-dryad"/>
    <w:p>
      <w:pPr>
        <w:pStyle w:val="Bibliography"/>
      </w:pPr>
      <w:r>
        <w:t xml:space="preserve">“Dryad Digital Repository.”</w:t>
      </w:r>
      <w:r>
        <w:t xml:space="preserve"> </w:t>
      </w:r>
      <w:r>
        <w:t xml:space="preserve">n.d. Dryad.</w:t>
      </w:r>
      <w:r>
        <w:t xml:space="preserve"> </w:t>
      </w:r>
      <w:hyperlink r:id="rId582">
        <w:r>
          <w:rPr>
            <w:rStyle w:val="Hyperlink"/>
          </w:rPr>
          <w:t xml:space="preserve">https://datadryad.org/</w:t>
        </w:r>
      </w:hyperlink>
      <w:r>
        <w:t xml:space="preserve">.</w:t>
      </w:r>
    </w:p>
    <w:bookmarkEnd w:id="583"/>
    <w:bookmarkStart w:id="58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5">
        <w:r>
          <w:rPr>
            <w:rStyle w:val="Hyperlink"/>
          </w:rPr>
          <w:t xml:space="preserve">https://www.equator-network.org/</w:t>
        </w:r>
      </w:hyperlink>
      <w:r>
        <w:t xml:space="preserve">.</w:t>
      </w:r>
    </w:p>
    <w:bookmarkEnd w:id="584"/>
    <w:bookmarkStart w:id="58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5">
        <w:r>
          <w:rPr>
            <w:rStyle w:val="Hyperlink"/>
          </w:rPr>
          <w:t xml:space="preserve">https://engineering-shiny.org/</w:t>
        </w:r>
      </w:hyperlink>
      <w:r>
        <w:t xml:space="preserve">.</w:t>
      </w:r>
    </w:p>
    <w:bookmarkEnd w:id="586"/>
    <w:bookmarkStart w:id="58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7">
        <w:r>
          <w:rPr>
            <w:rStyle w:val="Hyperlink"/>
          </w:rPr>
          <w:t xml:space="preserve">https://www.youtube.com/watch?v=B1BdQcJ2ZYY</w:t>
        </w:r>
      </w:hyperlink>
      <w:r>
        <w:t xml:space="preserve">.</w:t>
      </w:r>
    </w:p>
    <w:bookmarkEnd w:id="588"/>
    <w:bookmarkStart w:id="590" w:name="ref-githubdesktop"/>
    <w:p>
      <w:pPr>
        <w:pStyle w:val="Bibliography"/>
      </w:pPr>
      <w:r>
        <w:t xml:space="preserve">“GitHub Desktop.”</w:t>
      </w:r>
      <w:r>
        <w:t xml:space="preserve"> </w:t>
      </w:r>
      <w:r>
        <w:t xml:space="preserve">n.d. GitHub.</w:t>
      </w:r>
      <w:r>
        <w:t xml:space="preserve"> </w:t>
      </w:r>
      <w:hyperlink r:id="rId589">
        <w:r>
          <w:rPr>
            <w:rStyle w:val="Hyperlink"/>
          </w:rPr>
          <w:t xml:space="preserve">https://desktop.github.com/</w:t>
        </w:r>
      </w:hyperlink>
      <w:r>
        <w:t xml:space="preserve">.</w:t>
      </w:r>
    </w:p>
    <w:bookmarkEnd w:id="590"/>
    <w:bookmarkStart w:id="592" w:name="ref-dune"/>
    <w:p>
      <w:pPr>
        <w:pStyle w:val="Bibliography"/>
      </w:pPr>
      <w:r>
        <w:t xml:space="preserve">Herbert, Frank. 1965.</w:t>
      </w:r>
      <w:r>
        <w:t xml:space="preserve"> </w:t>
      </w:r>
      <w:r>
        <w:t xml:space="preserve">“Dune.”</w:t>
      </w:r>
      <w:r>
        <w:t xml:space="preserve"> </w:t>
      </w:r>
      <w:r>
        <w:t xml:space="preserve">Novel.</w:t>
      </w:r>
      <w:r>
        <w:t xml:space="preserve"> </w:t>
      </w:r>
      <w:hyperlink r:id="rId591">
        <w:r>
          <w:rPr>
            <w:rStyle w:val="Hyperlink"/>
          </w:rPr>
          <w:t xml:space="preserve">https://en.wikipedia.org/wiki/Organizations_of_the_Dune_universe#Thinking_machines</w:t>
        </w:r>
      </w:hyperlink>
      <w:r>
        <w:t xml:space="preserve">.</w:t>
      </w:r>
    </w:p>
    <w:bookmarkEnd w:id="592"/>
    <w:bookmarkStart w:id="594" w:name="ref-plos_data"/>
    <w:p>
      <w:pPr>
        <w:pStyle w:val="Bibliography"/>
      </w:pPr>
      <w:r>
        <w:t xml:space="preserve">“How to Store and Manage Your Data.”</w:t>
      </w:r>
      <w:r>
        <w:t xml:space="preserve"> </w:t>
      </w:r>
      <w:r>
        <w:t xml:space="preserve">n.d. PLOS.</w:t>
      </w:r>
      <w:r>
        <w:t xml:space="preserve"> </w:t>
      </w:r>
      <w:hyperlink r:id="rId593">
        <w:r>
          <w:rPr>
            <w:rStyle w:val="Hyperlink"/>
          </w:rPr>
          <w:t xml:space="preserve">https://plos.org/resource/how-to-store-and-manage-your-data/</w:t>
        </w:r>
      </w:hyperlink>
      <w:r>
        <w:t xml:space="preserve">.</w:t>
      </w:r>
    </w:p>
    <w:bookmarkEnd w:id="594"/>
    <w:bookmarkStart w:id="59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5"/>
    <w:bookmarkStart w:id="596" w:name="ref-medRxiv"/>
    <w:p>
      <w:pPr>
        <w:pStyle w:val="Bibliography"/>
      </w:pPr>
      <w:r>
        <w:t xml:space="preserve">“medRxiv: The Preprint Server for Health Sciences.”</w:t>
      </w:r>
      <w:r>
        <w:t xml:space="preserve"> </w:t>
      </w:r>
      <w:r>
        <w:t xml:space="preserve">n.d. Cold Spring Harbor Laboratory.</w:t>
      </w:r>
      <w:r>
        <w:t xml:space="preserve"> </w:t>
      </w:r>
      <w:hyperlink r:id="rId552">
        <w:r>
          <w:rPr>
            <w:rStyle w:val="Hyperlink"/>
          </w:rPr>
          <w:t xml:space="preserve">https://www.medrxiv.org/</w:t>
        </w:r>
      </w:hyperlink>
      <w:r>
        <w:t xml:space="preserve">.</w:t>
      </w:r>
    </w:p>
    <w:bookmarkEnd w:id="596"/>
    <w:bookmarkStart w:id="59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7">
        <w:r>
          <w:rPr>
            <w:rStyle w:val="Hyperlink"/>
          </w:rPr>
          <w:t xml:space="preserve">https://doi.org/10.1038/467775a</w:t>
        </w:r>
      </w:hyperlink>
      <w:r>
        <w:t xml:space="preserve">.</w:t>
      </w:r>
    </w:p>
    <w:bookmarkEnd w:id="598"/>
    <w:bookmarkStart w:id="60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9">
        <w:r>
          <w:rPr>
            <w:rStyle w:val="Hyperlink"/>
          </w:rPr>
          <w:t xml:space="preserve">https://doi.org/10.1038/s41562-016-0021</w:t>
        </w:r>
      </w:hyperlink>
      <w:r>
        <w:t xml:space="preserve">.</w:t>
      </w:r>
    </w:p>
    <w:bookmarkEnd w:id="600"/>
    <w:bookmarkStart w:id="60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1">
        <w:r>
          <w:rPr>
            <w:rStyle w:val="Hyperlink"/>
          </w:rPr>
          <w:t xml:space="preserve">https://doi.org/10.1038/526182a</w:t>
        </w:r>
      </w:hyperlink>
      <w:r>
        <w:t xml:space="preserve">.</w:t>
      </w:r>
    </w:p>
    <w:bookmarkEnd w:id="602"/>
    <w:bookmarkStart w:id="604" w:name="ref-osf"/>
    <w:p>
      <w:pPr>
        <w:pStyle w:val="Bibliography"/>
      </w:pPr>
      <w:r>
        <w:t xml:space="preserve">“Open Science Framework.”</w:t>
      </w:r>
      <w:r>
        <w:t xml:space="preserve"> </w:t>
      </w:r>
      <w:r>
        <w:t xml:space="preserve">n.d. Center for Open Science.</w:t>
      </w:r>
      <w:r>
        <w:t xml:space="preserve"> </w:t>
      </w:r>
      <w:hyperlink r:id="rId603">
        <w:r>
          <w:rPr>
            <w:rStyle w:val="Hyperlink"/>
          </w:rPr>
          <w:t xml:space="preserve">https://osf.io/</w:t>
        </w:r>
      </w:hyperlink>
      <w:r>
        <w:t xml:space="preserve">.</w:t>
      </w:r>
    </w:p>
    <w:bookmarkEnd w:id="604"/>
    <w:bookmarkStart w:id="606" w:name="ref-gitfixum"/>
    <w:p>
      <w:pPr>
        <w:pStyle w:val="Bibliography"/>
      </w:pPr>
      <w:r>
        <w:t xml:space="preserve">Robertson, Seth. n.d.</w:t>
      </w:r>
      <w:r>
        <w:t xml:space="preserve"> </w:t>
      </w:r>
      <w:r>
        <w:t xml:space="preserve">“On Undoing, Fixing, or Removing Commits in Git.”</w:t>
      </w:r>
      <w:r>
        <w:t xml:space="preserve"> </w:t>
      </w:r>
      <w:hyperlink r:id="rId605">
        <w:r>
          <w:rPr>
            <w:rStyle w:val="Hyperlink"/>
          </w:rPr>
          <w:t xml:space="preserve">https://sethrobertson.github.io/GitFixUm/fixup.html</w:t>
        </w:r>
      </w:hyperlink>
      <w:r>
        <w:t xml:space="preserve">.</w:t>
      </w:r>
    </w:p>
    <w:bookmarkEnd w:id="606"/>
    <w:bookmarkStart w:id="60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7">
        <w:r>
          <w:rPr>
            <w:rStyle w:val="Hyperlink"/>
          </w:rPr>
          <w:t xml:space="preserve">https://doi.org/10.1371/journal.pcbi.1003833</w:t>
        </w:r>
      </w:hyperlink>
      <w:r>
        <w:t xml:space="preserve">.</w:t>
      </w:r>
    </w:p>
    <w:bookmarkEnd w:id="608"/>
    <w:bookmarkStart w:id="61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9">
        <w:r>
          <w:rPr>
            <w:rStyle w:val="Hyperlink"/>
          </w:rPr>
          <w:t xml:space="preserve">https://doi.org/10.1038/d41586-019-02918-5</w:t>
        </w:r>
      </w:hyperlink>
      <w:r>
        <w:t xml:space="preserve">.</w:t>
      </w:r>
    </w:p>
    <w:bookmarkEnd w:id="610"/>
    <w:bookmarkStart w:id="612" w:name="ref-slurm"/>
    <w:p>
      <w:pPr>
        <w:pStyle w:val="Bibliography"/>
      </w:pPr>
      <w:r>
        <w:t xml:space="preserve">“Slurm Workload Manager: Sbatch Documentation.”</w:t>
      </w:r>
      <w:r>
        <w:t xml:space="preserve"> </w:t>
      </w:r>
      <w:r>
        <w:t xml:space="preserve">n.d. SchedMD.</w:t>
      </w:r>
      <w:r>
        <w:t xml:space="preserve"> </w:t>
      </w:r>
      <w:hyperlink r:id="rId611">
        <w:r>
          <w:rPr>
            <w:rStyle w:val="Hyperlink"/>
          </w:rPr>
          <w:t xml:space="preserve">https://slurm.schedmd.com/sbatch.html</w:t>
        </w:r>
      </w:hyperlink>
      <w:r>
        <w:t xml:space="preserve">.</w:t>
      </w:r>
    </w:p>
    <w:bookmarkEnd w:id="612"/>
    <w:bookmarkStart w:id="61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3">
        <w:r>
          <w:rPr>
            <w:rStyle w:val="Hyperlink"/>
          </w:rPr>
          <w:t xml:space="preserve">https://doi.org/10.1038/d41586-019-00067-3</w:t>
        </w:r>
      </w:hyperlink>
      <w:r>
        <w:t xml:space="preserve">.</w:t>
      </w:r>
    </w:p>
    <w:bookmarkEnd w:id="614"/>
    <w:bookmarkStart w:id="616" w:name="ref-terminator"/>
    <w:p>
      <w:pPr>
        <w:pStyle w:val="Bibliography"/>
      </w:pPr>
      <w:r>
        <w:t xml:space="preserve">“Terminator 3: Rise of the Machines.”</w:t>
      </w:r>
      <w:r>
        <w:t xml:space="preserve"> </w:t>
      </w:r>
      <w:r>
        <w:t xml:space="preserve">2003. Film.</w:t>
      </w:r>
      <w:r>
        <w:t xml:space="preserve"> </w:t>
      </w:r>
      <w:hyperlink r:id="rId615">
        <w:r>
          <w:rPr>
            <w:rStyle w:val="Hyperlink"/>
          </w:rPr>
          <w:t xml:space="preserve">https://en.wikipedia.org/wiki/Terminator_3:_Rise_of_the_Machines</w:t>
        </w:r>
      </w:hyperlink>
      <w:r>
        <w:t xml:space="preserve">.</w:t>
      </w:r>
    </w:p>
    <w:bookmarkEnd w:id="616"/>
    <w:bookmarkStart w:id="618" w:name="ref-matrix"/>
    <w:p>
      <w:pPr>
        <w:pStyle w:val="Bibliography"/>
      </w:pPr>
      <w:r>
        <w:t xml:space="preserve">“The Matrix.”</w:t>
      </w:r>
      <w:r>
        <w:t xml:space="preserve"> </w:t>
      </w:r>
      <w:r>
        <w:t xml:space="preserve">1999. Film.</w:t>
      </w:r>
      <w:r>
        <w:t xml:space="preserve"> </w:t>
      </w:r>
      <w:hyperlink r:id="rId617">
        <w:r>
          <w:rPr>
            <w:rStyle w:val="Hyperlink"/>
          </w:rPr>
          <w:t xml:space="preserve">https://en.wikipedia.org/wiki/The_Matrix</w:t>
        </w:r>
      </w:hyperlink>
      <w:r>
        <w:t xml:space="preserve">.</w:t>
      </w:r>
    </w:p>
    <w:bookmarkEnd w:id="618"/>
    <w:bookmarkStart w:id="62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9">
        <w:r>
          <w:rPr>
            <w:rStyle w:val="Hyperlink"/>
          </w:rPr>
          <w:t xml:space="preserve">https://code-review.tidyverse.org/</w:t>
        </w:r>
      </w:hyperlink>
      <w:r>
        <w:t xml:space="preserve">.</w:t>
      </w:r>
    </w:p>
    <w:bookmarkEnd w:id="620"/>
    <w:bookmarkStart w:id="62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1">
        <w:r>
          <w:rPr>
            <w:rStyle w:val="Hyperlink"/>
          </w:rPr>
          <w:t xml:space="preserve">https://doi.org/10.1038/d41586-021-03603-2</w:t>
        </w:r>
      </w:hyperlink>
      <w:r>
        <w:t xml:space="preserve">.</w:t>
      </w:r>
    </w:p>
    <w:bookmarkEnd w:id="622"/>
    <w:bookmarkStart w:id="624" w:name="ref-wargames"/>
    <w:p>
      <w:pPr>
        <w:pStyle w:val="Bibliography"/>
      </w:pPr>
      <w:r>
        <w:t xml:space="preserve">“WarGames.”</w:t>
      </w:r>
      <w:r>
        <w:t xml:space="preserve"> </w:t>
      </w:r>
      <w:r>
        <w:t xml:space="preserve">1983. Film.</w:t>
      </w:r>
      <w:r>
        <w:t xml:space="preserve"> </w:t>
      </w:r>
      <w:hyperlink r:id="rId623">
        <w:r>
          <w:rPr>
            <w:rStyle w:val="Hyperlink"/>
          </w:rPr>
          <w:t xml:space="preserve">https://en.wikipedia.org/wiki/WarGames</w:t>
        </w:r>
      </w:hyperlink>
      <w:r>
        <w:t xml:space="preserve">.</w:t>
      </w:r>
    </w:p>
    <w:bookmarkEnd w:id="624"/>
    <w:bookmarkStart w:id="62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5">
        <w:r>
          <w:rPr>
            <w:rStyle w:val="Hyperlink"/>
          </w:rPr>
          <w:t xml:space="preserve">https://adv-r.hadley.nz/</w:t>
        </w:r>
      </w:hyperlink>
      <w:r>
        <w:t xml:space="preserve">.</w:t>
      </w:r>
    </w:p>
    <w:bookmarkEnd w:id="626"/>
    <w:bookmarkStart w:id="628" w:name="ref-wickham2021shiny"/>
    <w:p>
      <w:pPr>
        <w:pStyle w:val="Bibliography"/>
      </w:pPr>
      <w:r>
        <w:t xml:space="preserve">———. 2021.</w:t>
      </w:r>
      <w:r>
        <w:t xml:space="preserve"> </w:t>
      </w:r>
      <w:r>
        <w:rPr>
          <w:i/>
          <w:iCs/>
        </w:rPr>
        <w:t xml:space="preserve">Mastering Shiny</w:t>
      </w:r>
      <w:r>
        <w:t xml:space="preserve">. O’Reilly Media.</w:t>
      </w:r>
      <w:r>
        <w:t xml:space="preserve"> </w:t>
      </w:r>
      <w:hyperlink r:id="rId627">
        <w:r>
          <w:rPr>
            <w:rStyle w:val="Hyperlink"/>
          </w:rPr>
          <w:t xml:space="preserve">https://mastering-shiny.org/</w:t>
        </w:r>
      </w:hyperlink>
      <w:r>
        <w:t xml:space="preserve">.</w:t>
      </w:r>
    </w:p>
    <w:bookmarkEnd w:id="628"/>
    <w:bookmarkStart w:id="629" w:name="ref-wickham2023tidyverse"/>
    <w:p>
      <w:pPr>
        <w:pStyle w:val="Bibliography"/>
      </w:pPr>
      <w:r>
        <w:t xml:space="preserve">———. 2023a.</w:t>
      </w:r>
      <w:r>
        <w:t xml:space="preserve"> </w:t>
      </w:r>
      <w:r>
        <w:rPr>
          <w:i/>
          <w:iCs/>
        </w:rPr>
        <w:t xml:space="preserve">The Tidyverse Style Guide</w:t>
      </w:r>
      <w:r>
        <w:t xml:space="preserve">.</w:t>
      </w:r>
      <w:r>
        <w:t xml:space="preserve"> </w:t>
      </w:r>
      <w:hyperlink r:id="rId249">
        <w:r>
          <w:rPr>
            <w:rStyle w:val="Hyperlink"/>
          </w:rPr>
          <w:t xml:space="preserve">https://style.tidyverse.org/</w:t>
        </w:r>
      </w:hyperlink>
      <w:r>
        <w:t xml:space="preserve">.</w:t>
      </w:r>
    </w:p>
    <w:bookmarkEnd w:id="629"/>
    <w:bookmarkStart w:id="631" w:name="ref-wickham2023tidydesign"/>
    <w:p>
      <w:pPr>
        <w:pStyle w:val="Bibliography"/>
      </w:pPr>
      <w:r>
        <w:t xml:space="preserve">———. 2023b.</w:t>
      </w:r>
      <w:r>
        <w:t xml:space="preserve"> </w:t>
      </w:r>
      <w:r>
        <w:rPr>
          <w:i/>
          <w:iCs/>
        </w:rPr>
        <w:t xml:space="preserve">Tidyverse Design Guide</w:t>
      </w:r>
      <w:r>
        <w:t xml:space="preserve">.</w:t>
      </w:r>
      <w:r>
        <w:t xml:space="preserve"> </w:t>
      </w:r>
      <w:hyperlink r:id="rId630">
        <w:r>
          <w:rPr>
            <w:rStyle w:val="Hyperlink"/>
          </w:rPr>
          <w:t xml:space="preserve">https://design.tidyverse.org/</w:t>
        </w:r>
      </w:hyperlink>
      <w:r>
        <w:t xml:space="preserve">.</w:t>
      </w:r>
    </w:p>
    <w:bookmarkEnd w:id="631"/>
    <w:bookmarkStart w:id="63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2">
        <w:r>
          <w:rPr>
            <w:rStyle w:val="Hyperlink"/>
          </w:rPr>
          <w:t xml:space="preserve">https://r-pkgs.org/</w:t>
        </w:r>
      </w:hyperlink>
      <w:r>
        <w:t xml:space="preserve">.</w:t>
      </w:r>
    </w:p>
    <w:bookmarkEnd w:id="633"/>
    <w:bookmarkStart w:id="63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4">
        <w:r>
          <w:rPr>
            <w:rStyle w:val="Hyperlink"/>
          </w:rPr>
          <w:t xml:space="preserve">https://r4ds.hadley.nz/</w:t>
        </w:r>
      </w:hyperlink>
      <w:r>
        <w:t xml:space="preserve">.</w:t>
      </w:r>
    </w:p>
    <w:bookmarkEnd w:id="635"/>
    <w:bookmarkStart w:id="63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36"/>
    <w:bookmarkEnd w:id="637"/>
    <w:p>
      <w:r>
        <w:br w:type="page"/>
      </w:r>
    </w:p>
    <w:bookmarkEnd w:id="638"/>
    <w:bookmarkStart w:id="64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9">
        <w:r>
          <w:rPr>
            <w:rStyle w:val="Hyperlink"/>
          </w:rPr>
          <w:t xml:space="preserve">https://ucd-serg.github.io/lab-manual/appendix-copilot-instructions.html</w:t>
        </w:r>
      </w:hyperlink>
    </w:p>
    <w:p>
      <w:r>
        <w:br w:type="page"/>
      </w:r>
    </w:p>
    <w:bookmarkEnd w:id="640"/>
    <w:bookmarkStart w:id="64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1">
        <w:r>
          <w:rPr>
            <w:rStyle w:val="Hyperlink"/>
          </w:rPr>
          <w:t xml:space="preserve">https://ucd-serg.github.io/lab-manual/appendix-copilot-setup-steps.html</w:t>
        </w:r>
      </w:hyperlink>
    </w:p>
    <w:p>
      <w:r>
        <w:br w:type="page"/>
      </w:r>
    </w:p>
    <w:bookmarkEnd w:id="642"/>
    <w:bookmarkStart w:id="64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0"/>
        </w:numPr>
      </w:pPr>
      <w:r>
        <w:rPr>
          <w:b/>
          <w:bCs/>
        </w:rPr>
        <w:t xml:space="preserve">Branch:</w:t>
      </w:r>
      <w:r>
        <w:t xml:space="preserve"> </w:t>
      </w:r>
      <w:r>
        <w:t xml:space="preserve">HEAD</w:t>
      </w:r>
    </w:p>
    <w:p>
      <w:pPr>
        <w:pStyle w:val="Compact"/>
        <w:numPr>
          <w:ilvl w:val="0"/>
          <w:numId w:val="1210"/>
        </w:numPr>
      </w:pPr>
      <w:r>
        <w:rPr>
          <w:b/>
          <w:bCs/>
        </w:rPr>
        <w:t xml:space="preserve">Commit:</w:t>
      </w:r>
      <w:r>
        <w:t xml:space="preserve"> </w:t>
      </w:r>
      <w:r>
        <w:t xml:space="preserve">2f61b48</w:t>
      </w:r>
    </w:p>
    <w:p>
      <w:pPr>
        <w:pStyle w:val="Compact"/>
        <w:numPr>
          <w:ilvl w:val="0"/>
          <w:numId w:val="1210"/>
        </w:numPr>
      </w:pPr>
      <w:r>
        <w:rPr>
          <w:b/>
          <w:bCs/>
        </w:rPr>
        <w:t xml:space="preserve">Full commit hash:</w:t>
      </w:r>
      <w:r>
        <w:t xml:space="preserve"> </w:t>
      </w:r>
      <w:r>
        <w:t xml:space="preserve">2f61b485e9faef4f01d01fceb215f2d4f130c6d9</w:t>
      </w:r>
    </w:p>
    <w:p>
      <w:pPr>
        <w:pStyle w:val="Compact"/>
        <w:numPr>
          <w:ilvl w:val="0"/>
          <w:numId w:val="1210"/>
        </w:numPr>
      </w:pPr>
      <w:r>
        <w:rPr>
          <w:b/>
          <w:bCs/>
        </w:rPr>
        <w:t xml:space="preserve">Commit date:</w:t>
      </w:r>
      <w:r>
        <w:t xml:space="preserve"> </w:t>
      </w:r>
      <w:r>
        <w:t xml:space="preserve">2026-01-15 08:06:43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9" Target="media/rId129.png" /><Relationship Type="http://schemas.openxmlformats.org/officeDocument/2006/relationships/image" Id="rId242" Target="media/rId242.png" /><Relationship Type="http://schemas.openxmlformats.org/officeDocument/2006/relationships/image" Id="rId113" Target="media/rId113.png" /><Relationship Type="http://schemas.openxmlformats.org/officeDocument/2006/relationships/image" Id="rId269" Target="media/rId269.png" /><Relationship Type="http://schemas.openxmlformats.org/officeDocument/2006/relationships/image" Id="rId348" Target="media/rId348.jpg" /><Relationship Type="http://schemas.openxmlformats.org/officeDocument/2006/relationships/image" Id="rId354" Target="media/rId354.png" /><Relationship Type="http://schemas.openxmlformats.org/officeDocument/2006/relationships/image" Id="rId189" Target="media/rId189.png" /><Relationship Type="http://schemas.openxmlformats.org/officeDocument/2006/relationships/image" Id="rId459" Target="media/rId459.png" /><Relationship Type="http://schemas.openxmlformats.org/officeDocument/2006/relationships/image" Id="rId194" Target="media/rId194.png" /><Relationship Type="http://schemas.openxmlformats.org/officeDocument/2006/relationships/hyperlink" Id="rId411"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10" Target="http://adv-r.had.co.nz/Style.html" TargetMode="External" /><Relationship Type="http://schemas.openxmlformats.org/officeDocument/2006/relationships/hyperlink" Id="rId541" Target="http://colorbrewer2.org/" TargetMode="External" /><Relationship Type="http://schemas.openxmlformats.org/officeDocument/2006/relationships/hyperlink" Id="rId578" Target="http://creativecommons.org/licenses/by-nc/4.0/" TargetMode="External" /><Relationship Type="http://schemas.openxmlformats.org/officeDocument/2006/relationships/hyperlink" Id="rId239" Target="http://styler.r-lib.org/articles/customizing_styler.html" TargetMode="External" /><Relationship Type="http://schemas.openxmlformats.org/officeDocument/2006/relationships/hyperlink" Id="rId49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5" Target="https://adv-r.hadley.nz/" TargetMode="External" /><Relationship Type="http://schemas.openxmlformats.org/officeDocument/2006/relationships/hyperlink" Id="rId167" Target="https://adv-r.hadley.nz/evaluation.html" TargetMode="External" /><Relationship Type="http://schemas.openxmlformats.org/officeDocument/2006/relationships/hyperlink" Id="rId172" Target="https://blog.rstudio.com/2016/03/29/feather/" TargetMode="External" /><Relationship Type="http://schemas.openxmlformats.org/officeDocument/2006/relationships/hyperlink" Id="rId136" Target="https://blog.rstudio.com/2020/12/02/rstudio-v1-4-preview-little-things/" TargetMode="External" /><Relationship Type="http://schemas.openxmlformats.org/officeDocument/2006/relationships/hyperlink" Id="rId619" Target="https://code-review.tidyverse.org/" TargetMode="External" /><Relationship Type="http://schemas.openxmlformats.org/officeDocument/2006/relationships/hyperlink" Id="rId248" Target="https://cran.r-project.org/web/packages/lintr/readme/README.html#available-linters" TargetMode="External" /><Relationship Type="http://schemas.openxmlformats.org/officeDocument/2006/relationships/hyperlink" Id="rId25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8" Target="https://d-morrison.github.io/rme/" TargetMode="External" /><Relationship Type="http://schemas.openxmlformats.org/officeDocument/2006/relationships/hyperlink" Id="rId582" Target="https://datadryad.org/" TargetMode="External" /><Relationship Type="http://schemas.openxmlformats.org/officeDocument/2006/relationships/hyperlink" Id="rId630" Target="https://design.tidyverse.org/" TargetMode="External" /><Relationship Type="http://schemas.openxmlformats.org/officeDocument/2006/relationships/hyperlink" Id="rId589" Target="https://desktop.github.com/" TargetMode="External" /><Relationship Type="http://schemas.openxmlformats.org/officeDocument/2006/relationships/hyperlink" Id="rId203"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46" Target="https://docs.github.com/en/copilot/how-tos/use-copilot-agents/coding-agent" TargetMode="External" /><Relationship Type="http://schemas.openxmlformats.org/officeDocument/2006/relationships/hyperlink" Id="rId481" Target="https://docs.github.com/en/copilot/how-tos/use-copilot-agents/coding-agent/customize-the-agent-environment" TargetMode="External" /><Relationship Type="http://schemas.openxmlformats.org/officeDocument/2006/relationships/hyperlink" Id="rId486" Target="https://docs.github.com/en/copilot/how-tos/use-copilot-agents/coding-agent/customize-the-agent-environment#preinstalling-tools-or-dependencies-in-copilots-environment" TargetMode="External" /><Relationship Type="http://schemas.openxmlformats.org/officeDocument/2006/relationships/hyperlink" Id="rId470" Target="https://docs.github.com/en/copilot/how-tos/use-copilot-agents/coding-agent/customize-the-agent-firewall" TargetMode="External" /><Relationship Type="http://schemas.openxmlformats.org/officeDocument/2006/relationships/hyperlink" Id="rId468" Target="https://docs.github.com/en/copilot/reference/copilot-allowlist-reference" TargetMode="External" /><Relationship Type="http://schemas.openxmlformats.org/officeDocument/2006/relationships/hyperlink" Id="rId388" Target="https://docs.github.com/en/enterprise/2.13/user/articles/creating-releases" TargetMode="External" /><Relationship Type="http://schemas.openxmlformats.org/officeDocument/2006/relationships/hyperlink" Id="rId524" Target="https://docs.google.com/document/d/1ckgRCcr7FFPyymyMA6Y_-cB_vftOyrrxT28c6gRg0PI/edit" TargetMode="External" /><Relationship Type="http://schemas.openxmlformats.org/officeDocument/2006/relationships/hyperlink" Id="rId597" Target="https://doi.org/10.1038/467775a" TargetMode="External" /><Relationship Type="http://schemas.openxmlformats.org/officeDocument/2006/relationships/hyperlink" Id="rId601" Target="https://doi.org/10.1038/526182a" TargetMode="External" /><Relationship Type="http://schemas.openxmlformats.org/officeDocument/2006/relationships/hyperlink" Id="rId613" Target="https://doi.org/10.1038/d41586-019-00067-3" TargetMode="External" /><Relationship Type="http://schemas.openxmlformats.org/officeDocument/2006/relationships/hyperlink" Id="rId565" Target="https://doi.org/10.1038/d41586-019-01431-z" TargetMode="External" /><Relationship Type="http://schemas.openxmlformats.org/officeDocument/2006/relationships/hyperlink" Id="rId609" Target="https://doi.org/10.1038/d41586-019-02918-5" TargetMode="External" /><Relationship Type="http://schemas.openxmlformats.org/officeDocument/2006/relationships/hyperlink" Id="rId621" Target="https://doi.org/10.1038/d41586-021-03603-2" TargetMode="External" /><Relationship Type="http://schemas.openxmlformats.org/officeDocument/2006/relationships/hyperlink" Id="rId576" Target="https://doi.org/10.1038/s41467-020-19160-7" TargetMode="External" /><Relationship Type="http://schemas.openxmlformats.org/officeDocument/2006/relationships/hyperlink" Id="rId599" Target="https://doi.org/10.1038/s41562-016-0021" TargetMode="External" /><Relationship Type="http://schemas.openxmlformats.org/officeDocument/2006/relationships/hyperlink" Id="rId607" Target="https://doi.org/10.1371/journal.pcbi.1003833" TargetMode="External" /><Relationship Type="http://schemas.openxmlformats.org/officeDocument/2006/relationships/hyperlink" Id="rId561" Target="https://doi.org/10.1371/journal.pgph.0002269" TargetMode="External" /><Relationship Type="http://schemas.openxmlformats.org/officeDocument/2006/relationships/hyperlink" Id="rId220" Target="https://dplyr.tidyverse.org/" TargetMode="External" /><Relationship Type="http://schemas.openxmlformats.org/officeDocument/2006/relationships/hyperlink" Id="rId166" Target="https://dplyr.tidyverse.org/articles/programming.html" TargetMode="External" /><Relationship Type="http://schemas.openxmlformats.org/officeDocument/2006/relationships/hyperlink" Id="rId559" Target="https://en.wikipedia.org/wiki/2001:_A_Space_Odyssey_(film)" TargetMode="External" /><Relationship Type="http://schemas.openxmlformats.org/officeDocument/2006/relationships/hyperlink" Id="rId429" Target="https://en.wikipedia.org/wiki/AI-assisted_software_development" TargetMode="External" /><Relationship Type="http://schemas.openxmlformats.org/officeDocument/2006/relationships/hyperlink" Id="rId434" Target="https://en.wikipedia.org/wiki/AI_agent" TargetMode="External" /><Relationship Type="http://schemas.openxmlformats.org/officeDocument/2006/relationships/hyperlink" Id="rId462" Target="https://en.wikipedia.org/wiki/Agent_(The_Matrix)" TargetMode="External" /><Relationship Type="http://schemas.openxmlformats.org/officeDocument/2006/relationships/hyperlink" Id="rId567" Target="https://en.wikipedia.org/wiki/Battlestar_Galactica_(2004_TV_series)" TargetMode="External" /><Relationship Type="http://schemas.openxmlformats.org/officeDocument/2006/relationships/hyperlink" Id="rId570" Target="https://en.wikipedia.org/wiki/Blade_Runner" TargetMode="External" /><Relationship Type="http://schemas.openxmlformats.org/officeDocument/2006/relationships/hyperlink" Id="rId574" Target="https://en.wikipedia.org/wiki/Ender%27s_Game" TargetMode="External" /><Relationship Type="http://schemas.openxmlformats.org/officeDocument/2006/relationships/hyperlink" Id="rId591" Target="https://en.wikipedia.org/wiki/Organizations_of_the_Dune_universe#Thinking_machines" TargetMode="External" /><Relationship Type="http://schemas.openxmlformats.org/officeDocument/2006/relationships/hyperlink" Id="rId615" Target="https://en.wikipedia.org/wiki/Terminator_3:_Rise_of_the_Machines" TargetMode="External" /><Relationship Type="http://schemas.openxmlformats.org/officeDocument/2006/relationships/hyperlink" Id="rId617" Target="https://en.wikipedia.org/wiki/The_Matrix" TargetMode="External" /><Relationship Type="http://schemas.openxmlformats.org/officeDocument/2006/relationships/hyperlink" Id="rId288" Target="https://en.wikipedia.org/wiki/WYSIWYM" TargetMode="External" /><Relationship Type="http://schemas.openxmlformats.org/officeDocument/2006/relationships/hyperlink" Id="rId623" Target="https://en.wikipedia.org/wiki/WarGames" TargetMode="External" /><Relationship Type="http://schemas.openxmlformats.org/officeDocument/2006/relationships/hyperlink" Id="rId585" Target="https://engineering-shiny.org/" TargetMode="External" /><Relationship Type="http://schemas.openxmlformats.org/officeDocument/2006/relationships/hyperlink" Id="rId301" Target="https://github.com/UCD-SERG/lab-manual" TargetMode="External" /><Relationship Type="http://schemas.openxmlformats.org/officeDocument/2006/relationships/hyperlink" Id="rId438" Target="https://github.com/UCD-SERG/lab-manual/issues/42" TargetMode="External" /><Relationship Type="http://schemas.openxmlformats.org/officeDocument/2006/relationships/hyperlink" Id="rId439" Target="https://github.com/UCD-SERG/lab-manual/pull/50" TargetMode="External" /><Relationship Type="http://schemas.openxmlformats.org/officeDocument/2006/relationships/hyperlink" Id="rId294" Target="https://github.com/UCD-SERG/quarto-book-template" TargetMode="External" /><Relationship Type="http://schemas.openxmlformats.org/officeDocument/2006/relationships/hyperlink" Id="rId295" Target="https://github.com/coatless-tutorials/quarto-book-template" TargetMode="External" /><Relationship Type="http://schemas.openxmlformats.org/officeDocument/2006/relationships/hyperlink" Id="rId313" Target="https://github.com/d-morrison/rme" TargetMode="External" /><Relationship Type="http://schemas.openxmlformats.org/officeDocument/2006/relationships/hyperlink" Id="rId296"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33" Target="https://github.com/features/copilot/agents" TargetMode="External" /><Relationship Type="http://schemas.openxmlformats.org/officeDocument/2006/relationships/hyperlink" Id="rId485" Target="https://github.com/features/copilot/plans" TargetMode="External" /><Relationship Type="http://schemas.openxmlformats.org/officeDocument/2006/relationships/hyperlink" Id="rId343" Target="https://github.com/github/gitignore/blob/master/R.gitignore" TargetMode="External" /><Relationship Type="http://schemas.openxmlformats.org/officeDocument/2006/relationships/hyperlink" Id="rId150" Target="https://github.com/jennybc/here_here" TargetMode="External" /><Relationship Type="http://schemas.openxmlformats.org/officeDocument/2006/relationships/hyperlink" Id="rId160" Target="https://github.com/karthik/rdrop2" TargetMode="External" /><Relationship Type="http://schemas.openxmlformats.org/officeDocument/2006/relationships/hyperlink" Id="rId140" Target="https://github.com/kmishra9/Flu-Absenteeism/blob/master/Master&#39;s%20Thesis%20-%20Spatial%20Epidemiology%20of%20Influenza/1b%20-%20Map-Management.R" TargetMode="External" /><Relationship Type="http://schemas.openxmlformats.org/officeDocument/2006/relationships/hyperlink" Id="rId215" Target="https://github.com/kmishra9/Flu-Absenteeism/blob/master/Master&#39;s%20Thesis%20-%20Spatial%20Epidemiology%20of%20Influenza/2a%20-%20Statistical-Inputs.R" TargetMode="External" /><Relationship Type="http://schemas.openxmlformats.org/officeDocument/2006/relationships/hyperlink" Id="rId444" Target="https://github.com/orgs/community/discussions/162826" TargetMode="External" /><Relationship Type="http://schemas.openxmlformats.org/officeDocument/2006/relationships/hyperlink" Id="rId445" Target="https://github.com/orgs/community/discussions/183966" TargetMode="External" /><Relationship Type="http://schemas.openxmlformats.org/officeDocument/2006/relationships/hyperlink" Id="rId158"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4" Target="https://github.com/skills/introduction-to-github" TargetMode="External" /><Relationship Type="http://schemas.openxmlformats.org/officeDocument/2006/relationships/hyperlink" Id="rId546" Target="https://grants.nih.gov" TargetMode="External" /><Relationship Type="http://schemas.openxmlformats.org/officeDocument/2006/relationships/hyperlink" Id="rId545" Target="https://grantwriting.stanford.edu/funding-train/" TargetMode="External" /><Relationship Type="http://schemas.openxmlformats.org/officeDocument/2006/relationships/hyperlink" Id="rId526" Target="https://grantwriting.stanford.edu/funding-train/#ep" TargetMode="External" /><Relationship Type="http://schemas.openxmlformats.org/officeDocument/2006/relationships/hyperlink" Id="rId572" Target="https://happygitwithr.com/" TargetMode="External" /><Relationship Type="http://schemas.openxmlformats.org/officeDocument/2006/relationships/hyperlink" Id="rId340" Target="https://happygitwithr.com/repeated-amend.html" TargetMode="External" /><Relationship Type="http://schemas.openxmlformats.org/officeDocument/2006/relationships/hyperlink" Id="rId333" Target="https://help.github.com/en/github/collaborating-with-issues-and-pull-requests/creating-a-pull-request#creating-the-pull-request" TargetMode="External" /><Relationship Type="http://schemas.openxmlformats.org/officeDocument/2006/relationships/hyperlink" Id="rId410" Target="https://hpc.ucdavis.edu/" TargetMode="External" /><Relationship Type="http://schemas.openxmlformats.org/officeDocument/2006/relationships/hyperlink" Id="rId533" Target="https://jadebc.github.io/lab-manual/" TargetMode="External" /><Relationship Type="http://schemas.openxmlformats.org/officeDocument/2006/relationships/hyperlink" Id="rId492" Target="https://jadebc.github.io/lab-manual/checklists.html" TargetMode="External" /><Relationship Type="http://schemas.openxmlformats.org/officeDocument/2006/relationships/hyperlink" Id="rId376"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1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8" Target="https://jadebc.github.io/lab-manual/data-masking.html" TargetMode="External" /><Relationship Type="http://schemas.openxmlformats.org/officeDocument/2006/relationships/hyperlink" Id="rId32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70" Target="https://jadebc.github.io/lab-manual/reproducible-environments.html" TargetMode="External" /><Relationship Type="http://schemas.openxmlformats.org/officeDocument/2006/relationships/hyperlink" Id="rId502" Target="https://jadebc.github.io/lab-manual/resources.html" TargetMode="External" /><Relationship Type="http://schemas.openxmlformats.org/officeDocument/2006/relationships/hyperlink" Id="rId409" Target="https://jadebc.github.io/lab-manual/slurm.html" TargetMode="External" /><Relationship Type="http://schemas.openxmlformats.org/officeDocument/2006/relationships/hyperlink" Id="rId347" Target="https://jadebc.github.io/lab-manual/unix.html" TargetMode="External" /><Relationship Type="http://schemas.openxmlformats.org/officeDocument/2006/relationships/hyperlink" Id="rId262" Target="https://jadebc.github.io/lab-manual/working-with-big-data.html" TargetMode="External" /><Relationship Type="http://schemas.openxmlformats.org/officeDocument/2006/relationships/hyperlink" Id="rId496" Target="https://journals.lww.com/epidem/Fulltext/2001/05000/The_Value_of_P.2.aspx" TargetMode="External" /><Relationship Type="http://schemas.openxmlformats.org/officeDocument/2006/relationships/hyperlink" Id="rId543" Target="https://journals.plos.org/ploscompbiol/article?id=10.1371/journal.pcbi.1003833" TargetMode="External" /><Relationship Type="http://schemas.openxmlformats.org/officeDocument/2006/relationships/hyperlink" Id="rId580" Target="https://journals.plos.org/plosone/s/authorship" TargetMode="External" /><Relationship Type="http://schemas.openxmlformats.org/officeDocument/2006/relationships/hyperlink" Id="rId517" Target="https://link.springer.com/book/10.1007/978-3-030-98175-4" TargetMode="External" /><Relationship Type="http://schemas.openxmlformats.org/officeDocument/2006/relationships/hyperlink" Id="rId530" Target="https://link.springer.com/book/9783031537929" TargetMode="External" /><Relationship Type="http://schemas.openxmlformats.org/officeDocument/2006/relationships/hyperlink" Id="rId246" Target="https://lintr.r-lib.org/" TargetMode="External" /><Relationship Type="http://schemas.openxmlformats.org/officeDocument/2006/relationships/hyperlink" Id="rId627" Target="https://mastering-shiny.org/" TargetMode="External" /><Relationship Type="http://schemas.openxmlformats.org/officeDocument/2006/relationships/hyperlink" Id="rId542" Target="https://medialab.github.io/iwanthue/" TargetMode="External" /><Relationship Type="http://schemas.openxmlformats.org/officeDocument/2006/relationships/hyperlink" Id="rId499" Target="https://medialab.github.io/iwanthue/?utm_source=Nature+Briefing&amp;utm_campaign=2c68711076-briefing-dy-20211006&amp;utm_medium=email&amp;utm_term=0_c9dfd39373-2c68711076-44335685" TargetMode="External" /><Relationship Type="http://schemas.openxmlformats.org/officeDocument/2006/relationships/hyperlink" Id="rId365" Target="https://medium.com/@jeongwhanchoi/install-tmux-on-osx-and-basics-commands-for-beginners-be22520fd95e" TargetMode="External" /><Relationship Type="http://schemas.openxmlformats.org/officeDocument/2006/relationships/hyperlink" Id="rId522" Target="https://mitcommlab.mit.edu/be/2023/09/27/toward-an-evenbetterposter-improving-the-betterposter-template/" TargetMode="External" /><Relationship Type="http://schemas.openxmlformats.org/officeDocument/2006/relationships/hyperlink" Id="rId535" Target="https://myidp.sciencecareers.org/" TargetMode="External" /><Relationship Type="http://schemas.openxmlformats.org/officeDocument/2006/relationships/hyperlink" Id="rId603" Target="https://osf.io/" TargetMode="External" /><Relationship Type="http://schemas.openxmlformats.org/officeDocument/2006/relationships/hyperlink" Id="rId49" Target="https://osf.io/tgbxr/" TargetMode="External" /><Relationship Type="http://schemas.openxmlformats.org/officeDocument/2006/relationships/hyperlink" Id="rId204" Target="https://pkgdown.r-lib.org/" TargetMode="External" /><Relationship Type="http://schemas.openxmlformats.org/officeDocument/2006/relationships/hyperlink" Id="rId593" Target="https://plos.org/resource/how-to-store-and-manage-your-data/" TargetMode="External" /><Relationship Type="http://schemas.openxmlformats.org/officeDocument/2006/relationships/hyperlink" Id="rId401" Target="https://proctor-ucsf.github.io/dcc-handbook/datawrangling.html#documenting-datasets" TargetMode="External" /><Relationship Type="http://schemas.openxmlformats.org/officeDocument/2006/relationships/hyperlink" Id="rId279" Target="https://quarto.org/" TargetMode="External" /><Relationship Type="http://schemas.openxmlformats.org/officeDocument/2006/relationships/hyperlink" Id="rId316" Target="https://quarto.org/docs/authoring/cross-references.html" TargetMode="External" /><Relationship Type="http://schemas.openxmlformats.org/officeDocument/2006/relationships/hyperlink" Id="rId318" Target="https://quarto.org/docs/authoring/includes.html" TargetMode="External" /><Relationship Type="http://schemas.openxmlformats.org/officeDocument/2006/relationships/hyperlink" Id="rId303" Target="https://quarto.org/docs/books/" TargetMode="External" /><Relationship Type="http://schemas.openxmlformats.org/officeDocument/2006/relationships/hyperlink" Id="rId282" Target="https://quarto.org/docs/get-started/" TargetMode="External" /><Relationship Type="http://schemas.openxmlformats.org/officeDocument/2006/relationships/hyperlink" Id="rId283" Target="https://quarto.org/docs/guide/" TargetMode="External" /><Relationship Type="http://schemas.openxmlformats.org/officeDocument/2006/relationships/hyperlink" Id="rId312" Target="https://quarto.org/docs/projects/profiles.html" TargetMode="External" /><Relationship Type="http://schemas.openxmlformats.org/officeDocument/2006/relationships/hyperlink" Id="rId304" Target="https://quarto.org/docs/publishing/" TargetMode="External" /><Relationship Type="http://schemas.openxmlformats.org/officeDocument/2006/relationships/hyperlink" Id="rId157" Target="https://r-box.github.io/boxr/articles/boxr-app-interactive.html#create" TargetMode="External" /><Relationship Type="http://schemas.openxmlformats.org/officeDocument/2006/relationships/hyperlink" Id="rId632"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4" Target="https://r4ds.hadley.nz/" TargetMode="External" /><Relationship Type="http://schemas.openxmlformats.org/officeDocument/2006/relationships/hyperlink" Id="rId284"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02"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63" Target="https://rviews.rstudio.com/2017/06/08/what-is-the-tidyverse/" TargetMode="External" /><Relationship Type="http://schemas.openxmlformats.org/officeDocument/2006/relationships/hyperlink" Id="rId507" Target="https://s3.amazonaws.com/assets.datacamp.com/blog_assets/datatable_Cheat_Sheet_R.pdf" TargetMode="External" /><Relationship Type="http://schemas.openxmlformats.org/officeDocument/2006/relationships/hyperlink" Id="rId56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5" Target="https://sethrobertson.github.io/GitFixUm/fixup.html" TargetMode="External" /><Relationship Type="http://schemas.openxmlformats.org/officeDocument/2006/relationships/hyperlink" Id="rId611" Target="https://slurm.schedmd.com/sbatch.html" TargetMode="External" /><Relationship Type="http://schemas.openxmlformats.org/officeDocument/2006/relationships/hyperlink" Id="rId328" Target="https://sp19.datastructur.es/materials/guides/using-git#b-local-repositories-narrative-introduction" TargetMode="External" /><Relationship Type="http://schemas.openxmlformats.org/officeDocument/2006/relationships/hyperlink" Id="rId331" Target="https://sp19.datastructur.es/materials/guides/using-git#e-git-branching-advanced-git-optional" TargetMode="External" /><Relationship Type="http://schemas.openxmlformats.org/officeDocument/2006/relationships/hyperlink" Id="rId143" Target="https://spin.atomicobject.com/2017/11/01/good-variable-names/" TargetMode="External" /><Relationship Type="http://schemas.openxmlformats.org/officeDocument/2006/relationships/hyperlink" Id="rId263" Target="https://stackoverflow.com/questions/21435339/data-table-vs-dplyr-can-one-do-something-well-the-other-cant-or-does-poorly/27840349#27840349" TargetMode="External" /><Relationship Type="http://schemas.openxmlformats.org/officeDocument/2006/relationships/hyperlink" Id="rId169" Target="https://stackoverflow.com/questions/28125816/r-standard-evaluation-for-join-dplyr" TargetMode="External" /><Relationship Type="http://schemas.openxmlformats.org/officeDocument/2006/relationships/hyperlink" Id="rId249" Target="https://style.tidyverse.org/" TargetMode="External" /><Relationship Type="http://schemas.openxmlformats.org/officeDocument/2006/relationships/hyperlink" Id="rId234" Target="https://styler.r-lib.org/" TargetMode="External" /><Relationship Type="http://schemas.openxmlformats.org/officeDocument/2006/relationships/hyperlink" Id="rId138" Target="https://support.rstudio.com/hc/en-us/articles/200484568-Code-Folding-and-Sections" TargetMode="External" /><Relationship Type="http://schemas.openxmlformats.org/officeDocument/2006/relationships/hyperlink" Id="rId164" Target="https://tavareshugo.github.io/data_carpentry_extras/base-r_tidyverse_equivalents/base-r_tidyverse_equivalents.html#reshaping_data" TargetMode="External" /><Relationship Type="http://schemas.openxmlformats.org/officeDocument/2006/relationships/hyperlink" Id="rId205" Target="https://testthat.r-lib.org/" TargetMode="External" /><Relationship Type="http://schemas.openxmlformats.org/officeDocument/2006/relationships/hyperlink" Id="rId235" Target="https://tidyverse.org/blog/2017/12/styler-1.0.0/" TargetMode="External" /><Relationship Type="http://schemas.openxmlformats.org/officeDocument/2006/relationships/hyperlink" Id="rId344" Target="https://tidyverse.org/blog/2017/12/workflow-vs-script/" TargetMode="External" /><Relationship Type="http://schemas.openxmlformats.org/officeDocument/2006/relationships/hyperlink" Id="rId503" Target="https://ucb-epi-r.github.io" TargetMode="External" /><Relationship Type="http://schemas.openxmlformats.org/officeDocument/2006/relationships/hyperlink" Id="rId639" Target="https://ucd-serg.github.io/lab-manual/appendix-copilot-instructions.html" TargetMode="External" /><Relationship Type="http://schemas.openxmlformats.org/officeDocument/2006/relationships/hyperlink" Id="rId641" Target="https://ucd-serg.github.io/lab-manual/appendix-copilot-setup-steps.html" TargetMode="External" /><Relationship Type="http://schemas.openxmlformats.org/officeDocument/2006/relationships/hyperlink" Id="rId378" Target="https://ucd-serg.github.io/lab-manual/coding-practices.html#file-headers" TargetMode="External" /><Relationship Type="http://schemas.openxmlformats.org/officeDocument/2006/relationships/hyperlink" Id="rId381" Target="https://ucd-serg.github.io/lab-manual/coding-practices.html#function-documentation" TargetMode="External" /><Relationship Type="http://schemas.openxmlformats.org/officeDocument/2006/relationships/hyperlink" Id="rId494" Target="https://ucd-serg.github.io/lab-manual/coding-style.html" TargetMode="External" /><Relationship Type="http://schemas.openxmlformats.org/officeDocument/2006/relationships/hyperlink" Id="rId384"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9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2" Target="https://usethis.r-lib.org/" TargetMode="External" /><Relationship Type="http://schemas.openxmlformats.org/officeDocument/2006/relationships/hyperlink" Id="rId553" Target="https://www.biorxiv.org/" TargetMode="External" /><Relationship Type="http://schemas.openxmlformats.org/officeDocument/2006/relationships/hyperlink" Id="rId168" Target="https://www.brodrigues.co/blog/2016-07-18-data-frame-columns-as-arguments-to-dplyr-functions/" TargetMode="External" /><Relationship Type="http://schemas.openxmlformats.org/officeDocument/2006/relationships/hyperlink" Id="rId424" Target="https://www.chriswrites.com/how-to-change-file-permissions-using-the-terminal/" TargetMode="External" /><Relationship Type="http://schemas.openxmlformats.org/officeDocument/2006/relationships/hyperlink" Id="rId555" Target="https://www.equator-network.org/" TargetMode="External" /><Relationship Type="http://schemas.openxmlformats.org/officeDocument/2006/relationships/hyperlink" Id="rId529" Target="https://www.globalcodeofconduct.org/" TargetMode="External" /><Relationship Type="http://schemas.openxmlformats.org/officeDocument/2006/relationships/hyperlink" Id="rId361" Target="https://www.howtogeek.com/118594/how-to-edit-your-system-path-for-easy-command-line-access/" TargetMode="External" /><Relationship Type="http://schemas.openxmlformats.org/officeDocument/2006/relationships/hyperlink" Id="rId552" Target="https://www.medrxiv.org/" TargetMode="External" /><Relationship Type="http://schemas.openxmlformats.org/officeDocument/2006/relationships/hyperlink" Id="rId538" Target="https://www.nature.com/articles/d41586-021-03603-2" TargetMode="External" /><Relationship Type="http://schemas.openxmlformats.org/officeDocument/2006/relationships/hyperlink" Id="rId527" Target="https://www.niaid.nih.gov/grants-contracts/write-grant-application" TargetMode="External" /><Relationship Type="http://schemas.openxmlformats.org/officeDocument/2006/relationships/hyperlink" Id="rId232" Target="https://www.r-bloggers.com/align-assign-rstudio-addin-to-align-assignment-operators/" TargetMode="External" /><Relationship Type="http://schemas.openxmlformats.org/officeDocument/2006/relationships/hyperlink" Id="rId171" Target="https://www.rdocumentation.org/packages/feather/versions/0.3.3" TargetMode="External" /><Relationship Type="http://schemas.openxmlformats.org/officeDocument/2006/relationships/hyperlink" Id="rId247" Target="https://www.rdocumentation.org/packages/lintr/versions/1.0.3" TargetMode="External" /><Relationship Type="http://schemas.openxmlformats.org/officeDocument/2006/relationships/hyperlink" Id="rId236" Target="https://www.rdocumentation.org/packages/styler/versions/1.1.0/topics/style_dir" TargetMode="External" /><Relationship Type="http://schemas.openxmlformats.org/officeDocument/2006/relationships/hyperlink" Id="rId505" Target="https://www.rstudio.com/wp-content/uploads/2015/02/data-wrangling-cheatsheet.pdf" TargetMode="External" /><Relationship Type="http://schemas.openxmlformats.org/officeDocument/2006/relationships/hyperlink" Id="rId508" Target="https://www.rstudio.com/wp-content/uploads/2015/02/rmarkdown-cheatsheet.pdf" TargetMode="External" /><Relationship Type="http://schemas.openxmlformats.org/officeDocument/2006/relationships/hyperlink" Id="rId506" Target="https://www.rstudio.com/wp-content/uploads/2015/03/ggplot2-cheatsheet.pdf" TargetMode="External" /><Relationship Type="http://schemas.openxmlformats.org/officeDocument/2006/relationships/hyperlink" Id="rId520" Target="https://www.sciencedirect.com/science/article/pii/S1471491423000928" TargetMode="External" /><Relationship Type="http://schemas.openxmlformats.org/officeDocument/2006/relationships/hyperlink" Id="rId536" Target="https://www.training.nih.gov/career-services/" TargetMode="External" /><Relationship Type="http://schemas.openxmlformats.org/officeDocument/2006/relationships/hyperlink" Id="rId539" Target="https://www.youtube.com/watch?v=1RwJbhkCA58" TargetMode="External" /><Relationship Type="http://schemas.openxmlformats.org/officeDocument/2006/relationships/hyperlink" Id="rId521" Target="https://www.youtube.com/watch?v=1RwJbhkCA58&amp;t=1171s" TargetMode="External" /><Relationship Type="http://schemas.openxmlformats.org/officeDocument/2006/relationships/hyperlink" Id="rId587"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5" Target="https://www.youtube.com/watch?v=nERXS3ssntw" TargetMode="External" /><Relationship Type="http://schemas.openxmlformats.org/officeDocument/2006/relationships/hyperlink" Id="rId518"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11"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10" Target="http://adv-r.had.co.nz/Style.html" TargetMode="External" /><Relationship Type="http://schemas.openxmlformats.org/officeDocument/2006/relationships/hyperlink" Id="rId541" Target="http://colorbrewer2.org/" TargetMode="External" /><Relationship Type="http://schemas.openxmlformats.org/officeDocument/2006/relationships/hyperlink" Id="rId578" Target="http://creativecommons.org/licenses/by-nc/4.0/" TargetMode="External" /><Relationship Type="http://schemas.openxmlformats.org/officeDocument/2006/relationships/hyperlink" Id="rId239" Target="http://styler.r-lib.org/articles/customizing_styler.html" TargetMode="External" /><Relationship Type="http://schemas.openxmlformats.org/officeDocument/2006/relationships/hyperlink" Id="rId498"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5" Target="https://adv-r.hadley.nz/" TargetMode="External" /><Relationship Type="http://schemas.openxmlformats.org/officeDocument/2006/relationships/hyperlink" Id="rId167" Target="https://adv-r.hadley.nz/evaluation.html" TargetMode="External" /><Relationship Type="http://schemas.openxmlformats.org/officeDocument/2006/relationships/hyperlink" Id="rId172" Target="https://blog.rstudio.com/2016/03/29/feather/" TargetMode="External" /><Relationship Type="http://schemas.openxmlformats.org/officeDocument/2006/relationships/hyperlink" Id="rId136" Target="https://blog.rstudio.com/2020/12/02/rstudio-v1-4-preview-little-things/" TargetMode="External" /><Relationship Type="http://schemas.openxmlformats.org/officeDocument/2006/relationships/hyperlink" Id="rId619" Target="https://code-review.tidyverse.org/" TargetMode="External" /><Relationship Type="http://schemas.openxmlformats.org/officeDocument/2006/relationships/hyperlink" Id="rId248" Target="https://cran.r-project.org/web/packages/lintr/readme/README.html#available-linters" TargetMode="External" /><Relationship Type="http://schemas.openxmlformats.org/officeDocument/2006/relationships/hyperlink" Id="rId252"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8" Target="https://d-morrison.github.io/rme/" TargetMode="External" /><Relationship Type="http://schemas.openxmlformats.org/officeDocument/2006/relationships/hyperlink" Id="rId582" Target="https://datadryad.org/" TargetMode="External" /><Relationship Type="http://schemas.openxmlformats.org/officeDocument/2006/relationships/hyperlink" Id="rId630" Target="https://design.tidyverse.org/" TargetMode="External" /><Relationship Type="http://schemas.openxmlformats.org/officeDocument/2006/relationships/hyperlink" Id="rId589" Target="https://desktop.github.com/" TargetMode="External" /><Relationship Type="http://schemas.openxmlformats.org/officeDocument/2006/relationships/hyperlink" Id="rId203"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46" Target="https://docs.github.com/en/copilot/how-tos/use-copilot-agents/coding-agent" TargetMode="External" /><Relationship Type="http://schemas.openxmlformats.org/officeDocument/2006/relationships/hyperlink" Id="rId481" Target="https://docs.github.com/en/copilot/how-tos/use-copilot-agents/coding-agent/customize-the-agent-environment" TargetMode="External" /><Relationship Type="http://schemas.openxmlformats.org/officeDocument/2006/relationships/hyperlink" Id="rId486" Target="https://docs.github.com/en/copilot/how-tos/use-copilot-agents/coding-agent/customize-the-agent-environment#preinstalling-tools-or-dependencies-in-copilots-environment" TargetMode="External" /><Relationship Type="http://schemas.openxmlformats.org/officeDocument/2006/relationships/hyperlink" Id="rId470" Target="https://docs.github.com/en/copilot/how-tos/use-copilot-agents/coding-agent/customize-the-agent-firewall" TargetMode="External" /><Relationship Type="http://schemas.openxmlformats.org/officeDocument/2006/relationships/hyperlink" Id="rId468" Target="https://docs.github.com/en/copilot/reference/copilot-allowlist-reference" TargetMode="External" /><Relationship Type="http://schemas.openxmlformats.org/officeDocument/2006/relationships/hyperlink" Id="rId388" Target="https://docs.github.com/en/enterprise/2.13/user/articles/creating-releases" TargetMode="External" /><Relationship Type="http://schemas.openxmlformats.org/officeDocument/2006/relationships/hyperlink" Id="rId524" Target="https://docs.google.com/document/d/1ckgRCcr7FFPyymyMA6Y_-cB_vftOyrrxT28c6gRg0PI/edit" TargetMode="External" /><Relationship Type="http://schemas.openxmlformats.org/officeDocument/2006/relationships/hyperlink" Id="rId597" Target="https://doi.org/10.1038/467775a" TargetMode="External" /><Relationship Type="http://schemas.openxmlformats.org/officeDocument/2006/relationships/hyperlink" Id="rId601" Target="https://doi.org/10.1038/526182a" TargetMode="External" /><Relationship Type="http://schemas.openxmlformats.org/officeDocument/2006/relationships/hyperlink" Id="rId613" Target="https://doi.org/10.1038/d41586-019-00067-3" TargetMode="External" /><Relationship Type="http://schemas.openxmlformats.org/officeDocument/2006/relationships/hyperlink" Id="rId565" Target="https://doi.org/10.1038/d41586-019-01431-z" TargetMode="External" /><Relationship Type="http://schemas.openxmlformats.org/officeDocument/2006/relationships/hyperlink" Id="rId609" Target="https://doi.org/10.1038/d41586-019-02918-5" TargetMode="External" /><Relationship Type="http://schemas.openxmlformats.org/officeDocument/2006/relationships/hyperlink" Id="rId621" Target="https://doi.org/10.1038/d41586-021-03603-2" TargetMode="External" /><Relationship Type="http://schemas.openxmlformats.org/officeDocument/2006/relationships/hyperlink" Id="rId576" Target="https://doi.org/10.1038/s41467-020-19160-7" TargetMode="External" /><Relationship Type="http://schemas.openxmlformats.org/officeDocument/2006/relationships/hyperlink" Id="rId599" Target="https://doi.org/10.1038/s41562-016-0021" TargetMode="External" /><Relationship Type="http://schemas.openxmlformats.org/officeDocument/2006/relationships/hyperlink" Id="rId607" Target="https://doi.org/10.1371/journal.pcbi.1003833" TargetMode="External" /><Relationship Type="http://schemas.openxmlformats.org/officeDocument/2006/relationships/hyperlink" Id="rId561" Target="https://doi.org/10.1371/journal.pgph.0002269" TargetMode="External" /><Relationship Type="http://schemas.openxmlformats.org/officeDocument/2006/relationships/hyperlink" Id="rId220" Target="https://dplyr.tidyverse.org/" TargetMode="External" /><Relationship Type="http://schemas.openxmlformats.org/officeDocument/2006/relationships/hyperlink" Id="rId166" Target="https://dplyr.tidyverse.org/articles/programming.html" TargetMode="External" /><Relationship Type="http://schemas.openxmlformats.org/officeDocument/2006/relationships/hyperlink" Id="rId559" Target="https://en.wikipedia.org/wiki/2001:_A_Space_Odyssey_(film)" TargetMode="External" /><Relationship Type="http://schemas.openxmlformats.org/officeDocument/2006/relationships/hyperlink" Id="rId429" Target="https://en.wikipedia.org/wiki/AI-assisted_software_development" TargetMode="External" /><Relationship Type="http://schemas.openxmlformats.org/officeDocument/2006/relationships/hyperlink" Id="rId434" Target="https://en.wikipedia.org/wiki/AI_agent" TargetMode="External" /><Relationship Type="http://schemas.openxmlformats.org/officeDocument/2006/relationships/hyperlink" Id="rId462" Target="https://en.wikipedia.org/wiki/Agent_(The_Matrix)" TargetMode="External" /><Relationship Type="http://schemas.openxmlformats.org/officeDocument/2006/relationships/hyperlink" Id="rId567" Target="https://en.wikipedia.org/wiki/Battlestar_Galactica_(2004_TV_series)" TargetMode="External" /><Relationship Type="http://schemas.openxmlformats.org/officeDocument/2006/relationships/hyperlink" Id="rId570" Target="https://en.wikipedia.org/wiki/Blade_Runner" TargetMode="External" /><Relationship Type="http://schemas.openxmlformats.org/officeDocument/2006/relationships/hyperlink" Id="rId574" Target="https://en.wikipedia.org/wiki/Ender%27s_Game" TargetMode="External" /><Relationship Type="http://schemas.openxmlformats.org/officeDocument/2006/relationships/hyperlink" Id="rId591" Target="https://en.wikipedia.org/wiki/Organizations_of_the_Dune_universe#Thinking_machines" TargetMode="External" /><Relationship Type="http://schemas.openxmlformats.org/officeDocument/2006/relationships/hyperlink" Id="rId615" Target="https://en.wikipedia.org/wiki/Terminator_3:_Rise_of_the_Machines" TargetMode="External" /><Relationship Type="http://schemas.openxmlformats.org/officeDocument/2006/relationships/hyperlink" Id="rId617" Target="https://en.wikipedia.org/wiki/The_Matrix" TargetMode="External" /><Relationship Type="http://schemas.openxmlformats.org/officeDocument/2006/relationships/hyperlink" Id="rId288" Target="https://en.wikipedia.org/wiki/WYSIWYM" TargetMode="External" /><Relationship Type="http://schemas.openxmlformats.org/officeDocument/2006/relationships/hyperlink" Id="rId623" Target="https://en.wikipedia.org/wiki/WarGames" TargetMode="External" /><Relationship Type="http://schemas.openxmlformats.org/officeDocument/2006/relationships/hyperlink" Id="rId585" Target="https://engineering-shiny.org/" TargetMode="External" /><Relationship Type="http://schemas.openxmlformats.org/officeDocument/2006/relationships/hyperlink" Id="rId301" Target="https://github.com/UCD-SERG/lab-manual" TargetMode="External" /><Relationship Type="http://schemas.openxmlformats.org/officeDocument/2006/relationships/hyperlink" Id="rId438" Target="https://github.com/UCD-SERG/lab-manual/issues/42" TargetMode="External" /><Relationship Type="http://schemas.openxmlformats.org/officeDocument/2006/relationships/hyperlink" Id="rId439" Target="https://github.com/UCD-SERG/lab-manual/pull/50" TargetMode="External" /><Relationship Type="http://schemas.openxmlformats.org/officeDocument/2006/relationships/hyperlink" Id="rId294" Target="https://github.com/UCD-SERG/quarto-book-template" TargetMode="External" /><Relationship Type="http://schemas.openxmlformats.org/officeDocument/2006/relationships/hyperlink" Id="rId295" Target="https://github.com/coatless-tutorials/quarto-book-template" TargetMode="External" /><Relationship Type="http://schemas.openxmlformats.org/officeDocument/2006/relationships/hyperlink" Id="rId313" Target="https://github.com/d-morrison/rme" TargetMode="External" /><Relationship Type="http://schemas.openxmlformats.org/officeDocument/2006/relationships/hyperlink" Id="rId296"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33" Target="https://github.com/features/copilot/agents" TargetMode="External" /><Relationship Type="http://schemas.openxmlformats.org/officeDocument/2006/relationships/hyperlink" Id="rId485" Target="https://github.com/features/copilot/plans" TargetMode="External" /><Relationship Type="http://schemas.openxmlformats.org/officeDocument/2006/relationships/hyperlink" Id="rId343" Target="https://github.com/github/gitignore/blob/master/R.gitignore" TargetMode="External" /><Relationship Type="http://schemas.openxmlformats.org/officeDocument/2006/relationships/hyperlink" Id="rId150" Target="https://github.com/jennybc/here_here" TargetMode="External" /><Relationship Type="http://schemas.openxmlformats.org/officeDocument/2006/relationships/hyperlink" Id="rId160" Target="https://github.com/karthik/rdrop2" TargetMode="External" /><Relationship Type="http://schemas.openxmlformats.org/officeDocument/2006/relationships/hyperlink" Id="rId140" Target="https://github.com/kmishra9/Flu-Absenteeism/blob/master/Master&#39;s%20Thesis%20-%20Spatial%20Epidemiology%20of%20Influenza/1b%20-%20Map-Management.R" TargetMode="External" /><Relationship Type="http://schemas.openxmlformats.org/officeDocument/2006/relationships/hyperlink" Id="rId215" Target="https://github.com/kmishra9/Flu-Absenteeism/blob/master/Master&#39;s%20Thesis%20-%20Spatial%20Epidemiology%20of%20Influenza/2a%20-%20Statistical-Inputs.R" TargetMode="External" /><Relationship Type="http://schemas.openxmlformats.org/officeDocument/2006/relationships/hyperlink" Id="rId444" Target="https://github.com/orgs/community/discussions/162826" TargetMode="External" /><Relationship Type="http://schemas.openxmlformats.org/officeDocument/2006/relationships/hyperlink" Id="rId445" Target="https://github.com/orgs/community/discussions/183966" TargetMode="External" /><Relationship Type="http://schemas.openxmlformats.org/officeDocument/2006/relationships/hyperlink" Id="rId158"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4" Target="https://github.com/skills/introduction-to-github" TargetMode="External" /><Relationship Type="http://schemas.openxmlformats.org/officeDocument/2006/relationships/hyperlink" Id="rId546" Target="https://grants.nih.gov" TargetMode="External" /><Relationship Type="http://schemas.openxmlformats.org/officeDocument/2006/relationships/hyperlink" Id="rId545" Target="https://grantwriting.stanford.edu/funding-train/" TargetMode="External" /><Relationship Type="http://schemas.openxmlformats.org/officeDocument/2006/relationships/hyperlink" Id="rId526" Target="https://grantwriting.stanford.edu/funding-train/#ep" TargetMode="External" /><Relationship Type="http://schemas.openxmlformats.org/officeDocument/2006/relationships/hyperlink" Id="rId572" Target="https://happygitwithr.com/" TargetMode="External" /><Relationship Type="http://schemas.openxmlformats.org/officeDocument/2006/relationships/hyperlink" Id="rId340" Target="https://happygitwithr.com/repeated-amend.html" TargetMode="External" /><Relationship Type="http://schemas.openxmlformats.org/officeDocument/2006/relationships/hyperlink" Id="rId333" Target="https://help.github.com/en/github/collaborating-with-issues-and-pull-requests/creating-a-pull-request#creating-the-pull-request" TargetMode="External" /><Relationship Type="http://schemas.openxmlformats.org/officeDocument/2006/relationships/hyperlink" Id="rId410" Target="https://hpc.ucdavis.edu/" TargetMode="External" /><Relationship Type="http://schemas.openxmlformats.org/officeDocument/2006/relationships/hyperlink" Id="rId533" Target="https://jadebc.github.io/lab-manual/" TargetMode="External" /><Relationship Type="http://schemas.openxmlformats.org/officeDocument/2006/relationships/hyperlink" Id="rId492" Target="https://jadebc.github.io/lab-manual/checklists.html" TargetMode="External" /><Relationship Type="http://schemas.openxmlformats.org/officeDocument/2006/relationships/hyperlink" Id="rId376"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1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8" Target="https://jadebc.github.io/lab-manual/data-masking.html" TargetMode="External" /><Relationship Type="http://schemas.openxmlformats.org/officeDocument/2006/relationships/hyperlink" Id="rId32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70" Target="https://jadebc.github.io/lab-manual/reproducible-environments.html" TargetMode="External" /><Relationship Type="http://schemas.openxmlformats.org/officeDocument/2006/relationships/hyperlink" Id="rId502" Target="https://jadebc.github.io/lab-manual/resources.html" TargetMode="External" /><Relationship Type="http://schemas.openxmlformats.org/officeDocument/2006/relationships/hyperlink" Id="rId409" Target="https://jadebc.github.io/lab-manual/slurm.html" TargetMode="External" /><Relationship Type="http://schemas.openxmlformats.org/officeDocument/2006/relationships/hyperlink" Id="rId347" Target="https://jadebc.github.io/lab-manual/unix.html" TargetMode="External" /><Relationship Type="http://schemas.openxmlformats.org/officeDocument/2006/relationships/hyperlink" Id="rId262" Target="https://jadebc.github.io/lab-manual/working-with-big-data.html" TargetMode="External" /><Relationship Type="http://schemas.openxmlformats.org/officeDocument/2006/relationships/hyperlink" Id="rId496" Target="https://journals.lww.com/epidem/Fulltext/2001/05000/The_Value_of_P.2.aspx" TargetMode="External" /><Relationship Type="http://schemas.openxmlformats.org/officeDocument/2006/relationships/hyperlink" Id="rId543" Target="https://journals.plos.org/ploscompbiol/article?id=10.1371/journal.pcbi.1003833" TargetMode="External" /><Relationship Type="http://schemas.openxmlformats.org/officeDocument/2006/relationships/hyperlink" Id="rId580" Target="https://journals.plos.org/plosone/s/authorship" TargetMode="External" /><Relationship Type="http://schemas.openxmlformats.org/officeDocument/2006/relationships/hyperlink" Id="rId517" Target="https://link.springer.com/book/10.1007/978-3-030-98175-4" TargetMode="External" /><Relationship Type="http://schemas.openxmlformats.org/officeDocument/2006/relationships/hyperlink" Id="rId530" Target="https://link.springer.com/book/9783031537929" TargetMode="External" /><Relationship Type="http://schemas.openxmlformats.org/officeDocument/2006/relationships/hyperlink" Id="rId246" Target="https://lintr.r-lib.org/" TargetMode="External" /><Relationship Type="http://schemas.openxmlformats.org/officeDocument/2006/relationships/hyperlink" Id="rId627" Target="https://mastering-shiny.org/" TargetMode="External" /><Relationship Type="http://schemas.openxmlformats.org/officeDocument/2006/relationships/hyperlink" Id="rId542" Target="https://medialab.github.io/iwanthue/" TargetMode="External" /><Relationship Type="http://schemas.openxmlformats.org/officeDocument/2006/relationships/hyperlink" Id="rId499" Target="https://medialab.github.io/iwanthue/?utm_source=Nature+Briefing&amp;utm_campaign=2c68711076-briefing-dy-20211006&amp;utm_medium=email&amp;utm_term=0_c9dfd39373-2c68711076-44335685" TargetMode="External" /><Relationship Type="http://schemas.openxmlformats.org/officeDocument/2006/relationships/hyperlink" Id="rId365" Target="https://medium.com/@jeongwhanchoi/install-tmux-on-osx-and-basics-commands-for-beginners-be22520fd95e" TargetMode="External" /><Relationship Type="http://schemas.openxmlformats.org/officeDocument/2006/relationships/hyperlink" Id="rId522" Target="https://mitcommlab.mit.edu/be/2023/09/27/toward-an-evenbetterposter-improving-the-betterposter-template/" TargetMode="External" /><Relationship Type="http://schemas.openxmlformats.org/officeDocument/2006/relationships/hyperlink" Id="rId535" Target="https://myidp.sciencecareers.org/" TargetMode="External" /><Relationship Type="http://schemas.openxmlformats.org/officeDocument/2006/relationships/hyperlink" Id="rId603" Target="https://osf.io/" TargetMode="External" /><Relationship Type="http://schemas.openxmlformats.org/officeDocument/2006/relationships/hyperlink" Id="rId49" Target="https://osf.io/tgbxr/" TargetMode="External" /><Relationship Type="http://schemas.openxmlformats.org/officeDocument/2006/relationships/hyperlink" Id="rId204" Target="https://pkgdown.r-lib.org/" TargetMode="External" /><Relationship Type="http://schemas.openxmlformats.org/officeDocument/2006/relationships/hyperlink" Id="rId593" Target="https://plos.org/resource/how-to-store-and-manage-your-data/" TargetMode="External" /><Relationship Type="http://schemas.openxmlformats.org/officeDocument/2006/relationships/hyperlink" Id="rId401" Target="https://proctor-ucsf.github.io/dcc-handbook/datawrangling.html#documenting-datasets" TargetMode="External" /><Relationship Type="http://schemas.openxmlformats.org/officeDocument/2006/relationships/hyperlink" Id="rId279" Target="https://quarto.org/" TargetMode="External" /><Relationship Type="http://schemas.openxmlformats.org/officeDocument/2006/relationships/hyperlink" Id="rId316" Target="https://quarto.org/docs/authoring/cross-references.html" TargetMode="External" /><Relationship Type="http://schemas.openxmlformats.org/officeDocument/2006/relationships/hyperlink" Id="rId318" Target="https://quarto.org/docs/authoring/includes.html" TargetMode="External" /><Relationship Type="http://schemas.openxmlformats.org/officeDocument/2006/relationships/hyperlink" Id="rId303" Target="https://quarto.org/docs/books/" TargetMode="External" /><Relationship Type="http://schemas.openxmlformats.org/officeDocument/2006/relationships/hyperlink" Id="rId282" Target="https://quarto.org/docs/get-started/" TargetMode="External" /><Relationship Type="http://schemas.openxmlformats.org/officeDocument/2006/relationships/hyperlink" Id="rId283" Target="https://quarto.org/docs/guide/" TargetMode="External" /><Relationship Type="http://schemas.openxmlformats.org/officeDocument/2006/relationships/hyperlink" Id="rId312" Target="https://quarto.org/docs/projects/profiles.html" TargetMode="External" /><Relationship Type="http://schemas.openxmlformats.org/officeDocument/2006/relationships/hyperlink" Id="rId304" Target="https://quarto.org/docs/publishing/" TargetMode="External" /><Relationship Type="http://schemas.openxmlformats.org/officeDocument/2006/relationships/hyperlink" Id="rId157" Target="https://r-box.github.io/boxr/articles/boxr-app-interactive.html#create" TargetMode="External" /><Relationship Type="http://schemas.openxmlformats.org/officeDocument/2006/relationships/hyperlink" Id="rId632"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4" Target="https://r4ds.hadley.nz/" TargetMode="External" /><Relationship Type="http://schemas.openxmlformats.org/officeDocument/2006/relationships/hyperlink" Id="rId284"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02"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63" Target="https://rviews.rstudio.com/2017/06/08/what-is-the-tidyverse/" TargetMode="External" /><Relationship Type="http://schemas.openxmlformats.org/officeDocument/2006/relationships/hyperlink" Id="rId507" Target="https://s3.amazonaws.com/assets.datacamp.com/blog_assets/datatable_Cheat_Sheet_R.pdf" TargetMode="External" /><Relationship Type="http://schemas.openxmlformats.org/officeDocument/2006/relationships/hyperlink" Id="rId56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5" Target="https://sethrobertson.github.io/GitFixUm/fixup.html" TargetMode="External" /><Relationship Type="http://schemas.openxmlformats.org/officeDocument/2006/relationships/hyperlink" Id="rId611" Target="https://slurm.schedmd.com/sbatch.html" TargetMode="External" /><Relationship Type="http://schemas.openxmlformats.org/officeDocument/2006/relationships/hyperlink" Id="rId328" Target="https://sp19.datastructur.es/materials/guides/using-git#b-local-repositories-narrative-introduction" TargetMode="External" /><Relationship Type="http://schemas.openxmlformats.org/officeDocument/2006/relationships/hyperlink" Id="rId331" Target="https://sp19.datastructur.es/materials/guides/using-git#e-git-branching-advanced-git-optional" TargetMode="External" /><Relationship Type="http://schemas.openxmlformats.org/officeDocument/2006/relationships/hyperlink" Id="rId143" Target="https://spin.atomicobject.com/2017/11/01/good-variable-names/" TargetMode="External" /><Relationship Type="http://schemas.openxmlformats.org/officeDocument/2006/relationships/hyperlink" Id="rId263" Target="https://stackoverflow.com/questions/21435339/data-table-vs-dplyr-can-one-do-something-well-the-other-cant-or-does-poorly/27840349#27840349" TargetMode="External" /><Relationship Type="http://schemas.openxmlformats.org/officeDocument/2006/relationships/hyperlink" Id="rId169" Target="https://stackoverflow.com/questions/28125816/r-standard-evaluation-for-join-dplyr" TargetMode="External" /><Relationship Type="http://schemas.openxmlformats.org/officeDocument/2006/relationships/hyperlink" Id="rId249" Target="https://style.tidyverse.org/" TargetMode="External" /><Relationship Type="http://schemas.openxmlformats.org/officeDocument/2006/relationships/hyperlink" Id="rId234" Target="https://styler.r-lib.org/" TargetMode="External" /><Relationship Type="http://schemas.openxmlformats.org/officeDocument/2006/relationships/hyperlink" Id="rId138" Target="https://support.rstudio.com/hc/en-us/articles/200484568-Code-Folding-and-Sections" TargetMode="External" /><Relationship Type="http://schemas.openxmlformats.org/officeDocument/2006/relationships/hyperlink" Id="rId164" Target="https://tavareshugo.github.io/data_carpentry_extras/base-r_tidyverse_equivalents/base-r_tidyverse_equivalents.html#reshaping_data" TargetMode="External" /><Relationship Type="http://schemas.openxmlformats.org/officeDocument/2006/relationships/hyperlink" Id="rId205" Target="https://testthat.r-lib.org/" TargetMode="External" /><Relationship Type="http://schemas.openxmlformats.org/officeDocument/2006/relationships/hyperlink" Id="rId235" Target="https://tidyverse.org/blog/2017/12/styler-1.0.0/" TargetMode="External" /><Relationship Type="http://schemas.openxmlformats.org/officeDocument/2006/relationships/hyperlink" Id="rId344" Target="https://tidyverse.org/blog/2017/12/workflow-vs-script/" TargetMode="External" /><Relationship Type="http://schemas.openxmlformats.org/officeDocument/2006/relationships/hyperlink" Id="rId503" Target="https://ucb-epi-r.github.io" TargetMode="External" /><Relationship Type="http://schemas.openxmlformats.org/officeDocument/2006/relationships/hyperlink" Id="rId639" Target="https://ucd-serg.github.io/lab-manual/appendix-copilot-instructions.html" TargetMode="External" /><Relationship Type="http://schemas.openxmlformats.org/officeDocument/2006/relationships/hyperlink" Id="rId641" Target="https://ucd-serg.github.io/lab-manual/appendix-copilot-setup-steps.html" TargetMode="External" /><Relationship Type="http://schemas.openxmlformats.org/officeDocument/2006/relationships/hyperlink" Id="rId378" Target="https://ucd-serg.github.io/lab-manual/coding-practices.html#file-headers" TargetMode="External" /><Relationship Type="http://schemas.openxmlformats.org/officeDocument/2006/relationships/hyperlink" Id="rId381" Target="https://ucd-serg.github.io/lab-manual/coding-practices.html#function-documentation" TargetMode="External" /><Relationship Type="http://schemas.openxmlformats.org/officeDocument/2006/relationships/hyperlink" Id="rId494" Target="https://ucd-serg.github.io/lab-manual/coding-style.html" TargetMode="External" /><Relationship Type="http://schemas.openxmlformats.org/officeDocument/2006/relationships/hyperlink" Id="rId384"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9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202" Target="https://usethis.r-lib.org/" TargetMode="External" /><Relationship Type="http://schemas.openxmlformats.org/officeDocument/2006/relationships/hyperlink" Id="rId553" Target="https://www.biorxiv.org/" TargetMode="External" /><Relationship Type="http://schemas.openxmlformats.org/officeDocument/2006/relationships/hyperlink" Id="rId168" Target="https://www.brodrigues.co/blog/2016-07-18-data-frame-columns-as-arguments-to-dplyr-functions/" TargetMode="External" /><Relationship Type="http://schemas.openxmlformats.org/officeDocument/2006/relationships/hyperlink" Id="rId424" Target="https://www.chriswrites.com/how-to-change-file-permissions-using-the-terminal/" TargetMode="External" /><Relationship Type="http://schemas.openxmlformats.org/officeDocument/2006/relationships/hyperlink" Id="rId555" Target="https://www.equator-network.org/" TargetMode="External" /><Relationship Type="http://schemas.openxmlformats.org/officeDocument/2006/relationships/hyperlink" Id="rId529" Target="https://www.globalcodeofconduct.org/" TargetMode="External" /><Relationship Type="http://schemas.openxmlformats.org/officeDocument/2006/relationships/hyperlink" Id="rId361" Target="https://www.howtogeek.com/118594/how-to-edit-your-system-path-for-easy-command-line-access/" TargetMode="External" /><Relationship Type="http://schemas.openxmlformats.org/officeDocument/2006/relationships/hyperlink" Id="rId552" Target="https://www.medrxiv.org/" TargetMode="External" /><Relationship Type="http://schemas.openxmlformats.org/officeDocument/2006/relationships/hyperlink" Id="rId538" Target="https://www.nature.com/articles/d41586-021-03603-2" TargetMode="External" /><Relationship Type="http://schemas.openxmlformats.org/officeDocument/2006/relationships/hyperlink" Id="rId527" Target="https://www.niaid.nih.gov/grants-contracts/write-grant-application" TargetMode="External" /><Relationship Type="http://schemas.openxmlformats.org/officeDocument/2006/relationships/hyperlink" Id="rId232" Target="https://www.r-bloggers.com/align-assign-rstudio-addin-to-align-assignment-operators/" TargetMode="External" /><Relationship Type="http://schemas.openxmlformats.org/officeDocument/2006/relationships/hyperlink" Id="rId171" Target="https://www.rdocumentation.org/packages/feather/versions/0.3.3" TargetMode="External" /><Relationship Type="http://schemas.openxmlformats.org/officeDocument/2006/relationships/hyperlink" Id="rId247" Target="https://www.rdocumentation.org/packages/lintr/versions/1.0.3" TargetMode="External" /><Relationship Type="http://schemas.openxmlformats.org/officeDocument/2006/relationships/hyperlink" Id="rId236" Target="https://www.rdocumentation.org/packages/styler/versions/1.1.0/topics/style_dir" TargetMode="External" /><Relationship Type="http://schemas.openxmlformats.org/officeDocument/2006/relationships/hyperlink" Id="rId505" Target="https://www.rstudio.com/wp-content/uploads/2015/02/data-wrangling-cheatsheet.pdf" TargetMode="External" /><Relationship Type="http://schemas.openxmlformats.org/officeDocument/2006/relationships/hyperlink" Id="rId508" Target="https://www.rstudio.com/wp-content/uploads/2015/02/rmarkdown-cheatsheet.pdf" TargetMode="External" /><Relationship Type="http://schemas.openxmlformats.org/officeDocument/2006/relationships/hyperlink" Id="rId506" Target="https://www.rstudio.com/wp-content/uploads/2015/03/ggplot2-cheatsheet.pdf" TargetMode="External" /><Relationship Type="http://schemas.openxmlformats.org/officeDocument/2006/relationships/hyperlink" Id="rId520" Target="https://www.sciencedirect.com/science/article/pii/S1471491423000928" TargetMode="External" /><Relationship Type="http://schemas.openxmlformats.org/officeDocument/2006/relationships/hyperlink" Id="rId536" Target="https://www.training.nih.gov/career-services/" TargetMode="External" /><Relationship Type="http://schemas.openxmlformats.org/officeDocument/2006/relationships/hyperlink" Id="rId539" Target="https://www.youtube.com/watch?v=1RwJbhkCA58" TargetMode="External" /><Relationship Type="http://schemas.openxmlformats.org/officeDocument/2006/relationships/hyperlink" Id="rId521" Target="https://www.youtube.com/watch?v=1RwJbhkCA58&amp;t=1171s" TargetMode="External" /><Relationship Type="http://schemas.openxmlformats.org/officeDocument/2006/relationships/hyperlink" Id="rId587"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5" Target="https://www.youtube.com/watch?v=nERXS3ssntw" TargetMode="External" /><Relationship Type="http://schemas.openxmlformats.org/officeDocument/2006/relationships/hyperlink" Id="rId518"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2026-01-15T19:41:55Z</dcterms:created>
  <dcterms:modified xsi:type="dcterms:W3CDTF">2026-01-15T19:41:55Z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