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5.png" ContentType="image/png"/>
  <Override PartName="/word/media/rId125.png" ContentType="image/png"/>
  <Override PartName="/word/media/rId80.png" ContentType="image/png"/>
  <Override PartName="/word/media/rId733.png" ContentType="image/png"/>
  <Override PartName="/word/media/rId484.png" ContentType="image/png"/>
  <Override PartName="/word/media/rId778.jpg" ContentType="image/jpeg"/>
  <Override PartName="/word/media/rId800.png" ContentType="image/png"/>
  <Override PartName="/word/media/rId599.png" ContentType="image/png"/>
  <Override PartName="/word/media/rId604.png" ContentType="image/png"/>
  <Override PartName="/word/media/rId695.png" ContentType="image/png"/>
  <Override PartName="/word/media/rId70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2026-09-02</w:t>
      </w:r>
    </w:p>
    <w:bookmarkStart w:id="14" w:name="welcome-to-ucd-serg"/>
    <w:p>
      <w:pPr>
        <w:pStyle w:val="Heading1"/>
      </w:pPr>
      <w:r>
        <w:t xml:space="preserve">1. Welcome to UCD-SeRG!</w:t>
      </w:r>
    </w:p>
    <w:bookmarkStart w:id="10" w:name="about-the-lab"/>
    <w:p>
      <w:pPr>
        <w:pStyle w:val="Heading2"/>
      </w:pPr>
      <w:r>
        <w:t xml:space="preserve">1.1 About the lab</w:t>
      </w:r>
    </w:p>
    <w:p>
      <w:pPr>
        <w:pStyle w:val="FirstParagraph"/>
      </w:pPr>
      <w:r>
        <w:t xml:space="preserve">Welcome to the UC Davis Seroepidemiology Research Group (SeRG),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9">
        <w:r>
          <w:rPr>
            <w:rStyle w:val="Hyperlink"/>
          </w:rPr>
          <w:t xml:space="preserve">ucdserg.ucdavis.edu</w:t>
        </w:r>
      </w:hyperlink>
      <w:r>
        <w:t xml:space="preserve">.</w:t>
      </w:r>
    </w:p>
    <w:bookmarkEnd w:id="10"/>
    <w:bookmarkStart w:id="1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w:t>
      </w:r>
      <w:r>
        <w:t xml:space="preserve"> </w:t>
      </w:r>
      <w:r>
        <w:t xml:space="preserve">adapted for UCD-SeRG.</w:t>
      </w:r>
      <w:r>
        <w:t xml:space="preserve"> </w:t>
      </w:r>
      <w:r>
        <w:t xml:space="preserve">We are grateful to Dr. Jade Benjamin-Chung and her team</w:t>
      </w:r>
      <w:r>
        <w:t xml:space="preserve"> </w:t>
      </w:r>
      <w:r>
        <w:t xml:space="preserve">for developing and openly sharing their excellent lab manual.</w:t>
      </w:r>
      <w:r>
        <w:t xml:space="preserve"> </w:t>
      </w:r>
      <w:r>
        <w:t xml:space="preserve">You can view the original manual</w:t>
      </w:r>
      <w:r>
        <w:t xml:space="preserve"> </w:t>
      </w:r>
      <w:r>
        <w:t xml:space="preserve">at</w:t>
      </w:r>
      <w:r>
        <w:t xml:space="preserve"> </w:t>
      </w:r>
      <w:hyperlink r:id="rId11">
        <w:r>
          <w:rPr>
            <w:rStyle w:val="Hyperlink"/>
          </w:rPr>
          <w:t xml:space="preserve">jadebc.github.io/lab-manual</w:t>
        </w:r>
      </w:hyperlink>
      <w:r>
        <w:t xml:space="preserve">.</w:t>
      </w:r>
      <w:r>
        <w:t xml:space="preserve"> </w:t>
      </w:r>
      <w:r>
        <w:t xml:space="preserve">Original contributors include Jade Benjamin-Chung,</w:t>
      </w:r>
      <w:r>
        <w:t xml:space="preserve"> </w:t>
      </w:r>
      <w:r>
        <w:t xml:space="preserve">Kunal Mishra,</w:t>
      </w:r>
      <w:r>
        <w:t xml:space="preserve"> </w:t>
      </w:r>
      <w:r>
        <w:t xml:space="preserve">Stephanie Djajadi,</w:t>
      </w:r>
      <w:r>
        <w:t xml:space="preserve"> </w:t>
      </w:r>
      <w:r>
        <w:t xml:space="preserve">Nolan Pokpongkiat,</w:t>
      </w:r>
      <w:r>
        <w:t xml:space="preserve"> </w:t>
      </w:r>
      <w:r>
        <w:t xml:space="preserve">Anna Nguyen,</w:t>
      </w:r>
      <w:r>
        <w:t xml:space="preserve"> </w:t>
      </w:r>
      <w:r>
        <w:t xml:space="preserve">Iris Tong,</w:t>
      </w:r>
      <w:r>
        <w:t xml:space="preserve"> </w:t>
      </w:r>
      <w:r>
        <w:t xml:space="preserve">and Gabby Barratt Heitmann.</w:t>
      </w:r>
      <w:r>
        <w:t xml:space="preserve"> </w:t>
      </w:r>
      <w:r>
        <w:t xml:space="preserve">The Data Publication chapter also draws from Fanice Nyatigo</w:t>
      </w:r>
      <w:r>
        <w:t xml:space="preserve"> </w:t>
      </w:r>
      <w:r>
        <w:t xml:space="preserve">and Ben Arnold’s public-data chapter</w:t>
      </w:r>
      <w:r>
        <w:t xml:space="preserve"> </w:t>
      </w:r>
      <w:r>
        <w:t xml:space="preserve">in the</w:t>
      </w:r>
      <w:r>
        <w:t xml:space="preserve"> </w:t>
      </w:r>
      <w:hyperlink r:id="rId12">
        <w:r>
          <w:rPr>
            <w:rStyle w:val="Hyperlink"/>
          </w:rPr>
          <w:t xml:space="preserve">Proctor Lab at UCSF handbook</w:t>
        </w:r>
      </w:hyperlink>
      <w:r>
        <w:t xml:space="preserve">.</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13"/>
    <w:bookmarkEnd w:id="14"/>
    <w:bookmarkStart w:id="22" w:name="sec-culture-and-conduct"/>
    <w:p>
      <w:pPr>
        <w:pStyle w:val="Heading1"/>
      </w:pPr>
      <w:r>
        <w:t xml:space="preserve">2. Culture and conduct</w:t>
      </w:r>
    </w:p>
    <w:bookmarkStart w:id="15"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15"/>
    <w:bookmarkStart w:id="16"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16"/>
    <w:bookmarkStart w:id="18" w:name="sec-protecting-human-subjects"/>
    <w:p>
      <w:pPr>
        <w:pStyle w:val="Heading2"/>
      </w:pPr>
      <w:r>
        <w:t xml:space="preserve">2.3 Protecting human subjects</w:t>
      </w:r>
    </w:p>
    <w:p>
      <w:pPr>
        <w:pStyle w:val="FirstParagraph"/>
      </w:pPr>
      <w:r>
        <w:t xml:space="preserve">All lab members must complete</w:t>
      </w:r>
      <w:r>
        <w:t xml:space="preserve"> </w:t>
      </w:r>
      <w:hyperlink r:id="rId17">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18"/>
    <w:bookmarkStart w:id="21" w:name="authorship"/>
    <w:p>
      <w:pPr>
        <w:pStyle w:val="Heading2"/>
      </w:pPr>
      <w:r>
        <w:t xml:space="preserve">2.4 Authorship</w:t>
      </w:r>
    </w:p>
    <w:p>
      <w:pPr>
        <w:pStyle w:val="FirstParagraph"/>
      </w:pPr>
      <w:r>
        <w:t xml:space="preserve">We adhere to the</w:t>
      </w:r>
      <w:r>
        <w:t xml:space="preserve"> </w:t>
      </w:r>
      <w:hyperlink r:id="rId19">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20">
        <w:r>
          <w:rPr>
            <w:rStyle w:val="Hyperlink"/>
          </w:rPr>
          <w:t xml:space="preserve">CRediT Taxonomy</w:t>
        </w:r>
      </w:hyperlink>
      <w:r>
        <w:t xml:space="preserve"> </w:t>
      </w:r>
      <w:r>
        <w:t xml:space="preserve">to document specific author contributions.</w:t>
      </w:r>
    </w:p>
    <w:p>
      <w:r>
        <w:br w:type="page"/>
      </w:r>
    </w:p>
    <w:bookmarkEnd w:id="21"/>
    <w:bookmarkEnd w:id="22"/>
    <w:bookmarkStart w:id="35" w:name="communication-and-coordination"/>
    <w:p>
      <w:pPr>
        <w:pStyle w:val="Heading1"/>
      </w:pPr>
      <w:r>
        <w:t xml:space="preserve">3. Communication and coordination</w:t>
      </w:r>
    </w:p>
    <w:p>
      <w:pPr>
        <w:pStyle w:val="FirstParagraph"/>
      </w:pPr>
      <w:r>
        <w:t xml:space="preserve">One benefit of the academic environment is its schedule flexibility and autonomy.</w:t>
      </w:r>
      <w:r>
        <w:t xml:space="preserve"> </w:t>
      </w:r>
      <w:r>
        <w:t xml:space="preserve">This means that lab members may choose to work in the early morning,</w:t>
      </w:r>
      <w:r>
        <w:t xml:space="preserve"> </w:t>
      </w:r>
      <w:r>
        <w:t xml:space="preserve">afternoon, evening, or weekends.</w:t>
      </w:r>
      <w:r>
        <w:t xml:space="preserve"> </w:t>
      </w:r>
      <w:r>
        <w:t xml:space="preserve">Lab members should manage their own notification schedules to ensure they can maintain healthy work-life boundaries.</w:t>
      </w:r>
      <w:r>
        <w:t xml:space="preserve"> </w:t>
      </w:r>
      <w:r>
        <w:t xml:space="preserve">We do not expect lab members to respond outside of normal business hours (unless there are special circumstances).</w:t>
      </w:r>
      <w:r>
        <w:t xml:space="preserve"> </w:t>
      </w:r>
      <w:r>
        <w:t xml:space="preserve">Because of the nature of our work across time zones,</w:t>
      </w:r>
      <w:r>
        <w:t xml:space="preserve"> </w:t>
      </w:r>
      <w:r>
        <w:t xml:space="preserve">frequent travel,</w:t>
      </w:r>
      <w:r>
        <w:t xml:space="preserve"> </w:t>
      </w:r>
      <w:r>
        <w:t xml:space="preserve">and international collaborations,</w:t>
      </w:r>
      <w:r>
        <w:t xml:space="preserve"> </w:t>
      </w:r>
      <w:r>
        <w:t xml:space="preserve">there are no set working hours.</w:t>
      </w:r>
      <w:r>
        <w:t xml:space="preserve"> </w:t>
      </w:r>
      <w:r>
        <w:t xml:space="preserve">Team members are not expected to reply to messages outside their own working hours,</w:t>
      </w:r>
      <w:r>
        <w:t xml:space="preserve"> </w:t>
      </w:r>
      <w:r>
        <w:t xml:space="preserve">even if a message arrives outside of those hours.</w:t>
      </w:r>
    </w:p>
    <w:bookmarkStart w:id="23"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w:t>
      </w:r>
    </w:p>
    <w:p>
      <w:pPr>
        <w:pStyle w:val="Compact"/>
        <w:numPr>
          <w:ilvl w:val="0"/>
          <w:numId w:val="1004"/>
        </w:numPr>
      </w:pPr>
      <w:r>
        <w:t xml:space="preserve">If you are unusually busy (e.g., preparing for QE/grant deadline, taking two exams) or on vacation please alert the team in advance so we can expect you not to respond at all / as quickly as usual.</w:t>
      </w:r>
      <w:r>
        <w:t xml:space="preserve"> </w:t>
      </w:r>
      <w:r>
        <w:t xml:space="preserve">Please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23</w:t>
        </w:r>
      </w:hyperlink>
      <w:r>
        <w:t xml:space="preserve">)</w:t>
      </w:r>
      <w:r>
        <w:t xml:space="preserve"> </w:t>
      </w:r>
      <w:r>
        <w:t xml:space="preserve">and the team (by getting the conversation started earlier).</w:t>
      </w:r>
    </w:p>
    <w:bookmarkEnd w:id="23"/>
    <w:bookmarkStart w:id="24"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a work day when you are directly addressed in an email.</w:t>
      </w:r>
      <w:r>
        <w:t xml:space="preserve"> </w:t>
      </w:r>
      <w:r>
        <w:t xml:space="preserve">Again because we work across many timezones,</w:t>
      </w:r>
      <w:r>
        <w:t xml:space="preserve"> </w:t>
      </w:r>
      <w:r>
        <w:t xml:space="preserve">this means responding within a work day in your own timezone.</w:t>
      </w:r>
      <w:r>
        <w:t xml:space="preserve"> </w:t>
      </w:r>
      <w:r>
        <w:t xml:space="preserve">If you’re on vacation, you’re not expected to respond until the end of your first work day back</w:t>
      </w:r>
      <w:r>
        <w:t xml:space="preserve"> </w:t>
      </w:r>
      <w:r>
        <w:t xml:space="preserve">(or possibly longer, if you’ve been out for a while and have a backlog).</w:t>
      </w:r>
    </w:p>
    <w:p>
      <w:pPr>
        <w:pStyle w:val="Compact"/>
        <w:numPr>
          <w:ilvl w:val="0"/>
          <w:numId w:val="1005"/>
        </w:numPr>
      </w:pPr>
      <w:r>
        <w:t xml:space="preserve">As noted above, if you are unusually busy or on vacation please alert the team in advance and via an away message, so we can expect you not to respond at all / as quickly as usual.</w:t>
      </w:r>
    </w:p>
    <w:bookmarkEnd w:id="24"/>
    <w:bookmarkStart w:id="25" w:name="X4a383cf8eb2c56fbbf50b63cd8c3605e81ab3f1"/>
    <w:p>
      <w:pPr>
        <w:pStyle w:val="Heading2"/>
      </w:pPr>
      <w:r>
        <w:t xml:space="preserve">3.3 Managing Notifications and Work-Life Balance</w:t>
      </w:r>
    </w:p>
    <w:p>
      <w:pPr>
        <w:pStyle w:val="FirstParagraph"/>
      </w:pPr>
      <w:r>
        <w:t xml:space="preserve">Lab members should actively manage their notification schedules,</w:t>
      </w:r>
      <w:r>
        <w:t xml:space="preserve"> </w:t>
      </w:r>
      <w:r>
        <w:t xml:space="preserve">especially if they receive work email or Teams notifications on their phones.</w:t>
      </w:r>
    </w:p>
    <w:p>
      <w:pPr>
        <w:pStyle w:val="Compact"/>
        <w:numPr>
          <w:ilvl w:val="0"/>
          <w:numId w:val="1006"/>
        </w:numPr>
      </w:pPr>
      <w:r>
        <w:rPr>
          <w:b/>
          <w:bCs/>
        </w:rPr>
        <w:t xml:space="preserve">Block notifications outside of work hours</w:t>
      </w:r>
      <w:r>
        <w:t xml:space="preserve">:</w:t>
      </w:r>
      <w:r>
        <w:t xml:space="preserve"> </w:t>
      </w:r>
      <w:r>
        <w:t xml:space="preserve">We recommend configuring your devices and applications to prevent work notifications during non-work time.</w:t>
      </w:r>
      <w:r>
        <w:t xml:space="preserve"> </w:t>
      </w:r>
      <w:r>
        <w:t xml:space="preserve">We all need uninterrupted rest and relaxation time in order to stay healthy and productive in the medium and long term.</w:t>
      </w:r>
    </w:p>
    <w:p>
      <w:pPr>
        <w:pStyle w:val="Compact"/>
        <w:numPr>
          <w:ilvl w:val="0"/>
          <w:numId w:val="1006"/>
        </w:numPr>
      </w:pPr>
      <w:r>
        <w:rPr>
          <w:b/>
          <w:bCs/>
        </w:rPr>
        <w:t xml:space="preserve">Sending messages outside work hours</w:t>
      </w:r>
      <w:r>
        <w:t xml:space="preserve">:</w:t>
      </w:r>
      <w:r>
        <w:t xml:space="preserve"> </w:t>
      </w:r>
      <w:r>
        <w:t xml:space="preserve">There’s no expectation to only send emails or messages during normal work hours.</w:t>
      </w:r>
      <w:r>
        <w:t xml:space="preserve"> </w:t>
      </w:r>
      <w:r>
        <w:t xml:space="preserve">Feel free to send messages whenever you compose them—don’t spend effort scheduling messages for later delivery.</w:t>
      </w:r>
      <w:r>
        <w:t xml:space="preserve"> </w:t>
      </w:r>
      <w:r>
        <w:t xml:space="preserve">Recipients will manage their own notification schedules,</w:t>
      </w:r>
      <w:r>
        <w:t xml:space="preserve"> </w:t>
      </w:r>
      <w:r>
        <w:t xml:space="preserve">and they may be working different hours or want the information sooner.</w:t>
      </w:r>
    </w:p>
    <w:bookmarkEnd w:id="25"/>
    <w:bookmarkStart w:id="26" w:name="X5ad32562016252e1127594d807344d99655086f"/>
    <w:p>
      <w:pPr>
        <w:pStyle w:val="Heading2"/>
      </w:pPr>
      <w:r>
        <w:t xml:space="preserve">3.4 Setting Away Status and Autoresponse Checklist</w:t>
      </w:r>
    </w:p>
    <w:p>
      <w:pPr>
        <w:pStyle w:val="FirstParagraph"/>
      </w:pPr>
      <w:r>
        <w:t xml:space="preserve">When you’ll be away from work (vacation, conference, sick leave, etc.),</w:t>
      </w:r>
      <w:r>
        <w:t xml:space="preserve"> </w:t>
      </w:r>
      <w:r>
        <w:t xml:space="preserve">please help the team stay coordinated by setting appropriate away indicators:</w:t>
      </w:r>
    </w:p>
    <w:p>
      <w:pPr>
        <w:pStyle w:val="Compact"/>
        <w:numPr>
          <w:ilvl w:val="0"/>
          <w:numId w:val="1007"/>
        </w:numPr>
      </w:pPr>
      <w:r>
        <w:rPr>
          <w:b/>
          <w:bCs/>
        </w:rPr>
        <w:t xml:space="preserve">Outlook calendar</w:t>
      </w:r>
      <w:r>
        <w:t xml:space="preserve">: Mark yourself as away on your Outlook calendar for the dates you’ll be unavailable.</w:t>
      </w:r>
    </w:p>
    <w:p>
      <w:pPr>
        <w:pStyle w:val="Compact"/>
        <w:numPr>
          <w:ilvl w:val="0"/>
          <w:numId w:val="1008"/>
        </w:numPr>
      </w:pPr>
      <w:r>
        <w:rPr>
          <w:b/>
          <w:bCs/>
        </w:rPr>
        <w:t xml:space="preserve">Autoresponse</w:t>
      </w:r>
      <w:r>
        <w:t xml:space="preserve">: Set an autoresponse message that indicates when you expect to be back at work.</w:t>
      </w:r>
    </w:p>
    <w:p>
      <w:pPr>
        <w:pStyle w:val="Compact"/>
        <w:numPr>
          <w:ilvl w:val="0"/>
          <w:numId w:val="1009"/>
        </w:numPr>
      </w:pPr>
      <w:r>
        <w:rPr>
          <w:b/>
          <w:bCs/>
        </w:rPr>
        <w:t xml:space="preserve">Teams status</w:t>
      </w:r>
      <w:r>
        <w:t xml:space="preserve">: Update your Teams status to indicate you’re away (e.g.,</w:t>
      </w:r>
      <w:r>
        <w:t xml:space="preserve"> </w:t>
      </w:r>
      <w:r>
        <w:t xml:space="preserve">“On vacation until [date]”</w:t>
      </w:r>
      <w:r>
        <w:t xml:space="preserve">).</w:t>
      </w:r>
    </w:p>
    <w:bookmarkEnd w:id="26"/>
    <w:bookmarkStart w:id="27" w:name="task-management"/>
    <w:p>
      <w:pPr>
        <w:pStyle w:val="Heading2"/>
      </w:pPr>
      <w:r>
        <w:t xml:space="preserve">3.5 Task Management</w:t>
      </w:r>
    </w:p>
    <w:p>
      <w:pPr>
        <w:pStyle w:val="FirstParagraph"/>
      </w:pPr>
      <w:r>
        <w:t xml:space="preserve">We use a combination of tools to track and manage project tasks:</w:t>
      </w:r>
    </w:p>
    <w:p>
      <w:pPr>
        <w:pStyle w:val="Compact"/>
        <w:numPr>
          <w:ilvl w:val="0"/>
          <w:numId w:val="1010"/>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10"/>
        </w:numPr>
      </w:pPr>
      <w:r>
        <w:rPr>
          <w:b/>
          <w:bCs/>
        </w:rPr>
        <w:t xml:space="preserve">Microsoft Teams &amp; Planner</w:t>
      </w:r>
      <w:r>
        <w:t xml:space="preserve">:</w:t>
      </w:r>
      <w:r>
        <w:t xml:space="preserve"> </w:t>
      </w:r>
      <w:r>
        <w:t xml:space="preserve">For general lab tasks and personal task management.</w:t>
      </w:r>
      <w:r>
        <w:t xml:space="preserve"> </w:t>
      </w:r>
      <w:r>
        <w:t xml:space="preserve">Lab leadership may assign tasks through these tools, which integrate with Microsoft Teams.</w:t>
      </w:r>
      <w:r>
        <w:t xml:space="preserve"> </w:t>
      </w:r>
      <w:r>
        <w:t xml:space="preserve">Lab members are expected to set up a Teams page for important degree requirements (QE) and projects (grant proposals, papers, etc.).</w:t>
      </w:r>
      <w:r>
        <w:t xml:space="preserve"> </w:t>
      </w:r>
      <w:r>
        <w:t xml:space="preserve">Invite both Dr Morrison and Aiemjoy to the Teams page and assign them to review tasks with the deadline you need the review by.</w:t>
      </w:r>
      <w:r>
        <w:t xml:space="preserve"> </w:t>
      </w:r>
      <w:r>
        <w:t xml:space="preserve">We appreciate 2 weeks’ notice for letters and larger review projects.</w:t>
      </w:r>
    </w:p>
    <w:p>
      <w:pPr>
        <w:pStyle w:val="Compact"/>
        <w:numPr>
          <w:ilvl w:val="0"/>
          <w:numId w:val="1010"/>
        </w:numPr>
      </w:pPr>
      <w:r>
        <w:t xml:space="preserve">Generally, strive to complete assigned tasks by the date listed.</w:t>
      </w:r>
    </w:p>
    <w:p>
      <w:pPr>
        <w:pStyle w:val="Compact"/>
        <w:numPr>
          <w:ilvl w:val="0"/>
          <w:numId w:val="1010"/>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10"/>
        </w:numPr>
      </w:pPr>
      <w:r>
        <w:t xml:space="preserve">Update task status as you make progress so the team can stay coordinated.</w:t>
      </w:r>
    </w:p>
    <w:bookmarkEnd w:id="27"/>
    <w:bookmarkStart w:id="28" w:name="shared-documents"/>
    <w:p>
      <w:pPr>
        <w:pStyle w:val="Heading2"/>
      </w:pPr>
      <w:r>
        <w:t xml:space="preserve">3.6 Shared Documents</w:t>
      </w:r>
    </w:p>
    <w:p>
      <w:pPr>
        <w:pStyle w:val="Compact"/>
        <w:numPr>
          <w:ilvl w:val="0"/>
          <w:numId w:val="1011"/>
        </w:numPr>
      </w:pPr>
      <w:r>
        <w:t xml:space="preserve">We mostly use Microsoft 365 to collaborate and write internally and GoogleDocs when working with external collaborators.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28"/>
    <w:bookmarkStart w:id="30" w:name="uc-davis-box-and-sharepoint"/>
    <w:p>
      <w:pPr>
        <w:pStyle w:val="Heading2"/>
      </w:pPr>
      <w:r>
        <w:t xml:space="preserve">3.7 UC Davis Box and SharePoint</w:t>
      </w:r>
    </w:p>
    <w:p>
      <w:pPr>
        <w:pStyle w:val="Compact"/>
        <w:numPr>
          <w:ilvl w:val="0"/>
          <w:numId w:val="1012"/>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12"/>
        </w:numPr>
      </w:pPr>
      <w:r>
        <w:t xml:space="preserve">You can access Box via your UC Davis credentials. For more information, visit</w:t>
      </w:r>
      <w:r>
        <w:t xml:space="preserve"> </w:t>
      </w:r>
      <w:hyperlink r:id="rId29">
        <w:r>
          <w:rPr>
            <w:rStyle w:val="Hyperlink"/>
          </w:rPr>
          <w:t xml:space="preserve">UC Davis Box Support</w:t>
        </w:r>
      </w:hyperlink>
      <w:r>
        <w:t xml:space="preserve">.</w:t>
      </w:r>
    </w:p>
    <w:p>
      <w:pPr>
        <w:pStyle w:val="Compact"/>
        <w:numPr>
          <w:ilvl w:val="0"/>
          <w:numId w:val="1012"/>
        </w:numPr>
      </w:pPr>
      <w:r>
        <w:t xml:space="preserve">SharePoint is also used for collaborative document storage and team file sharing. Access SharePoint through your UC Davis Microsoft 365 account.</w:t>
      </w:r>
    </w:p>
    <w:bookmarkEnd w:id="30"/>
    <w:bookmarkStart w:id="31" w:name="meetings"/>
    <w:p>
      <w:pPr>
        <w:pStyle w:val="Heading2"/>
      </w:pPr>
      <w:r>
        <w:t xml:space="preserve">3.8 Meetings</w:t>
      </w:r>
    </w:p>
    <w:p>
      <w:pPr>
        <w:pStyle w:val="Compact"/>
        <w:numPr>
          <w:ilvl w:val="0"/>
          <w:numId w:val="1013"/>
        </w:numPr>
      </w:pPr>
      <w:r>
        <w:t xml:space="preserve">Our meetings start on the hour.</w:t>
      </w:r>
    </w:p>
    <w:p>
      <w:pPr>
        <w:pStyle w:val="Compact"/>
        <w:numPr>
          <w:ilvl w:val="0"/>
          <w:numId w:val="1013"/>
        </w:numPr>
      </w:pPr>
      <w:r>
        <w:t xml:space="preserve">If you are going to be late, please send a message in our Teams channel.</w:t>
      </w:r>
    </w:p>
    <w:p>
      <w:pPr>
        <w:pStyle w:val="Compact"/>
        <w:numPr>
          <w:ilvl w:val="0"/>
          <w:numId w:val="1013"/>
        </w:numPr>
      </w:pPr>
      <w:r>
        <w:t xml:space="preserve">If you are regularly not able to come on the hour, notify the team and we might choose the modify the agenda order or the start time.</w:t>
      </w:r>
    </w:p>
    <w:bookmarkEnd w:id="31"/>
    <w:bookmarkStart w:id="32" w:name="conference-room-booking"/>
    <w:p>
      <w:pPr>
        <w:pStyle w:val="Heading2"/>
      </w:pPr>
      <w:r>
        <w:t xml:space="preserve">3.9 Conference Room Booking</w:t>
      </w:r>
    </w:p>
    <w:p>
      <w:pPr>
        <w:pStyle w:val="FirstParagraph"/>
      </w:pPr>
      <w:r>
        <w:t xml:space="preserve">The MS1C Conference Room can be booked through its Outlook calendar.</w:t>
      </w:r>
    </w:p>
    <w:p>
      <w:pPr>
        <w:pStyle w:val="BodyText"/>
      </w:pPr>
      <w:r>
        <w:rPr>
          <w:b/>
          <w:bCs/>
        </w:rPr>
        <w:t xml:space="preserve">To book the room:</w:t>
      </w:r>
    </w:p>
    <w:p>
      <w:pPr>
        <w:pStyle w:val="Compact"/>
        <w:numPr>
          <w:ilvl w:val="0"/>
          <w:numId w:val="1014"/>
        </w:numPr>
      </w:pPr>
      <w:r>
        <w:t xml:space="preserve">Create a new event in Outlook Calendar</w:t>
      </w:r>
    </w:p>
    <w:p>
      <w:pPr>
        <w:pStyle w:val="Compact"/>
        <w:numPr>
          <w:ilvl w:val="0"/>
          <w:numId w:val="1014"/>
        </w:numPr>
      </w:pPr>
      <w:r>
        <w:t xml:space="preserve">Add the conference room as an attendee by typing</w:t>
      </w:r>
      <w:r>
        <w:t xml:space="preserve"> </w:t>
      </w:r>
      <w:r>
        <w:t xml:space="preserve">“ms1c”</w:t>
      </w:r>
    </w:p>
    <w:p>
      <w:pPr>
        <w:pStyle w:val="Compact"/>
        <w:numPr>
          <w:ilvl w:val="0"/>
          <w:numId w:val="1014"/>
        </w:numPr>
      </w:pPr>
      <w:r>
        <w:t xml:space="preserve">Select</w:t>
      </w:r>
      <w:r>
        <w:t xml:space="preserve"> </w:t>
      </w:r>
      <w:r>
        <w:t xml:space="preserve">“MS1C Conference Room”</w:t>
      </w:r>
      <w:r>
        <w:t xml:space="preserve"> </w:t>
      </w:r>
      <w:r>
        <w:t xml:space="preserve">from the results</w:t>
      </w:r>
    </w:p>
    <w:p>
      <w:pPr>
        <w:pStyle w:val="Compact"/>
        <w:numPr>
          <w:ilvl w:val="0"/>
          <w:numId w:val="1014"/>
        </w:numPr>
      </w:pPr>
      <w:r>
        <w:t xml:space="preserve">Send the meeting invitation</w:t>
      </w:r>
    </w:p>
    <w:p>
      <w:pPr>
        <w:pStyle w:val="FirstParagraph"/>
      </w:pPr>
      <w:r>
        <w:t xml:space="preserve">The room will automatically accept or decline based on its availability.</w:t>
      </w:r>
    </w:p>
    <w:p>
      <w:pPr>
        <w:pStyle w:val="BodyText"/>
      </w:pPr>
      <w:r>
        <w:rPr>
          <w:b/>
          <w:bCs/>
        </w:rPr>
        <w:t xml:space="preserve">To view the room’s calendar:</w:t>
      </w:r>
    </w:p>
    <w:p>
      <w:pPr>
        <w:pStyle w:val="Compact"/>
        <w:numPr>
          <w:ilvl w:val="0"/>
          <w:numId w:val="1015"/>
        </w:numPr>
      </w:pPr>
      <w:r>
        <w:t xml:space="preserve">In Outlook Calendar, click</w:t>
      </w:r>
      <w:r>
        <w:t xml:space="preserve"> </w:t>
      </w:r>
      <w:r>
        <w:t xml:space="preserve">“Add Calendar”</w:t>
      </w:r>
    </w:p>
    <w:p>
      <w:pPr>
        <w:pStyle w:val="Compact"/>
        <w:numPr>
          <w:ilvl w:val="0"/>
          <w:numId w:val="1015"/>
        </w:numPr>
      </w:pPr>
      <w:r>
        <w:t xml:space="preserve">Select</w:t>
      </w:r>
      <w:r>
        <w:t xml:space="preserve"> </w:t>
      </w:r>
      <w:r>
        <w:t xml:space="preserve">“Add Shared Calendar…”</w:t>
      </w:r>
      <w:r>
        <w:t xml:space="preserve"> </w:t>
      </w:r>
      <w:r>
        <w:t xml:space="preserve">or use</w:t>
      </w:r>
      <w:r>
        <w:t xml:space="preserve"> </w:t>
      </w:r>
      <w:r>
        <w:t xml:space="preserve">“Open Calendar…”</w:t>
      </w:r>
    </w:p>
    <w:p>
      <w:pPr>
        <w:pStyle w:val="Compact"/>
        <w:numPr>
          <w:ilvl w:val="0"/>
          <w:numId w:val="1015"/>
        </w:numPr>
      </w:pPr>
      <w:r>
        <w:t xml:space="preserve">Search for</w:t>
      </w:r>
      <w:r>
        <w:t xml:space="preserve"> </w:t>
      </w:r>
      <w:r>
        <w:t xml:space="preserve">“ms1c”</w:t>
      </w:r>
    </w:p>
    <w:p>
      <w:pPr>
        <w:pStyle w:val="Compact"/>
        <w:numPr>
          <w:ilvl w:val="0"/>
          <w:numId w:val="1015"/>
        </w:numPr>
      </w:pPr>
      <w:r>
        <w:t xml:space="preserve">Select</w:t>
      </w:r>
      <w:r>
        <w:t xml:space="preserve"> </w:t>
      </w:r>
      <w:r>
        <w:t xml:space="preserve">“MS1C Conference Room”</w:t>
      </w:r>
      <w:r>
        <w:t xml:space="preserve"> </w:t>
      </w:r>
      <w:r>
        <w:t xml:space="preserve">to add it to your calendar view</w:t>
      </w:r>
    </w:p>
    <w:p>
      <w:pPr>
        <w:pStyle w:val="FirstParagraph"/>
      </w:pPr>
      <w:r>
        <w:t xml:space="preserve">This allows you to check the room’s availability before scheduling.</w:t>
      </w:r>
    </w:p>
    <w:bookmarkEnd w:id="32"/>
    <w:bookmarkStart w:id="34" w:name="code-review"/>
    <w:p>
      <w:pPr>
        <w:pStyle w:val="Heading2"/>
      </w:pPr>
      <w:r>
        <w:t xml:space="preserve">3.10 Code Review</w:t>
      </w:r>
    </w:p>
    <w:p>
      <w:pPr>
        <w:pStyle w:val="FirstParagraph"/>
      </w:pPr>
      <w:r>
        <w:t xml:space="preserve">Code review guidance has moved to its own chapter:</w:t>
      </w:r>
      <w:r>
        <w:t xml:space="preserve"> </w:t>
      </w:r>
      <w:r>
        <w:t xml:space="preserve">see</w:t>
      </w:r>
      <w:r>
        <w:t xml:space="preserve"> </w:t>
      </w:r>
      <w:hyperlink r:id="rId33">
        <w:r>
          <w:rPr>
            <w:rStyle w:val="Hyperlink"/>
          </w:rPr>
          <w:t xml:space="preserve">Collaborative Software Development</w:t>
        </w:r>
      </w:hyperlink>
      <w:r>
        <w:t xml:space="preserve">.</w:t>
      </w:r>
    </w:p>
    <w:p>
      <w:r>
        <w:br w:type="page"/>
      </w:r>
    </w:p>
    <w:bookmarkEnd w:id="34"/>
    <w:bookmarkEnd w:id="35"/>
    <w:bookmarkStart w:id="52" w:name="reproducibility"/>
    <w:p>
      <w:pPr>
        <w:pStyle w:val="Heading1"/>
      </w:pPr>
      <w:r>
        <w:t xml:space="preserve">4. Reproducibility</w:t>
      </w:r>
    </w:p>
    <w:p>
      <w:pPr>
        <w:pStyle w:val="FirstParagraph"/>
      </w:pPr>
      <w:r>
        <w:t xml:space="preserve">Our lab adopts the following practices to maximize the reproducibility of our work.</w:t>
      </w:r>
    </w:p>
    <w:p>
      <w:pPr>
        <w:pStyle w:val="Compact"/>
        <w:numPr>
          <w:ilvl w:val="0"/>
          <w:numId w:val="1016"/>
        </w:numPr>
      </w:pPr>
      <w:r>
        <w:t xml:space="preserve">Design studies with appropriate methodology and adherence to best practices in epidemiology and biostatistics</w:t>
      </w:r>
    </w:p>
    <w:p>
      <w:pPr>
        <w:pStyle w:val="Compact"/>
        <w:numPr>
          <w:ilvl w:val="0"/>
          <w:numId w:val="1016"/>
        </w:numPr>
      </w:pPr>
      <w:r>
        <w:t xml:space="preserve">Register study protocols</w:t>
      </w:r>
    </w:p>
    <w:p>
      <w:pPr>
        <w:pStyle w:val="Compact"/>
        <w:numPr>
          <w:ilvl w:val="0"/>
          <w:numId w:val="1016"/>
        </w:numPr>
      </w:pPr>
      <w:r>
        <w:t xml:space="preserve">Write and register pre-analysis plans</w:t>
      </w:r>
    </w:p>
    <w:p>
      <w:pPr>
        <w:pStyle w:val="Compact"/>
        <w:numPr>
          <w:ilvl w:val="0"/>
          <w:numId w:val="1016"/>
        </w:numPr>
      </w:pPr>
      <w:r>
        <w:t xml:space="preserve">Create reproducible workflows</w:t>
      </w:r>
    </w:p>
    <w:p>
      <w:pPr>
        <w:pStyle w:val="Compact"/>
        <w:numPr>
          <w:ilvl w:val="0"/>
          <w:numId w:val="1016"/>
        </w:numPr>
      </w:pPr>
      <w:r>
        <w:t xml:space="preserve">Process and analyze data with internal replication and masking</w:t>
      </w:r>
    </w:p>
    <w:p>
      <w:pPr>
        <w:pStyle w:val="Compact"/>
        <w:numPr>
          <w:ilvl w:val="0"/>
          <w:numId w:val="1016"/>
        </w:numPr>
      </w:pPr>
      <w:r>
        <w:t xml:space="preserve">Use reporting checklists with manuscripts</w:t>
      </w:r>
    </w:p>
    <w:p>
      <w:pPr>
        <w:pStyle w:val="Compact"/>
        <w:numPr>
          <w:ilvl w:val="0"/>
          <w:numId w:val="1016"/>
        </w:numPr>
      </w:pPr>
      <w:r>
        <w:t xml:space="preserve">Publish preprints</w:t>
      </w:r>
    </w:p>
    <w:p>
      <w:pPr>
        <w:pStyle w:val="Compact"/>
        <w:numPr>
          <w:ilvl w:val="0"/>
          <w:numId w:val="1016"/>
        </w:numPr>
      </w:pPr>
      <w:r>
        <w:t xml:space="preserve">Publish data (when possible) and replication scripts</w:t>
      </w:r>
    </w:p>
    <w:bookmarkStart w:id="36"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7"/>
        </w:numPr>
      </w:pPr>
      <w:r>
        <w:t xml:space="preserve">Nuzzo R. How scientists fool themselves – and how they can stop</w:t>
      </w:r>
      <w:r>
        <w:t xml:space="preserve"> </w:t>
      </w:r>
      <w:r>
        <w:t xml:space="preserve">(Nuzzo 2015)</w:t>
      </w:r>
    </w:p>
    <w:p>
      <w:pPr>
        <w:numPr>
          <w:ilvl w:val="0"/>
          <w:numId w:val="1017"/>
        </w:numPr>
      </w:pPr>
      <w:r>
        <w:t xml:space="preserve">Stoddart C. Is there a reproducibility crisis in science?</w:t>
      </w:r>
      <w:r>
        <w:t xml:space="preserve"> </w:t>
      </w:r>
      <w:r>
        <w:t xml:space="preserve">(Stoddart 2019)</w:t>
      </w:r>
    </w:p>
    <w:p>
      <w:pPr>
        <w:numPr>
          <w:ilvl w:val="0"/>
          <w:numId w:val="1017"/>
        </w:numPr>
      </w:pPr>
      <w:r>
        <w:t xml:space="preserve">Munafò MR, et al. A manifesto for reproducible science</w:t>
      </w:r>
      <w:r>
        <w:t xml:space="preserve"> </w:t>
      </w:r>
      <w:r>
        <w:t xml:space="preserve">(Munafò et al. 2017)</w:t>
      </w:r>
    </w:p>
    <w:bookmarkEnd w:id="36"/>
    <w:bookmarkStart w:id="37"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37"/>
    <w:bookmarkStart w:id="39" w:name="register-study-protocols"/>
    <w:p>
      <w:pPr>
        <w:pStyle w:val="Heading2"/>
      </w:pPr>
      <w:r>
        <w:t xml:space="preserve">4.3 Register study protocols</w:t>
      </w:r>
    </w:p>
    <w:p>
      <w:pPr>
        <w:pStyle w:val="FirstParagraph"/>
      </w:pPr>
      <w:r>
        <w:t xml:space="preserve">We register all randomized trials on</w:t>
      </w:r>
      <w:r>
        <w:t xml:space="preserve"> </w:t>
      </w:r>
      <w:hyperlink r:id="rId38">
        <w:r>
          <w:rPr>
            <w:rStyle w:val="Hyperlink"/>
          </w:rPr>
          <w:t xml:space="preserve">clinicaltrials.gov</w:t>
        </w:r>
      </w:hyperlink>
      <w:r>
        <w:t xml:space="preserve">, and in some cases register observational studies as well.</w:t>
      </w:r>
    </w:p>
    <w:bookmarkEnd w:id="39"/>
    <w:bookmarkStart w:id="41"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40">
        <w:r>
          <w:rPr>
            <w:rStyle w:val="Hyperlink"/>
          </w:rPr>
          <w:t xml:space="preserve">https://osf.io/tgbxr/</w:t>
        </w:r>
      </w:hyperlink>
      <w:r>
        <w:t xml:space="preserve">. Generally, these include:</w:t>
      </w:r>
    </w:p>
    <w:p>
      <w:pPr>
        <w:pStyle w:val="Compact"/>
        <w:numPr>
          <w:ilvl w:val="0"/>
          <w:numId w:val="1018"/>
        </w:numPr>
      </w:pPr>
      <w:r>
        <w:t xml:space="preserve">Brief background on the study (a condensed version of the introduction section of the paper)</w:t>
      </w:r>
    </w:p>
    <w:p>
      <w:pPr>
        <w:pStyle w:val="Compact"/>
        <w:numPr>
          <w:ilvl w:val="0"/>
          <w:numId w:val="1018"/>
        </w:numPr>
      </w:pPr>
      <w:r>
        <w:t xml:space="preserve">Hypotheses / objectives</w:t>
      </w:r>
    </w:p>
    <w:p>
      <w:pPr>
        <w:pStyle w:val="Compact"/>
        <w:numPr>
          <w:ilvl w:val="0"/>
          <w:numId w:val="1018"/>
        </w:numPr>
      </w:pPr>
      <w:r>
        <w:t xml:space="preserve">Study design</w:t>
      </w:r>
    </w:p>
    <w:p>
      <w:pPr>
        <w:pStyle w:val="Compact"/>
        <w:numPr>
          <w:ilvl w:val="0"/>
          <w:numId w:val="1018"/>
        </w:numPr>
      </w:pPr>
      <w:r>
        <w:t xml:space="preserve">Description of data</w:t>
      </w:r>
    </w:p>
    <w:p>
      <w:pPr>
        <w:pStyle w:val="Compact"/>
        <w:numPr>
          <w:ilvl w:val="0"/>
          <w:numId w:val="1018"/>
        </w:numPr>
      </w:pPr>
      <w:r>
        <w:t xml:space="preserve">Definition of outcomes</w:t>
      </w:r>
    </w:p>
    <w:p>
      <w:pPr>
        <w:pStyle w:val="Compact"/>
        <w:numPr>
          <w:ilvl w:val="0"/>
          <w:numId w:val="1018"/>
        </w:numPr>
      </w:pPr>
      <w:r>
        <w:t xml:space="preserve">Definition of interventions / exposures</w:t>
      </w:r>
    </w:p>
    <w:p>
      <w:pPr>
        <w:pStyle w:val="Compact"/>
        <w:numPr>
          <w:ilvl w:val="0"/>
          <w:numId w:val="1018"/>
        </w:numPr>
      </w:pPr>
      <w:r>
        <w:t xml:space="preserve">Definition of covariates</w:t>
      </w:r>
    </w:p>
    <w:p>
      <w:pPr>
        <w:pStyle w:val="Compact"/>
        <w:numPr>
          <w:ilvl w:val="0"/>
          <w:numId w:val="1018"/>
        </w:numPr>
      </w:pPr>
      <w:r>
        <w:t xml:space="preserve">Statistical power calculation</w:t>
      </w:r>
    </w:p>
    <w:p>
      <w:pPr>
        <w:pStyle w:val="Compact"/>
        <w:numPr>
          <w:ilvl w:val="0"/>
          <w:numId w:val="1018"/>
        </w:numPr>
      </w:pPr>
      <w:r>
        <w:t xml:space="preserve">Statistical analysis:</w:t>
      </w:r>
    </w:p>
    <w:p>
      <w:pPr>
        <w:pStyle w:val="Compact"/>
        <w:numPr>
          <w:ilvl w:val="0"/>
          <w:numId w:val="1019"/>
        </w:numPr>
      </w:pPr>
      <w:r>
        <w:t xml:space="preserve">Type of model</w:t>
      </w:r>
    </w:p>
    <w:p>
      <w:pPr>
        <w:pStyle w:val="Compact"/>
        <w:numPr>
          <w:ilvl w:val="0"/>
          <w:numId w:val="1019"/>
        </w:numPr>
      </w:pPr>
      <w:r>
        <w:t xml:space="preserve">Covariate selection / screening</w:t>
      </w:r>
    </w:p>
    <w:p>
      <w:pPr>
        <w:pStyle w:val="Compact"/>
        <w:numPr>
          <w:ilvl w:val="0"/>
          <w:numId w:val="1019"/>
        </w:numPr>
      </w:pPr>
      <w:r>
        <w:t xml:space="preserve">Standard error estimation method</w:t>
      </w:r>
    </w:p>
    <w:p>
      <w:pPr>
        <w:pStyle w:val="Compact"/>
        <w:numPr>
          <w:ilvl w:val="0"/>
          <w:numId w:val="1019"/>
        </w:numPr>
      </w:pPr>
      <w:r>
        <w:t xml:space="preserve">Missing data analysis</w:t>
      </w:r>
    </w:p>
    <w:p>
      <w:pPr>
        <w:pStyle w:val="Compact"/>
        <w:numPr>
          <w:ilvl w:val="0"/>
          <w:numId w:val="1019"/>
        </w:numPr>
      </w:pPr>
      <w:r>
        <w:t xml:space="preserve">Assessment of effect modification / subgroup analyses</w:t>
      </w:r>
    </w:p>
    <w:p>
      <w:pPr>
        <w:pStyle w:val="Compact"/>
        <w:numPr>
          <w:ilvl w:val="0"/>
          <w:numId w:val="1019"/>
        </w:numPr>
      </w:pPr>
      <w:r>
        <w:t xml:space="preserve">Sensitivity analyses</w:t>
      </w:r>
    </w:p>
    <w:p>
      <w:pPr>
        <w:pStyle w:val="Compact"/>
        <w:numPr>
          <w:ilvl w:val="0"/>
          <w:numId w:val="1019"/>
        </w:numPr>
      </w:pPr>
      <w:r>
        <w:t xml:space="preserve">Negative control analyses</w:t>
      </w:r>
    </w:p>
    <w:bookmarkEnd w:id="41"/>
    <w:bookmarkStart w:id="43"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20"/>
        </w:numPr>
      </w:pPr>
      <w:r>
        <w:t xml:space="preserve">Chapter 5: Code repositories</w:t>
      </w:r>
    </w:p>
    <w:p>
      <w:pPr>
        <w:pStyle w:val="Compact"/>
        <w:numPr>
          <w:ilvl w:val="0"/>
          <w:numId w:val="1020"/>
        </w:numPr>
      </w:pPr>
      <w:r>
        <w:t xml:space="preserve">Chapter 6: Coding practices</w:t>
      </w:r>
    </w:p>
    <w:p>
      <w:pPr>
        <w:pStyle w:val="Compact"/>
        <w:numPr>
          <w:ilvl w:val="0"/>
          <w:numId w:val="1020"/>
        </w:numPr>
      </w:pPr>
      <w:r>
        <w:t xml:space="preserve">Chapter 7: Coding style</w:t>
      </w:r>
    </w:p>
    <w:p>
      <w:pPr>
        <w:pStyle w:val="Compact"/>
        <w:numPr>
          <w:ilvl w:val="0"/>
          <w:numId w:val="1020"/>
        </w:numPr>
      </w:pPr>
      <w:r>
        <w:t xml:space="preserve">Chapter 8: Code publication</w:t>
      </w:r>
    </w:p>
    <w:p>
      <w:pPr>
        <w:pStyle w:val="Compact"/>
        <w:numPr>
          <w:ilvl w:val="0"/>
          <w:numId w:val="1020"/>
        </w:numPr>
      </w:pPr>
      <w:r>
        <w:t xml:space="preserve">Chapter 9: Working with big data</w:t>
      </w:r>
    </w:p>
    <w:p>
      <w:pPr>
        <w:pStyle w:val="Compact"/>
        <w:numPr>
          <w:ilvl w:val="0"/>
          <w:numId w:val="1020"/>
        </w:numPr>
      </w:pPr>
      <w:r>
        <w:t xml:space="preserve">Chapter 10: Github</w:t>
      </w:r>
    </w:p>
    <w:p>
      <w:pPr>
        <w:pStyle w:val="Compact"/>
        <w:numPr>
          <w:ilvl w:val="0"/>
          <w:numId w:val="1020"/>
        </w:numPr>
      </w:pPr>
      <w:r>
        <w:t xml:space="preserve">Chapter 11: Unix</w:t>
      </w:r>
    </w:p>
    <w:p>
      <w:pPr>
        <w:pStyle w:val="FirstParagraph"/>
      </w:pPr>
      <w:r>
        <w:t xml:space="preserve">For additional learning resources on reproducible research practices, see the</w:t>
      </w:r>
      <w:r>
        <w:t xml:space="preserve"> </w:t>
      </w:r>
      <w:hyperlink r:id="rId42">
        <w:r>
          <w:rPr>
            <w:rStyle w:val="Hyperlink"/>
          </w:rPr>
          <w:t xml:space="preserve">UC Davis DataLab workshop on reproducible research</w:t>
        </w:r>
      </w:hyperlink>
      <w:r>
        <w:t xml:space="preserve">.</w:t>
      </w:r>
    </w:p>
    <w:bookmarkEnd w:id="43"/>
    <w:bookmarkStart w:id="45"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44">
        <w:r>
          <w:rPr>
            <w:rStyle w:val="Hyperlink"/>
          </w:rPr>
          <w:t xml:space="preserve">https://www.youtube.com/watch?v=WoYkY9MkbRE</w:t>
        </w:r>
      </w:hyperlink>
    </w:p>
    <w:bookmarkEnd w:id="45"/>
    <w:bookmarkStart w:id="4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w:t>
      </w:r>
      <w:r>
        <w:t xml:space="preserve"> </w:t>
      </w:r>
      <w:hyperlink r:id="rId46">
        <w:r>
          <w:rPr>
            <w:rStyle w:val="Hyperlink"/>
          </w:rPr>
          <w:t xml:space="preserve">EQUATOR Network</w:t>
        </w:r>
      </w:hyperlink>
      <w:r>
        <w:t xml:space="preserve"> </w:t>
      </w:r>
      <w:r>
        <w:t xml:space="preserve">(</w:t>
      </w:r>
      <w:r>
        <w:t xml:space="preserve">“EQUATOR Network,”</w:t>
      </w:r>
      <w:r>
        <w:t xml:space="preserve"> </w:t>
      </w:r>
      <w:r>
        <w:t xml:space="preserve">n.d.)</w:t>
      </w:r>
      <w:r>
        <w:t xml:space="preserve">.</w:t>
      </w:r>
    </w:p>
    <w:bookmarkEnd w:id="47"/>
    <w:bookmarkStart w:id="4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w:t>
      </w:r>
      <w:r>
        <w:t xml:space="preserve"> </w:t>
      </w:r>
      <w:r>
        <w:t xml:space="preserve">n.d.)</w:t>
      </w:r>
      <w:r>
        <w:t xml:space="preserve">.</w:t>
      </w:r>
    </w:p>
    <w:bookmarkEnd w:id="48"/>
    <w:bookmarkStart w:id="5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49">
        <w:r>
          <w:rPr>
            <w:rStyle w:val="Hyperlink"/>
          </w:rPr>
          <w:t xml:space="preserve">Github</w:t>
        </w:r>
      </w:hyperlink>
      <w:r>
        <w:t xml:space="preserve"> </w:t>
      </w:r>
      <w:r>
        <w:t xml:space="preserve">repositories, and archive code on</w:t>
      </w:r>
      <w:r>
        <w:t xml:space="preserve"> </w:t>
      </w:r>
      <w:hyperlink r:id="rId50">
        <w:r>
          <w:rPr>
            <w:rStyle w:val="Hyperlink"/>
          </w:rPr>
          <w:t xml:space="preserve">Zenodo</w:t>
        </w:r>
      </w:hyperlink>
      <w:r>
        <w:t xml:space="preserve">.</w:t>
      </w:r>
    </w:p>
    <w:p>
      <w:r>
        <w:br w:type="page"/>
      </w:r>
    </w:p>
    <w:bookmarkEnd w:id="51"/>
    <w:bookmarkEnd w:id="52"/>
    <w:bookmarkStart w:id="72" w:name="sec-code-repositories"/>
    <w:p>
      <w:pPr>
        <w:pStyle w:val="Heading1"/>
      </w:pPr>
      <w:r>
        <w:t xml:space="preserve">5. Code repositories</w:t>
      </w:r>
    </w:p>
    <w:p>
      <w:pPr>
        <w:pStyle w:val="FirstParagraph"/>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56" w:name="template-repositories"/>
    <w:p>
      <w:pPr>
        <w:pStyle w:val="Heading2"/>
      </w:pPr>
      <w:r>
        <w:t xml:space="preserve">5.1 Template repositories</w:t>
      </w:r>
    </w:p>
    <w:p>
      <w:pPr>
        <w:pStyle w:val="FirstParagraph"/>
      </w:pPr>
      <w:r>
        <w:t xml:space="preserve">When starting a new package,</w:t>
      </w:r>
      <w:r>
        <w:t xml:space="preserve"> </w:t>
      </w:r>
      <w:r>
        <w:t xml:space="preserve">begin from the lab’s template repository</w:t>
      </w:r>
      <w:r>
        <w:t xml:space="preserve"> </w:t>
      </w:r>
      <w:r>
        <w:t xml:space="preserve">(</w:t>
      </w:r>
      <w:hyperlink r:id="rId53">
        <w:r>
          <w:rPr>
            <w:rStyle w:val="VerbatimChar"/>
          </w:rPr>
          <w:t xml:space="preserve">UCD-SERG/rpt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our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55" w:name="a-note-on-gitlab"/>
    <w:p>
      <w:pPr>
        <w:pStyle w:val="Heading3"/>
      </w:pPr>
      <w:r>
        <w:t xml:space="preserve">5.1.1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2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2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54">
        <w:r>
          <w:rPr>
            <w:rStyle w:val="Hyperlink"/>
          </w:rPr>
          <w:t xml:space="preserve">Premium/Ultimate tier</w:t>
        </w:r>
      </w:hyperlink>
      <w:r>
        <w:t xml:space="preserve"> </w:t>
      </w:r>
      <w:r>
        <w:t xml:space="preserve">only, so they are unavailable in CE.</w:t>
      </w:r>
    </w:p>
    <w:p>
      <w:pPr>
        <w:pStyle w:val="Compact"/>
        <w:numPr>
          <w:ilvl w:val="0"/>
          <w:numId w:val="102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the lab ever mirrors this workflow onto a self-managed GitLab CE</w:t>
      </w:r>
      <w:r>
        <w:t xml:space="preserve"> </w:t>
      </w:r>
      <w:r>
        <w:t xml:space="preserve">instance, plan to either fork a seed repository or budget for a paid tier.</w:t>
      </w:r>
    </w:p>
    <w:bookmarkEnd w:id="55"/>
    <w:bookmarkEnd w:id="56"/>
    <w:bookmarkStart w:id="66" w:name="package-structure"/>
    <w:p>
      <w:pPr>
        <w:pStyle w:val="Heading2"/>
      </w:pPr>
      <w:r>
        <w:t xml:space="preserve">5.2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57" w:name="why-use-r-package-structure"/>
    <w:p>
      <w:pPr>
        <w:pStyle w:val="Heading3"/>
      </w:pPr>
      <w:r>
        <w:t xml:space="preserve">5.2.1 Why Use R Package Structure?</w:t>
      </w:r>
    </w:p>
    <w:p>
      <w:pPr>
        <w:pStyle w:val="Compact"/>
        <w:numPr>
          <w:ilvl w:val="0"/>
          <w:numId w:val="102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2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2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2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2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22"/>
        </w:numPr>
      </w:pPr>
      <w:r>
        <w:rPr>
          <w:b/>
          <w:bCs/>
        </w:rPr>
        <w:t xml:space="preserve">Reproducibility</w:t>
      </w:r>
      <w:r>
        <w:t xml:space="preserve">: Package structure makes it easy to share and reproduce analyses</w:t>
      </w:r>
    </w:p>
    <w:p>
      <w:pPr>
        <w:pStyle w:val="Compact"/>
        <w:numPr>
          <w:ilvl w:val="0"/>
          <w:numId w:val="1022"/>
        </w:numPr>
      </w:pPr>
      <w:r>
        <w:rPr>
          <w:b/>
          <w:bCs/>
        </w:rPr>
        <w:t xml:space="preserve">Reusable functions</w:t>
      </w:r>
      <w:r>
        <w:t xml:space="preserve">: Decompose complex analyses into well-documented, testable functions</w:t>
      </w:r>
    </w:p>
    <w:p>
      <w:pPr>
        <w:pStyle w:val="Compact"/>
        <w:numPr>
          <w:ilvl w:val="0"/>
          <w:numId w:val="1022"/>
        </w:numPr>
      </w:pPr>
      <w:r>
        <w:rPr>
          <w:b/>
          <w:bCs/>
        </w:rPr>
        <w:t xml:space="preserve">Version control</w:t>
      </w:r>
      <w:r>
        <w:t xml:space="preserve">: Track changes to code, documentation, and data together</w:t>
      </w:r>
    </w:p>
    <w:bookmarkEnd w:id="57"/>
    <w:bookmarkStart w:id="58" w:name="basic-package-structure"/>
    <w:p>
      <w:pPr>
        <w:pStyle w:val="Heading3"/>
      </w:pPr>
      <w:r>
        <w:t xml:space="preserve">5.2.2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58"/>
    <w:bookmarkStart w:id="62" w:name="sec-analysis-file-placement"/>
    <w:p>
      <w:pPr>
        <w:pStyle w:val="Heading3"/>
      </w:pPr>
      <w:r>
        <w:t xml:space="preserve">5.2.3 Where to Place Analysis Files</w:t>
      </w:r>
    </w:p>
    <w:bookmarkStart w:id="59" w:name="vignettes-vs-articles"/>
    <w:p>
      <w:pPr>
        <w:pStyle w:val="Heading4"/>
      </w:pPr>
      <w:r>
        <w:t xml:space="preserve">5.2.3.1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2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2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23"/>
        </w:numPr>
      </w:pPr>
      <w:r>
        <w:rPr>
          <w:b/>
          <w:bCs/>
        </w:rPr>
        <w:t xml:space="preserve">Graphics-heavy content</w:t>
      </w:r>
      <w:r>
        <w:t xml:space="preserve">: When including many or large graphics would make the package too large for CRAN</w:t>
      </w:r>
    </w:p>
    <w:p>
      <w:pPr>
        <w:pStyle w:val="Compact"/>
        <w:numPr>
          <w:ilvl w:val="0"/>
          <w:numId w:val="102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59"/>
    <w:bookmarkStart w:id="60" w:name="public-analyses-vignettes"/>
    <w:p>
      <w:pPr>
        <w:pStyle w:val="Heading4"/>
      </w:pPr>
      <w:r>
        <w:t xml:space="preserve">5.2.3.2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24"/>
        </w:numPr>
      </w:pPr>
      <w:r>
        <w:t xml:space="preserve">Use publicly available data</w:t>
      </w:r>
    </w:p>
    <w:p>
      <w:pPr>
        <w:pStyle w:val="Compact"/>
        <w:numPr>
          <w:ilvl w:val="0"/>
          <w:numId w:val="1024"/>
        </w:numPr>
      </w:pPr>
      <w:r>
        <w:t xml:space="preserve">Should be accessible to all package users</w:t>
      </w:r>
    </w:p>
    <w:p>
      <w:pPr>
        <w:pStyle w:val="Compact"/>
        <w:numPr>
          <w:ilvl w:val="0"/>
          <w:numId w:val="102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5"/>
        </w:numPr>
      </w:pPr>
      <w:r>
        <w:t xml:space="preserve">Extended case studies</w:t>
      </w:r>
    </w:p>
    <w:p>
      <w:pPr>
        <w:pStyle w:val="Compact"/>
        <w:numPr>
          <w:ilvl w:val="0"/>
          <w:numId w:val="1025"/>
        </w:numPr>
      </w:pPr>
      <w:r>
        <w:t xml:space="preserve">Blog-style posts</w:t>
      </w:r>
    </w:p>
    <w:p>
      <w:pPr>
        <w:pStyle w:val="Compact"/>
        <w:numPr>
          <w:ilvl w:val="0"/>
          <w:numId w:val="1025"/>
        </w:numPr>
      </w:pPr>
      <w:r>
        <w:t xml:space="preserve">Supplementary analyses</w:t>
      </w:r>
    </w:p>
    <w:p>
      <w:pPr>
        <w:pStyle w:val="Compact"/>
        <w:numPr>
          <w:ilvl w:val="0"/>
          <w:numId w:val="102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0"/>
    <w:bookmarkStart w:id="61" w:name="X5a6893e23da55706a67e6c4db5db8bf8ee1a15d"/>
    <w:p>
      <w:pPr>
        <w:pStyle w:val="Heading4"/>
      </w:pPr>
      <w:r>
        <w:t xml:space="preserve">5.2.3.3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6"/>
        </w:numPr>
      </w:pPr>
      <w:r>
        <w:t xml:space="preserve">Analyses with restricted data are included in version control alongside your code</w:t>
      </w:r>
    </w:p>
    <w:p>
      <w:pPr>
        <w:pStyle w:val="Compact"/>
        <w:numPr>
          <w:ilvl w:val="0"/>
          <w:numId w:val="1026"/>
        </w:numPr>
      </w:pPr>
      <w:r>
        <w:t xml:space="preserve">They’re clearly separated from public documentation</w:t>
      </w:r>
    </w:p>
    <w:p>
      <w:pPr>
        <w:pStyle w:val="Compact"/>
        <w:numPr>
          <w:ilvl w:val="0"/>
          <w:numId w:val="102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6"/>
        </w:numPr>
      </w:pPr>
      <w:r>
        <w:t xml:space="preserve">Collaborators with data access can still run these analyses</w:t>
      </w:r>
    </w:p>
    <w:p>
      <w:pPr>
        <w:pStyle w:val="Compact"/>
        <w:numPr>
          <w:ilvl w:val="0"/>
          <w:numId w:val="102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8"/>
        </w:numPr>
      </w:pPr>
      <w:r>
        <w:t xml:space="preserve">What data is required</w:t>
      </w:r>
    </w:p>
    <w:p>
      <w:pPr>
        <w:pStyle w:val="Compact"/>
        <w:numPr>
          <w:ilvl w:val="1"/>
          <w:numId w:val="1028"/>
        </w:numPr>
      </w:pPr>
      <w:r>
        <w:t xml:space="preserve">Where to obtain it (if permissible)</w:t>
      </w:r>
    </w:p>
    <w:p>
      <w:pPr>
        <w:pStyle w:val="Compact"/>
        <w:numPr>
          <w:ilvl w:val="1"/>
          <w:numId w:val="1028"/>
        </w:numPr>
      </w:pPr>
      <w:r>
        <w:t xml:space="preserve">Data access restrictions</w:t>
      </w:r>
    </w:p>
    <w:p>
      <w:pPr>
        <w:pStyle w:val="Compact"/>
        <w:numPr>
          <w:ilvl w:val="1"/>
          <w:numId w:val="1028"/>
        </w:numPr>
      </w:pPr>
      <w:r>
        <w:t xml:space="preserve">How to set up data paths</w:t>
      </w:r>
    </w:p>
    <w:p>
      <w:pPr>
        <w:pStyle w:val="Compact"/>
        <w:numPr>
          <w:ilvl w:val="0"/>
          <w:numId w:val="102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30"/>
        </w:numPr>
      </w:pPr>
      <w:r>
        <w:t xml:space="preserve">Simulated data that mimics the structure</w:t>
      </w:r>
    </w:p>
    <w:p>
      <w:pPr>
        <w:pStyle w:val="Compact"/>
        <w:numPr>
          <w:ilvl w:val="1"/>
          <w:numId w:val="1030"/>
        </w:numPr>
      </w:pPr>
      <w:r>
        <w:t xml:space="preserve">Publicly available datasets</w:t>
      </w:r>
    </w:p>
    <w:p>
      <w:pPr>
        <w:pStyle w:val="Compact"/>
        <w:numPr>
          <w:ilvl w:val="1"/>
          <w:numId w:val="1030"/>
        </w:numPr>
      </w:pPr>
      <w:r>
        <w:t xml:space="preserve">Aggregated/de-identified summaries</w:t>
      </w:r>
    </w:p>
    <w:p>
      <w:pPr>
        <w:pStyle w:val="Compact"/>
        <w:numPr>
          <w:ilvl w:val="0"/>
          <w:numId w:val="102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1"/>
    <w:bookmarkEnd w:id="62"/>
    <w:bookmarkStart w:id="63" w:name="keep-analysis-workbooks-tidy"/>
    <w:p>
      <w:pPr>
        <w:pStyle w:val="Heading3"/>
      </w:pPr>
      <w:r>
        <w:t xml:space="preserve">5.2.4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31"/>
        </w:numPr>
      </w:pPr>
      <w:r>
        <w:t xml:space="preserve">Be clean, readable narratives of your analysis</w:t>
      </w:r>
    </w:p>
    <w:p>
      <w:pPr>
        <w:pStyle w:val="Compact"/>
        <w:numPr>
          <w:ilvl w:val="0"/>
          <w:numId w:val="1031"/>
        </w:numPr>
      </w:pPr>
      <w:r>
        <w:t xml:space="preserve">Call well-documented functions from your package</w:t>
      </w:r>
    </w:p>
    <w:p>
      <w:pPr>
        <w:pStyle w:val="Compact"/>
        <w:numPr>
          <w:ilvl w:val="0"/>
          <w:numId w:val="103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3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63"/>
    <w:bookmarkStart w:id="64" w:name="shell-scripts-and-automation"/>
    <w:p>
      <w:pPr>
        <w:pStyle w:val="Heading3"/>
      </w:pPr>
      <w:r>
        <w:t xml:space="preserve">5.2.5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64"/>
    <w:bookmarkStart w:id="65" w:name="storing-analysis-outputs"/>
    <w:p>
      <w:pPr>
        <w:pStyle w:val="Heading3"/>
      </w:pPr>
      <w:r>
        <w:t xml:space="preserve">5.2.6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65"/>
    <w:bookmarkEnd w:id="66"/>
    <w:bookmarkStart w:id="67" w:name="rproj-files"/>
    <w:p>
      <w:pPr>
        <w:pStyle w:val="Heading2"/>
      </w:pPr>
      <w:r>
        <w:t xml:space="preserve">5.3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67"/>
    <w:bookmarkStart w:id="71" w:name="organizing-the-data-raw-folder"/>
    <w:p>
      <w:pPr>
        <w:pStyle w:val="Heading2"/>
      </w:pPr>
      <w:r>
        <w:t xml:space="preserve">5.4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68" w:name="configuration-config-file"/>
    <w:p>
      <w:pPr>
        <w:pStyle w:val="Heading3"/>
      </w:pPr>
      <w:r>
        <w:t xml:space="preserve">5.4.1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68"/>
    <w:bookmarkStart w:id="69" w:name="order-files-and-directories"/>
    <w:p>
      <w:pPr>
        <w:pStyle w:val="Heading3"/>
      </w:pPr>
      <w:r>
        <w:t xml:space="preserve">5.4.2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69"/>
    <w:bookmarkStart w:id="70" w:name="Xbca27e34a9d49be3052c20f19c87d806d9e9577"/>
    <w:p>
      <w:pPr>
        <w:pStyle w:val="Heading3"/>
      </w:pPr>
      <w:r>
        <w:t xml:space="preserve">5.4.3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14</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0"/>
    <w:bookmarkEnd w:id="71"/>
    <w:bookmarkEnd w:id="72"/>
    <w:bookmarkStart w:id="388" w:name="sec-r-coding-practices"/>
    <w:p>
      <w:pPr>
        <w:pStyle w:val="Heading1"/>
      </w:pPr>
      <w:r>
        <w:t xml:space="preserve">6. R Coding Practices</w:t>
      </w:r>
    </w:p>
    <w:bookmarkStart w:id="73"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32"/>
        </w:numPr>
      </w:pPr>
      <w:r>
        <w:rPr>
          <w:b/>
          <w:bCs/>
        </w:rPr>
        <w:t xml:space="preserve">Ensure reproducibility</w:t>
      </w:r>
      <w:r>
        <w:t xml:space="preserve">: Others (including your future self) can recreate your analysis</w:t>
      </w:r>
    </w:p>
    <w:p>
      <w:pPr>
        <w:pStyle w:val="Compact"/>
        <w:numPr>
          <w:ilvl w:val="0"/>
          <w:numId w:val="1032"/>
        </w:numPr>
      </w:pPr>
      <w:r>
        <w:rPr>
          <w:b/>
          <w:bCs/>
        </w:rPr>
        <w:t xml:space="preserve">Prevent errors</w:t>
      </w:r>
      <w:r>
        <w:t xml:space="preserve">: Systematic approaches reduce the risk of mistakes</w:t>
      </w:r>
    </w:p>
    <w:p>
      <w:pPr>
        <w:pStyle w:val="Compact"/>
        <w:numPr>
          <w:ilvl w:val="0"/>
          <w:numId w:val="1032"/>
        </w:numPr>
      </w:pPr>
      <w:r>
        <w:rPr>
          <w:b/>
          <w:bCs/>
        </w:rPr>
        <w:t xml:space="preserve">Enable collaboration</w:t>
      </w:r>
      <w:r>
        <w:t xml:space="preserve">: Consistent practices allow team members to work together efficiently</w:t>
      </w:r>
    </w:p>
    <w:p>
      <w:pPr>
        <w:pStyle w:val="Compact"/>
        <w:numPr>
          <w:ilvl w:val="0"/>
          <w:numId w:val="1032"/>
        </w:numPr>
      </w:pPr>
      <w:r>
        <w:rPr>
          <w:b/>
          <w:bCs/>
        </w:rPr>
        <w:t xml:space="preserve">Maintain data integrity</w:t>
      </w:r>
      <w:r>
        <w:t xml:space="preserve">: Proper handling prevents data corruption and loss</w:t>
      </w:r>
    </w:p>
    <w:p>
      <w:pPr>
        <w:pStyle w:val="Compact"/>
        <w:numPr>
          <w:ilvl w:val="0"/>
          <w:numId w:val="1032"/>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73"/>
    <w:bookmarkStart w:id="78" w:name="sec-tool-building"/>
    <w:p>
      <w:pPr>
        <w:pStyle w:val="Heading2"/>
      </w:pPr>
      <w:r>
        <w:t xml:space="preserve">6.2 The Tool-Building Mindset</w:t>
      </w:r>
    </w:p>
    <w:p>
      <w:pPr>
        <w:pStyle w:val="FirstParagraph"/>
      </w:pPr>
      <w:r>
        <w:t xml:space="preserve">A tool is anything that makes a task easier</w:t>
      </w:r>
      <w:r>
        <w:t xml:space="preserve"> </w:t>
      </w:r>
      <w:r>
        <w:t xml:space="preserve">when that task would otherwise be repetitive, hard, or impossible —</w:t>
      </w:r>
      <w:r>
        <w:t xml:space="preserve"> </w:t>
      </w:r>
      <w:r>
        <w:t xml:space="preserve">a script, a function, a package, a spreadsheet,</w:t>
      </w:r>
      <w:r>
        <w:t xml:space="preserve"> </w:t>
      </w:r>
      <w:r>
        <w:t xml:space="preserve">a checklist, or a CI workflow.</w:t>
      </w:r>
      <w:r>
        <w:t xml:space="preserve"> </w:t>
      </w:r>
      <w:r>
        <w:t xml:space="preserve">Aaron Crosman’s</w:t>
      </w:r>
      <w:r>
        <w:t xml:space="preserve"> </w:t>
      </w:r>
      <w:hyperlink r:id="rId74">
        <w:r>
          <w:rPr>
            <w:rStyle w:val="Hyperlink"/>
          </w:rPr>
          <w:t xml:space="preserve">Tool Building Mindset</w:t>
        </w:r>
      </w:hyperlink>
      <w:r>
        <w:t xml:space="preserve"> </w:t>
      </w:r>
      <w:r>
        <w:t xml:space="preserve">argues for taking that expansive view deliberately:</w:t>
      </w:r>
      <w:r>
        <w:t xml:space="preserve"> </w:t>
      </w:r>
      <w:r>
        <w:t xml:space="preserve">everyone who works with technology should, can, and already does</w:t>
      </w:r>
      <w:r>
        <w:t xml:space="preserve"> </w:t>
      </w:r>
      <w:r>
        <w:t xml:space="preserve">build tools for themselves,</w:t>
      </w:r>
      <w:r>
        <w:t xml:space="preserve"> </w:t>
      </w:r>
      <w:r>
        <w:t xml:space="preserve">whether or not they think of themselves as a</w:t>
      </w:r>
      <w:r>
        <w:t xml:space="preserve"> </w:t>
      </w:r>
      <w:r>
        <w:t xml:space="preserve">“developer.”</w:t>
      </w:r>
    </w:p>
    <w:p>
      <w:pPr>
        <w:pStyle w:val="BodyText"/>
      </w:pPr>
      <w:r>
        <w:t xml:space="preserve">The mindset in practice:</w:t>
      </w:r>
    </w:p>
    <w:p>
      <w:pPr>
        <w:pStyle w:val="Compact"/>
        <w:numPr>
          <w:ilvl w:val="0"/>
          <w:numId w:val="1033"/>
        </w:numPr>
      </w:pPr>
      <w:r>
        <w:rPr>
          <w:b/>
          <w:bCs/>
        </w:rPr>
        <w:t xml:space="preserve">Notice the friction.</w:t>
      </w:r>
      <w:r>
        <w:t xml:space="preserve"> </w:t>
      </w:r>
      <w:r>
        <w:t xml:space="preserve">When you catch yourself repeating a task,</w:t>
      </w:r>
      <w:r>
        <w:t xml:space="preserve"> </w:t>
      </w:r>
      <w:r>
        <w:t xml:space="preserve">following a fragile manual sequence,</w:t>
      </w:r>
      <w:r>
        <w:t xml:space="preserve"> </w:t>
      </w:r>
      <w:r>
        <w:t xml:space="preserve">or avoiding something because it is tedious,</w:t>
      </w:r>
      <w:r>
        <w:t xml:space="preserve"> </w:t>
      </w:r>
      <w:r>
        <w:t xml:space="preserve">treat that as a signal to build (or find) a tool for it.</w:t>
      </w:r>
    </w:p>
    <w:p>
      <w:pPr>
        <w:pStyle w:val="Compact"/>
        <w:numPr>
          <w:ilvl w:val="0"/>
          <w:numId w:val="1033"/>
        </w:numPr>
      </w:pPr>
      <w:r>
        <w:rPr>
          <w:b/>
          <w:bCs/>
        </w:rPr>
        <w:t xml:space="preserve">Look before you build — then chip away.</w:t>
      </w:r>
      <w:r>
        <w:t xml:space="preserve"> </w:t>
      </w:r>
      <w:r>
        <w:t xml:space="preserve">Check whether an existing tool already solves the problem</w:t>
      </w:r>
      <w:r>
        <w:t xml:space="preserve"> </w:t>
      </w:r>
      <w:r>
        <w:t xml:space="preserve">(see</w:t>
      </w:r>
      <w:r>
        <w:t xml:space="preserve"> </w:t>
      </w:r>
      <w:hyperlink w:anchor="sec-prefer-packaged-functions">
        <w:r>
          <w:rPr>
            <w:rStyle w:val="Hyperlink"/>
          </w:rPr>
          <w:t xml:space="preserve">Section 7.7</w:t>
        </w:r>
      </w:hyperlink>
      <w:r>
        <w:t xml:space="preserve">);</w:t>
      </w:r>
      <w:r>
        <w:t xml:space="preserve"> </w:t>
      </w:r>
      <w:r>
        <w:t xml:space="preserve">when nothing quite fits,</w:t>
      </w:r>
      <w:r>
        <w:t xml:space="preserve"> </w:t>
      </w:r>
      <w:r>
        <w:t xml:space="preserve">don’t let</w:t>
      </w:r>
      <w:r>
        <w:t xml:space="preserve"> </w:t>
      </w:r>
      <w:r>
        <w:t xml:space="preserve">“not worth the effort”</w:t>
      </w:r>
      <w:r>
        <w:t xml:space="preserve"> </w:t>
      </w:r>
      <w:r>
        <w:t xml:space="preserve">stop you:</w:t>
      </w:r>
      <w:r>
        <w:t xml:space="preserve"> </w:t>
      </w:r>
      <w:r>
        <w:t xml:space="preserve">a tool that removes part of an annoying task</w:t>
      </w:r>
      <w:r>
        <w:t xml:space="preserve"> </w:t>
      </w:r>
      <w:r>
        <w:t xml:space="preserve">is already good enough to start with.</w:t>
      </w:r>
    </w:p>
    <w:p>
      <w:pPr>
        <w:pStyle w:val="Compact"/>
        <w:numPr>
          <w:ilvl w:val="0"/>
          <w:numId w:val="1033"/>
        </w:numPr>
      </w:pPr>
      <w:r>
        <w:rPr>
          <w:b/>
          <w:bCs/>
        </w:rPr>
        <w:t xml:space="preserve">Start small and grow the tool as it earns it.</w:t>
      </w:r>
      <w:r>
        <w:t xml:space="preserve"> </w:t>
      </w:r>
      <w:r>
        <w:t xml:space="preserve">A copy-pasted snippet becomes a function;</w:t>
      </w:r>
      <w:r>
        <w:t xml:space="preserve"> </w:t>
      </w:r>
      <w:r>
        <w:t xml:space="preserve">a function used across analyses becomes a package</w:t>
      </w:r>
      <w:r>
        <w:t xml:space="preserve"> </w:t>
      </w:r>
      <w:r>
        <w:t xml:space="preserve">(see</w:t>
      </w:r>
      <w:r>
        <w:t xml:space="preserve"> </w:t>
      </w:r>
      <w:hyperlink w:anchor="sec-r-workflow">
        <w:r>
          <w:rPr>
            <w:rStyle w:val="Hyperlink"/>
          </w:rPr>
          <w:t xml:space="preserve">Section 6.4</w:t>
        </w:r>
      </w:hyperlink>
      <w:r>
        <w:t xml:space="preserve">);</w:t>
      </w:r>
      <w:r>
        <w:t xml:space="preserve"> </w:t>
      </w:r>
      <w:r>
        <w:t xml:space="preserve">a workflow copied between repositories becomes a shared,</w:t>
      </w:r>
      <w:r>
        <w:t xml:space="preserve"> </w:t>
      </w:r>
      <w:r>
        <w:t xml:space="preserve">reusable one.</w:t>
      </w:r>
    </w:p>
    <w:p>
      <w:pPr>
        <w:pStyle w:val="Compact"/>
        <w:numPr>
          <w:ilvl w:val="0"/>
          <w:numId w:val="1033"/>
        </w:numPr>
      </w:pPr>
      <w:r>
        <w:rPr>
          <w:b/>
          <w:bCs/>
        </w:rPr>
        <w:t xml:space="preserve">Build for your own repeated use first.</w:t>
      </w:r>
      <w:r>
        <w:t xml:space="preserve"> </w:t>
      </w:r>
      <w:r>
        <w:t xml:space="preserve">A tool that saves you an hour a week justifies itself quickly,</w:t>
      </w:r>
      <w:r>
        <w:t xml:space="preserve"> </w:t>
      </w:r>
      <w:r>
        <w:t xml:space="preserve">and the discipline of packaging it (documentation, tests)</w:t>
      </w:r>
      <w:r>
        <w:t xml:space="preserve"> </w:t>
      </w:r>
      <w:r>
        <w:t xml:space="preserve">makes it usable by the next lab member too.</w:t>
      </w:r>
    </w:p>
    <w:p>
      <w:pPr>
        <w:pStyle w:val="Compact"/>
        <w:numPr>
          <w:ilvl w:val="0"/>
          <w:numId w:val="1033"/>
        </w:numPr>
      </w:pPr>
      <w:r>
        <w:rPr>
          <w:b/>
          <w:bCs/>
        </w:rPr>
        <w:t xml:space="preserve">Don’t gold-plate.</w:t>
      </w:r>
      <w:r>
        <w:t xml:space="preserve"> </w:t>
      </w:r>
      <w:r>
        <w:t xml:space="preserve">The tool only needs to beat doing the task by hand;</w:t>
      </w:r>
      <w:r>
        <w:t xml:space="preserve"> </w:t>
      </w:r>
      <w:r>
        <w:t xml:space="preserve">polish it further only when its use grows to warrant it.</w:t>
      </w:r>
    </w:p>
    <w:p>
      <w:pPr>
        <w:pStyle w:val="FirstParagraph"/>
      </w:pPr>
      <w:r>
        <w:t xml:space="preserve">Much of our lab’s shared infrastructure came from exactly this pattern:</w:t>
      </w:r>
      <w:r>
        <w:t xml:space="preserve"> </w:t>
      </w:r>
      <w:r>
        <w:t xml:space="preserve">the</w:t>
      </w:r>
      <w:r>
        <w:t xml:space="preserve"> </w:t>
      </w:r>
      <w:hyperlink r:id="rId75">
        <w:r>
          <w:rPr>
            <w:rStyle w:val="VerbatimChar"/>
          </w:rPr>
          <w:t xml:space="preserve">{snapr}</w:t>
        </w:r>
      </w:hyperlink>
      <w:r>
        <w:t xml:space="preserve"> </w:t>
      </w:r>
      <w:r>
        <w:t xml:space="preserve">package</w:t>
      </w:r>
      <w:r>
        <w:t xml:space="preserve"> </w:t>
      </w:r>
      <w:r>
        <w:t xml:space="preserve">packages the lab’s snapshot-testing helpers,</w:t>
      </w:r>
      <w:r>
        <w:t xml:space="preserve"> </w:t>
      </w:r>
      <w:r>
        <w:t xml:space="preserve">the</w:t>
      </w:r>
      <w:r>
        <w:t xml:space="preserve"> </w:t>
      </w:r>
      <w:hyperlink r:id="rId76">
        <w:r>
          <w:rPr>
            <w:rStyle w:val="VerbatimChar"/>
          </w:rPr>
          <w:t xml:space="preserve">{lms}</w:t>
        </w:r>
      </w:hyperlink>
      <w:r>
        <w:t xml:space="preserve"> </w:t>
      </w:r>
      <w:r>
        <w:t xml:space="preserve">linter package packages our shared lint configuration,</w:t>
      </w:r>
      <w:r>
        <w:t xml:space="preserve"> </w:t>
      </w:r>
      <w:r>
        <w:t xml:space="preserve">and the</w:t>
      </w:r>
      <w:r>
        <w:t xml:space="preserve"> </w:t>
      </w:r>
      <w:hyperlink r:id="rId77">
        <w:r>
          <w:rPr>
            <w:rStyle w:val="Hyperlink"/>
          </w:rPr>
          <w:t xml:space="preserve">d-morrison/gha</w:t>
        </w:r>
      </w:hyperlink>
      <w:r>
        <w:t xml:space="preserve"> </w:t>
      </w:r>
      <w:r>
        <w:t xml:space="preserve">repository</w:t>
      </w:r>
      <w:r>
        <w:t xml:space="preserve"> </w:t>
      </w:r>
      <w:r>
        <w:t xml:space="preserve">collects reusable CI workflows and composite actions</w:t>
      </w:r>
      <w:r>
        <w:t xml:space="preserve"> </w:t>
      </w:r>
      <w:r>
        <w:t xml:space="preserve">shared across the lab’s repositories.</w:t>
      </w:r>
    </w:p>
    <w:bookmarkEnd w:id="78"/>
    <w:bookmarkStart w:id="96" w:name="sec-r-package-tools"/>
    <w:p>
      <w:pPr>
        <w:pStyle w:val="Heading2"/>
      </w:pPr>
      <w:r>
        <w:t xml:space="preserve">6.3 Essential R Package Development Tools</w:t>
      </w:r>
    </w:p>
    <w:p>
      <w:pPr>
        <w:pStyle w:val="FirstParagraph"/>
      </w:pPr>
      <w:r>
        <w:t xml:space="preserve">The following tools are essential for R package development in our lab:</w:t>
      </w:r>
    </w:p>
    <w:bookmarkStart w:id="79" w:name="usethis-package-setup-and-management"/>
    <w:p>
      <w:pPr>
        <w:pStyle w:val="Heading3"/>
      </w:pPr>
      <w:r>
        <w:t xml:space="preserve">6.3.1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79"/>
    <w:bookmarkStart w:id="83" w:name="devtools-development-workflow"/>
    <w:p>
      <w:pPr>
        <w:pStyle w:val="Heading3"/>
      </w:pPr>
      <w:r>
        <w:t xml:space="preserve">6.3.2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opt/quarto/share/formats/docx/tip.png" id="8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Run</w:t>
            </w:r>
            <w:r>
              <w:t xml:space="preserve"> </w:t>
            </w:r>
            <w:r>
              <w:rPr>
                <w:rStyle w:val="VerbatimChar"/>
              </w:rPr>
              <w:t xml:space="preserve">devtools::check()</w:t>
            </w:r>
            <w:r>
              <w:t xml:space="preserve"> </w:t>
            </w:r>
            <w:r>
              <w:t xml:space="preserve">locally before pushing</w:t>
            </w:r>
          </w:p>
        </w:tc>
      </w:tr>
      <w:tr>
        <w:trPr>
          <w:cantSplit/>
        </w:trPr>
        <w:tc>
          <w:tcPr>
            <w:tcMar>
              <w:top w:w="108" w:type="dxa"/>
              <w:bottom w:w="108" w:type="dxa"/>
            </w:tcMar>
          </w:tcPr>
          <w:p>
            <w:pPr>
              <w:pStyle w:val="BodyText"/>
            </w:pPr>
            <w:pPr>
              <w:spacing w:before="16" w:after="16"/>
            </w:pPr>
            <w:r>
              <w:t xml:space="preserve">Running</w:t>
            </w:r>
            <w:r>
              <w:t xml:space="preserve"> </w:t>
            </w:r>
            <w:r>
              <w:rPr>
                <w:rStyle w:val="VerbatimChar"/>
              </w:rPr>
              <w:t xml:space="preserve">R CMD check</w:t>
            </w:r>
            <w:r>
              <w:t xml:space="preserve"> </w:t>
            </w:r>
            <w:r>
              <w:t xml:space="preserve">workflows on GitHub Actions introduces runner startup overhead and delay,</w:t>
            </w:r>
            <w:r>
              <w:t xml:space="preserve"> </w:t>
            </w:r>
            <w:r>
              <w:t xml:space="preserve">as virtual environments must be provisioned and system-level dependencies configured on each run.</w:t>
            </w:r>
            <w:r>
              <w:t xml:space="preserve"> </w:t>
            </w:r>
            <w:r>
              <w:t xml:space="preserve">Always run</w:t>
            </w:r>
            <w:r>
              <w:t xml:space="preserve"> </w:t>
            </w:r>
            <w:r>
              <w:rPr>
                <w:rStyle w:val="VerbatimChar"/>
              </w:rPr>
              <w:t xml:space="preserve">devtools::check()</w:t>
            </w:r>
            <w:r>
              <w:t xml:space="preserve"> </w:t>
            </w:r>
            <w:r>
              <w:t xml:space="preserve">locally before pushing to GitHub</w:t>
            </w:r>
            <w:r>
              <w:t xml:space="preserve"> </w:t>
            </w:r>
            <w:r>
              <w:t xml:space="preserve">to catch errors, warnings, and NOTEs early while conserving CI resources.</w:t>
            </w:r>
          </w:p>
          <w:p/>
        </w:tc>
      </w:tr>
    </w:tbl>
    <w:bookmarkEnd w:id="83"/>
    <w:bookmarkStart w:id="84" w:name="pkgdown-package-websites"/>
    <w:p>
      <w:pPr>
        <w:pStyle w:val="Heading3"/>
      </w:pPr>
      <w:r>
        <w:t xml:space="preserve">6.3.3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6.3.4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6.3.4.1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34"/>
        </w:numPr>
      </w:pPr>
      <w:r>
        <w:t xml:space="preserve">Supports multiple documentation frameworks (Quarto, Docsify, MkDocs, Docute)</w:t>
      </w:r>
    </w:p>
    <w:p>
      <w:pPr>
        <w:pStyle w:val="Compact"/>
        <w:numPr>
          <w:ilvl w:val="0"/>
          <w:numId w:val="1034"/>
        </w:numPr>
      </w:pPr>
      <w:r>
        <w:t xml:space="preserve">Renders Quarto and R Markdown vignettes to HTML websites</w:t>
      </w:r>
    </w:p>
    <w:p>
      <w:pPr>
        <w:pStyle w:val="Compact"/>
        <w:numPr>
          <w:ilvl w:val="0"/>
          <w:numId w:val="1034"/>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34"/>
        </w:numPr>
      </w:pPr>
      <w:r>
        <w:t xml:space="preserve">Handles function reference pages, README, NEWS, and other standard documentation</w:t>
      </w:r>
    </w:p>
    <w:p>
      <w:pPr>
        <w:pStyle w:val="Compact"/>
        <w:numPr>
          <w:ilvl w:val="0"/>
          <w:numId w:val="1034"/>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35"/>
        </w:numPr>
      </w:pPr>
      <w:r>
        <w:t xml:space="preserve">You want to use Quarto’s modern publishing system for your documentation website</w:t>
      </w:r>
    </w:p>
    <w:p>
      <w:pPr>
        <w:pStyle w:val="Compact"/>
        <w:numPr>
          <w:ilvl w:val="0"/>
          <w:numId w:val="1035"/>
        </w:numPr>
      </w:pPr>
      <w:r>
        <w:t xml:space="preserve">You need vignettes that can be downloaded in multiple formats (when authored with Quarto’s multi-format support)</w:t>
      </w:r>
    </w:p>
    <w:p>
      <w:pPr>
        <w:pStyle w:val="Compact"/>
        <w:numPr>
          <w:ilvl w:val="0"/>
          <w:numId w:val="1035"/>
        </w:numPr>
      </w:pPr>
      <w:r>
        <w:t xml:space="preserve">You prefer a different documentation framework than pkgdown’s Bootstrap-based approach (Docsify, MkDocs, or Docute)</w:t>
      </w:r>
    </w:p>
    <w:p>
      <w:pPr>
        <w:pStyle w:val="Compact"/>
        <w:numPr>
          <w:ilvl w:val="0"/>
          <w:numId w:val="1035"/>
        </w:numPr>
      </w:pPr>
      <w:r>
        <w:t xml:space="preserve">You need more flexibility in site design and structure</w:t>
      </w:r>
    </w:p>
    <w:bookmarkEnd w:id="88"/>
    <w:bookmarkStart w:id="90" w:name="pkgsite"/>
    <w:p>
      <w:pPr>
        <w:pStyle w:val="Heading4"/>
      </w:pPr>
      <w:r>
        <w:t xml:space="preserve">6.3.4.2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6"/>
        </w:numPr>
      </w:pPr>
      <w:r>
        <w:t xml:space="preserve">Minimal CSS framework (no Bootstrap)</w:t>
      </w:r>
    </w:p>
    <w:p>
      <w:pPr>
        <w:pStyle w:val="Compact"/>
        <w:numPr>
          <w:ilvl w:val="0"/>
          <w:numId w:val="1036"/>
        </w:numPr>
      </w:pPr>
      <w:r>
        <w:t xml:space="preserve">Simple, clean design that is easy to customize</w:t>
      </w:r>
    </w:p>
    <w:p>
      <w:pPr>
        <w:pStyle w:val="Compact"/>
        <w:numPr>
          <w:ilvl w:val="0"/>
          <w:numId w:val="1036"/>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6"/>
        </w:numPr>
      </w:pPr>
      <w:r>
        <w:t xml:space="preserve">Lightweight and fast</w:t>
      </w:r>
    </w:p>
    <w:p>
      <w:pPr>
        <w:pStyle w:val="Compact"/>
        <w:numPr>
          <w:ilvl w:val="0"/>
          <w:numId w:val="1036"/>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CommentTok"/>
        </w:rPr>
        <w:t xml:space="preserve"># Replace with your real docs domain.</w:t>
      </w:r>
      <w:r>
        <w:br/>
      </w:r>
      <w:r>
        <w:rPr>
          <w:rStyle w:val="NormalTok"/>
        </w:rPr>
        <w:t xml:space="preserve">  </w:t>
      </w:r>
      <w:r>
        <w:rPr>
          <w:rStyle w:val="AttributeTok"/>
        </w:rPr>
        <w:t xml:space="preserve">url =</w:t>
      </w:r>
      <w:r>
        <w:rPr>
          <w:rStyle w:val="NormalTok"/>
        </w:rPr>
        <w:t xml:space="preserve"> </w:t>
      </w:r>
      <w:r>
        <w:rPr>
          <w:rStyle w:val="StringTok"/>
        </w:rPr>
        <w:t xml:space="preserve">"https://example.com"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7"/>
        </w:numPr>
      </w:pPr>
      <w:r>
        <w:t xml:space="preserve">You want a minimal, lightweight documentation site</w:t>
      </w:r>
    </w:p>
    <w:p>
      <w:pPr>
        <w:pStyle w:val="Compact"/>
        <w:numPr>
          <w:ilvl w:val="0"/>
          <w:numId w:val="1037"/>
        </w:numPr>
      </w:pPr>
      <w:r>
        <w:t xml:space="preserve">You prefer to customize CSS styling from scratch</w:t>
      </w:r>
    </w:p>
    <w:p>
      <w:pPr>
        <w:pStyle w:val="Compact"/>
        <w:numPr>
          <w:ilvl w:val="0"/>
          <w:numId w:val="1037"/>
        </w:numPr>
      </w:pPr>
      <w:r>
        <w:t xml:space="preserve">You don’t need the extensive features of pkgdown</w:t>
      </w:r>
    </w:p>
    <w:p>
      <w:pPr>
        <w:pStyle w:val="Compact"/>
        <w:numPr>
          <w:ilvl w:val="0"/>
          <w:numId w:val="1037"/>
        </w:numPr>
      </w:pPr>
      <w:r>
        <w:t xml:space="preserve">You want faster build times for simple packages</w:t>
      </w:r>
    </w:p>
    <w:bookmarkEnd w:id="90"/>
    <w:bookmarkStart w:id="93" w:name="quarto-for-package-documentation"/>
    <w:p>
      <w:pPr>
        <w:pStyle w:val="Heading4"/>
      </w:pPr>
      <w:r>
        <w:t xml:space="preserve">6.3.4.3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8"/>
        </w:numPr>
      </w:pPr>
      <w:hyperlink r:id="rId92">
        <w:r>
          <w:rPr>
            <w:rStyle w:val="Hyperlink"/>
          </w:rPr>
          <w:t xml:space="preserve">Quarto discussion on pkgdown alternative</w:t>
        </w:r>
      </w:hyperlink>
    </w:p>
    <w:p>
      <w:pPr>
        <w:pStyle w:val="Compact"/>
        <w:numPr>
          <w:ilvl w:val="0"/>
          <w:numId w:val="1038"/>
        </w:numPr>
      </w:pPr>
      <w:r>
        <w:t xml:space="preserve">pkgdown itself now supports Quarto vignettes (as of version 2.1.0)</w:t>
      </w:r>
    </w:p>
    <w:p>
      <w:pPr>
        <w:pStyle w:val="FirstParagraph"/>
      </w:pPr>
      <w:r>
        <w:rPr>
          <w:b/>
          <w:bCs/>
        </w:rPr>
        <w:t xml:space="preserve">When to consider Quarto:</w:t>
      </w:r>
    </w:p>
    <w:p>
      <w:pPr>
        <w:pStyle w:val="Compact"/>
        <w:numPr>
          <w:ilvl w:val="0"/>
          <w:numId w:val="1039"/>
        </w:numPr>
      </w:pPr>
      <w:r>
        <w:t xml:space="preserve">You want complete control over site structure and design</w:t>
      </w:r>
    </w:p>
    <w:p>
      <w:pPr>
        <w:pStyle w:val="Compact"/>
        <w:numPr>
          <w:ilvl w:val="0"/>
          <w:numId w:val="1039"/>
        </w:numPr>
      </w:pPr>
      <w:r>
        <w:t xml:space="preserve">You’re already using Quarto for other documentation</w:t>
      </w:r>
    </w:p>
    <w:p>
      <w:pPr>
        <w:pStyle w:val="Compact"/>
        <w:numPr>
          <w:ilvl w:val="0"/>
          <w:numId w:val="1039"/>
        </w:numPr>
      </w:pPr>
      <w:r>
        <w:t xml:space="preserve">You need advanced publishing features beyond what pkgdown offers</w:t>
      </w:r>
    </w:p>
    <w:p>
      <w:pPr>
        <w:pStyle w:val="Compact"/>
        <w:numPr>
          <w:ilvl w:val="0"/>
          <w:numId w:val="1039"/>
        </w:numPr>
      </w:pPr>
      <w:r>
        <w:t xml:space="preserve">You’re comfortable writing custom scripts for function reference extraction</w:t>
      </w:r>
    </w:p>
    <w:bookmarkEnd w:id="93"/>
    <w:bookmarkStart w:id="94" w:name="comparison-summary"/>
    <w:p>
      <w:pPr>
        <w:pStyle w:val="Heading4"/>
      </w:pPr>
      <w:r>
        <w:t xml:space="preserve">6.3.4.4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09" w:name="sec-r-workflow"/>
    <w:p>
      <w:pPr>
        <w:pStyle w:val="Heading2"/>
      </w:pPr>
      <w:r>
        <w:t xml:space="preserve">6.4 Complete Package Development Workflow</w:t>
      </w:r>
    </w:p>
    <w:p>
      <w:pPr>
        <w:pStyle w:val="FirstParagraph"/>
      </w:pPr>
      <w:r>
        <w:t xml:space="preserve">Here’s the typical workflow for developing an R package in our lab:</w:t>
      </w:r>
    </w:p>
    <w:bookmarkStart w:id="101" w:name="initial-setup"/>
    <w:p>
      <w:pPr>
        <w:pStyle w:val="Heading3"/>
      </w:pPr>
      <w:r>
        <w:t xml:space="preserve">6.4.1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40"/>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41"/>
        </w:numPr>
      </w:pPr>
      <w:r>
        <w:t xml:space="preserve">Repository:</w:t>
      </w:r>
      <w:r>
        <w:t xml:space="preserve"> </w:t>
      </w:r>
      <w:hyperlink r:id="rId53">
        <w:r>
          <w:rPr>
            <w:rStyle w:val="Hyperlink"/>
          </w:rPr>
          <w:t xml:space="preserve">https://github.com/UCD-SERG/rpt</w:t>
        </w:r>
      </w:hyperlink>
    </w:p>
    <w:p>
      <w:pPr>
        <w:pStyle w:val="Compact"/>
        <w:numPr>
          <w:ilvl w:val="1"/>
          <w:numId w:val="1041"/>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41"/>
        </w:numPr>
      </w:pPr>
      <w:r>
        <w:t xml:space="preserve">Clone your new repository and start developing</w:t>
      </w:r>
    </w:p>
    <w:p>
      <w:pPr>
        <w:pStyle w:val="FirstParagraph"/>
      </w:pPr>
      <w:r>
        <w:t xml:space="preserve">The template includes pre-configured:</w:t>
      </w:r>
    </w:p>
    <w:p>
      <w:pPr>
        <w:pStyle w:val="Compact"/>
        <w:numPr>
          <w:ilvl w:val="0"/>
          <w:numId w:val="1042"/>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42"/>
        </w:numPr>
      </w:pPr>
      <w:r>
        <w:t xml:space="preserve">Development tools setup (</w:t>
      </w:r>
      <w:hyperlink r:id="rId97">
        <w:r>
          <w:rPr>
            <w:rStyle w:val="VerbatimChar"/>
          </w:rPr>
          <w:t xml:space="preserve">{usethis}</w:t>
        </w:r>
      </w:hyperlink>
      <w:r>
        <w:t xml:space="preserve">,</w:t>
      </w:r>
      <w:r>
        <w:t xml:space="preserve"> </w:t>
      </w:r>
      <w:hyperlink r:id="rId98">
        <w:r>
          <w:rPr>
            <w:rStyle w:val="VerbatimChar"/>
          </w:rPr>
          <w:t xml:space="preserve">{devtools}</w:t>
        </w:r>
      </w:hyperlink>
      <w:r>
        <w:t xml:space="preserve">,</w:t>
      </w:r>
      <w:r>
        <w:t xml:space="preserve"> </w:t>
      </w:r>
      <w:hyperlink r:id="rId99">
        <w:r>
          <w:rPr>
            <w:rStyle w:val="VerbatimChar"/>
          </w:rPr>
          <w:t xml:space="preserve">{roxygen2}</w:t>
        </w:r>
      </w:hyperlink>
      <w:r>
        <w:t xml:space="preserve">)</w:t>
      </w:r>
    </w:p>
    <w:p>
      <w:pPr>
        <w:pStyle w:val="Compact"/>
        <w:numPr>
          <w:ilvl w:val="0"/>
          <w:numId w:val="1042"/>
        </w:numPr>
      </w:pPr>
      <w:r>
        <w:t xml:space="preserve">Testing infrastructure (</w:t>
      </w:r>
      <w:hyperlink r:id="rId100">
        <w:r>
          <w:rPr>
            <w:rStyle w:val="VerbatimChar"/>
          </w:rPr>
          <w:t xml:space="preserve">{testthat}</w:t>
        </w:r>
      </w:hyperlink>
      <w:r>
        <w:t xml:space="preserve">)</w:t>
      </w:r>
    </w:p>
    <w:p>
      <w:pPr>
        <w:pStyle w:val="Compact"/>
        <w:numPr>
          <w:ilvl w:val="0"/>
          <w:numId w:val="1042"/>
        </w:numPr>
      </w:pPr>
      <w:r>
        <w:t xml:space="preserve">Code styling and linting configurations</w:t>
      </w:r>
    </w:p>
    <w:p>
      <w:pPr>
        <w:pStyle w:val="Compact"/>
        <w:numPr>
          <w:ilvl w:val="0"/>
          <w:numId w:val="1042"/>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1"/>
    <w:bookmarkStart w:id="102" w:name="add-dependencies"/>
    <w:p>
      <w:pPr>
        <w:pStyle w:val="Heading3"/>
      </w:pPr>
      <w:r>
        <w:t xml:space="preserve">6.4.2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2"/>
    <w:bookmarkStart w:id="103" w:name="write-functions"/>
    <w:p>
      <w:pPr>
        <w:pStyle w:val="Heading3"/>
      </w:pPr>
      <w:r>
        <w:t xml:space="preserve">6.4.3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3"/>
    <w:bookmarkStart w:id="104" w:name="document"/>
    <w:p>
      <w:pPr>
        <w:pStyle w:val="Heading3"/>
      </w:pPr>
      <w:r>
        <w:t xml:space="preserve">6.4.4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4"/>
    <w:bookmarkStart w:id="105" w:name="test"/>
    <w:p>
      <w:pPr>
        <w:pStyle w:val="Heading3"/>
      </w:pPr>
      <w:r>
        <w:t xml:space="preserve">6.4.5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5"/>
    <w:bookmarkStart w:id="106" w:name="check"/>
    <w:p>
      <w:pPr>
        <w:pStyle w:val="Heading3"/>
      </w:pPr>
      <w:r>
        <w:t xml:space="preserve">6.4.6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6"/>
    <w:bookmarkStart w:id="107" w:name="build-documentation-site"/>
    <w:p>
      <w:pPr>
        <w:pStyle w:val="Heading3"/>
      </w:pPr>
      <w:r>
        <w:t xml:space="preserve">6.4.7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7"/>
    <w:bookmarkStart w:id="108" w:name="share-and-publish"/>
    <w:p>
      <w:pPr>
        <w:pStyle w:val="Heading3"/>
      </w:pPr>
      <w:r>
        <w:t xml:space="preserve">6.4.8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8"/>
    <w:bookmarkEnd w:id="109"/>
    <w:bookmarkStart w:id="111" w:name="organizing-scripts"/>
    <w:p>
      <w:pPr>
        <w:pStyle w:val="Heading2"/>
      </w:pPr>
      <w:r>
        <w:t xml:space="preserve">6.5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43"/>
        </w:numPr>
      </w:pPr>
      <w:r>
        <w:t xml:space="preserve">describe the work completed in the script in a comment header</w:t>
      </w:r>
    </w:p>
    <w:p>
      <w:pPr>
        <w:pStyle w:val="Compact"/>
        <w:numPr>
          <w:ilvl w:val="0"/>
          <w:numId w:val="1043"/>
        </w:numPr>
      </w:pPr>
      <w:r>
        <w:t xml:space="preserve">source your configuration file (</w:t>
      </w:r>
      <w:r>
        <w:rPr>
          <w:rStyle w:val="VerbatimChar"/>
        </w:rPr>
        <w:t xml:space="preserve">0-config.R</w:t>
      </w:r>
      <w:r>
        <w:t xml:space="preserve">)</w:t>
      </w:r>
    </w:p>
    <w:p>
      <w:pPr>
        <w:pStyle w:val="Compact"/>
        <w:numPr>
          <w:ilvl w:val="0"/>
          <w:numId w:val="1043"/>
        </w:numPr>
      </w:pPr>
      <w:r>
        <w:t xml:space="preserve">load all your data</w:t>
      </w:r>
    </w:p>
    <w:p>
      <w:pPr>
        <w:pStyle w:val="Compact"/>
        <w:numPr>
          <w:ilvl w:val="0"/>
          <w:numId w:val="1043"/>
        </w:numPr>
      </w:pPr>
      <w:r>
        <w:t xml:space="preserve">do all your analysis/computation</w:t>
      </w:r>
    </w:p>
    <w:p>
      <w:pPr>
        <w:pStyle w:val="Compact"/>
        <w:numPr>
          <w:ilvl w:val="0"/>
          <w:numId w:val="1043"/>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1"/>
    <w:bookmarkStart w:id="121" w:name="sec-r-testing"/>
    <w:p>
      <w:pPr>
        <w:pStyle w:val="Heading2"/>
      </w:pPr>
      <w:r>
        <w:t xml:space="preserve">6.6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2" w:name="sec-dont-repurpose-tests"/>
    <w:p>
      <w:pPr>
        <w:pStyle w:val="Heading3"/>
      </w:pPr>
      <w:r>
        <w:t xml:space="preserve">6.6.1 Add New Tests for New Features</w:t>
      </w:r>
    </w:p>
    <w:p>
      <w:pPr>
        <w:pStyle w:val="FirstParagraph"/>
      </w:pPr>
      <w:r>
        <w:t xml:space="preserve">When a PR adds a feature, give it a new test rather than</w:t>
      </w:r>
      <w:r>
        <w:t xml:space="preserve"> </w:t>
      </w:r>
      <w:r>
        <w:t xml:space="preserve">editing an existing test’s inputs or expectations to also cover it.</w:t>
      </w:r>
      <w:r>
        <w:t xml:space="preserve"> </w:t>
      </w:r>
      <w:r>
        <w:t xml:space="preserve">Repurposing a test this way folds two changes into one diff —</w:t>
      </w:r>
      <w:r>
        <w:t xml:space="preserve"> </w:t>
      </w:r>
      <w:r>
        <w:t xml:space="preserve">the reviewer can no longer tell,</w:t>
      </w:r>
      <w:r>
        <w:t xml:space="preserve"> </w:t>
      </w:r>
      <w:r>
        <w:t xml:space="preserve">at a glance,</w:t>
      </w:r>
      <w:r>
        <w:t xml:space="preserve"> </w:t>
      </w:r>
      <w:r>
        <w:t xml:space="preserve">whether the edited assertions still protect the old behavior</w:t>
      </w:r>
      <w:r>
        <w:t xml:space="preserve"> </w:t>
      </w:r>
      <w:r>
        <w:t xml:space="preserve">or now only protect the new one.</w:t>
      </w:r>
    </w:p>
    <w:p>
      <w:pPr>
        <w:pStyle w:val="BodyText"/>
      </w:pPr>
      <w:r>
        <w:t xml:space="preserve">For example, suppose a</w:t>
      </w:r>
      <w:r>
        <w:t xml:space="preserve"> </w:t>
      </w:r>
      <w:r>
        <w:rPr>
          <w:rStyle w:val="VerbatimChar"/>
        </w:rPr>
        <w:t xml:space="preserve">run_model()</w:t>
      </w:r>
      <w:r>
        <w:t xml:space="preserve"> </w:t>
      </w:r>
      <w:r>
        <w:t xml:space="preserve">test originally covered the</w:t>
      </w:r>
      <w:r>
        <w:t xml:space="preserve"> </w:t>
      </w:r>
      <w:r>
        <w:rPr>
          <w:rStyle w:val="VerbatimChar"/>
        </w:rPr>
        <w:t xml:space="preserve">"power"</w:t>
      </w:r>
      <w:r>
        <w:t xml:space="preserve"> </w:t>
      </w:r>
      <w:r>
        <w:t xml:space="preserve">method and gets edited in place to cover</w:t>
      </w:r>
      <w:r>
        <w:t xml:space="preserve"> </w:t>
      </w:r>
      <w:r>
        <w:rPr>
          <w:rStyle w:val="VerbatimChar"/>
        </w:rPr>
        <w:t xml:space="preserve">"exponential"</w:t>
      </w:r>
      <w:r>
        <w:t xml:space="preserve"> </w:t>
      </w:r>
      <w:r>
        <w:t xml:space="preserve">instead, rather than gaining a new test alongside it:</w:t>
      </w:r>
    </w:p>
    <w:p>
      <w:pPr>
        <w:pStyle w:val="SourceCode"/>
      </w:pPr>
      <w:r>
        <w:rPr>
          <w:rStyle w:val="CommentTok"/>
        </w:rPr>
        <w:t xml:space="preserve"># Avoid --- repurposing an existing test to also cover a new method</w:t>
      </w:r>
      <w:r>
        <w:br/>
      </w:r>
      <w:r>
        <w:rPr>
          <w:rStyle w:val="FunctionTok"/>
        </w:rPr>
        <w:t xml:space="preserve">test_that</w:t>
      </w:r>
      <w:r>
        <w:rPr>
          <w:rStyle w:val="NormalTok"/>
        </w:rPr>
        <w:t xml:space="preserve">(</w:t>
      </w:r>
      <w:r>
        <w:rPr>
          <w:rStyle w:val="StringTok"/>
        </w:rPr>
        <w:t xml:space="preserve">"run_model produces expected output"</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 </w:t>
      </w:r>
      <w:r>
        <w:rPr>
          <w:rStyle w:val="CommentTok"/>
        </w:rPr>
        <w:t xml:space="preserve"># was "power"</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r>
        <w:br/>
      </w:r>
      <w:r>
        <w:br/>
      </w:r>
      <w:r>
        <w:rPr>
          <w:rStyle w:val="CommentTok"/>
        </w:rPr>
        <w:t xml:space="preserve"># Preferred --- a new test for the new feature</w:t>
      </w:r>
      <w:r>
        <w:br/>
      </w:r>
      <w:r>
        <w:rPr>
          <w:rStyle w:val="FunctionTok"/>
        </w:rPr>
        <w:t xml:space="preserve">test_that</w:t>
      </w:r>
      <w:r>
        <w:rPr>
          <w:rStyle w:val="NormalTok"/>
        </w:rPr>
        <w:t xml:space="preserve">(</w:t>
      </w:r>
      <w:r>
        <w:rPr>
          <w:rStyle w:val="StringTok"/>
        </w:rPr>
        <w:t xml:space="preserve">"run_model handles the exponential method"</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run_model</w:t>
      </w:r>
      <w:r>
        <w:rPr>
          <w:rStyle w:val="NormalTok"/>
        </w:rPr>
        <w:t xml:space="preserve">(data, </w:t>
      </w:r>
      <w:r>
        <w:rPr>
          <w:rStyle w:val="AttributeTok"/>
        </w:rPr>
        <w:t xml:space="preserve">method =</w:t>
      </w:r>
      <w:r>
        <w:rPr>
          <w:rStyle w:val="NormalTok"/>
        </w:rPr>
        <w:t xml:space="preserve"> </w:t>
      </w:r>
      <w:r>
        <w:rPr>
          <w:rStyle w:val="StringTok"/>
        </w:rPr>
        <w:t xml:space="preserve">"exponential"</w:t>
      </w:r>
      <w:r>
        <w:rPr>
          <w:rStyle w:val="NormalTok"/>
        </w:rPr>
        <w:t xml:space="preserve">)</w:t>
      </w:r>
      <w:r>
        <w:br/>
      </w:r>
      <w:r>
        <w:rPr>
          <w:rStyle w:val="NormalTok"/>
        </w:rPr>
        <w:t xml:space="preserve">  </w:t>
      </w:r>
      <w:r>
        <w:rPr>
          <w:rStyle w:val="FunctionTok"/>
        </w:rPr>
        <w:t xml:space="preserve">expect_snapshot_value</w:t>
      </w:r>
      <w:r>
        <w:rPr>
          <w:rStyle w:val="NormalTok"/>
        </w:rPr>
        <w:t xml:space="preserve">(result)</w:t>
      </w:r>
      <w:r>
        <w:br/>
      </w:r>
      <w:r>
        <w:rPr>
          <w:rStyle w:val="NormalTok"/>
        </w:rPr>
        <w:t xml:space="preserve">})</w:t>
      </w:r>
    </w:p>
    <w:p>
      <w:pPr>
        <w:pStyle w:val="FirstParagraph"/>
      </w:pPr>
      <w:r>
        <w:t xml:space="preserve">If the new feature makes an existing test redundant,</w:t>
      </w:r>
      <w:r>
        <w:t xml:space="preserve"> </w:t>
      </w:r>
      <w:r>
        <w:t xml:space="preserve">leave that redundancy alone for now.</w:t>
      </w:r>
      <w:r>
        <w:t xml:space="preserve"> </w:t>
      </w:r>
      <w:r>
        <w:t xml:space="preserve">Remove or consolidate redundant tests in a separate, focused PR,</w:t>
      </w:r>
      <w:r>
        <w:t xml:space="preserve"> </w:t>
      </w:r>
      <w:r>
        <w:t xml:space="preserve">so a reviewer can evaluate</w:t>
      </w:r>
      <w:r>
        <w:t xml:space="preserve"> </w:t>
      </w:r>
      <w:r>
        <w:t xml:space="preserve">“does the new feature work”</w:t>
      </w:r>
      <w:r>
        <w:t xml:space="preserve"> </w:t>
      </w:r>
      <w:r>
        <w:t xml:space="preserve">and</w:t>
      </w:r>
      <w:r>
        <w:t xml:space="preserve"> </w:t>
      </w:r>
      <w:r>
        <w:t xml:space="preserve">“which old tests are now redundant”</w:t>
      </w:r>
      <w:r>
        <w:t xml:space="preserve"> </w:t>
      </w:r>
      <w:r>
        <w:t xml:space="preserve">as two independent questions.</w:t>
      </w:r>
    </w:p>
    <w:bookmarkEnd w:id="112"/>
    <w:bookmarkStart w:id="115" w:name="when-to-use-snapshot-tests"/>
    <w:p>
      <w:pPr>
        <w:pStyle w:val="Heading3"/>
      </w:pPr>
      <w:r>
        <w:t xml:space="preserve">6.6.2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44"/>
        </w:numPr>
      </w:pPr>
      <w:r>
        <w:t xml:space="preserve">Testing complex data structures (data frames, lists, model outputs)</w:t>
      </w:r>
    </w:p>
    <w:p>
      <w:pPr>
        <w:pStyle w:val="Compact"/>
        <w:numPr>
          <w:ilvl w:val="0"/>
          <w:numId w:val="1044"/>
        </w:numPr>
      </w:pPr>
      <w:r>
        <w:t xml:space="preserve">Validating statistical results where exact values may vary slightly</w:t>
      </w:r>
    </w:p>
    <w:p>
      <w:pPr>
        <w:pStyle w:val="Compact"/>
        <w:numPr>
          <w:ilvl w:val="0"/>
          <w:numId w:val="1044"/>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p>
      <w:pPr>
        <w:pStyle w:val="FirstParagraph"/>
      </w:pPr>
      <w:r>
        <w:t xml:space="preserve">Our lab’s</w:t>
      </w:r>
      <w:r>
        <w:t xml:space="preserve"> </w:t>
      </w:r>
      <w:hyperlink r:id="rId75">
        <w:r>
          <w:rPr>
            <w:rStyle w:val="VerbatimChar"/>
          </w:rPr>
          <w:t xml:space="preserve">{snapr}</w:t>
        </w:r>
      </w:hyperlink>
      <w:r>
        <w:t xml:space="preserve"> </w:t>
      </w:r>
      <w:r>
        <w:t xml:space="preserve">package</w:t>
      </w:r>
      <w:r>
        <w:t xml:space="preserve"> </w:t>
      </w:r>
      <w:r>
        <w:t xml:space="preserve">(on</w:t>
      </w:r>
      <w:r>
        <w:t xml:space="preserve"> </w:t>
      </w:r>
      <w:hyperlink r:id="rId113">
        <w:r>
          <w:rPr>
            <w:rStyle w:val="Hyperlink"/>
          </w:rPr>
          <w:t xml:space="preserve">CRAN</w:t>
        </w:r>
      </w:hyperlink>
      <w:r>
        <w:t xml:space="preserve">)</w:t>
      </w:r>
      <w:r>
        <w:t xml:space="preserve"> </w:t>
      </w:r>
      <w:r>
        <w:t xml:space="preserve">adds convenience wrappers on top of</w:t>
      </w:r>
      <w:r>
        <w:t xml:space="preserve"> </w:t>
      </w:r>
      <w:hyperlink r:id="rId100">
        <w:r>
          <w:rPr>
            <w:rStyle w:val="VerbatimChar"/>
          </w:rPr>
          <w:t xml:space="preserve">{testthat}</w:t>
        </w:r>
      </w:hyperlink>
      <w:r>
        <w:t xml:space="preserve">’s snapshot functions:</w:t>
      </w:r>
      <w:r>
        <w:t xml:space="preserve"> </w:t>
      </w:r>
      <w:r>
        <w:rPr>
          <w:rStyle w:val="VerbatimChar"/>
        </w:rPr>
        <w:t xml:space="preserve">expect_snapshot_data()</w:t>
      </w:r>
      <w:r>
        <w:t xml:space="preserve"> </w:t>
      </w:r>
      <w:r>
        <w:t xml:space="preserve">for data frames</w:t>
      </w:r>
      <w:r>
        <w:t xml:space="preserve"> </w:t>
      </w:r>
      <w:r>
        <w:t xml:space="preserve">(adapted, with permission, from the</w:t>
      </w:r>
      <w:r>
        <w:t xml:space="preserve"> </w:t>
      </w:r>
      <w:hyperlink r:id="rId114">
        <w:r>
          <w:rPr>
            <w:rStyle w:val="VerbatimChar"/>
          </w:rPr>
          <w:t xml:space="preserve">{ssdtools}</w:t>
        </w:r>
      </w:hyperlink>
      <w:r>
        <w:t xml:space="preserve"> </w:t>
      </w:r>
      <w:r>
        <w:t xml:space="preserve">package)</w:t>
      </w:r>
      <w:r>
        <w:t xml:space="preserve"> </w:t>
      </w:r>
      <w:r>
        <w:t xml:space="preserve">and</w:t>
      </w:r>
      <w:r>
        <w:t xml:space="preserve"> </w:t>
      </w:r>
      <w:r>
        <w:rPr>
          <w:rStyle w:val="VerbatimChar"/>
        </w:rPr>
        <w:t xml:space="preserve">expect_snapshot_object()</w:t>
      </w:r>
      <w:r>
        <w:t xml:space="preserve">,</w:t>
      </w:r>
      <w:r>
        <w:t xml:space="preserve"> </w:t>
      </w:r>
      <w:r>
        <w:t xml:space="preserve">which generalizes it to any R object.</w:t>
      </w:r>
    </w:p>
    <w:p>
      <w:pPr>
        <w:pStyle w:val="SourceCode"/>
      </w:pPr>
      <w:r>
        <w:rPr>
          <w:rStyle w:val="FunctionTok"/>
        </w:rPr>
        <w:t xml:space="preserve">test_that</w:t>
      </w:r>
      <w:r>
        <w:rPr>
          <w:rStyle w:val="NormalTok"/>
        </w:rPr>
        <w:t xml:space="preserve">(</w:t>
      </w:r>
      <w:r>
        <w:rPr>
          <w:rStyle w:val="StringTok"/>
        </w:rPr>
        <w:t xml:space="preserve">"prep_study_data output is stable"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snapr</w:t>
      </w:r>
      <w:r>
        <w:rPr>
          <w:rStyle w:val="SpecialCharTok"/>
        </w:rPr>
        <w:t xml:space="preserve">::</w:t>
      </w:r>
      <w:r>
        <w:rPr>
          <w:rStyle w:val="FunctionTok"/>
        </w:rPr>
        <w:t xml:space="preserve">expect_snapshot_data</w:t>
      </w:r>
      <w:r>
        <w:rPr>
          <w:rStyle w:val="NormalTok"/>
        </w:rPr>
        <w:t xml:space="preserve">(result, </w:t>
      </w:r>
      <w:r>
        <w:rPr>
          <w:rStyle w:val="AttributeTok"/>
        </w:rPr>
        <w:t xml:space="preserve">name =</w:t>
      </w:r>
      <w:r>
        <w:rPr>
          <w:rStyle w:val="NormalTok"/>
        </w:rPr>
        <w:t xml:space="preserve"> </w:t>
      </w:r>
      <w:r>
        <w:rPr>
          <w:rStyle w:val="StringTok"/>
        </w:rPr>
        <w:t xml:space="preserve">"prepped_study_data"</w:t>
      </w:r>
      <w:r>
        <w:rPr>
          <w:rStyle w:val="NormalTok"/>
        </w:rPr>
        <w:t xml:space="preserve">)</w:t>
      </w:r>
      <w:r>
        <w:br/>
      </w:r>
      <w:r>
        <w:rPr>
          <w:rStyle w:val="NormalTok"/>
        </w:rPr>
        <w:t xml:space="preserve">})</w:t>
      </w:r>
    </w:p>
    <w:bookmarkEnd w:id="115"/>
    <w:bookmarkStart w:id="116" w:name="when-to-use-explicit-value-tests"/>
    <w:p>
      <w:pPr>
        <w:pStyle w:val="Heading3"/>
      </w:pPr>
      <w:r>
        <w:t xml:space="preserve">6.6.3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45"/>
        </w:numPr>
      </w:pPr>
      <w:r>
        <w:t xml:space="preserve">Testing simple scalar outputs</w:t>
      </w:r>
    </w:p>
    <w:p>
      <w:pPr>
        <w:pStyle w:val="Compact"/>
        <w:numPr>
          <w:ilvl w:val="0"/>
          <w:numId w:val="1045"/>
        </w:numPr>
      </w:pPr>
      <w:r>
        <w:t xml:space="preserve">Validating specific numeric thresholds</w:t>
      </w:r>
    </w:p>
    <w:p>
      <w:pPr>
        <w:pStyle w:val="Compact"/>
        <w:numPr>
          <w:ilvl w:val="0"/>
          <w:numId w:val="1045"/>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6"/>
    <w:bookmarkStart w:id="119" w:name="sec-snapshot-vs-explicit"/>
    <w:p>
      <w:pPr>
        <w:pStyle w:val="Heading3"/>
      </w:pPr>
      <w:r>
        <w:t xml:space="preserve">6.6.4 Choosing Between Snapshot and Explicit Tests</w:t>
      </w:r>
    </w:p>
    <w:p>
      <w:pPr>
        <w:pStyle w:val="FirstParagraph"/>
      </w:pPr>
      <w:r>
        <w:t xml:space="preserve">The two styles answer different questions.</w:t>
      </w:r>
      <w:r>
        <w:t xml:space="preserve"> </w:t>
      </w:r>
      <w:r>
        <w:t xml:space="preserve">A snapshot test asks</w:t>
      </w:r>
      <w:r>
        <w:t xml:space="preserve"> </w:t>
      </w:r>
      <w:r>
        <w:t xml:space="preserve">“does this output still match what it looked like before?”</w:t>
      </w:r>
      <w:r>
        <w:t xml:space="preserve">;</w:t>
      </w:r>
      <w:r>
        <w:t xml:space="preserve"> </w:t>
      </w:r>
      <w:r>
        <w:t xml:space="preserve">an explicit test asks</w:t>
      </w:r>
      <w:r>
        <w:t xml:space="preserve"> </w:t>
      </w:r>
      <w:r>
        <w:t xml:space="preserve">“does this specific property equal this exact value?”</w:t>
      </w:r>
      <w:r>
        <w:t xml:space="preserve">.</w:t>
      </w:r>
      <w:r>
        <w:t xml:space="preserve"> </w:t>
      </w:r>
      <w:r>
        <w:t xml:space="preserve">That difference drives every practical trade-off,</w:t>
      </w:r>
      <w:r>
        <w:t xml:space="preserve"> </w:t>
      </w:r>
      <w:r>
        <w:t xml:space="preserve">as</w:t>
      </w:r>
      <w:r>
        <w:t xml:space="preserve"> </w:t>
      </w:r>
      <w:hyperlink w:anchor="tbl-snapshot-vs-explicit">
        <w:r>
          <w:rPr>
            <w:rStyle w:val="Hyperlink"/>
          </w:rPr>
          <w:t xml:space="preserve">Table 6.1</w:t>
        </w:r>
      </w:hyperlink>
      <w:r>
        <w:t xml:space="preserve"> </w:t>
      </w:r>
      <w:r>
        <w:t xml:space="preserve">summarizes:</w:t>
      </w:r>
    </w:p>
    <w:tbl>
      <w:tblPr>
        <w:tblStyle w:val="Table"/>
        <w:tblW w:type="pct" w:w="5000"/>
        <w:tblLayout w:type="fixed"/>
        <w:tblLook w:firstRow="0" w:lastRow="0" w:firstColumn="0" w:lastColumn="0" w:noHBand="0" w:noVBand="0" w:val="0000"/>
      </w:tblPr>
      <w:tblGrid>
        <w:gridCol w:w="7920"/>
      </w:tblGrid>
      <w:tr>
        <w:tc>
          <w:tcPr/>
          <w:bookmarkStart w:id="117" w:name="tbl-snapshot-vs-explicit"/>
          <w:p>
            <w:pPr>
              <w:jc w:val="center"/>
            </w:pPr>
            <w:pPr>
              <w:jc w:val="left"/>
              <w:spacing w:before="200"/>
              <w:pStyle w:val="ImageCaption"/>
            </w:pPr>
            <w:r>
              <w:t xml:space="preserve">Table 6.1: Trade-offs between snapshot and explicit tests</w:t>
            </w:r>
          </w:p>
          <w:tbl>
            <w:tblPr>
              <w:tblStyle w:val="Table"/>
              <w:tblW w:type="pct" w:w="5000"/>
              <w:tblLayout w:type="fixed"/>
              <w:tblLook w:firstRow="1" w:lastRow="0" w:firstColumn="0" w:lastColumn="0" w:noHBand="0" w:noVBand="0" w:val="0020"/>
            </w:tblPr>
            <w:tblGrid>
              <w:gridCol w:w="720"/>
              <w:gridCol w:w="3600"/>
              <w:gridCol w:w="3600"/>
            </w:tblGrid>
            <w:tr>
              <w:trPr>
                <w:tblHeader w:val="on"/>
              </w:trPr>
              <w:tc>
                <w:tcPr/>
                <w:p>
                  <w:pPr>
                    <w:pStyle w:val="Compact"/>
                  </w:pPr>
                </w:p>
              </w:tc>
              <w:tc>
                <w:tcPr/>
                <w:p>
                  <w:pPr>
                    <w:pStyle w:val="Compact"/>
                    <w:jc w:val="center"/>
                  </w:pPr>
                  <w:r>
                    <w:t xml:space="preserve">Snapshot test</w:t>
                  </w:r>
                </w:p>
              </w:tc>
              <w:tc>
                <w:tcPr/>
                <w:p>
                  <w:pPr>
                    <w:pStyle w:val="Compact"/>
                    <w:jc w:val="center"/>
                  </w:pPr>
                  <w:r>
                    <w:t xml:space="preserve">Explicit test</w:t>
                  </w:r>
                </w:p>
              </w:tc>
            </w:tr>
            <w:tr>
              <w:tc>
                <w:tcPr/>
                <w:p>
                  <w:pPr>
                    <w:pStyle w:val="Compact"/>
                    <w:jc w:val="center"/>
                  </w:pPr>
                  <w:r>
                    <w:t xml:space="preserve">Conciseness</w:t>
                  </w:r>
                </w:p>
              </w:tc>
              <w:tc>
                <w:tcPr/>
                <w:p>
                  <w:pPr>
                    <w:pStyle w:val="Compact"/>
                    <w:jc w:val="center"/>
                  </w:pPr>
                  <w:r>
                    <w:t xml:space="preserve">High: one snapshot call pins the whole output, standing in for a long list of assertions, and the first run records the reference automatically</w:t>
                  </w:r>
                </w:p>
              </w:tc>
              <w:tc>
                <w:tcPr/>
                <w:p>
                  <w:pPr>
                    <w:pStyle w:val="Compact"/>
                    <w:jc w:val="center"/>
                  </w:pPr>
                  <w:r>
                    <w:t xml:space="preserve">Lower: you write an assertion per property you care about, which adds up fast for complex outputs</w:t>
                  </w:r>
                </w:p>
              </w:tc>
            </w:tr>
            <w:tr>
              <w:tc>
                <w:tcPr/>
                <w:p>
                  <w:pPr>
                    <w:pStyle w:val="Compact"/>
                    <w:jc w:val="center"/>
                  </w:pPr>
                  <w:r>
                    <w:t xml:space="preserve">Readability</w:t>
                  </w:r>
                </w:p>
              </w:tc>
              <w:tc>
                <w:tcPr/>
                <w:p>
                  <w:pPr>
                    <w:pStyle w:val="Compact"/>
                    <w:jc w:val="center"/>
                  </w:pPr>
                  <w:r>
                    <w:t xml:space="preserve">Lower: the test shows</w:t>
                  </w:r>
                  <w:r>
                    <w:t xml:space="preserve"> </w:t>
                  </w:r>
                  <w:r>
                    <w:rPr>
                      <w:i/>
                      <w:iCs/>
                    </w:rPr>
                    <w:t xml:space="preserve">that</w:t>
                  </w:r>
                  <w:r>
                    <w:t xml:space="preserve"> </w:t>
                  </w:r>
                  <w:r>
                    <w:t xml:space="preserve">output is pinned, not</w:t>
                  </w:r>
                  <w:r>
                    <w:t xml:space="preserve"> </w:t>
                  </w:r>
                  <w:r>
                    <w:rPr>
                      <w:i/>
                      <w:iCs/>
                    </w:rPr>
                    <w:t xml:space="preserve">why</w:t>
                  </w:r>
                </w:p>
              </w:tc>
              <w:tc>
                <w:tcPr/>
                <w:p>
                  <w:pPr>
                    <w:pStyle w:val="Compact"/>
                    <w:jc w:val="center"/>
                  </w:pPr>
                  <w:r>
                    <w:t xml:space="preserve">Higher: each assertion documents an intended behavior</w:t>
                  </w:r>
                </w:p>
              </w:tc>
            </w:tr>
            <w:tr>
              <w:tc>
                <w:tcPr/>
                <w:p>
                  <w:pPr>
                    <w:pStyle w:val="Compact"/>
                    <w:jc w:val="center"/>
                  </w:pPr>
                  <w:r>
                    <w:t xml:space="preserve">When output legitimately changes</w:t>
                  </w:r>
                </w:p>
              </w:tc>
              <w:tc>
                <w:tcPr/>
                <w:p>
                  <w:pPr>
                    <w:pStyle w:val="Compact"/>
                    <w:jc w:val="center"/>
                  </w:pPr>
                  <w:r>
                    <w:t xml:space="preserve">One review-and-accept of the new snapshot</w:t>
                  </w:r>
                </w:p>
              </w:tc>
              <w:tc>
                <w:tcPr/>
                <w:p>
                  <w:pPr>
                    <w:pStyle w:val="Compact"/>
                    <w:jc w:val="center"/>
                  </w:pPr>
                  <w:r>
                    <w:t xml:space="preserve">Rewrite the affected assertions by hand</w:t>
                  </w:r>
                </w:p>
              </w:tc>
            </w:tr>
            <w:tr>
              <w:tc>
                <w:tcPr/>
                <w:p>
                  <w:pPr>
                    <w:pStyle w:val="Compact"/>
                    <w:jc w:val="center"/>
                  </w:pPr>
                  <w:r>
                    <w:t xml:space="preserve">Failure diagnosis</w:t>
                  </w:r>
                </w:p>
              </w:tc>
              <w:tc>
                <w:tcPr/>
                <w:p>
                  <w:pPr>
                    <w:pStyle w:val="Compact"/>
                    <w:jc w:val="center"/>
                  </w:pPr>
                  <w:r>
                    <w:t xml:space="preserve">A diff of the whole output; the relevant change may be buried</w:t>
                  </w:r>
                </w:p>
              </w:tc>
              <w:tc>
                <w:tcPr/>
                <w:p>
                  <w:pPr>
                    <w:pStyle w:val="Compact"/>
                    <w:jc w:val="center"/>
                  </w:pPr>
                  <w:r>
                    <w:t xml:space="preserve">Points at the exact property that broke</w:t>
                  </w:r>
                </w:p>
              </w:tc>
            </w:tr>
          </w:tbl>
          <w:bookmarkEnd w:id="117"/>
          <w:p/>
        </w:tc>
      </w:tr>
    </w:tbl>
    <w:p>
      <w:pPr>
        <w:pStyle w:val="BodyText"/>
      </w:pPr>
      <w:r>
        <w:t xml:space="preserve">Each style has a characteristic failure mode to guard against:</w:t>
      </w:r>
    </w:p>
    <w:p>
      <w:pPr>
        <w:pStyle w:val="Compact"/>
        <w:numPr>
          <w:ilvl w:val="0"/>
          <w:numId w:val="1046"/>
        </w:numPr>
      </w:pPr>
      <w:r>
        <w:rPr>
          <w:b/>
          <w:bCs/>
        </w:rPr>
        <w:t xml:space="preserve">Snapshot blindness.</w:t>
      </w:r>
      <w:r>
        <w:t xml:space="preserve"> </w:t>
      </w:r>
      <w:r>
        <w:t xml:space="preserve">Because a snapshot diff can be long,</w:t>
      </w:r>
      <w:r>
        <w:t xml:space="preserve"> </w:t>
      </w:r>
      <w:r>
        <w:t xml:space="preserve">it is tempting to accept an updated snapshot without reading it —</w:t>
      </w:r>
      <w:r>
        <w:t xml:space="preserve"> </w:t>
      </w:r>
      <w:r>
        <w:t xml:space="preserve">which silently converts a regression into the new expected output.</w:t>
      </w:r>
      <w:r>
        <w:t xml:space="preserve"> </w:t>
      </w:r>
      <w:r>
        <w:t xml:space="preserve">Treat every</w:t>
      </w:r>
      <w:r>
        <w:t xml:space="preserve"> </w:t>
      </w:r>
      <w:r>
        <w:rPr>
          <w:rStyle w:val="VerbatimChar"/>
        </w:rPr>
        <w:t xml:space="preserve">testthat::snapshot_accept()</w:t>
      </w:r>
      <w:r>
        <w:t xml:space="preserve"> </w:t>
      </w:r>
      <w:r>
        <w:t xml:space="preserve">like a code review:</w:t>
      </w:r>
      <w:r>
        <w:t xml:space="preserve"> </w:t>
      </w:r>
      <w:r>
        <w:t xml:space="preserve">read the diff (</w:t>
      </w:r>
      <w:r>
        <w:rPr>
          <w:rStyle w:val="VerbatimChar"/>
        </w:rPr>
        <w:t xml:space="preserve">testthat::snapshot_review()</w:t>
      </w:r>
      <w:r>
        <w:t xml:space="preserve">) before accepting.</w:t>
      </w:r>
    </w:p>
    <w:p>
      <w:pPr>
        <w:pStyle w:val="Compact"/>
        <w:numPr>
          <w:ilvl w:val="0"/>
          <w:numId w:val="1046"/>
        </w:numPr>
      </w:pPr>
      <w:r>
        <w:rPr>
          <w:b/>
          <w:bCs/>
        </w:rPr>
        <w:t xml:space="preserve">Brittle snapshots.</w:t>
      </w:r>
      <w:r>
        <w:t xml:space="preserve"> </w:t>
      </w:r>
      <w:r>
        <w:t xml:space="preserve">Non-deterministic output (timestamps, random numbers, file paths)</w:t>
      </w:r>
      <w:r>
        <w:t xml:space="preserve"> </w:t>
      </w:r>
      <w:r>
        <w:t xml:space="preserve">makes a snapshot fail on every run;</w:t>
      </w:r>
      <w:r>
        <w:t xml:space="preserve"> </w:t>
      </w:r>
      <w:r>
        <w:t xml:space="preserve">seed or fix the inputs first</w:t>
      </w:r>
      <w:r>
        <w:t xml:space="preserve"> </w:t>
      </w:r>
      <w:r>
        <w:t xml:space="preserve">(see the seeding advice under</w:t>
      </w:r>
      <w:r>
        <w:t xml:space="preserve"> </w:t>
      </w:r>
      <w:hyperlink w:anchor="sec-testing-best-practices">
        <w:r>
          <w:rPr>
            <w:rStyle w:val="Hyperlink"/>
          </w:rPr>
          <w:t xml:space="preserve">Section 6.6.5</w:t>
        </w:r>
      </w:hyperlink>
      <w:r>
        <w:t xml:space="preserve">).</w:t>
      </w:r>
    </w:p>
    <w:p>
      <w:pPr>
        <w:pStyle w:val="Compact"/>
        <w:numPr>
          <w:ilvl w:val="0"/>
          <w:numId w:val="1046"/>
        </w:numPr>
      </w:pPr>
      <w:r>
        <w:rPr>
          <w:b/>
          <w:bCs/>
        </w:rPr>
        <w:t xml:space="preserve">Assertion sprawl.</w:t>
      </w:r>
      <w:r>
        <w:t xml:space="preserve"> </w:t>
      </w:r>
      <w:r>
        <w:t xml:space="preserve">Explicitly asserting every field of a large object</w:t>
      </w:r>
      <w:r>
        <w:t xml:space="preserve"> </w:t>
      </w:r>
      <w:r>
        <w:t xml:space="preserve">takes a page of fragile code —</w:t>
      </w:r>
      <w:r>
        <w:t xml:space="preserve"> </w:t>
      </w:r>
      <w:r>
        <w:t xml:space="preserve">exactly the case where one snapshot is clearer.</w:t>
      </w:r>
    </w:p>
    <w:p>
      <w:pPr>
        <w:pStyle w:val="Compact"/>
        <w:numPr>
          <w:ilvl w:val="0"/>
          <w:numId w:val="1046"/>
        </w:numPr>
      </w:pPr>
      <w:r>
        <w:rPr>
          <w:b/>
          <w:bCs/>
        </w:rPr>
        <w:t xml:space="preserve">Over-specified assertions.</w:t>
      </w:r>
      <w:r>
        <w:t xml:space="preserve"> </w:t>
      </w:r>
      <w:r>
        <w:t xml:space="preserve">Explicit tests pinned to incidental details</w:t>
      </w:r>
      <w:r>
        <w:t xml:space="preserve"> </w:t>
      </w:r>
      <w:r>
        <w:t xml:space="preserve">(element order that doesn’t matter, formatting)</w:t>
      </w:r>
      <w:r>
        <w:t xml:space="preserve"> </w:t>
      </w:r>
      <w:r>
        <w:t xml:space="preserve">fail on harmless refactors and train you to distrust them.</w:t>
      </w:r>
    </w:p>
    <w:p>
      <w:pPr>
        <w:pStyle w:val="FirstParagraph"/>
      </w:pPr>
      <w:r>
        <w:t xml:space="preserve">In practice the strongest suites combine both:</w:t>
      </w:r>
      <w:r>
        <w:t xml:space="preserve"> </w:t>
      </w:r>
      <w:r>
        <w:t xml:space="preserve">explicit assertions pin the core logic</w:t>
      </w:r>
      <w:r>
        <w:t xml:space="preserve"> </w:t>
      </w:r>
      <w:r>
        <w:t xml:space="preserve">(the value a calculation must produce,</w:t>
      </w:r>
      <w:r>
        <w:t xml:space="preserve"> </w:t>
      </w:r>
      <w:r>
        <w:t xml:space="preserve">the condition an input must trigger),</w:t>
      </w:r>
      <w:r>
        <w:t xml:space="preserve"> </w:t>
      </w:r>
      <w:r>
        <w:t xml:space="preserve">and a snapshot guards the surrounding large structure</w:t>
      </w:r>
      <w:r>
        <w:t xml:space="preserve"> </w:t>
      </w:r>
      <w:r>
        <w:t xml:space="preserve">(the full prepared data frame, a printed summary)</w:t>
      </w:r>
      <w:r>
        <w:t xml:space="preserve"> </w:t>
      </w:r>
      <w:r>
        <w:t xml:space="preserve">against unnoticed drift.</w:t>
      </w:r>
      <w:r>
        <w:t xml:space="preserve"> </w:t>
      </w:r>
      <w:r>
        <w:t xml:space="preserve">The</w:t>
      </w:r>
      <w:r>
        <w:t xml:space="preserve"> </w:t>
      </w:r>
      <w:hyperlink r:id="rId118">
        <w:r>
          <w:rPr>
            <w:rStyle w:val="VerbatimChar"/>
          </w:rPr>
          <w:t xml:space="preserve">{testthat}</w:t>
        </w:r>
        <w:r>
          <w:rPr>
            <w:rStyle w:val="Hyperlink"/>
          </w:rPr>
          <w:t xml:space="preserve"> </w:t>
        </w:r>
        <w:r>
          <w:rPr>
            <w:rStyle w:val="Hyperlink"/>
          </w:rPr>
          <w:t xml:space="preserve">snapshotting vignette</w:t>
        </w:r>
      </w:hyperlink>
      <w:r>
        <w:t xml:space="preserve"> </w:t>
      </w:r>
      <w:r>
        <w:t xml:space="preserve">covers the workflow — recording, reviewing, and accepting snapshots —</w:t>
      </w:r>
      <w:r>
        <w:t xml:space="preserve"> </w:t>
      </w:r>
      <w:r>
        <w:t xml:space="preserve">in more depth.</w:t>
      </w:r>
    </w:p>
    <w:bookmarkEnd w:id="119"/>
    <w:bookmarkStart w:id="120" w:name="sec-testing-best-practices"/>
    <w:p>
      <w:pPr>
        <w:pStyle w:val="Heading3"/>
      </w:pPr>
      <w:r>
        <w:t xml:space="preserve">6.6.5 Testing Best Practices</w:t>
      </w:r>
    </w:p>
    <w:p>
      <w:pPr>
        <w:pStyle w:val="Compact"/>
        <w:numPr>
          <w:ilvl w:val="0"/>
          <w:numId w:val="1047"/>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7"/>
        </w:numPr>
      </w:pPr>
      <w:r>
        <w:rPr>
          <w:b/>
          <w:bCs/>
        </w:rPr>
        <w:t xml:space="preserve">Use small test cases</w:t>
      </w:r>
      <w:r>
        <w:t xml:space="preserve">: Keep tests fast</w:t>
      </w:r>
    </w:p>
    <w:p>
      <w:pPr>
        <w:pStyle w:val="Compact"/>
        <w:numPr>
          <w:ilvl w:val="0"/>
          <w:numId w:val="1047"/>
        </w:numPr>
      </w:pPr>
      <w:r>
        <w:rPr>
          <w:b/>
          <w:bCs/>
        </w:rPr>
        <w:t xml:space="preserve">Test edge cases</w:t>
      </w:r>
      <w:r>
        <w:t xml:space="preserve">: Missing values, empty inputs, boundary conditions</w:t>
      </w:r>
    </w:p>
    <w:p>
      <w:pPr>
        <w:pStyle w:val="Compact"/>
        <w:numPr>
          <w:ilvl w:val="0"/>
          <w:numId w:val="1047"/>
        </w:numPr>
      </w:pPr>
      <w:r>
        <w:rPr>
          <w:b/>
          <w:bCs/>
        </w:rPr>
        <w:t xml:space="preserve">Test errors</w:t>
      </w:r>
      <w:r>
        <w:t xml:space="preserve">: Verify functions fail appropriately with invalid input</w:t>
      </w:r>
    </w:p>
    <w:p>
      <w:pPr>
        <w:pStyle w:val="FirstParagraph"/>
      </w:pPr>
      <w:r>
        <w:t xml:space="preserve">When testing conditions with</w:t>
      </w:r>
      <w:r>
        <w:t xml:space="preserve"> </w:t>
      </w:r>
      <w:hyperlink r:id="rId100">
        <w:r>
          <w:rPr>
            <w:rStyle w:val="VerbatimChar"/>
          </w:rPr>
          <w:t xml:space="preserve">{testthat}</w:t>
        </w:r>
      </w:hyperlink>
      <w:r>
        <w:t xml:space="preserve">,</w:t>
      </w:r>
      <w:r>
        <w:t xml:space="preserve"> </w:t>
      </w:r>
      <w:r>
        <w:t xml:space="preserve">assert on the condition</w:t>
      </w:r>
      <w:r>
        <w:t xml:space="preserve"> </w:t>
      </w:r>
      <w:r>
        <w:rPr>
          <w:rStyle w:val="VerbatimChar"/>
        </w:rPr>
        <w:t xml:space="preserve">class</w:t>
      </w:r>
      <w:r>
        <w:t xml:space="preserve"> </w:t>
      </w:r>
      <w:r>
        <w:t xml:space="preserve">whenever possible.</w:t>
      </w:r>
      <w:r>
        <w:t xml:space="preserve"> </w:t>
      </w:r>
      <w:r>
        <w:t xml:space="preserve">Message text (</w:t>
      </w:r>
      <w:r>
        <w:rPr>
          <w:rStyle w:val="VerbatimChar"/>
        </w:rPr>
        <w:t xml:space="preserve">regexp</w:t>
      </w:r>
      <w:r>
        <w:t xml:space="preserve">) can be checked as a secondary assertion,</w:t>
      </w:r>
      <w:r>
        <w:t xml:space="preserve"> </w:t>
      </w:r>
      <w:r>
        <w:t xml:space="preserve">but should not be the only signal.</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"prep_study_data_empty_input_error"</w:t>
      </w:r>
      <w:r>
        <w:br/>
      </w:r>
      <w:r>
        <w:rPr>
          <w:rStyle w:val="NormalTok"/>
        </w:rPr>
        <w:t xml:space="preserve">  )</w:t>
      </w:r>
      <w:r>
        <w:br/>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br/>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class =</w:t>
      </w:r>
      <w:r>
        <w:rPr>
          <w:rStyle w:val="NormalTok"/>
        </w:rPr>
        <w:t xml:space="preserve"> </w:t>
      </w:r>
      <w:r>
        <w:rPr>
          <w:rStyle w:val="StringTok"/>
        </w:rPr>
        <w:t xml:space="preserve">"prep_study_data_missing_columns_error"</w:t>
      </w:r>
      <w:r>
        <w:rPr>
          <w:rStyle w:val="NormalTok"/>
        </w:rPr>
        <w:t xml:space="preserve">,</w:t>
      </w:r>
      <w:r>
        <w:br/>
      </w:r>
      <w:r>
        <w:rPr>
          <w:rStyle w:val="NormalTok"/>
        </w:rPr>
        <w:t xml:space="preserve">    </w:t>
      </w:r>
      <w:r>
        <w:rPr>
          <w:rStyle w:val="AttributeTok"/>
        </w:rPr>
        <w:t xml:space="preserve">regexp =</w:t>
      </w:r>
      <w:r>
        <w:rPr>
          <w:rStyle w:val="NormalTok"/>
        </w:rPr>
        <w:t xml:space="preserve"> </w:t>
      </w:r>
      <w:r>
        <w:rPr>
          <w:rStyle w:val="StringTok"/>
        </w:rPr>
        <w:t xml:space="preserve">"Missing required columns"</w:t>
      </w:r>
      <w:r>
        <w:br/>
      </w:r>
      <w:r>
        <w:rPr>
          <w:rStyle w:val="NormalTok"/>
        </w:rPr>
        <w:t xml:space="preserve">  )</w:t>
      </w:r>
      <w:r>
        <w:br/>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20"/>
    <w:bookmarkEnd w:id="121"/>
    <w:bookmarkStart w:id="124" w:name="sec-tdd"/>
    <w:p>
      <w:pPr>
        <w:pStyle w:val="Heading2"/>
      </w:pPr>
      <w:r>
        <w:t xml:space="preserve">6.7 Test-Driven Development</w:t>
      </w:r>
    </w:p>
    <w:p>
      <w:pPr>
        <w:pStyle w:val="FirstParagraph"/>
      </w:pPr>
      <w:hyperlink r:id="rId122">
        <w:r>
          <w:rPr>
            <w:rStyle w:val="Hyperlink"/>
          </w:rPr>
          <w:t xml:space="preserve">Test-driven development (TDD)</w:t>
        </w:r>
      </w:hyperlink>
      <w:r>
        <w:t xml:space="preserve"> </w:t>
      </w:r>
      <w:r>
        <w:t xml:space="preserve">inverts the usual order of coding and testing:</w:t>
      </w:r>
      <w:r>
        <w:t xml:space="preserve"> </w:t>
      </w:r>
      <w:r>
        <w:t xml:space="preserve">you write the test for a behavior</w:t>
      </w:r>
      <w:r>
        <w:t xml:space="preserve"> </w:t>
      </w:r>
      <w:r>
        <w:rPr>
          <w:i/>
          <w:iCs/>
        </w:rPr>
        <w:t xml:space="preserve">before</w:t>
      </w:r>
      <w:r>
        <w:t xml:space="preserve"> </w:t>
      </w:r>
      <w:r>
        <w:t xml:space="preserve">writing the code that implements it.</w:t>
      </w:r>
      <w:r>
        <w:t xml:space="preserve"> </w:t>
      </w:r>
      <w:r>
        <w:t xml:space="preserve">The practice was popularized by Kent Beck,</w:t>
      </w:r>
      <w:r>
        <w:t xml:space="preserve"> </w:t>
      </w:r>
      <w:r>
        <w:t xml:space="preserve">who developed it as part of extreme programming</w:t>
      </w:r>
      <w:r>
        <w:t xml:space="preserve"> </w:t>
      </w:r>
      <w:r>
        <w:t xml:space="preserve">and described it in</w:t>
      </w:r>
      <w:r>
        <w:t xml:space="preserve"> </w:t>
      </w:r>
      <w:r>
        <w:rPr>
          <w:i/>
          <w:iCs/>
        </w:rPr>
        <w:t xml:space="preserve">Test-Driven Development: By Example</w:t>
      </w:r>
      <w:r>
        <w:t xml:space="preserve"> </w:t>
      </w:r>
      <w:r>
        <w:t xml:space="preserve">(2002).</w:t>
      </w:r>
    </w:p>
    <w:p>
      <w:pPr>
        <w:pStyle w:val="BodyText"/>
      </w:pPr>
      <w:r>
        <w:t xml:space="preserve">Work proceeds in a short, repeated cycle</w:t>
      </w:r>
      <w:r>
        <w:t xml:space="preserve"> </w:t>
      </w:r>
      <w:r>
        <w:t xml:space="preserve">(often called</w:t>
      </w:r>
      <w:r>
        <w:t xml:space="preserve"> </w:t>
      </w:r>
      <w:r>
        <w:rPr>
          <w:i/>
          <w:iCs/>
        </w:rPr>
        <w:t xml:space="preserve">red-green-refactor</w:t>
      </w:r>
      <w:r>
        <w:t xml:space="preserve">):</w:t>
      </w:r>
    </w:p>
    <w:p>
      <w:pPr>
        <w:pStyle w:val="Compact"/>
        <w:numPr>
          <w:ilvl w:val="0"/>
          <w:numId w:val="1048"/>
        </w:numPr>
      </w:pPr>
      <w:r>
        <w:rPr>
          <w:b/>
          <w:bCs/>
        </w:rPr>
        <w:t xml:space="preserve">Red.</w:t>
      </w:r>
      <w:r>
        <w:t xml:space="preserve"> </w:t>
      </w:r>
      <w:r>
        <w:t xml:space="preserve">Write a small test for the next behavior you want,</w:t>
      </w:r>
      <w:r>
        <w:t xml:space="preserve"> </w:t>
      </w:r>
      <w:r>
        <w:t xml:space="preserve">and run it to confirm it fails —</w:t>
      </w:r>
      <w:r>
        <w:t xml:space="preserve"> </w:t>
      </w:r>
      <w:r>
        <w:t xml:space="preserve">this proves the test can actually detect the missing behavior.</w:t>
      </w:r>
    </w:p>
    <w:p>
      <w:pPr>
        <w:pStyle w:val="Compact"/>
        <w:numPr>
          <w:ilvl w:val="0"/>
          <w:numId w:val="1048"/>
        </w:numPr>
      </w:pPr>
      <w:r>
        <w:rPr>
          <w:b/>
          <w:bCs/>
        </w:rPr>
        <w:t xml:space="preserve">Green.</w:t>
      </w:r>
      <w:r>
        <w:t xml:space="preserve"> </w:t>
      </w:r>
      <w:r>
        <w:t xml:space="preserve">Write the simplest code that makes the test pass,</w:t>
      </w:r>
      <w:r>
        <w:t xml:space="preserve"> </w:t>
      </w:r>
      <w:r>
        <w:t xml:space="preserve">resisting the urge to build ahead of the tests.</w:t>
      </w:r>
    </w:p>
    <w:p>
      <w:pPr>
        <w:pStyle w:val="Compact"/>
        <w:numPr>
          <w:ilvl w:val="0"/>
          <w:numId w:val="1048"/>
        </w:numPr>
      </w:pPr>
      <w:r>
        <w:rPr>
          <w:b/>
          <w:bCs/>
        </w:rPr>
        <w:t xml:space="preserve">Refactor.</w:t>
      </w:r>
      <w:r>
        <w:t xml:space="preserve"> </w:t>
      </w:r>
      <w:r>
        <w:t xml:space="preserve">Clean up the code (and the tests) while everything stays green,</w:t>
      </w:r>
      <w:r>
        <w:t xml:space="preserve"> </w:t>
      </w:r>
      <w:r>
        <w:t xml:space="preserve">leaning on the tests to catch anything the cleanup breaks.</w:t>
      </w:r>
    </w:p>
    <w:p>
      <w:pPr>
        <w:pStyle w:val="FirstParagraph"/>
      </w:pPr>
      <w:r>
        <w:t xml:space="preserve">Why it helps:</w:t>
      </w:r>
    </w:p>
    <w:p>
      <w:pPr>
        <w:pStyle w:val="Compact"/>
        <w:numPr>
          <w:ilvl w:val="0"/>
          <w:numId w:val="1049"/>
        </w:numPr>
      </w:pPr>
      <w:r>
        <w:t xml:space="preserve">The test pins down what the function</w:t>
      </w:r>
      <w:r>
        <w:t xml:space="preserve"> </w:t>
      </w:r>
      <w:r>
        <w:rPr>
          <w:i/>
          <w:iCs/>
        </w:rPr>
        <w:t xml:space="preserve">should</w:t>
      </w:r>
      <w:r>
        <w:t xml:space="preserve"> </w:t>
      </w:r>
      <w:r>
        <w:t xml:space="preserve">do</w:t>
      </w:r>
      <w:r>
        <w:t xml:space="preserve"> </w:t>
      </w:r>
      <w:r>
        <w:t xml:space="preserve">before you are invested in what it happens to do,</w:t>
      </w:r>
      <w:r>
        <w:t xml:space="preserve"> </w:t>
      </w:r>
      <w:r>
        <w:t xml:space="preserve">turning requirements into executable checks.</w:t>
      </w:r>
    </w:p>
    <w:p>
      <w:pPr>
        <w:pStyle w:val="Compact"/>
        <w:numPr>
          <w:ilvl w:val="0"/>
          <w:numId w:val="1049"/>
        </w:numPr>
      </w:pPr>
      <w:r>
        <w:t xml:space="preserve">Every unit of behavior ends up covered by construction,</w:t>
      </w:r>
      <w:r>
        <w:t xml:space="preserve"> </w:t>
      </w:r>
      <w:r>
        <w:t xml:space="preserve">so later changes get regression protection for free.</w:t>
      </w:r>
    </w:p>
    <w:p>
      <w:pPr>
        <w:pStyle w:val="Compact"/>
        <w:numPr>
          <w:ilvl w:val="0"/>
          <w:numId w:val="1049"/>
        </w:numPr>
      </w:pPr>
      <w:r>
        <w:t xml:space="preserve">Code written to be testable tends toward</w:t>
      </w:r>
      <w:r>
        <w:t xml:space="preserve"> </w:t>
      </w:r>
      <w:r>
        <w:t xml:space="preserve">small, single-purpose functions with explicit inputs and outputs —</w:t>
      </w:r>
      <w:r>
        <w:t xml:space="preserve"> </w:t>
      </w:r>
      <w:r>
        <w:t xml:space="preserve">the same design our function-decomposition</w:t>
      </w:r>
    </w:p>
    <w:p>
      <w:pPr>
        <w:pStyle w:val="Compact"/>
        <w:numPr>
          <w:ilvl w:val="1"/>
          <w:numId w:val="1050"/>
        </w:numPr>
      </w:pPr>
      <w:r>
        <w:t xml:space="preserve">guidance pushes toward.</w:t>
      </w:r>
    </w:p>
    <w:p>
      <w:pPr>
        <w:pStyle w:val="FirstParagraph"/>
      </w:pPr>
      <w:r>
        <w:t xml:space="preserve">You do not have to practice strict TDD to benefit from it.</w:t>
      </w:r>
      <w:r>
        <w:t xml:space="preserve"> </w:t>
      </w:r>
      <w:r>
        <w:t xml:space="preserve">Our testing guidance (</w:t>
      </w:r>
      <w:hyperlink w:anchor="sec-r-testing">
        <w:r>
          <w:rPr>
            <w:rStyle w:val="Hyperlink"/>
          </w:rPr>
          <w:t xml:space="preserve">Section 6.6</w:t>
        </w:r>
      </w:hyperlink>
      <w:r>
        <w:t xml:space="preserve">) already applies its core move —</w:t>
      </w:r>
      <w:r>
        <w:t xml:space="preserve"> </w:t>
      </w:r>
      <w:r>
        <w:t xml:space="preserve">establish tests</w:t>
      </w:r>
      <w:r>
        <w:t xml:space="preserve"> </w:t>
      </w:r>
      <w:r>
        <w:rPr>
          <w:i/>
          <w:iCs/>
        </w:rPr>
        <w:t xml:space="preserve">before</w:t>
      </w:r>
      <w:r>
        <w:t xml:space="preserve"> </w:t>
      </w:r>
      <w:r>
        <w:t xml:space="preserve">modifying existing functions —</w:t>
      </w:r>
      <w:r>
        <w:t xml:space="preserve"> </w:t>
      </w:r>
      <w:r>
        <w:t xml:space="preserve">and writing the test first is just that same discipline</w:t>
      </w:r>
      <w:r>
        <w:t xml:space="preserve"> </w:t>
      </w:r>
      <w:r>
        <w:t xml:space="preserve">applied to new code as well.</w:t>
      </w:r>
      <w:r>
        <w:t xml:space="preserve"> </w:t>
      </w:r>
      <w:r>
        <w:t xml:space="preserve">In R packages, the mechanics are light:</w:t>
      </w:r>
      <w:r>
        <w:t xml:space="preserve"> </w:t>
      </w:r>
      <w:r>
        <w:rPr>
          <w:rStyle w:val="VerbatimChar"/>
        </w:rPr>
        <w:t xml:space="preserve">usethis::use_test()</w:t>
      </w:r>
      <w:r>
        <w:t xml:space="preserve"> </w:t>
      </w:r>
      <w:r>
        <w:t xml:space="preserve">creates the matching</w:t>
      </w:r>
      <w:r>
        <w:t xml:space="preserve"> </w:t>
      </w:r>
      <w:hyperlink r:id="rId100">
        <w:r>
          <w:rPr>
            <w:rStyle w:val="VerbatimChar"/>
          </w:rPr>
          <w:t xml:space="preserve">{testthat}</w:t>
        </w:r>
      </w:hyperlink>
      <w:r>
        <w:t xml:space="preserve"> </w:t>
      </w:r>
      <w:r>
        <w:t xml:space="preserve">test file,</w:t>
      </w:r>
      <w:r>
        <w:t xml:space="preserve"> </w:t>
      </w:r>
      <w:r>
        <w:t xml:space="preserve">and</w:t>
      </w:r>
      <w:r>
        <w:t xml:space="preserve"> </w:t>
      </w:r>
      <w:r>
        <w:rPr>
          <w:rStyle w:val="VerbatimChar"/>
        </w:rPr>
        <w:t xml:space="preserve">devtools::test()</w:t>
      </w:r>
      <w:r>
        <w:t xml:space="preserve"> </w:t>
      </w:r>
      <w:r>
        <w:t xml:space="preserve">runs the suite</w:t>
      </w:r>
      <w:r>
        <w:t xml:space="preserve"> </w:t>
      </w:r>
      <w:r>
        <w:t xml:space="preserve">(see</w:t>
      </w:r>
      <w:r>
        <w:t xml:space="preserve"> </w:t>
      </w:r>
      <w:hyperlink r:id="rId123">
        <w:r>
          <w:rPr>
            <w:rStyle w:val="Hyperlink"/>
          </w:rPr>
          <w:t xml:space="preserve">R Packages, ch. </w:t>
        </w:r>
        <w:r>
          <w:rPr>
            <w:rStyle w:val="Hyperlink"/>
          </w:rPr>
          <w:t xml:space="preserve">“Testing basics”</w:t>
        </w:r>
      </w:hyperlink>
      <w:r>
        <w:t xml:space="preserve">).</w:t>
      </w:r>
    </w:p>
    <w:bookmarkEnd w:id="124"/>
    <w:bookmarkStart w:id="143" w:name="sec-benchmarking"/>
    <w:p>
      <w:pPr>
        <w:pStyle w:val="Heading2"/>
      </w:pPr>
      <w:r>
        <w:t xml:space="preserve">6.8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26" name="Picture"/>
                  <a:graphic>
                    <a:graphicData uri="http://schemas.openxmlformats.org/drawingml/2006/picture">
                      <pic:pic>
                        <pic:nvPicPr>
                          <pic:cNvPr descr="/opt/quarto/share/formats/docx/note.png" id="12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8">
              <w:r>
                <w:rPr>
                  <w:rStyle w:val="Hyperlink"/>
                </w:rPr>
                <w:t xml:space="preserve">Measuring Performance</w:t>
              </w:r>
            </w:hyperlink>
            <w:r>
              <w:t xml:space="preserve"> </w:t>
            </w:r>
            <w:r>
              <w:t xml:space="preserve">and</w:t>
            </w:r>
            <w:r>
              <w:t xml:space="preserve"> </w:t>
            </w:r>
            <w:hyperlink r:id="rId129">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30">
              <w:r>
                <w:rPr>
                  <w:rStyle w:val="VerbatimChar"/>
                </w:rPr>
                <w:t xml:space="preserve">{bench}</w:t>
              </w:r>
            </w:hyperlink>
            <w:r>
              <w:t xml:space="preserve"> </w:t>
            </w:r>
            <w:r>
              <w:t xml:space="preserve">and</w:t>
            </w:r>
            <w:r>
              <w:t xml:space="preserve"> </w:t>
            </w:r>
            <w:hyperlink r:id="rId131">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32" w:name="when-to-benchmark"/>
    <w:p>
      <w:pPr>
        <w:pStyle w:val="Heading3"/>
      </w:pPr>
      <w:r>
        <w:t xml:space="preserve">6.8.1 When to Benchmark</w:t>
      </w:r>
    </w:p>
    <w:p>
      <w:pPr>
        <w:pStyle w:val="FirstParagraph"/>
      </w:pPr>
      <w:r>
        <w:t xml:space="preserve">Benchmark when:</w:t>
      </w:r>
    </w:p>
    <w:p>
      <w:pPr>
        <w:pStyle w:val="Compact"/>
        <w:numPr>
          <w:ilvl w:val="0"/>
          <w:numId w:val="1051"/>
        </w:numPr>
      </w:pPr>
      <w:r>
        <w:rPr>
          <w:b/>
          <w:bCs/>
        </w:rPr>
        <w:t xml:space="preserve">Choosing between implementations</w:t>
      </w:r>
      <w:r>
        <w:t xml:space="preserve">: Compare different approaches to the same problem</w:t>
      </w:r>
    </w:p>
    <w:p>
      <w:pPr>
        <w:pStyle w:val="Compact"/>
        <w:numPr>
          <w:ilvl w:val="0"/>
          <w:numId w:val="1051"/>
        </w:numPr>
      </w:pPr>
      <w:r>
        <w:rPr>
          <w:b/>
          <w:bCs/>
        </w:rPr>
        <w:t xml:space="preserve">Optimizing critical paths</w:t>
      </w:r>
      <w:r>
        <w:t xml:space="preserve">: Identify and improve performance bottlenecks</w:t>
      </w:r>
    </w:p>
    <w:p>
      <w:pPr>
        <w:pStyle w:val="Compact"/>
        <w:numPr>
          <w:ilvl w:val="0"/>
          <w:numId w:val="1051"/>
        </w:numPr>
      </w:pPr>
      <w:r>
        <w:rPr>
          <w:b/>
          <w:bCs/>
        </w:rPr>
        <w:t xml:space="preserve">Preventing regressions</w:t>
      </w:r>
      <w:r>
        <w:t xml:space="preserve">: Ensure new code doesn’t slow down existing functionality</w:t>
      </w:r>
    </w:p>
    <w:p>
      <w:pPr>
        <w:pStyle w:val="Compact"/>
        <w:numPr>
          <w:ilvl w:val="0"/>
          <w:numId w:val="1051"/>
        </w:numPr>
      </w:pPr>
      <w:r>
        <w:rPr>
          <w:b/>
          <w:bCs/>
        </w:rPr>
        <w:t xml:space="preserve">Processing large datasets</w:t>
      </w:r>
      <w:r>
        <w:t xml:space="preserve">: Verify scalability for biostatistics/epidemiology workflows</w:t>
      </w:r>
    </w:p>
    <w:p>
      <w:pPr>
        <w:pStyle w:val="Compact"/>
        <w:numPr>
          <w:ilvl w:val="0"/>
          <w:numId w:val="105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32"/>
    <w:bookmarkStart w:id="133" w:name="setting-up-benchmarking-infrastructure"/>
    <w:p>
      <w:pPr>
        <w:pStyle w:val="Heading3"/>
      </w:pPr>
      <w:r>
        <w:t xml:space="preserve">6.8.2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33"/>
    <w:bookmarkStart w:id="134" w:name="using-bench-for-performance-comparisons"/>
    <w:p>
      <w:pPr>
        <w:pStyle w:val="Heading3"/>
      </w:pPr>
      <w:r>
        <w:t xml:space="preserve">6.8.3 Using bench for Performance Comparisons</w:t>
      </w:r>
    </w:p>
    <w:p>
      <w:pPr>
        <w:pStyle w:val="FirstParagraph"/>
      </w:pPr>
      <w:hyperlink r:id="rId130">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x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850.0us  950.0us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52"/>
        </w:numPr>
      </w:pPr>
      <w:r>
        <w:rPr>
          <w:b/>
          <w:bCs/>
        </w:rPr>
        <w:t xml:space="preserve">Accurate timing</w:t>
      </w:r>
      <w:r>
        <w:t xml:space="preserve">: Accounts for overhead and runs multiple iterations</w:t>
      </w:r>
    </w:p>
    <w:p>
      <w:pPr>
        <w:pStyle w:val="Compact"/>
        <w:numPr>
          <w:ilvl w:val="0"/>
          <w:numId w:val="1052"/>
        </w:numPr>
      </w:pPr>
      <w:r>
        <w:rPr>
          <w:b/>
          <w:bCs/>
        </w:rPr>
        <w:t xml:space="preserve">Memory tracking</w:t>
      </w:r>
      <w:r>
        <w:t xml:space="preserve">: Shows memory allocation for each approach</w:t>
      </w:r>
    </w:p>
    <w:p>
      <w:pPr>
        <w:pStyle w:val="Compact"/>
        <w:numPr>
          <w:ilvl w:val="0"/>
          <w:numId w:val="1052"/>
        </w:numPr>
      </w:pPr>
      <w:r>
        <w:rPr>
          <w:b/>
          <w:bCs/>
        </w:rPr>
        <w:t xml:space="preserve">Garbage collection</w:t>
      </w:r>
      <w:r>
        <w:t xml:space="preserve">: Reports GC frequency</w:t>
      </w:r>
    </w:p>
    <w:p>
      <w:pPr>
        <w:pStyle w:val="Compact"/>
        <w:numPr>
          <w:ilvl w:val="0"/>
          <w:numId w:val="105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34"/>
    <w:bookmarkStart w:id="135" w:name="X7ff0b0b5fd28daf32f6723699e3d921f714a0e8"/>
    <w:p>
      <w:pPr>
        <w:pStyle w:val="Heading3"/>
      </w:pPr>
      <w:r>
        <w:t xml:space="preserve">6.8.4 Using profvis for Memory and CPU Profiling</w:t>
      </w:r>
    </w:p>
    <w:p>
      <w:pPr>
        <w:pStyle w:val="FirstParagraph"/>
      </w:pPr>
      <w:hyperlink r:id="rId131">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53"/>
        </w:numPr>
      </w:pPr>
      <w:r>
        <w:rPr>
          <w:b/>
          <w:bCs/>
        </w:rPr>
        <w:t xml:space="preserve">Flame graph</w:t>
      </w:r>
      <w:r>
        <w:t xml:space="preserve">: Visual representation of time spent in each function</w:t>
      </w:r>
    </w:p>
    <w:p>
      <w:pPr>
        <w:pStyle w:val="Compact"/>
        <w:numPr>
          <w:ilvl w:val="0"/>
          <w:numId w:val="1053"/>
        </w:numPr>
      </w:pPr>
      <w:r>
        <w:rPr>
          <w:b/>
          <w:bCs/>
        </w:rPr>
        <w:t xml:space="preserve">Data view</w:t>
      </w:r>
      <w:r>
        <w:t xml:space="preserve">: Line-by-line time and memory usage</w:t>
      </w:r>
    </w:p>
    <w:p>
      <w:pPr>
        <w:pStyle w:val="Compact"/>
        <w:numPr>
          <w:ilvl w:val="0"/>
          <w:numId w:val="105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54"/>
        </w:numPr>
      </w:pPr>
      <w:r>
        <w:rPr>
          <w:b/>
          <w:bCs/>
        </w:rPr>
        <w:t xml:space="preserve">Wide bars</w:t>
      </w:r>
      <w:r>
        <w:t xml:space="preserve">: Functions taking substantial time</w:t>
      </w:r>
    </w:p>
    <w:p>
      <w:pPr>
        <w:pStyle w:val="Compact"/>
        <w:numPr>
          <w:ilvl w:val="0"/>
          <w:numId w:val="1054"/>
        </w:numPr>
      </w:pPr>
      <w:r>
        <w:rPr>
          <w:b/>
          <w:bCs/>
        </w:rPr>
        <w:t xml:space="preserve">Tall stacks</w:t>
      </w:r>
      <w:r>
        <w:t xml:space="preserve">: Deep call chains (potential for simplification)</w:t>
      </w:r>
    </w:p>
    <w:p>
      <w:pPr>
        <w:pStyle w:val="Compact"/>
        <w:numPr>
          <w:ilvl w:val="0"/>
          <w:numId w:val="105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55"/>
        </w:numPr>
      </w:pPr>
      <w:r>
        <w:t xml:space="preserve">Repeated subsetting operations -&gt; Use data.table or pre-filter</w:t>
      </w:r>
    </w:p>
    <w:p>
      <w:pPr>
        <w:pStyle w:val="Compact"/>
        <w:numPr>
          <w:ilvl w:val="0"/>
          <w:numId w:val="1055"/>
        </w:numPr>
      </w:pPr>
      <w:r>
        <w:t xml:space="preserve">Growing objects in loops -&gt; Pre-allocate vectors</w:t>
      </w:r>
    </w:p>
    <w:p>
      <w:pPr>
        <w:pStyle w:val="Compact"/>
        <w:numPr>
          <w:ilvl w:val="0"/>
          <w:numId w:val="1055"/>
        </w:numPr>
      </w:pPr>
      <w:r>
        <w:t xml:space="preserve">Complex joins on large datasets -&gt; Index properly or use data.table</w:t>
      </w:r>
    </w:p>
    <w:p>
      <w:pPr>
        <w:pStyle w:val="Compact"/>
        <w:numPr>
          <w:ilvl w:val="0"/>
          <w:numId w:val="1055"/>
        </w:numPr>
      </w:pPr>
      <w:r>
        <w:t xml:space="preserve">Unnecessary copies -&gt; Use reference semantics where appropriate</w:t>
      </w:r>
    </w:p>
    <w:bookmarkEnd w:id="135"/>
    <w:bookmarkStart w:id="136" w:name="Xc760a69c5ec4cc1b5b2fabb31ca8bcbe616ff7d"/>
    <w:p>
      <w:pPr>
        <w:pStyle w:val="Heading3"/>
      </w:pPr>
      <w:r>
        <w:t xml:space="preserve">6.8.5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36"/>
    <w:bookmarkStart w:id="139" w:name="Xef7a31d7d6d783aa86699ade3c1a08284121615"/>
    <w:p>
      <w:pPr>
        <w:pStyle w:val="Heading3"/>
      </w:pPr>
      <w:r>
        <w:t xml:space="preserve">6.8.6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56"/>
        </w:numPr>
      </w:pPr>
      <w:r>
        <w:rPr>
          <w:b/>
          <w:bCs/>
        </w:rPr>
        <w:t xml:space="preserve">Variability</w:t>
      </w:r>
      <w:r>
        <w:t xml:space="preserve">: CI runners have variable performance; use thresholds (e.g., &gt;10% regression)</w:t>
      </w:r>
    </w:p>
    <w:p>
      <w:pPr>
        <w:pStyle w:val="Compact"/>
        <w:numPr>
          <w:ilvl w:val="0"/>
          <w:numId w:val="1056"/>
        </w:numPr>
      </w:pPr>
      <w:r>
        <w:rPr>
          <w:b/>
          <w:bCs/>
        </w:rPr>
        <w:t xml:space="preserve">Baseline storage</w:t>
      </w:r>
      <w:r>
        <w:t xml:space="preserve">: Commit baseline results or use GitHub Actions artifacts</w:t>
      </w:r>
    </w:p>
    <w:p>
      <w:pPr>
        <w:pStyle w:val="Compact"/>
        <w:numPr>
          <w:ilvl w:val="0"/>
          <w:numId w:val="1056"/>
        </w:numPr>
      </w:pPr>
      <w:r>
        <w:rPr>
          <w:b/>
          <w:bCs/>
        </w:rPr>
        <w:t xml:space="preserve">Selective running</w:t>
      </w:r>
      <w:r>
        <w:t xml:space="preserve">: Only benchmark on specific branches or when performance-critical files change</w:t>
      </w:r>
    </w:p>
    <w:p>
      <w:pPr>
        <w:pStyle w:val="Compact"/>
        <w:numPr>
          <w:ilvl w:val="0"/>
          <w:numId w:val="105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56"/>
        </w:numPr>
      </w:pPr>
      <w:r>
        <w:rPr>
          <w:b/>
          <w:bCs/>
        </w:rPr>
        <w:t xml:space="preserve">Security</w:t>
      </w:r>
      <w:r>
        <w:t xml:space="preserve">: For production workflows, consider pinning action versions to</w:t>
      </w:r>
      <w:r>
        <w:t xml:space="preserve"> </w:t>
      </w:r>
      <w:r>
        <w:t xml:space="preserve">commit SHAs instead of tags</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38">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9"/>
    <w:bookmarkStart w:id="140" w:name="performance-testing-with-testthat"/>
    <w:p>
      <w:pPr>
        <w:pStyle w:val="Heading3"/>
      </w:pPr>
      <w:r>
        <w:t xml:space="preserve">6.8.7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(R^2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R^2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57"/>
        </w:numPr>
      </w:pPr>
      <w:r>
        <w:t xml:space="preserve">Functions with documented performance requirements</w:t>
      </w:r>
    </w:p>
    <w:p>
      <w:pPr>
        <w:pStyle w:val="Compact"/>
        <w:numPr>
          <w:ilvl w:val="0"/>
          <w:numId w:val="1057"/>
        </w:numPr>
      </w:pPr>
      <w:r>
        <w:t xml:space="preserve">Critical paths that must stay fast</w:t>
      </w:r>
    </w:p>
    <w:p>
      <w:pPr>
        <w:pStyle w:val="Compact"/>
        <w:numPr>
          <w:ilvl w:val="0"/>
          <w:numId w:val="1057"/>
        </w:numPr>
      </w:pPr>
      <w:r>
        <w:t xml:space="preserve">Code that processes large datasets</w:t>
      </w:r>
    </w:p>
    <w:p>
      <w:pPr>
        <w:pStyle w:val="FirstParagraph"/>
      </w:pPr>
      <w:r>
        <w:rPr>
          <w:b/>
          <w:bCs/>
        </w:rPr>
        <w:t xml:space="preserve">When not to use performance tests:</w:t>
      </w:r>
    </w:p>
    <w:p>
      <w:pPr>
        <w:pStyle w:val="Compact"/>
        <w:numPr>
          <w:ilvl w:val="0"/>
          <w:numId w:val="1058"/>
        </w:numPr>
      </w:pPr>
      <w:r>
        <w:t xml:space="preserve">Functions without specific performance needs</w:t>
      </w:r>
    </w:p>
    <w:p>
      <w:pPr>
        <w:pStyle w:val="Compact"/>
        <w:numPr>
          <w:ilvl w:val="0"/>
          <w:numId w:val="1058"/>
        </w:numPr>
      </w:pPr>
      <w:r>
        <w:t xml:space="preserve">Tests that would be flaky due to system variability</w:t>
      </w:r>
    </w:p>
    <w:p>
      <w:pPr>
        <w:pStyle w:val="Compact"/>
        <w:numPr>
          <w:ilvl w:val="0"/>
          <w:numId w:val="105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6.6</w:t>
        </w:r>
      </w:hyperlink>
      <w:r>
        <w:t xml:space="preserve"> </w:t>
      </w:r>
      <w:r>
        <w:t xml:space="preserve">for more on testing with</w:t>
      </w:r>
      <w:r>
        <w:t xml:space="preserve"> </w:t>
      </w:r>
      <w:hyperlink r:id="rId100">
        <w:r>
          <w:rPr>
            <w:rStyle w:val="VerbatimChar"/>
          </w:rPr>
          <w:t xml:space="preserve">{testthat}</w:t>
        </w:r>
      </w:hyperlink>
      <w:r>
        <w:t xml:space="preserve">.</w:t>
      </w:r>
    </w:p>
    <w:bookmarkEnd w:id="140"/>
    <w:bookmarkStart w:id="141" w:name="best-practices"/>
    <w:p>
      <w:pPr>
        <w:pStyle w:val="Heading3"/>
      </w:pPr>
      <w:r>
        <w:t xml:space="preserve">6.8.8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59"/>
        </w:numPr>
      </w:pPr>
      <w:r>
        <w:t xml:space="preserve">Runs frequently</w:t>
      </w:r>
    </w:p>
    <w:p>
      <w:pPr>
        <w:pStyle w:val="Compact"/>
        <w:numPr>
          <w:ilvl w:val="0"/>
          <w:numId w:val="1059"/>
        </w:numPr>
      </w:pPr>
      <w:r>
        <w:t xml:space="preserve">Processes large datasets</w:t>
      </w:r>
    </w:p>
    <w:p>
      <w:pPr>
        <w:pStyle w:val="Compact"/>
        <w:numPr>
          <w:ilvl w:val="0"/>
          <w:numId w:val="1059"/>
        </w:numPr>
      </w:pPr>
      <w:r>
        <w:t xml:space="preserve">Is called in loops or simulations</w:t>
      </w:r>
    </w:p>
    <w:p>
      <w:pPr>
        <w:pStyle w:val="Compact"/>
        <w:numPr>
          <w:ilvl w:val="0"/>
          <w:numId w:val="105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41"/>
    <w:bookmarkStart w:id="142" w:name="additional-resources"/>
    <w:p>
      <w:pPr>
        <w:pStyle w:val="Heading3"/>
      </w:pPr>
      <w:r>
        <w:t xml:space="preserve">6.8.9 Additional Resources</w:t>
      </w:r>
    </w:p>
    <w:p>
      <w:pPr>
        <w:pStyle w:val="Compact"/>
        <w:numPr>
          <w:ilvl w:val="0"/>
          <w:numId w:val="1060"/>
        </w:numPr>
      </w:pPr>
      <w:hyperlink r:id="rId130">
        <w:r>
          <w:rPr>
            <w:rStyle w:val="VerbatimChar"/>
          </w:rPr>
          <w:t xml:space="preserve">{bench}</w:t>
        </w:r>
      </w:hyperlink>
      <w:r>
        <w:t xml:space="preserve"> </w:t>
      </w:r>
      <w:r>
        <w:t xml:space="preserve">- Accurate benchmarking</w:t>
      </w:r>
    </w:p>
    <w:p>
      <w:pPr>
        <w:pStyle w:val="Compact"/>
        <w:numPr>
          <w:ilvl w:val="0"/>
          <w:numId w:val="1060"/>
        </w:numPr>
      </w:pPr>
      <w:hyperlink r:id="rId131">
        <w:r>
          <w:rPr>
            <w:rStyle w:val="VerbatimChar"/>
          </w:rPr>
          <w:t xml:space="preserve">{profvis}</w:t>
        </w:r>
      </w:hyperlink>
      <w:r>
        <w:t xml:space="preserve"> </w:t>
      </w:r>
      <w:r>
        <w:t xml:space="preserve">- Interactive profiling</w:t>
      </w:r>
    </w:p>
    <w:p>
      <w:pPr>
        <w:pStyle w:val="Compact"/>
        <w:numPr>
          <w:ilvl w:val="0"/>
          <w:numId w:val="1060"/>
        </w:numPr>
      </w:pPr>
      <w:hyperlink r:id="rId128">
        <w:r>
          <w:rPr>
            <w:rStyle w:val="Hyperlink"/>
          </w:rPr>
          <w:t xml:space="preserve">Measuring Performance</w:t>
        </w:r>
      </w:hyperlink>
      <w:r>
        <w:t xml:space="preserve"> </w:t>
      </w:r>
      <w:r>
        <w:t xml:space="preserve">chapter in Advanced R</w:t>
      </w:r>
    </w:p>
    <w:p>
      <w:pPr>
        <w:pStyle w:val="Compact"/>
        <w:numPr>
          <w:ilvl w:val="0"/>
          <w:numId w:val="1060"/>
        </w:numPr>
      </w:pPr>
      <w:hyperlink r:id="rId129">
        <w:r>
          <w:rPr>
            <w:rStyle w:val="Hyperlink"/>
          </w:rPr>
          <w:t xml:space="preserve">Improving Performance</w:t>
        </w:r>
      </w:hyperlink>
      <w:r>
        <w:t xml:space="preserve"> </w:t>
      </w:r>
      <w:r>
        <w:t xml:space="preserve">chapter in Advanced R</w:t>
      </w:r>
    </w:p>
    <w:p>
      <w:pPr>
        <w:pStyle w:val="Compact"/>
        <w:numPr>
          <w:ilvl w:val="0"/>
          <w:numId w:val="1060"/>
        </w:numPr>
      </w:pPr>
      <w:hyperlink r:id="rId138">
        <w:r>
          <w:rPr>
            <w:rStyle w:val="VerbatimChar"/>
          </w:rPr>
          <w:t xml:space="preserve">{touchstone}</w:t>
        </w:r>
      </w:hyperlink>
      <w:r>
        <w:t xml:space="preserve"> </w:t>
      </w:r>
      <w:r>
        <w:t xml:space="preserve">- CI benchmarking with PR comments</w:t>
      </w:r>
    </w:p>
    <w:bookmarkEnd w:id="142"/>
    <w:bookmarkEnd w:id="143"/>
    <w:bookmarkStart w:id="151" w:name="sec-iteration"/>
    <w:p>
      <w:pPr>
        <w:pStyle w:val="Heading2"/>
      </w:pPr>
      <w:r>
        <w:t xml:space="preserve">6.9 Iterative Operations</w:t>
      </w:r>
    </w:p>
    <w:p>
      <w:pPr>
        <w:pStyle w:val="FirstParagraph"/>
      </w:pPr>
      <w:r>
        <w:t xml:space="preserve">When applying analyses with different variations (outcomes, exposures, subgroups), use functional programming approaches:</w:t>
      </w:r>
    </w:p>
    <w:bookmarkStart w:id="144" w:name="lapply-and-sapply"/>
    <w:p>
      <w:pPr>
        <w:pStyle w:val="Heading3"/>
      </w:pPr>
      <w:r>
        <w:t xml:space="preserve">6.9.1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44"/>
    <w:bookmarkStart w:id="145" w:name="purrrmap-family"/>
    <w:p>
      <w:pPr>
        <w:pStyle w:val="Heading3"/>
      </w:pPr>
      <w:r>
        <w:t xml:space="preserve">6.9.2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45"/>
    <w:bookmarkStart w:id="148" w:name="basevectorize-vs-purrrmap_"/>
    <w:p>
      <w:pPr>
        <w:pStyle w:val="Heading3"/>
      </w:pPr>
      <w:r>
        <w:t xml:space="preserve">6.9.3</w:t>
      </w:r>
      <w:r>
        <w:t xml:space="preserve"> </w:t>
      </w:r>
      <w:r>
        <w:rPr>
          <w:rStyle w:val="VerbatimChar"/>
        </w:rPr>
        <w:t xml:space="preserve">base::Vectorize()</w:t>
      </w:r>
      <w:r>
        <w:t xml:space="preserve"> </w:t>
      </w:r>
      <w:r>
        <w:t xml:space="preserve">vs</w:t>
      </w:r>
      <w:r>
        <w:t xml:space="preserve"> </w:t>
      </w:r>
      <w:r>
        <w:rPr>
          <w:rStyle w:val="VerbatimChar"/>
        </w:rPr>
        <w:t xml:space="preserve">purrr::map_*()</w:t>
      </w:r>
    </w:p>
    <w:p>
      <w:pPr>
        <w:pStyle w:val="FirstParagraph"/>
      </w:pPr>
      <w:r>
        <w:rPr>
          <w:rStyle w:val="VerbatimChar"/>
        </w:rPr>
        <w:t xml:space="preserve">base::Vectorize()</w:t>
      </w:r>
      <w:r>
        <w:t xml:space="preserve"> </w:t>
      </w:r>
      <w:r>
        <w:t xml:space="preserve">and</w:t>
      </w:r>
      <w:r>
        <w:t xml:space="preserve"> </w:t>
      </w:r>
      <w:hyperlink r:id="rId146">
        <w:r>
          <w:rPr>
            <w:rStyle w:val="VerbatimChar"/>
          </w:rPr>
          <w:t xml:space="preserve">{purrr}</w:t>
        </w:r>
      </w:hyperlink>
      <w:r>
        <w:t xml:space="preserve"> </w:t>
      </w:r>
      <w:r>
        <w:t xml:space="preserve">solve</w:t>
      </w:r>
      <w:r>
        <w:t xml:space="preserve"> </w:t>
      </w:r>
      <w:r>
        <w:t xml:space="preserve">different problems.</w:t>
      </w:r>
    </w:p>
    <w:p>
      <w:pPr>
        <w:pStyle w:val="Compact"/>
        <w:numPr>
          <w:ilvl w:val="0"/>
          <w:numId w:val="1061"/>
        </w:numPr>
      </w:pPr>
      <w:r>
        <w:t xml:space="preserve">Use</w:t>
      </w:r>
      <w:r>
        <w:t xml:space="preserve"> </w:t>
      </w:r>
      <w:r>
        <w:rPr>
          <w:rStyle w:val="VerbatimChar"/>
        </w:rPr>
        <w:t xml:space="preserve">base::Vectorize()</w:t>
      </w:r>
      <w:r>
        <w:t xml:space="preserve"> </w:t>
      </w:r>
      <w:r>
        <w:t xml:space="preserve">when you already have a scalar function</w:t>
      </w:r>
      <w:r>
        <w:t xml:space="preserve"> </w:t>
      </w:r>
      <w:r>
        <w:t xml:space="preserve">and want a quick base-R wrapper that accepts vector inputs.</w:t>
      </w:r>
    </w:p>
    <w:p>
      <w:pPr>
        <w:pStyle w:val="Compact"/>
        <w:numPr>
          <w:ilvl w:val="0"/>
          <w:numId w:val="1061"/>
        </w:numPr>
      </w:pPr>
      <w:r>
        <w:t xml:space="preserve">Use</w:t>
      </w:r>
      <w:r>
        <w:t xml:space="preserve"> </w:t>
      </w:r>
      <w:r>
        <w:rPr>
          <w:rStyle w:val="VerbatimChar"/>
        </w:rPr>
        <w:t xml:space="preserve">purrr::map_*()</w:t>
      </w:r>
      <w:r>
        <w:t xml:space="preserve"> </w:t>
      </w:r>
      <w:r>
        <w:t xml:space="preserve">when you are iterating over lists or list-columns</w:t>
      </w:r>
      <w:r>
        <w:t xml:space="preserve"> </w:t>
      </w:r>
      <w:r>
        <w:t xml:space="preserve">and want explicit, type-stable outputs (</w:t>
      </w:r>
      <w:r>
        <w:rPr>
          <w:rStyle w:val="VerbatimChar"/>
        </w:rPr>
        <w:t xml:space="preserve">map_dbl()</w:t>
      </w:r>
      <w:r>
        <w:t xml:space="preserve">,</w:t>
      </w:r>
      <w:r>
        <w:t xml:space="preserve"> </w:t>
      </w:r>
      <w:r>
        <w:rPr>
          <w:rStyle w:val="VerbatimChar"/>
        </w:rPr>
        <w:t xml:space="preserve">map_int()</w:t>
      </w:r>
      <w:r>
        <w:t xml:space="preserve">, etc.)</w:t>
      </w:r>
      <w:r>
        <w:t xml:space="preserve"> </w:t>
      </w:r>
      <w:r>
        <w:t xml:space="preserve">that compose naturally in tidyverse pipelines.</w:t>
      </w:r>
    </w:p>
    <w:p>
      <w:pPr>
        <w:pStyle w:val="FirstParagraph"/>
      </w:pPr>
      <w:r>
        <w:rPr>
          <w:rStyle w:val="VerbatimChar"/>
        </w:rPr>
        <w:t xml:space="preserve">base::Vectorize()</w:t>
      </w:r>
      <w:r>
        <w:t xml:space="preserve"> </w:t>
      </w:r>
      <w:r>
        <w:t xml:space="preserve">is often convenient for small, local wrappers.</w:t>
      </w:r>
      <w:r>
        <w:t xml:space="preserve"> </w:t>
      </w:r>
      <w:r>
        <w:t xml:space="preserve">In contrast,</w:t>
      </w:r>
      <w:r>
        <w:t xml:space="preserve"> </w:t>
      </w:r>
      <w:hyperlink r:id="rId146">
        <w:r>
          <w:rPr>
            <w:rStyle w:val="VerbatimChar"/>
          </w:rPr>
          <w:t xml:space="preserve">{purrr}</w:t>
        </w:r>
      </w:hyperlink>
      <w:r>
        <w:t xml:space="preserve"> </w:t>
      </w:r>
      <w:r>
        <w:t xml:space="preserve">is usually more</w:t>
      </w:r>
      <w:r>
        <w:t xml:space="preserve"> </w:t>
      </w:r>
      <w:r>
        <w:t xml:space="preserve">idiomatic for analysis workflows because output types are explicit</w:t>
      </w:r>
      <w:r>
        <w:t xml:space="preserve"> </w:t>
      </w:r>
      <w:r>
        <w:t xml:space="preserve">and iteration intent is clearer.</w:t>
      </w:r>
    </w:p>
    <w:p>
      <w:pPr>
        <w:pStyle w:val="BodyText"/>
      </w:pPr>
      <w:r>
        <w:t xml:space="preserve">Also note that neither approach is parallel by default.</w:t>
      </w:r>
      <w:r>
        <w:t xml:space="preserve"> </w:t>
      </w:r>
      <w:r>
        <w:t xml:space="preserve">For parallel execution, use</w:t>
      </w:r>
      <w:r>
        <w:t xml:space="preserve"> </w:t>
      </w:r>
      <w:r>
        <w:rPr>
          <w:rStyle w:val="VerbatimChar"/>
        </w:rPr>
        <w:t xml:space="preserve">furrr::future_map()</w:t>
      </w:r>
      <w:r>
        <w:t xml:space="preserve"> </w:t>
      </w:r>
      <w:r>
        <w:t xml:space="preserve">from</w:t>
      </w:r>
      <w:r>
        <w:t xml:space="preserve"> </w:t>
      </w:r>
      <w:hyperlink r:id="rId147">
        <w:r>
          <w:rPr>
            <w:rStyle w:val="VerbatimChar"/>
          </w:rPr>
          <w:t xml:space="preserve">{furrr}</w:t>
        </w:r>
      </w:hyperlink>
      <w:r>
        <w:t xml:space="preserve">.</w:t>
      </w:r>
    </w:p>
    <w:bookmarkEnd w:id="148"/>
    <w:bookmarkStart w:id="149" w:name="purrrpmap-for-multiple-arguments"/>
    <w:p>
      <w:pPr>
        <w:pStyle w:val="Heading3"/>
      </w:pPr>
      <w:r>
        <w:t xml:space="preserve">6.9.4</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49"/>
    <w:bookmarkStart w:id="150" w:name="parallel-processing"/>
    <w:p>
      <w:pPr>
        <w:pStyle w:val="Heading3"/>
      </w:pPr>
      <w:r>
        <w:t xml:space="preserve">6.9.5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50"/>
    <w:bookmarkEnd w:id="151"/>
    <w:bookmarkStart w:id="154" w:name="sec-data-io"/>
    <w:p>
      <w:pPr>
        <w:pStyle w:val="Heading2"/>
      </w:pPr>
      <w:r>
        <w:t xml:space="preserve">6.10 Reading and Saving Data</w:t>
      </w:r>
    </w:p>
    <w:bookmarkStart w:id="152" w:name="rds-files-preferred"/>
    <w:p>
      <w:pPr>
        <w:pStyle w:val="Heading3"/>
      </w:pPr>
      <w:r>
        <w:t xml:space="preserve">6.10.1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52"/>
    <w:bookmarkStart w:id="153" w:name="csv-files"/>
    <w:p>
      <w:pPr>
        <w:pStyle w:val="Heading3"/>
      </w:pPr>
      <w:r>
        <w:t xml:space="preserve">6.10.2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53"/>
    <w:bookmarkEnd w:id="154"/>
    <w:bookmarkStart w:id="164" w:name="sec-r-version-control"/>
    <w:p>
      <w:pPr>
        <w:pStyle w:val="Heading2"/>
      </w:pPr>
      <w:r>
        <w:t xml:space="preserve">6.11 Version Control and Collaboration</w:t>
      </w:r>
    </w:p>
    <w:bookmarkStart w:id="159" w:name="version-numbers"/>
    <w:p>
      <w:pPr>
        <w:pStyle w:val="Heading3"/>
      </w:pPr>
      <w:r>
        <w:t xml:space="preserve">6.11.1 Version Numbers</w:t>
      </w:r>
    </w:p>
    <w:p>
      <w:pPr>
        <w:pStyle w:val="FirstParagraph"/>
      </w:pPr>
      <w:r>
        <w:t xml:space="preserve">Follow semantic versioning (MAJOR.MINOR.PATCH):</w:t>
      </w:r>
    </w:p>
    <w:p>
      <w:pPr>
        <w:pStyle w:val="Compact"/>
        <w:numPr>
          <w:ilvl w:val="0"/>
          <w:numId w:val="1062"/>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62"/>
        </w:numPr>
      </w:pPr>
      <w:r>
        <w:t xml:space="preserve">First release:</w:t>
      </w:r>
      <w:r>
        <w:t xml:space="preserve"> </w:t>
      </w:r>
      <w:r>
        <w:rPr>
          <w:rStyle w:val="VerbatimChar"/>
        </w:rPr>
        <w:t xml:space="preserve">0.1.0</w:t>
      </w:r>
    </w:p>
    <w:p>
      <w:pPr>
        <w:pStyle w:val="Compact"/>
        <w:numPr>
          <w:ilvl w:val="0"/>
          <w:numId w:val="1062"/>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62"/>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62"/>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important.png" id="157"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Keep the development version ahead</w:t>
            </w:r>
          </w:p>
        </w:tc>
      </w:tr>
      <w:tr>
        <w:trPr>
          <w:cantSplit/>
        </w:trPr>
        <w:tc>
          <w:tcPr>
            <w:tcMar>
              <w:top w:w="108" w:type="dxa"/>
              <w:bottom w:w="108" w:type="dxa"/>
            </w:tcMar>
          </w:tcPr>
          <w:p>
            <w:pPr>
              <w:pStyle w:val="BodyText"/>
            </w:pPr>
            <w:pPr>
              <w:spacing w:before="16" w:after="16"/>
            </w:pPr>
            <w:r>
              <w:t xml:space="preserve">Always keep the development version ahead of the main branch version.</w:t>
            </w:r>
            <w:r>
              <w:t xml:space="preserve"> </w:t>
            </w:r>
            <w:r>
              <w:t xml:space="preserve">When working on a development branch,</w:t>
            </w:r>
            <w:r>
              <w:t xml:space="preserve"> </w:t>
            </w:r>
            <w:r>
              <w:t xml:space="preserve">ensure the version in</w:t>
            </w:r>
            <w:r>
              <w:t xml:space="preserve"> </w:t>
            </w:r>
            <w:r>
              <w:rPr>
                <w:rStyle w:val="VerbatimChar"/>
              </w:rPr>
              <w:t xml:space="preserve">DESCRIPTION</w:t>
            </w:r>
            <w:r>
              <w:t xml:space="preserve"> </w:t>
            </w:r>
            <w:r>
              <w:t xml:space="preserve">is higher than the version on</w:t>
            </w:r>
            <w:r>
              <w:t xml:space="preserve"> </w:t>
            </w:r>
            <w:r>
              <w:rPr>
                <w:rStyle w:val="VerbatimChar"/>
              </w:rPr>
              <w:t xml:space="preserve">main</w:t>
            </w:r>
            <w:r>
              <w:t xml:space="preserve">.</w:t>
            </w:r>
          </w:p>
          <w:p/>
        </w:tc>
      </w:tr>
    </w:tbl>
    <w:p>
      <w:pPr>
        <w:pStyle w:val="BodyText"/>
      </w:pPr>
      <w:r>
        <w:t xml:space="preserve"> </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p>
      <w:pPr>
        <w:pStyle w:val="FirstParagraph"/>
      </w:pPr>
      <w:r>
        <w:t xml:space="preserve">See</w:t>
      </w:r>
      <w:r>
        <w:t xml:space="preserve"> </w:t>
      </w:r>
      <w:hyperlink r:id="rId158">
        <w:r>
          <w:rPr>
            <w:rStyle w:val="Hyperlink"/>
          </w:rPr>
          <w:t xml:space="preserve">R Packages - Version numbers</w:t>
        </w:r>
      </w:hyperlink>
      <w:r>
        <w:t xml:space="preserve"> </w:t>
      </w:r>
      <w:r>
        <w:t xml:space="preserve">for full guidelines.</w:t>
      </w:r>
    </w:p>
    <w:bookmarkEnd w:id="159"/>
    <w:bookmarkStart w:id="161" w:name="news-file"/>
    <w:p>
      <w:pPr>
        <w:pStyle w:val="Heading3"/>
      </w:pPr>
      <w:r>
        <w:t xml:space="preserve">6.11.2 NEWS File</w:t>
      </w:r>
    </w:p>
    <w:p>
      <w:pPr>
        <w:pStyle w:val="FirstParagraph"/>
      </w:pPr>
      <w:r>
        <w:t xml:space="preserve">Document all user-facing changes in</w:t>
      </w:r>
      <w:r>
        <w:t xml:space="preserve"> </w:t>
      </w:r>
      <w:r>
        <w:rPr>
          <w:rStyle w:val="VerbatimChar"/>
        </w:rPr>
        <w:t xml:space="preserve">NEWS.md</w:t>
      </w:r>
      <w:r>
        <w:t xml:space="preserve">.</w:t>
      </w:r>
    </w:p>
    <w:p>
      <w:pPr>
        <w:pStyle w:val="BodyText"/>
      </w:pPr>
      <w:r>
        <w:rPr>
          <w:b/>
          <w:bCs/>
        </w:rPr>
        <w:t xml:space="preserve">Formatting conventions:</w:t>
      </w:r>
    </w:p>
    <w:p>
      <w:pPr>
        <w:pStyle w:val="Compact"/>
        <w:numPr>
          <w:ilvl w:val="0"/>
          <w:numId w:val="1063"/>
        </w:numPr>
      </w:pPr>
      <w:r>
        <w:t xml:space="preserve">Use</w:t>
      </w:r>
      <w:r>
        <w:t xml:space="preserve"> </w:t>
      </w:r>
      <w:r>
        <w:rPr>
          <w:rStyle w:val="VerbatimChar"/>
        </w:rPr>
        <w:t xml:space="preserve">(#123)</w:t>
      </w:r>
      <w:r>
        <w:t xml:space="preserve"> </w:t>
      </w:r>
      <w:r>
        <w:t xml:space="preserve">notation to link to related issues and pull requests</w:t>
      </w:r>
      <w:r>
        <w:t xml:space="preserve"> </w:t>
      </w:r>
      <w:r>
        <w:t xml:space="preserve">(GitHub uses a shared number space for both)</w:t>
      </w:r>
    </w:p>
    <w:p>
      <w:pPr>
        <w:pStyle w:val="Compact"/>
        <w:numPr>
          <w:ilvl w:val="0"/>
          <w:numId w:val="1063"/>
        </w:numPr>
      </w:pPr>
      <w:r>
        <w:t xml:space="preserve">Use</w:t>
      </w:r>
      <w:r>
        <w:t xml:space="preserve"> </w:t>
      </w:r>
      <w:r>
        <w:rPr>
          <w:rStyle w:val="VerbatimChar"/>
        </w:rPr>
        <w:t xml:space="preserve">@username</w:t>
      </w:r>
      <w:r>
        <w:t xml:space="preserve"> </w:t>
      </w:r>
      <w:r>
        <w:t xml:space="preserve">to credit</w:t>
      </w:r>
      <w:r>
        <w:t xml:space="preserve"> </w:t>
      </w:r>
      <w:r>
        <w:rPr>
          <w:b/>
          <w:bCs/>
        </w:rPr>
        <w:t xml:space="preserve">external</w:t>
      </w:r>
      <w:r>
        <w:t xml:space="preserve"> </w:t>
      </w:r>
      <w:r>
        <w:t xml:space="preserve">contributors only</w:t>
      </w:r>
      <w:r>
        <w:t xml:space="preserve"> </w:t>
      </w:r>
      <w:r>
        <w:t xml:space="preserve">(not internal team members)</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 (#45).</w:t>
      </w:r>
      <w:r>
        <w:br/>
      </w:r>
      <w:r>
        <w:rPr>
          <w:rStyle w:val="SpecialStringTok"/>
        </w:rPr>
        <w:t xml:space="preserve">- </w:t>
      </w:r>
      <w:r>
        <w:rPr>
          <w:rStyle w:val="NormalTok"/>
        </w:rPr>
        <w:t xml:space="preserve">Improved error messages (#52, @external-contributor).</w:t>
      </w:r>
      <w:r>
        <w:br/>
      </w:r>
      <w:r>
        <w:br/>
      </w:r>
      <w:r>
        <w:rPr>
          <w:rStyle w:val="FunctionTok"/>
        </w:rPr>
        <w:t xml:space="preserve">## Bug fixes</w:t>
      </w:r>
      <w:r>
        <w:br/>
      </w:r>
      <w:r>
        <w:br/>
      </w:r>
      <w:r>
        <w:rPr>
          <w:rStyle w:val="SpecialStringTok"/>
        </w:rPr>
        <w:t xml:space="preserve">- </w:t>
      </w:r>
      <w:r>
        <w:rPr>
          <w:rStyle w:val="NormalTok"/>
        </w:rPr>
        <w:t xml:space="preserve">Fixed issue with missing values (#38).</w:t>
      </w:r>
      <w:r>
        <w:br/>
      </w:r>
      <w:r>
        <w:rPr>
          <w:rStyle w:val="SpecialStringTok"/>
        </w:rPr>
        <w:t xml:space="preserve">- </w:t>
      </w:r>
      <w:r>
        <w:rPr>
          <w:rStyle w:val="NormalTok"/>
        </w:rPr>
        <w:t xml:space="preserve">Corrected calculation error in summary stats (#41).</w:t>
      </w:r>
    </w:p>
    <w:p>
      <w:pPr>
        <w:pStyle w:val="FirstParagraph"/>
      </w:pPr>
      <w:r>
        <w:t xml:space="preserve">See</w:t>
      </w:r>
      <w:r>
        <w:t xml:space="preserve"> </w:t>
      </w:r>
      <w:hyperlink r:id="rId160">
        <w:r>
          <w:rPr>
            <w:rStyle w:val="Hyperlink"/>
          </w:rPr>
          <w:t xml:space="preserve">R Packages - NEWS.md</w:t>
        </w:r>
      </w:hyperlink>
      <w:r>
        <w:t xml:space="preserve"> </w:t>
      </w:r>
      <w:r>
        <w:t xml:space="preserve">for full conventions.</w:t>
      </w:r>
    </w:p>
    <w:bookmarkEnd w:id="161"/>
    <w:bookmarkStart w:id="163" w:name="readme.rmd-and-readme.md"/>
    <w:p>
      <w:pPr>
        <w:pStyle w:val="Heading3"/>
      </w:pPr>
      <w:r>
        <w:t xml:space="preserve">6.11.3 README.Rmd and README.md</w:t>
      </w:r>
    </w:p>
    <w:p>
      <w:pPr>
        <w:pStyle w:val="FirstParagraph"/>
      </w:pPr>
      <w:r>
        <w:t xml:space="preserve">If your project uses</w:t>
      </w:r>
      <w:r>
        <w:t xml:space="preserve"> </w:t>
      </w:r>
      <w:r>
        <w:rPr>
          <w:rStyle w:val="VerbatimChar"/>
        </w:rPr>
        <w:t xml:space="preserve">README.Rmd</w:t>
      </w:r>
      <w:r>
        <w:t xml:space="preserve"> </w:t>
      </w:r>
      <w:r>
        <w:t xml:space="preserve">(a README with executable R code),</w:t>
      </w:r>
      <w:r>
        <w:t xml:space="preserve"> </w:t>
      </w:r>
      <w:r>
        <w:rPr>
          <w:b/>
          <w:bCs/>
        </w:rPr>
        <w:t xml:space="preserve">always edit</w:t>
      </w:r>
      <w:r>
        <w:rPr>
          <w:b/>
          <w:bCs/>
        </w:rPr>
        <w:t xml:space="preserve"> </w:t>
      </w:r>
      <w:r>
        <w:rPr>
          <w:rStyle w:val="VerbatimChar"/>
          <w:b/>
          <w:bCs/>
        </w:rPr>
        <w:t xml:space="preserve">README.Rmd</w:t>
      </w:r>
      <w:r>
        <w:rPr>
          <w:b/>
          <w:bCs/>
        </w:rPr>
        <w:t xml:space="preserve">, never</w:t>
      </w:r>
      <w:r>
        <w:rPr>
          <w:b/>
          <w:bCs/>
        </w:rPr>
        <w:t xml:space="preserve"> </w:t>
      </w:r>
      <w:r>
        <w:rPr>
          <w:rStyle w:val="VerbatimChar"/>
          <w:b/>
          <w:bCs/>
        </w:rPr>
        <w:t xml:space="preserve">README.md</w:t>
      </w:r>
      <w:r>
        <w:rPr>
          <w:b/>
          <w:bCs/>
        </w:rPr>
        <w:t xml:space="preserve"> </w:t>
      </w:r>
      <w:r>
        <w:rPr>
          <w:b/>
          <w:bCs/>
        </w:rPr>
        <w:t xml:space="preserve">directly.</w:t>
      </w:r>
      <w:r>
        <w:t xml:space="preserve"> </w:t>
      </w:r>
      <w:r>
        <w:rPr>
          <w:rStyle w:val="VerbatimChar"/>
        </w:rPr>
        <w:t xml:space="preserve">README.md</w:t>
      </w:r>
      <w:r>
        <w:t xml:space="preserve"> </w:t>
      </w:r>
      <w:r>
        <w:t xml:space="preserve">is auto-generated from</w:t>
      </w:r>
      <w:r>
        <w:t xml:space="preserve"> </w:t>
      </w:r>
      <w:r>
        <w:rPr>
          <w:rStyle w:val="VerbatimChar"/>
        </w:rPr>
        <w:t xml:space="preserve">README.Rmd</w:t>
      </w:r>
      <w:r>
        <w:t xml:space="preserve">.</w:t>
      </w:r>
    </w:p>
    <w:p>
      <w:pPr>
        <w:pStyle w:val="BodyText"/>
      </w:pPr>
      <w:r>
        <w:t xml:space="preserve">To regenerate</w:t>
      </w:r>
      <w:r>
        <w:t xml:space="preserve"> </w:t>
      </w:r>
      <w:r>
        <w:rPr>
          <w:rStyle w:val="VerbatimChar"/>
        </w:rPr>
        <w:t xml:space="preserve">README.md</w:t>
      </w:r>
      <w:r>
        <w:t xml:space="preserve"> </w:t>
      </w:r>
      <w:r>
        <w:t xml:space="preserve">after editing</w:t>
      </w:r>
      <w:r>
        <w:t xml:space="preserve"> </w:t>
      </w:r>
      <w:r>
        <w:rPr>
          <w:rStyle w:val="VerbatimChar"/>
        </w:rPr>
        <w:t xml:space="preserve">README.Rmd</w:t>
      </w:r>
      <w:r>
        <w:t xml:space="preserve">,</w:t>
      </w:r>
      <w:r>
        <w:t xml:space="preserve"> </w:t>
      </w:r>
      <w:r>
        <w:t xml:space="preserve">use</w:t>
      </w:r>
      <w:r>
        <w:t xml:space="preserve"> </w:t>
      </w:r>
      <w:r>
        <w:rPr>
          <w:rStyle w:val="VerbatimChar"/>
        </w:rPr>
        <w:t xml:space="preserve">devtools::build_readme()</w:t>
      </w:r>
      <w:r>
        <w:t xml:space="preserve"> </w:t>
      </w:r>
      <w:r>
        <w:t xml:space="preserve">(preferred for R packages):</w:t>
      </w:r>
    </w:p>
    <w:p>
      <w:pPr>
        <w:pStyle w:val="SourceCode"/>
      </w:pPr>
      <w:r>
        <w:rPr>
          <w:rStyle w:val="NormalTok"/>
        </w:rPr>
        <w:t xml:space="preserve">devtools</w:t>
      </w:r>
      <w:r>
        <w:rPr>
          <w:rStyle w:val="SpecialCharTok"/>
        </w:rPr>
        <w:t xml:space="preserve">::</w:t>
      </w:r>
      <w:r>
        <w:rPr>
          <w:rStyle w:val="FunctionTok"/>
        </w:rPr>
        <w:t xml:space="preserve">build_readme</w:t>
      </w:r>
      <w:r>
        <w:rPr>
          <w:rStyle w:val="NormalTok"/>
        </w:rPr>
        <w:t xml:space="preserve">()</w:t>
      </w:r>
    </w:p>
    <w:p>
      <w:pPr>
        <w:pStyle w:val="FirstParagraph"/>
      </w:pPr>
      <w:r>
        <w:t xml:space="preserve">Alternatively, you can use</w:t>
      </w:r>
      <w:r>
        <w:t xml:space="preserve"> </w:t>
      </w:r>
      <w:hyperlink r:id="rId162">
        <w:r>
          <w:rPr>
            <w:rStyle w:val="VerbatimChar"/>
          </w:rPr>
          <w:t xml:space="preserve">{rmarkdown}</w:t>
        </w:r>
      </w:hyperlink>
      <w:r>
        <w:t xml:space="preserve">’s</w:t>
      </w:r>
      <w:r>
        <w:t xml:space="preserve"> </w:t>
      </w:r>
      <w:r>
        <w:rPr>
          <w:rStyle w:val="VerbatimChar"/>
        </w:rPr>
        <w:t xml:space="preserve">rmarkdown::render("README.Rmd")</w:t>
      </w:r>
      <w:r>
        <w:t xml:space="preserve"> </w:t>
      </w:r>
      <w:r>
        <w:t xml:space="preserve">if</w:t>
      </w:r>
      <w:r>
        <w:t xml:space="preserve"> </w:t>
      </w:r>
      <w:hyperlink r:id="rId98">
        <w:r>
          <w:rPr>
            <w:rStyle w:val="VerbatimChar"/>
          </w:rPr>
          <w:t xml:space="preserve">{devtools}</w:t>
        </w:r>
      </w:hyperlink>
      <w:r>
        <w:t xml:space="preserve"> </w:t>
      </w:r>
      <w:r>
        <w:t xml:space="preserve">is not available.</w:t>
      </w:r>
    </w:p>
    <w:bookmarkEnd w:id="163"/>
    <w:bookmarkEnd w:id="164"/>
    <w:bookmarkStart w:id="165" w:name="sec-r-qa-checklist"/>
    <w:p>
      <w:pPr>
        <w:pStyle w:val="Heading2"/>
      </w:pPr>
      <w:r>
        <w:t xml:space="preserve">6.12 Quality Assurance Checklist</w:t>
      </w:r>
    </w:p>
    <w:p>
      <w:pPr>
        <w:pStyle w:val="FirstParagraph"/>
      </w:pPr>
      <w:r>
        <w:t xml:space="preserve">Before requesting human review on a pull request or finalizing analysis, verify:</w:t>
      </w:r>
    </w:p>
    <w:p>
      <w:pPr>
        <w:pStyle w:val="Compact"/>
        <w:numPr>
          <w:ilvl w:val="0"/>
          <w:numId w:val="1064"/>
        </w:numPr>
      </w:pPr>
      <w:r>
        <w:t xml:space="preserve">All functions have complete roxygen2 documentation</w:t>
      </w:r>
    </w:p>
    <w:p>
      <w:pPr>
        <w:pStyle w:val="Compact"/>
        <w:numPr>
          <w:ilvl w:val="0"/>
          <w:numId w:val="1065"/>
        </w:numPr>
      </w:pPr>
      <w:r>
        <w:t xml:space="preserve">All functions have corresponding tests</w:t>
      </w:r>
    </w:p>
    <w:p>
      <w:pPr>
        <w:pStyle w:val="Compact"/>
        <w:numPr>
          <w:ilvl w:val="0"/>
          <w:numId w:val="1066"/>
        </w:numPr>
      </w:pPr>
      <w:r>
        <w:rPr>
          <w:rStyle w:val="VerbatimChar"/>
        </w:rPr>
        <w:t xml:space="preserve">devtools::document()</w:t>
      </w:r>
      <w:r>
        <w:t xml:space="preserve"> </w:t>
      </w:r>
      <w:r>
        <w:t xml:space="preserve">has been run</w:t>
      </w:r>
    </w:p>
    <w:p>
      <w:pPr>
        <w:pStyle w:val="Compact"/>
        <w:numPr>
          <w:ilvl w:val="0"/>
          <w:numId w:val="1067"/>
        </w:numPr>
      </w:pPr>
      <w:r>
        <w:rPr>
          <w:rStyle w:val="VerbatimChar"/>
        </w:rPr>
        <w:t xml:space="preserve">devtools::test()</w:t>
      </w:r>
      <w:r>
        <w:t xml:space="preserve"> </w:t>
      </w:r>
      <w:r>
        <w:t xml:space="preserve">passes with no failures</w:t>
      </w:r>
    </w:p>
    <w:p>
      <w:pPr>
        <w:pStyle w:val="Compact"/>
        <w:numPr>
          <w:ilvl w:val="0"/>
          <w:numId w:val="1068"/>
        </w:numPr>
      </w:pPr>
      <w:r>
        <w:rPr>
          <w:rStyle w:val="VerbatimChar"/>
        </w:rPr>
        <w:t xml:space="preserve">devtools::check()</w:t>
      </w:r>
      <w:r>
        <w:t xml:space="preserve"> </w:t>
      </w:r>
      <w:r>
        <w:t xml:space="preserve">passes with no errors, warnings, or notes</w:t>
      </w:r>
    </w:p>
    <w:p>
      <w:pPr>
        <w:pStyle w:val="Compact"/>
        <w:numPr>
          <w:ilvl w:val="0"/>
          <w:numId w:val="1069"/>
        </w:numPr>
      </w:pPr>
      <w:r>
        <w:rPr>
          <w:rStyle w:val="VerbatimChar"/>
        </w:rPr>
        <w:t xml:space="preserve">lintr::lint_package()</w:t>
      </w:r>
      <w:r>
        <w:t xml:space="preserve"> </w:t>
      </w:r>
      <w:r>
        <w:t xml:space="preserve">shows no issues (or only acceptable ones);</w:t>
      </w:r>
      <w:r>
        <w:t xml:space="preserve"> </w:t>
      </w:r>
      <w:r>
        <w:t xml:space="preserve">run</w:t>
      </w:r>
      <w:r>
        <w:t xml:space="preserve"> </w:t>
      </w:r>
      <w:r>
        <w:rPr>
          <w:rStyle w:val="VerbatimChar"/>
        </w:rPr>
        <w:t xml:space="preserve">pkgload::load_all()</w:t>
      </w:r>
      <w:r>
        <w:t xml:space="preserve"> </w:t>
      </w:r>
      <w:r>
        <w:t xml:space="preserve">first so</w:t>
      </w:r>
      <w:r>
        <w:t xml:space="preserve"> </w:t>
      </w:r>
      <w:r>
        <w:rPr>
          <w:rStyle w:val="VerbatimChar"/>
        </w:rPr>
        <w:t xml:space="preserve">object_usage_linter()</w:t>
      </w:r>
      <w:r>
        <w:t xml:space="preserve"> </w:t>
      </w:r>
      <w:r>
        <w:t xml:space="preserve">checks current source</w:t>
      </w:r>
    </w:p>
    <w:p>
      <w:pPr>
        <w:pStyle w:val="Compact"/>
        <w:numPr>
          <w:ilvl w:val="0"/>
          <w:numId w:val="1070"/>
        </w:numPr>
      </w:pPr>
      <w:r>
        <w:rPr>
          <w:rStyle w:val="VerbatimChar"/>
        </w:rPr>
        <w:t xml:space="preserve">spelling::spell_check_package()</w:t>
      </w:r>
      <w:r>
        <w:t xml:space="preserve"> </w:t>
      </w:r>
      <w:r>
        <w:t xml:space="preserve">passes</w:t>
      </w:r>
    </w:p>
    <w:p>
      <w:pPr>
        <w:pStyle w:val="Compact"/>
        <w:numPr>
          <w:ilvl w:val="0"/>
          <w:numId w:val="1071"/>
        </w:numPr>
      </w:pPr>
      <w:r>
        <w:t xml:space="preserve">Version number has been incremented</w:t>
      </w:r>
    </w:p>
    <w:p>
      <w:pPr>
        <w:pStyle w:val="Compact"/>
        <w:numPr>
          <w:ilvl w:val="0"/>
          <w:numId w:val="1072"/>
        </w:numPr>
      </w:pPr>
      <w:r>
        <w:rPr>
          <w:rStyle w:val="VerbatimChar"/>
        </w:rPr>
        <w:t xml:space="preserve">NEWS.md</w:t>
      </w:r>
      <w:r>
        <w:t xml:space="preserve"> </w:t>
      </w:r>
      <w:r>
        <w:t xml:space="preserve">has been updated with changes</w:t>
      </w:r>
    </w:p>
    <w:p>
      <w:pPr>
        <w:pStyle w:val="Compact"/>
        <w:numPr>
          <w:ilvl w:val="0"/>
          <w:numId w:val="1073"/>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 via</w:t>
      </w:r>
      <w:r>
        <w:t xml:space="preserve"> </w:t>
      </w:r>
      <w:r>
        <w:rPr>
          <w:rStyle w:val="VerbatimChar"/>
        </w:rPr>
        <w:t xml:space="preserve">devtools::build_readme()</w:t>
      </w:r>
    </w:p>
    <w:p>
      <w:pPr>
        <w:pStyle w:val="Compact"/>
        <w:numPr>
          <w:ilvl w:val="0"/>
          <w:numId w:val="1074"/>
        </w:numPr>
      </w:pPr>
      <w:r>
        <w:rPr>
          <w:rStyle w:val="VerbatimChar"/>
        </w:rPr>
        <w:t xml:space="preserve">pkgdown::build_site()</w:t>
      </w:r>
      <w:r>
        <w:t xml:space="preserve"> </w:t>
      </w:r>
      <w:r>
        <w:t xml:space="preserve">builds successfully</w:t>
      </w:r>
    </w:p>
    <w:p>
      <w:pPr>
        <w:pStyle w:val="Compact"/>
        <w:numPr>
          <w:ilvl w:val="0"/>
          <w:numId w:val="1075"/>
        </w:numPr>
      </w:pPr>
      <w:r>
        <w:t xml:space="preserve">All changes committed and pushed to GitHub</w:t>
      </w:r>
    </w:p>
    <w:p>
      <w:pPr>
        <w:pStyle w:val="Compact"/>
        <w:numPr>
          <w:ilvl w:val="0"/>
          <w:numId w:val="1076"/>
        </w:numPr>
      </w:pPr>
      <w:r>
        <w:t xml:space="preserve">Copilot review completed iteratively until no valuable suggestions remain (typically 1-3 iterations, with all comments addressed or dismissed)</w:t>
      </w:r>
    </w:p>
    <w:bookmarkEnd w:id="165"/>
    <w:bookmarkStart w:id="172" w:name="sec-auto-styling"/>
    <w:p>
      <w:pPr>
        <w:pStyle w:val="Heading2"/>
      </w:pPr>
      <w:r>
        <w:t xml:space="preserve">6.13 Automated Code Styling</w:t>
      </w:r>
    </w:p>
    <w:bookmarkStart w:id="166" w:name="rstudio-built-in-formatting"/>
    <w:p>
      <w:pPr>
        <w:pStyle w:val="Heading3"/>
      </w:pPr>
      <w:r>
        <w:t xml:space="preserve">6.13.1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66"/>
    <w:bookmarkStart w:id="167" w:name="styler-package"/>
    <w:p>
      <w:pPr>
        <w:pStyle w:val="Heading3"/>
      </w:pPr>
      <w:r>
        <w:t xml:space="preserve">6.13.2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67"/>
    <w:bookmarkStart w:id="168" w:name="lintr-package"/>
    <w:p>
      <w:pPr>
        <w:pStyle w:val="Heading3"/>
      </w:pPr>
      <w:r>
        <w:t xml:space="preserve">6.13.3 lintr Package</w:t>
      </w:r>
    </w:p>
    <w:p>
      <w:pPr>
        <w:pStyle w:val="FirstParagraph"/>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so object_usage_linter()</w:t>
      </w:r>
      <w:r>
        <w:br/>
      </w:r>
      <w:r>
        <w:rPr>
          <w:rStyle w:val="CommentTok"/>
        </w:rPr>
        <w:t xml:space="preserve"># checks your current source (see the style guide for details)</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77"/>
        </w:numPr>
      </w:pPr>
      <w:r>
        <w:t xml:space="preserve">Unused variables</w:t>
      </w:r>
    </w:p>
    <w:p>
      <w:pPr>
        <w:pStyle w:val="Compact"/>
        <w:numPr>
          <w:ilvl w:val="0"/>
          <w:numId w:val="1077"/>
        </w:numPr>
      </w:pPr>
      <w:r>
        <w:t xml:space="preserve">Improper whitespace</w:t>
      </w:r>
    </w:p>
    <w:p>
      <w:pPr>
        <w:pStyle w:val="Compact"/>
        <w:numPr>
          <w:ilvl w:val="0"/>
          <w:numId w:val="1077"/>
        </w:numPr>
      </w:pPr>
      <w:r>
        <w:t xml:space="preserve">Line length issues</w:t>
      </w:r>
    </w:p>
    <w:p>
      <w:pPr>
        <w:pStyle w:val="Compact"/>
        <w:numPr>
          <w:ilvl w:val="0"/>
          <w:numId w:val="1077"/>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bookmarkEnd w:id="168"/>
    <w:bookmarkStart w:id="171" w:name="jarl-fast-rust-powered-linter"/>
    <w:p>
      <w:pPr>
        <w:pStyle w:val="Heading3"/>
      </w:pPr>
      <w:r>
        <w:t xml:space="preserve">6.13.4 jarl (Fast Rust-Powered Linter)</w:t>
      </w:r>
    </w:p>
    <w:p>
      <w:pPr>
        <w:pStyle w:val="FirstParagraph"/>
      </w:pPr>
      <w:hyperlink r:id="rId169">
        <w:r>
          <w:rPr>
            <w:rStyle w:val="VerbatimChar"/>
          </w:rPr>
          <w:t xml:space="preserve">{jarl}</w:t>
        </w:r>
      </w:hyperlink>
      <w:r>
        <w:t xml:space="preserve"> </w:t>
      </w:r>
      <w:r>
        <w:t xml:space="preserve">is a high-performance R linter written in Rust by Etienne Bacher.</w:t>
      </w:r>
      <w:r>
        <w:t xml:space="preserve"> </w:t>
      </w:r>
      <w:r>
        <w:t xml:space="preserve">It checks many common style and syntax rules significantly faster than</w:t>
      </w:r>
      <w:r>
        <w:t xml:space="preserve"> </w:t>
      </w:r>
      <w:r>
        <w:rPr>
          <w:rStyle w:val="VerbatimChar"/>
        </w:rPr>
        <w:t xml:space="preserve">{lintr}</w:t>
      </w:r>
      <w:r>
        <w:t xml:space="preserve">, making it well-suited for fast pre-commit hooks and large codebases.</w:t>
      </w:r>
    </w:p>
    <w:p>
      <w:pPr>
        <w:pStyle w:val="BodyText"/>
      </w:pPr>
      <w:r>
        <w:t xml:space="preserve">See also</w:t>
      </w:r>
      <w:r>
        <w:t xml:space="preserve"> </w:t>
      </w:r>
      <w:hyperlink r:id="rId170">
        <w:r>
          <w:rPr>
            <w:rStyle w:val="Hyperlink"/>
          </w:rPr>
          <w:t xml:space="preserve">Automated Tools</w:t>
        </w:r>
      </w:hyperlink>
      <w:r>
        <w:t xml:space="preserve">.</w:t>
      </w:r>
    </w:p>
    <w:bookmarkEnd w:id="171"/>
    <w:bookmarkEnd w:id="172"/>
    <w:bookmarkStart w:id="195" w:name="sec-documenting-code"/>
    <w:p>
      <w:pPr>
        <w:pStyle w:val="Heading2"/>
      </w:pPr>
      <w:r>
        <w:t xml:space="preserve">6.14 Documenting your code</w:t>
      </w:r>
    </w:p>
    <w:bookmarkStart w:id="173" w:name="function-headers"/>
    <w:p>
      <w:pPr>
        <w:pStyle w:val="Heading3"/>
      </w:pPr>
      <w:r>
        <w:t xml:space="preserve">6.14.1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99">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99">
        <w:r>
          <w:rPr>
            <w:rStyle w:val="Hyperlink"/>
          </w:rPr>
          <w:t xml:space="preserve">https://roxygen2.r-lib.org/</w:t>
        </w:r>
      </w:hyperlink>
      <w:r>
        <w:t xml:space="preserve">.</w:t>
      </w:r>
    </w:p>
    <w:bookmarkEnd w:id="173"/>
    <w:bookmarkStart w:id="176" w:name="using-...-dots-and-inheritdotparams"/>
    <w:p>
      <w:pPr>
        <w:pStyle w:val="Heading3"/>
      </w:pPr>
      <w:r>
        <w:t xml:space="preserve">6.14.2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78"/>
        </w:numPr>
      </w:pPr>
      <w:r>
        <w:t xml:space="preserve">You’re creating a wrapper function that calls another function</w:t>
      </w:r>
    </w:p>
    <w:p>
      <w:pPr>
        <w:pStyle w:val="Compact"/>
        <w:numPr>
          <w:ilvl w:val="0"/>
          <w:numId w:val="1078"/>
        </w:numPr>
      </w:pPr>
      <w:r>
        <w:t xml:space="preserve">You want to allow users to pass additional arguments to an internal function</w:t>
      </w:r>
    </w:p>
    <w:p>
      <w:pPr>
        <w:pStyle w:val="Compact"/>
        <w:numPr>
          <w:ilvl w:val="0"/>
          <w:numId w:val="1078"/>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79"/>
        </w:numPr>
      </w:pPr>
      <w:r>
        <w:t xml:space="preserve">Automatically imports parameter documentation from</w:t>
      </w:r>
      <w:r>
        <w:t xml:space="preserve"> </w:t>
      </w:r>
      <w:r>
        <w:rPr>
          <w:rStyle w:val="VerbatimChar"/>
        </w:rPr>
        <w:t xml:space="preserve">ggplot2::geom_point()</w:t>
      </w:r>
    </w:p>
    <w:p>
      <w:pPr>
        <w:pStyle w:val="Compact"/>
        <w:numPr>
          <w:ilvl w:val="0"/>
          <w:numId w:val="1079"/>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79"/>
        </w:numPr>
      </w:pPr>
      <w:r>
        <w:t xml:space="preserve">Keeps documentation synchronized if the underlying function changes</w:t>
      </w:r>
    </w:p>
    <w:p>
      <w:pPr>
        <w:pStyle w:val="Compact"/>
        <w:numPr>
          <w:ilvl w:val="0"/>
          <w:numId w:val="1079"/>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80"/>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80"/>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80"/>
        </w:numPr>
      </w:pPr>
      <w:r>
        <w:rPr>
          <w:b/>
          <w:bCs/>
        </w:rPr>
        <w:t xml:space="preserve">Validate unexpected arguments</w:t>
      </w:r>
      <w:r>
        <w:t xml:space="preserve">: Consider using the</w:t>
      </w:r>
      <w:r>
        <w:t xml:space="preserve"> </w:t>
      </w:r>
      <w:hyperlink r:id="rId174">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80"/>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75">
        <w:r>
          <w:rPr>
            <w:rStyle w:val="Hyperlink"/>
          </w:rPr>
          <w:t xml:space="preserve">roxygen2 documentation on inheriting parameters</w:t>
        </w:r>
      </w:hyperlink>
      <w:r>
        <w:t xml:space="preserve">.</w:t>
      </w:r>
    </w:p>
    <w:bookmarkEnd w:id="176"/>
    <w:bookmarkStart w:id="184" w:name="Xb061274386e3abd6de6716700a715b4a6eea4ca"/>
    <w:p>
      <w:pPr>
        <w:pStyle w:val="Heading3"/>
      </w:pPr>
      <w:r>
        <w:t xml:space="preserve">6.14.3 Documenting internal helpers:</w:t>
      </w:r>
      <w:r>
        <w:t xml:space="preserve"> </w:t>
      </w:r>
      <w:r>
        <w:rPr>
          <w:rStyle w:val="VerbatimChar"/>
        </w:rPr>
        <w:t xml:space="preserve">@keywords internal</w:t>
      </w:r>
      <w:r>
        <w:t xml:space="preserve"> </w:t>
      </w:r>
      <w:r>
        <w:t xml:space="preserve">over</w:t>
      </w:r>
      <w:r>
        <w:t xml:space="preserve"> </w:t>
      </w:r>
      <w:r>
        <w:rPr>
          <w:rStyle w:val="VerbatimChar"/>
        </w:rPr>
        <w:t xml:space="preserve">@noRd</w:t>
      </w:r>
    </w:p>
    <w:p>
      <w:pPr>
        <w:pStyle w:val="FirstParagraph"/>
      </w:pPr>
      <w:r>
        <w:t xml:space="preserve">Document every function you write,</w:t>
      </w:r>
      <w:r>
        <w:t xml:space="preserve"> </w:t>
      </w:r>
      <w:r>
        <w:t xml:space="preserve">including internal helpers that only your other package functions call.</w:t>
      </w:r>
      <w:r>
        <w:t xml:space="preserve"> </w:t>
      </w:r>
      <w:r>
        <w:t xml:space="preserve">The question is</w:t>
      </w:r>
      <w:r>
        <w:t xml:space="preserve"> </w:t>
      </w:r>
      <w:r>
        <w:rPr>
          <w:i/>
          <w:iCs/>
        </w:rPr>
        <w:t xml:space="preserve">how</w:t>
      </w:r>
      <w:r>
        <w:t xml:space="preserve"> </w:t>
      </w:r>
      <w:r>
        <w:t xml:space="preserve">the documentation is exposed,</w:t>
      </w:r>
      <w:r>
        <w:t xml:space="preserve"> </w:t>
      </w:r>
      <w:r>
        <w:t xml:space="preserve">not whether it exists.</w:t>
      </w:r>
    </w:p>
    <w:p>
      <w:pPr>
        <w:pStyle w:val="BodyText"/>
      </w:pPr>
      <w:r>
        <w:t xml:space="preserve">A helper is kept internal by omitting</w:t>
      </w:r>
      <w:r>
        <w:t xml:space="preserve"> </w:t>
      </w:r>
      <w:r>
        <w:rPr>
          <w:rStyle w:val="VerbatimChar"/>
        </w:rPr>
        <w:t xml:space="preserve">@export</w:t>
      </w:r>
      <w:r>
        <w:t xml:space="preserve">,</w:t>
      </w:r>
      <w:r>
        <w:t xml:space="preserve"> </w:t>
      </w:r>
      <w:r>
        <w:t xml:space="preserve">which leaves it out of the</w:t>
      </w:r>
      <w:r>
        <w:t xml:space="preserve"> </w:t>
      </w:r>
      <w:r>
        <w:rPr>
          <w:rStyle w:val="VerbatimChar"/>
        </w:rPr>
        <w:t xml:space="preserve">export()</w:t>
      </w:r>
      <w:r>
        <w:t xml:space="preserve"> </w:t>
      </w:r>
      <w:r>
        <w:t xml:space="preserve">directives in</w:t>
      </w:r>
      <w:r>
        <w:t xml:space="preserve"> </w:t>
      </w:r>
      <w:r>
        <w:rPr>
          <w:rStyle w:val="VerbatimChar"/>
        </w:rPr>
        <w:t xml:space="preserve">NAMESPACE</w:t>
      </w:r>
      <w:r>
        <w:t xml:space="preserve"> </w:t>
      </w:r>
      <w:r>
        <w:t xml:space="preserve">(the function is still in the package namespace, which is why</w:t>
      </w:r>
      <w:r>
        <w:t xml:space="preserve"> </w:t>
      </w:r>
      <w:r>
        <w:rPr>
          <w:rStyle w:val="VerbatimChar"/>
        </w:rPr>
        <w:t xml:space="preserve">pkg:::fn</w:t>
      </w:r>
      <w:r>
        <w:t xml:space="preserve"> </w:t>
      </w:r>
      <w:r>
        <w:t xml:space="preserve">works).</w:t>
      </w:r>
      <w:r>
        <w:t xml:space="preserve"> </w:t>
      </w:r>
      <w:r>
        <w:t xml:space="preserve">Once the function is non-exported, two roxygen tags control how its documentation</w:t>
      </w:r>
      <w:r>
        <w:t xml:space="preserve"> </w:t>
      </w:r>
      <w:r>
        <w:t xml:space="preserve">is generated and indexed, and they behave differently:</w:t>
      </w:r>
    </w:p>
    <w:tbl>
      <w:tblPr>
        <w:tblStyle w:val="Table"/>
        <w:tblW w:type="pct" w:w="5000"/>
        <w:tblLayout w:type="fixed"/>
        <w:tblLook w:firstRow="0" w:lastRow="0" w:firstColumn="0" w:lastColumn="0" w:noHBand="0" w:noVBand="0" w:val="0000"/>
      </w:tblPr>
      <w:tblGrid>
        <w:gridCol w:w="7920"/>
      </w:tblGrid>
      <w:tr>
        <w:tc>
          <w:tcPr/>
          <w:bookmarkStart w:id="177" w:name="tbl-keywords-internal-vs-nord"/>
          <w:p>
            <w:pPr>
              <w:jc w:val="center"/>
            </w:pPr>
            <w:pPr>
              <w:jc w:val="left"/>
              <w:spacing w:before="200"/>
              <w:pStyle w:val="ImageCaption"/>
            </w:pPr>
            <w:r>
              <w:t xml:space="preserve">Table 6.2: Comparison of</w:t>
            </w:r>
            <w:r>
              <w:t xml:space="preserve"> </w:t>
            </w:r>
            <w:r>
              <w:rPr>
                <w:rStyle w:val="VerbatimChar"/>
              </w:rPr>
              <w:t xml:space="preserve">@noRd</w:t>
            </w:r>
            <w:r>
              <w:t xml:space="preserve"> </w:t>
            </w:r>
            <w:r>
              <w:t xml:space="preserve">and</w:t>
            </w:r>
            <w:r>
              <w:t xml:space="preserve"> </w:t>
            </w:r>
            <w:r>
              <w:rPr>
                <w:rStyle w:val="VerbatimChar"/>
              </w:rPr>
              <w:t xml:space="preserve">@keywords internal</w:t>
            </w:r>
            <w:r>
              <w:t xml:space="preserve"> </w:t>
            </w:r>
            <w:r>
              <w:t xml:space="preserve">roxygen tags</w:t>
            </w:r>
          </w:p>
          <w:tbl>
            <w:tblPr>
              <w:tblStyle w:val="Table"/>
              <w:tblW w:type="pct" w:w="5000"/>
              <w:tblLayout w:type="fixed"/>
              <w:tblLook w:firstRow="1" w:lastRow="0" w:firstColumn="0" w:lastColumn="0" w:noHBand="0" w:noVBand="0" w:val="0020"/>
            </w:tblPr>
            <w:tblGrid>
              <w:gridCol w:w="1502"/>
              <w:gridCol w:w="1775"/>
              <w:gridCol w:w="2594"/>
              <w:gridCol w:w="2048"/>
            </w:tblGrid>
            <w:tr>
              <w:trPr>
                <w:tblHeader w:val="on"/>
              </w:trPr>
              <w:tc>
                <w:tcPr/>
                <w:p>
                  <w:pPr>
                    <w:pStyle w:val="Compact"/>
                    <w:jc w:val="center"/>
                  </w:pPr>
                  <w:r>
                    <w:t xml:space="preserve">Tag</w:t>
                  </w:r>
                </w:p>
              </w:tc>
              <w:tc>
                <w:tcPr/>
                <w:p>
                  <w:pPr>
                    <w:pStyle w:val="Compact"/>
                    <w:jc w:val="center"/>
                    <w:jc w:val="center"/>
                  </w:pPr>
                  <w:r>
                    <w:t xml:space="preserve">Generates an</w:t>
                  </w:r>
                  <w:r>
                    <w:t xml:space="preserve"> </w:t>
                  </w:r>
                  <w:r>
                    <w:rPr>
                      <w:rStyle w:val="VerbatimChar"/>
                    </w:rPr>
                    <w:t xml:space="preserve">.Rd</w:t>
                  </w:r>
                  <w:r>
                    <w:t xml:space="preserve"> </w:t>
                  </w:r>
                  <w:r>
                    <w:t xml:space="preserve">file?</w:t>
                  </w:r>
                </w:p>
              </w:tc>
              <w:tc>
                <w:tcPr/>
                <w:p>
                  <w:pPr>
                    <w:pStyle w:val="Compact"/>
                    <w:jc w:val="center"/>
                    <w:jc w:val="center"/>
                  </w:pPr>
                  <w:r>
                    <w:t xml:space="preserve">Appears in pkgdown reference index?</w:t>
                  </w:r>
                </w:p>
              </w:tc>
              <w:tc>
                <w:tcPr/>
                <w:p>
                  <w:pPr>
                    <w:pStyle w:val="Compact"/>
                    <w:jc w:val="center"/>
                    <w:jc w:val="center"/>
                  </w:pPr>
                  <w:r>
                    <w:t xml:space="preserve">Accessible via</w:t>
                  </w:r>
                  <w:r>
                    <w:t xml:space="preserve"> </w:t>
                  </w:r>
                  <w:r>
                    <w:rPr>
                      <w:rStyle w:val="VerbatimChar"/>
                    </w:rPr>
                    <w:t xml:space="preserve">?pkg:::fn</w:t>
                  </w:r>
                  <w:r>
                    <w:t xml:space="preserve">?</w:t>
                  </w:r>
                </w:p>
              </w:tc>
            </w:tr>
            <w:tr>
              <w:tc>
                <w:tcPr/>
                <w:p>
                  <w:pPr>
                    <w:pStyle w:val="Compact"/>
                    <w:jc w:val="center"/>
                  </w:pPr>
                  <w:r>
                    <w:rPr>
                      <w:rStyle w:val="VerbatimChar"/>
                    </w:rPr>
                    <w:t xml:space="preserve">@noRd</w:t>
                  </w:r>
                </w:p>
              </w:tc>
              <w:tc>
                <w:tcPr/>
                <w:p>
                  <w:pPr>
                    <w:pStyle w:val="Compact"/>
                    <w:jc w:val="center"/>
                    <w:jc w:val="center"/>
                  </w:pPr>
                  <w:r>
                    <w:t xml:space="preserve">No</w:t>
                  </w:r>
                </w:p>
              </w:tc>
              <w:tc>
                <w:tcPr/>
                <w:p>
                  <w:pPr>
                    <w:pStyle w:val="Compact"/>
                    <w:jc w:val="center"/>
                    <w:jc w:val="center"/>
                  </w:pPr>
                  <w:r>
                    <w:t xml:space="preserve">No</w:t>
                  </w:r>
                </w:p>
              </w:tc>
              <w:tc>
                <w:tcPr/>
                <w:p>
                  <w:pPr>
                    <w:pStyle w:val="Compact"/>
                    <w:jc w:val="center"/>
                    <w:jc w:val="center"/>
                  </w:pPr>
                  <w:r>
                    <w:t xml:space="preserve">No</w:t>
                  </w:r>
                </w:p>
              </w:tc>
            </w:tr>
            <w:tr>
              <w:tc>
                <w:tcPr/>
                <w:p>
                  <w:pPr>
                    <w:pStyle w:val="Compact"/>
                    <w:jc w:val="center"/>
                  </w:pPr>
                  <w:r>
                    <w:rPr>
                      <w:rStyle w:val="VerbatimChar"/>
                    </w:rPr>
                    <w:t xml:space="preserve">@keywords internal</w:t>
                  </w:r>
                </w:p>
              </w:tc>
              <w:tc>
                <w:tcPr/>
                <w:p>
                  <w:pPr>
                    <w:pStyle w:val="Compact"/>
                    <w:jc w:val="center"/>
                    <w:jc w:val="center"/>
                  </w:pPr>
                  <w:r>
                    <w:t xml:space="preserve">Yes</w:t>
                  </w:r>
                </w:p>
              </w:tc>
              <w:tc>
                <w:tcPr/>
                <w:p>
                  <w:pPr>
                    <w:pStyle w:val="Compact"/>
                    <w:jc w:val="center"/>
                    <w:jc w:val="center"/>
                  </w:pPr>
                  <w:r>
                    <w:t xml:space="preserve">No</w:t>
                  </w:r>
                </w:p>
              </w:tc>
              <w:tc>
                <w:tcPr/>
                <w:p>
                  <w:pPr>
                    <w:pStyle w:val="Compact"/>
                    <w:jc w:val="center"/>
                    <w:jc w:val="center"/>
                  </w:pPr>
                  <w:r>
                    <w:t xml:space="preserve">Yes</w:t>
                  </w:r>
                </w:p>
              </w:tc>
            </w:tr>
          </w:tbl>
          <w:bookmarkEnd w:id="177"/>
          <w:p/>
        </w:tc>
      </w:tr>
    </w:tbl>
    <w:p>
      <w:pPr>
        <w:pStyle w:val="BodyText"/>
      </w:pPr>
      <w:r>
        <w:rPr>
          <w:b/>
          <w:bCs/>
        </w:rPr>
        <w:t xml:space="preserve">Prefer</w:t>
      </w:r>
      <w:r>
        <w:rPr>
          <w:b/>
          <w:bCs/>
        </w:rPr>
        <w:t xml:space="preserve"> </w:t>
      </w:r>
      <w:r>
        <w:rPr>
          <w:rStyle w:val="VerbatimChar"/>
          <w:b/>
          <w:bCs/>
        </w:rPr>
        <w:t xml:space="preserve">@keywords internal</w:t>
      </w:r>
      <w:r>
        <w:rPr>
          <w:b/>
          <w:bCs/>
        </w:rPr>
        <w:t xml:space="preserve"> </w:t>
      </w:r>
      <w:r>
        <w:rPr>
          <w:b/>
          <w:bCs/>
        </w:rPr>
        <w:t xml:space="preserve">for any helper that isn’t part of the</w:t>
      </w:r>
      <w:r>
        <w:rPr>
          <w:b/>
          <w:bCs/>
        </w:rPr>
        <w:t xml:space="preserve"> </w:t>
      </w:r>
      <w:r>
        <w:rPr>
          <w:b/>
          <w:bCs/>
        </w:rPr>
        <w:t xml:space="preserve">package’s public API.</w:t>
      </w:r>
    </w:p>
    <w:p>
      <w:pPr>
        <w:pStyle w:val="BodyText"/>
      </w:pPr>
      <w:r>
        <w:t xml:space="preserve">For more on these tags, see the</w:t>
      </w:r>
      <w:r>
        <w:t xml:space="preserve"> </w:t>
      </w:r>
      <w:hyperlink r:id="rId178">
        <w:r>
          <w:rPr>
            <w:rStyle w:val="Hyperlink"/>
          </w:rPr>
          <w:t xml:space="preserve">roxygen2 documentation</w:t>
        </w:r>
      </w:hyperlink>
      <w:r>
        <w:t xml:space="preserve"> </w:t>
      </w:r>
      <w:r>
        <w:t xml:space="preserve">and</w:t>
      </w:r>
      <w:r>
        <w:t xml:space="preserve"> </w:t>
      </w:r>
      <w:hyperlink r:id="rId179">
        <w:r>
          <w:rPr>
            <w:rStyle w:val="Hyperlink"/>
          </w:rPr>
          <w:t xml:space="preserve">R Packages (2e): Function documentation</w:t>
        </w:r>
      </w:hyperlink>
      <w:r>
        <w:t xml:space="preserve">.</w:t>
      </w:r>
      <w:r>
        <w:t xml:space="preserve"> </w:t>
      </w:r>
      <w:r>
        <w:t xml:space="preserve">You still get a real</w:t>
      </w:r>
      <w:r>
        <w:t xml:space="preserve"> </w:t>
      </w:r>
      <w:r>
        <w:rPr>
          <w:rStyle w:val="VerbatimChar"/>
        </w:rPr>
        <w:t xml:space="preserve">.Rd</w:t>
      </w:r>
      <w:r>
        <w:t xml:space="preserve"> </w:t>
      </w:r>
      <w:r>
        <w:t xml:space="preserve">file —</w:t>
      </w:r>
      <w:r>
        <w:t xml:space="preserve"> </w:t>
      </w:r>
      <w:r>
        <w:t xml:space="preserve">so future maintainers (or future-you) can run</w:t>
      </w:r>
      <w:r>
        <w:t xml:space="preserve"> </w:t>
      </w:r>
      <w:r>
        <w:rPr>
          <w:rStyle w:val="VerbatimChar"/>
        </w:rPr>
        <w:t xml:space="preserve">?pkg:::internal_helper</w:t>
      </w:r>
      <w:r>
        <w:t xml:space="preserve"> </w:t>
      </w:r>
      <w:r>
        <w:t xml:space="preserve">and see</w:t>
      </w:r>
      <w:r>
        <w:t xml:space="preserve"> </w:t>
      </w:r>
      <w:r>
        <w:t xml:space="preserve">the documentation —</w:t>
      </w:r>
      <w:r>
        <w:t xml:space="preserve"> </w:t>
      </w:r>
      <w:r>
        <w:t xml:space="preserve">but the function stays out of the pkgdown reference and the package’s</w:t>
      </w:r>
      <w:r>
        <w:t xml:space="preserve"> </w:t>
      </w:r>
      <w:r>
        <w:t xml:space="preserve">main help page.</w:t>
      </w:r>
    </w:p>
    <w:p>
      <w:pPr>
        <w:pStyle w:val="BodyText"/>
      </w:pPr>
      <w:r>
        <w:rPr>
          <w:rStyle w:val="VerbatimChar"/>
        </w:rPr>
        <w:t xml:space="preserve">@noRd</w:t>
      </w:r>
      <w:r>
        <w:t xml:space="preserve"> </w:t>
      </w:r>
      <w:r>
        <w:t xml:space="preserve">is for cases where you genuinely don’t want documentation to</w:t>
      </w:r>
      <w:r>
        <w:t xml:space="preserve"> </w:t>
      </w:r>
      <w:r>
        <w:t xml:space="preserve">exist at all</w:t>
      </w:r>
      <w:r>
        <w:t xml:space="preserve"> </w:t>
      </w:r>
      <w:r>
        <w:t xml:space="preserve">(e.g., a one-line internal shim where the docstring would be longer than</w:t>
      </w:r>
      <w:r>
        <w:t xml:space="preserve"> </w:t>
      </w:r>
      <w:r>
        <w:t xml:space="preserve">the function).</w:t>
      </w:r>
      <w:r>
        <w:t xml:space="preserve"> </w:t>
      </w:r>
      <w:r>
        <w:t xml:space="preserve">Reach for it sparingly.</w:t>
      </w:r>
    </w:p>
    <w:p>
      <w:pPr>
        <w:pStyle w:val="BodyText"/>
      </w:pPr>
      <w:r>
        <w:rPr>
          <w:b/>
          <w:bCs/>
        </w:rPr>
        <w:t xml:space="preserve">Example:</w:t>
      </w:r>
    </w:p>
    <w:p>
      <w:pPr>
        <w:pStyle w:val="SourceCode"/>
      </w:pPr>
      <w:r>
        <w:rPr>
          <w:rStyle w:val="CommentTok"/>
        </w:rPr>
        <w:t xml:space="preserve">#' Compute the per-row score</w:t>
      </w:r>
      <w:r>
        <w:br/>
      </w:r>
      <w:r>
        <w:rPr>
          <w:rStyle w:val="CommentTok"/>
        </w:rPr>
        <w:t xml:space="preserve">#'</w:t>
      </w:r>
      <w:r>
        <w:br/>
      </w:r>
      <w:r>
        <w:rPr>
          <w:rStyle w:val="CommentTok"/>
        </w:rPr>
        <w:t xml:space="preserve">#' Internal worker for [public_summary()].</w:t>
      </w:r>
      <w:r>
        <w:br/>
      </w:r>
      <w:r>
        <w:rPr>
          <w:rStyle w:val="CommentTok"/>
        </w:rPr>
        <w:t xml:space="preserve">#'</w:t>
      </w:r>
      <w:r>
        <w:br/>
      </w:r>
      <w:r>
        <w:rPr>
          <w:rStyle w:val="CommentTok"/>
        </w:rPr>
        <w:t xml:space="preserve">#' @param row A one-row data frame.</w:t>
      </w:r>
      <w:r>
        <w:br/>
      </w:r>
      <w:r>
        <w:rPr>
          <w:rStyle w:val="CommentTok"/>
        </w:rPr>
        <w:t xml:space="preserve">#' @returns A numeric scalar.</w:t>
      </w:r>
      <w:r>
        <w:br/>
      </w:r>
      <w:r>
        <w:rPr>
          <w:rStyle w:val="CommentTok"/>
        </w:rPr>
        <w:t xml:space="preserve">#'</w:t>
      </w:r>
      <w:r>
        <w:br/>
      </w:r>
      <w:r>
        <w:rPr>
          <w:rStyle w:val="CommentTok"/>
        </w:rPr>
        <w:t xml:space="preserve">#' @keywords internal</w:t>
      </w:r>
      <w:r>
        <w:br/>
      </w:r>
      <w:r>
        <w:rPr>
          <w:rStyle w:val="NormalTok"/>
        </w:rPr>
        <w:t xml:space="preserve">score_one_row </w:t>
      </w:r>
      <w:r>
        <w:rPr>
          <w:rStyle w:val="OtherTok"/>
        </w:rPr>
        <w:t xml:space="preserve">&lt;-</w:t>
      </w:r>
      <w:r>
        <w:rPr>
          <w:rStyle w:val="NormalTok"/>
        </w:rPr>
        <w:t xml:space="preserve"> </w:t>
      </w:r>
      <w:r>
        <w:rPr>
          <w:rStyle w:val="ControlFlowTok"/>
        </w:rPr>
        <w:t xml:space="preserve">function</w:t>
      </w:r>
      <w:r>
        <w:rPr>
          <w:rStyle w:val="NormalTok"/>
        </w:rPr>
        <w:t xml:space="preserve">(row) {</w:t>
      </w:r>
      <w:r>
        <w:br/>
      </w:r>
      <w:r>
        <w:rPr>
          <w:rStyle w:val="NormalTok"/>
        </w:rPr>
        <w:t xml:space="preserve">  </w:t>
      </w:r>
      <w:r>
        <w:rPr>
          <w:rStyle w:val="DocumentationTok"/>
        </w:rPr>
        <w:t xml:space="preserve">### function code here</w:t>
      </w:r>
      <w:r>
        <w:br/>
      </w:r>
      <w:r>
        <w:rPr>
          <w:rStyle w:val="NormalTok"/>
        </w:rP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0" name="Picture"/>
                  <a:graphic>
                    <a:graphicData uri="http://schemas.openxmlformats.org/drawingml/2006/picture">
                      <pic:pic>
                        <pic:nvPicPr>
                          <pic:cNvPr descr="/opt/quarto/share/formats/docx/note.png" id="181"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84"/>
    <w:bookmarkStart w:id="185" w:name="script-headers"/>
    <w:p>
      <w:pPr>
        <w:pStyle w:val="Heading3"/>
      </w:pPr>
      <w:r>
        <w:t xml:space="preserve">6.14.4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85"/>
    <w:bookmarkStart w:id="187" w:name="sections-and-subsections"/>
    <w:p>
      <w:pPr>
        <w:pStyle w:val="Heading3"/>
      </w:pPr>
      <w:r>
        <w:t xml:space="preserve">6.14.5 Sections and subsections</w:t>
      </w:r>
    </w:p>
    <w:p>
      <w:pPr>
        <w:pStyle w:val="FirstParagraph"/>
      </w:pPr>
      <w:r>
        <w:t xml:space="preserve">Rstudio (</w:t>
      </w:r>
      <w:hyperlink r:id="rId186">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87"/>
    <w:bookmarkStart w:id="189" w:name="code-folding"/>
    <w:p>
      <w:pPr>
        <w:pStyle w:val="Heading3"/>
      </w:pPr>
      <w:r>
        <w:t xml:space="preserve">6.14.6 Code folding</w:t>
      </w:r>
    </w:p>
    <w:p>
      <w:pPr>
        <w:pStyle w:val="FirstParagraph"/>
      </w:pPr>
      <w:r>
        <w:t xml:space="preserve">Consider using RStudio’s</w:t>
      </w:r>
      <w:r>
        <w:t xml:space="preserve"> </w:t>
      </w:r>
      <w:hyperlink r:id="rId188">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89"/>
    <w:bookmarkStart w:id="191" w:name="comments-in-the-body-of-your-code"/>
    <w:p>
      <w:pPr>
        <w:pStyle w:val="Heading3"/>
      </w:pPr>
      <w:r>
        <w:t xml:space="preserve">6.14.7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bookmarkEnd w:id="191"/>
    <w:bookmarkStart w:id="194" w:name="sec-variable-labels"/>
    <w:p>
      <w:pPr>
        <w:pStyle w:val="Heading3"/>
      </w:pPr>
      <w:r>
        <w:t xml:space="preserve">6.14.8 Variable labels</w:t>
      </w:r>
    </w:p>
    <w:p>
      <w:pPr>
        <w:pStyle w:val="FirstParagraph"/>
      </w:pPr>
      <w:r>
        <w:t xml:space="preserve">Add a descriptive label as soon as you create each key variable</w:t>
      </w:r>
      <w:r>
        <w:t xml:space="preserve"> </w:t>
      </w:r>
      <w:r>
        <w:t xml:space="preserve">(any variable that might end up in a figure, table, or output model).</w:t>
      </w:r>
      <w:r>
        <w:t xml:space="preserve"> </w:t>
      </w:r>
      <w:r>
        <w:t xml:space="preserve">The label should explicitly include measurement units where applicable.</w:t>
      </w:r>
    </w:p>
    <w:p>
      <w:pPr>
        <w:pStyle w:val="BodyText"/>
      </w:pPr>
      <w:r>
        <w:t xml:space="preserve">In R, prefer the</w:t>
      </w:r>
      <w:r>
        <w:t xml:space="preserve"> </w:t>
      </w:r>
      <w:hyperlink r:id="rId192">
        <w:r>
          <w:rPr>
            <w:rStyle w:val="VerbatimChar"/>
          </w:rPr>
          <w:t xml:space="preserve">{labelled}</w:t>
        </w:r>
      </w:hyperlink>
      <w:r>
        <w:t xml:space="preserve"> </w:t>
      </w:r>
      <w:r>
        <w:t xml:space="preserve">package</w:t>
      </w:r>
      <w:r>
        <w:t xml:space="preserve"> </w:t>
      </w:r>
      <w:r>
        <w:t xml:space="preserve">over raw base R attributes.</w:t>
      </w:r>
      <w:r>
        <w:t xml:space="preserve"> </w:t>
      </w:r>
      <w:r>
        <w:rPr>
          <w:rStyle w:val="VerbatimChar"/>
        </w:rPr>
        <w:t xml:space="preserve">{labelled}</w:t>
      </w:r>
      <w:r>
        <w:t xml:space="preserve"> </w:t>
      </w:r>
      <w:r>
        <w:t xml:space="preserve">integrates seamlessly with tidyverse pipelines:</w:t>
      </w:r>
    </w:p>
    <w:p>
      <w:pPr>
        <w:pStyle w:val="SourceCode"/>
      </w:pPr>
      <w:r>
        <w:rPr>
          <w:rStyle w:val="FunctionTok"/>
        </w:rPr>
        <w:t xml:space="preserve">library</w:t>
      </w:r>
      <w:r>
        <w:rPr>
          <w:rStyle w:val="NormalTok"/>
        </w:rPr>
        <w:t xml:space="preserve">(labelled)</w:t>
      </w:r>
      <w:r>
        <w:br/>
      </w:r>
      <w:r>
        <w:br/>
      </w:r>
      <w:r>
        <w:rPr>
          <w:rStyle w:val="CommentTok"/>
        </w:rPr>
        <w:t xml:space="preserve"># Set variable labels directly in a pipeline</w:t>
      </w:r>
      <w:r>
        <w:br/>
      </w:r>
      <w:r>
        <w:rPr>
          <w:rStyle w:val="NormalTok"/>
        </w:rPr>
        <w:t xml:space="preserve">data </w:t>
      </w:r>
      <w:r>
        <w:rPr>
          <w:rStyle w:val="OtherTok"/>
        </w:rPr>
        <w:t xml:space="preserve">&lt;-</w:t>
      </w:r>
      <w:r>
        <w:rPr>
          <w:rStyle w:val="NormalTok"/>
        </w:rPr>
        <w:t xml:space="preserve"> data </w:t>
      </w:r>
      <w:r>
        <w:rPr>
          <w:rStyle w:val="SpecialCharTok"/>
        </w:rPr>
        <w:t xml:space="preserve">|&gt;</w:t>
      </w:r>
      <w:r>
        <w:br/>
      </w:r>
      <w:r>
        <w:rPr>
          <w:rStyle w:val="NormalTok"/>
        </w:rPr>
        <w:t xml:space="preserve">  </w:t>
      </w:r>
      <w:r>
        <w:rPr>
          <w:rStyle w:val="FunctionTok"/>
        </w:rPr>
        <w:t xml:space="preserve">set_variable_labels</w:t>
      </w:r>
      <w:r>
        <w:rPr>
          <w:rStyle w:val="NormalTok"/>
        </w:rPr>
        <w:t xml:space="preserve">(</w:t>
      </w:r>
      <w:r>
        <w:br/>
      </w:r>
      <w:r>
        <w:rPr>
          <w:rStyle w:val="NormalTok"/>
        </w:rPr>
        <w:t xml:space="preserve">    </w:t>
      </w:r>
      <w:r>
        <w:rPr>
          <w:rStyle w:val="AttributeTok"/>
        </w:rPr>
        <w:t xml:space="preserve">blood_lead_level =</w:t>
      </w:r>
      <w:r>
        <w:rPr>
          <w:rStyle w:val="NormalTok"/>
        </w:rPr>
        <w:t xml:space="preserve"> </w:t>
      </w:r>
      <w:r>
        <w:rPr>
          <w:rStyle w:val="StringTok"/>
        </w:rPr>
        <w:t xml:space="preserve">"Blood lead concentration (ug/dL)"</w:t>
      </w:r>
      <w:r>
        <w:rPr>
          <w:rStyle w:val="NormalTok"/>
        </w:rPr>
        <w:t xml:space="preserve">,</w:t>
      </w:r>
      <w:r>
        <w:br/>
      </w:r>
      <w:r>
        <w:rPr>
          <w:rStyle w:val="NormalTok"/>
        </w:rPr>
        <w:t xml:space="preserve">    </w:t>
      </w:r>
      <w:r>
        <w:rPr>
          <w:rStyle w:val="AttributeTok"/>
        </w:rPr>
        <w:t xml:space="preserve">pm25_exposure =</w:t>
      </w:r>
      <w:r>
        <w:rPr>
          <w:rStyle w:val="NormalTok"/>
        </w:rPr>
        <w:t xml:space="preserve"> </w:t>
      </w:r>
      <w:r>
        <w:rPr>
          <w:rStyle w:val="StringTok"/>
        </w:rPr>
        <w:t xml:space="preserve">"Annual average PM2.5 exposure (ug/m^3)"</w:t>
      </w:r>
      <w:r>
        <w:br/>
      </w:r>
      <w:r>
        <w:rPr>
          <w:rStyle w:val="NormalTok"/>
        </w:rPr>
        <w:t xml:space="preserve">  )</w:t>
      </w:r>
      <w:r>
        <w:br/>
      </w:r>
      <w:r>
        <w:br/>
      </w:r>
      <w:r>
        <w:rPr>
          <w:rStyle w:val="CommentTok"/>
        </w:rPr>
        <w:t xml:space="preserve"># Set a single variable label using var_label()</w:t>
      </w:r>
      <w:r>
        <w:br/>
      </w:r>
      <w:r>
        <w:rPr>
          <w:rStyle w:val="FunctionTok"/>
        </w:rPr>
        <w:t xml:space="preserve">var_label</w:t>
      </w:r>
      <w:r>
        <w:rPr>
          <w:rStyle w:val="NormalTok"/>
        </w:rPr>
        <w:t xml:space="preserve">(data</w:t>
      </w:r>
      <w:r>
        <w:rPr>
          <w:rStyle w:val="SpecialCharTok"/>
        </w:rPr>
        <w:t xml:space="preserve">$</w:t>
      </w:r>
      <w:r>
        <w:rPr>
          <w:rStyle w:val="NormalTok"/>
        </w:rPr>
        <w:t xml:space="preserve">blood_lead_level) </w:t>
      </w:r>
      <w:r>
        <w:rPr>
          <w:rStyle w:val="OtherTok"/>
        </w:rPr>
        <w:t xml:space="preserve">&lt;-</w:t>
      </w:r>
      <w:r>
        <w:rPr>
          <w:rStyle w:val="NormalTok"/>
        </w:rPr>
        <w:t xml:space="preserve"> </w:t>
      </w:r>
      <w:r>
        <w:rPr>
          <w:rStyle w:val="StringTok"/>
        </w:rPr>
        <w:t xml:space="preserve">"Blood lead concentration (ug/dL)"</w:t>
      </w:r>
    </w:p>
    <w:p>
      <w:pPr>
        <w:pStyle w:val="FirstParagraph"/>
      </w:pPr>
      <w:r>
        <w:t xml:space="preserve">Labeling key variables at the point of creation ensures that</w:t>
      </w:r>
      <w:r>
        <w:t xml:space="preserve"> </w:t>
      </w:r>
      <w:r>
        <w:t xml:space="preserve">downstream table generators</w:t>
      </w:r>
      <w:r>
        <w:t xml:space="preserve"> </w:t>
      </w:r>
      <w:r>
        <w:t xml:space="preserve">(such as</w:t>
      </w:r>
      <w:r>
        <w:t xml:space="preserve"> </w:t>
      </w:r>
      <w:hyperlink r:id="rId193">
        <w:r>
          <w:rPr>
            <w:rStyle w:val="VerbatimChar"/>
          </w:rPr>
          <w:t xml:space="preserve">{gtsummary}</w:t>
        </w:r>
      </w:hyperlink>
      <w:r>
        <w:t xml:space="preserve">)</w:t>
      </w:r>
      <w:r>
        <w:t xml:space="preserve"> </w:t>
      </w:r>
      <w:r>
        <w:t xml:space="preserve">can automatically display human-readable descriptions and correct units</w:t>
      </w:r>
      <w:r>
        <w:t xml:space="preserve"> </w:t>
      </w:r>
      <w:r>
        <w:t xml:space="preserve">without error-prone manual relabeling.</w:t>
      </w:r>
    </w:p>
    <w:p>
      <w:pPr>
        <w:pStyle w:val="BodyText"/>
      </w:pPr>
      <w:r>
        <w:rPr>
          <w:i/>
          <w:iCs/>
        </w:rPr>
        <w:t xml:space="preserve">See also</w:t>
      </w:r>
      <w:r>
        <w:rPr>
          <w:i/>
          <w:iCs/>
        </w:rPr>
        <w:t xml:space="preserve"> </w:t>
      </w:r>
      <w:hyperlink w:anchor="sec-function-docs">
        <w:r>
          <w:rPr>
            <w:rStyle w:val="Hyperlink"/>
            <w:i/>
            <w:iCs/>
          </w:rPr>
          <w:t xml:space="preserve">Section 7.3</w:t>
        </w:r>
      </w:hyperlink>
      <w:r>
        <w:rPr>
          <w:i/>
          <w:iCs/>
        </w:rPr>
        <w:t xml:space="preserve"> </w:t>
      </w:r>
      <w:r>
        <w:rPr>
          <w:i/>
          <w:iCs/>
        </w:rPr>
        <w:t xml:space="preserve">for function documentation style guidelines.</w:t>
      </w:r>
    </w:p>
    <w:bookmarkEnd w:id="194"/>
    <w:bookmarkEnd w:id="195"/>
    <w:bookmarkStart w:id="202" w:name="sec-adrs"/>
    <w:p>
      <w:pPr>
        <w:pStyle w:val="Heading2"/>
      </w:pPr>
      <w:r>
        <w:t xml:space="preserve">6.15 Design Documentation with ADRs</w:t>
      </w:r>
    </w:p>
    <w:p>
      <w:pPr>
        <w:pStyle w:val="FirstParagraph"/>
      </w:pPr>
      <w:r>
        <w:t xml:space="preserve">An Architecture Decision Record (ADR) is a short, versioned document</w:t>
      </w:r>
      <w:r>
        <w:t xml:space="preserve"> </w:t>
      </w:r>
      <w:r>
        <w:t xml:space="preserve">that captures a significant design decision:</w:t>
      </w:r>
      <w:r>
        <w:t xml:space="preserve"> </w:t>
      </w:r>
      <w:r>
        <w:t xml:space="preserve">the context that forced the choice,</w:t>
      </w:r>
      <w:r>
        <w:t xml:space="preserve"> </w:t>
      </w:r>
      <w:r>
        <w:t xml:space="preserve">the alternatives considered,</w:t>
      </w:r>
      <w:r>
        <w:t xml:space="preserve"> </w:t>
      </w:r>
      <w:r>
        <w:t xml:space="preserve">the decision itself,</w:t>
      </w:r>
      <w:r>
        <w:t xml:space="preserve"> </w:t>
      </w:r>
      <w:r>
        <w:t xml:space="preserve">and its consequences.</w:t>
      </w:r>
      <w:r>
        <w:t xml:space="preserve"> </w:t>
      </w:r>
      <w:r>
        <w:t xml:space="preserve">Function-level documentation and inline comments explain</w:t>
      </w:r>
      <w:r>
        <w:t xml:space="preserve"> </w:t>
      </w:r>
      <w:r>
        <w:rPr>
          <w:i/>
          <w:iCs/>
        </w:rPr>
        <w:t xml:space="preserve">code</w:t>
      </w:r>
      <w:r>
        <w:t xml:space="preserve">;</w:t>
      </w:r>
      <w:r>
        <w:t xml:space="preserve"> </w:t>
      </w:r>
      <w:r>
        <w:t xml:space="preserve">an ADR explains a</w:t>
      </w:r>
      <w:r>
        <w:t xml:space="preserve"> </w:t>
      </w:r>
      <w:r>
        <w:rPr>
          <w:i/>
          <w:iCs/>
        </w:rPr>
        <w:t xml:space="preserve">decision</w:t>
      </w:r>
      <w:r>
        <w:t xml:space="preserve"> </w:t>
      </w:r>
      <w:r>
        <w:t xml:space="preserve">that shapes many files at once</w:t>
      </w:r>
      <w:r>
        <w:t xml:space="preserve"> </w:t>
      </w:r>
      <w:r>
        <w:t xml:space="preserve">and would otherwise live only in someone’s memory</w:t>
      </w:r>
      <w:r>
        <w:t xml:space="preserve"> </w:t>
      </w:r>
      <w:r>
        <w:t xml:space="preserve">or a long-merged pull request thread.</w:t>
      </w:r>
    </w:p>
    <w:bookmarkStart w:id="196" w:name="sec-adr-when"/>
    <w:p>
      <w:pPr>
        <w:pStyle w:val="Heading3"/>
      </w:pPr>
      <w:r>
        <w:t xml:space="preserve">6.15.1 When to write one</w:t>
      </w:r>
    </w:p>
    <w:p>
      <w:pPr>
        <w:pStyle w:val="FirstParagraph"/>
      </w:pPr>
      <w:r>
        <w:t xml:space="preserve">Write an ADR for a non-obvious design choice that affects</w:t>
      </w:r>
      <w:r>
        <w:t xml:space="preserve"> </w:t>
      </w:r>
      <w:r>
        <w:t xml:space="preserve">multiple files or systems:</w:t>
      </w:r>
      <w:r>
        <w:t xml:space="preserve"> </w:t>
      </w:r>
      <w:r>
        <w:t xml:space="preserve">a concurrency or security trade-off,</w:t>
      </w:r>
      <w:r>
        <w:t xml:space="preserve"> </w:t>
      </w:r>
      <w:r>
        <w:t xml:space="preserve">a data layout or dependency choice with long-term consequences,</w:t>
      </w:r>
      <w:r>
        <w:t xml:space="preserve"> </w:t>
      </w:r>
      <w:r>
        <w:t xml:space="preserve">or a naming convention that needs justification.</w:t>
      </w:r>
      <w:r>
        <w:t xml:space="preserve"> </w:t>
      </w:r>
      <w:r>
        <w:t xml:space="preserve">Routine choices that any reader would make the same way</w:t>
      </w:r>
      <w:r>
        <w:t xml:space="preserve"> </w:t>
      </w:r>
      <w:r>
        <w:t xml:space="preserve">do not need one.</w:t>
      </w:r>
    </w:p>
    <w:bookmarkEnd w:id="196"/>
    <w:bookmarkStart w:id="198" w:name="sec-adr-format"/>
    <w:p>
      <w:pPr>
        <w:pStyle w:val="Heading3"/>
      </w:pPr>
      <w:r>
        <w:t xml:space="preserve">6.15.2 Recommended format</w:t>
      </w:r>
    </w:p>
    <w:p>
      <w:pPr>
        <w:pStyle w:val="FirstParagraph"/>
      </w:pPr>
      <w:r>
        <w:t xml:space="preserve">Use the four-part template from</w:t>
      </w:r>
      <w:r>
        <w:t xml:space="preserve"> </w:t>
      </w:r>
      <w:hyperlink r:id="rId197">
        <w:r>
          <w:rPr>
            <w:rStyle w:val="Hyperlink"/>
          </w:rPr>
          <w:t xml:space="preserve">Michael Nygard’s</w:t>
        </w:r>
        <w:r>
          <w:rPr>
            <w:rStyle w:val="Hyperlink"/>
          </w:rPr>
          <w:t xml:space="preserve"> </w:t>
        </w:r>
        <w:r>
          <w:rPr>
            <w:rStyle w:val="Hyperlink"/>
          </w:rPr>
          <w:t xml:space="preserve">“Documenting Architecture Decisions”</w:t>
        </w:r>
      </w:hyperlink>
      <w:r>
        <w:t xml:space="preserve">:</w:t>
      </w:r>
    </w:p>
    <w:p>
      <w:pPr>
        <w:pStyle w:val="Compact"/>
        <w:numPr>
          <w:ilvl w:val="0"/>
          <w:numId w:val="1081"/>
        </w:numPr>
      </w:pPr>
      <w:r>
        <w:rPr>
          <w:b/>
          <w:bCs/>
        </w:rPr>
        <w:t xml:space="preserve">Status</w:t>
      </w:r>
      <w:r>
        <w:t xml:space="preserve">: proposed, accepted, deprecated, or superseded</w:t>
      </w:r>
      <w:r>
        <w:t xml:space="preserve"> </w:t>
      </w:r>
      <w:r>
        <w:t xml:space="preserve">(with a pointer to the successor).</w:t>
      </w:r>
    </w:p>
    <w:p>
      <w:pPr>
        <w:pStyle w:val="Compact"/>
        <w:numPr>
          <w:ilvl w:val="0"/>
          <w:numId w:val="1081"/>
        </w:numPr>
      </w:pPr>
      <w:r>
        <w:rPr>
          <w:b/>
          <w:bCs/>
        </w:rPr>
        <w:t xml:space="preserve">Context</w:t>
      </w:r>
      <w:r>
        <w:t xml:space="preserve">: the forces at play —</w:t>
      </w:r>
      <w:r>
        <w:t xml:space="preserve"> </w:t>
      </w:r>
      <w:r>
        <w:t xml:space="preserve">what problem existed and what constraints applied.</w:t>
      </w:r>
    </w:p>
    <w:p>
      <w:pPr>
        <w:pStyle w:val="Compact"/>
        <w:numPr>
          <w:ilvl w:val="0"/>
          <w:numId w:val="1081"/>
        </w:numPr>
      </w:pPr>
      <w:r>
        <w:rPr>
          <w:b/>
          <w:bCs/>
        </w:rPr>
        <w:t xml:space="preserve">Decision</w:t>
      </w:r>
      <w:r>
        <w:t xml:space="preserve">: what was chosen, stated in full sentences</w:t>
      </w:r>
      <w:r>
        <w:t xml:space="preserve"> </w:t>
      </w:r>
      <w:r>
        <w:t xml:space="preserve">with an active voice (</w:t>
      </w:r>
      <w:r>
        <w:t xml:space="preserve">“We will …”</w:t>
      </w:r>
      <w:r>
        <w:t xml:space="preserve">).</w:t>
      </w:r>
    </w:p>
    <w:p>
      <w:pPr>
        <w:pStyle w:val="Compact"/>
        <w:numPr>
          <w:ilvl w:val="0"/>
          <w:numId w:val="1081"/>
        </w:numPr>
      </w:pPr>
      <w:r>
        <w:rPr>
          <w:b/>
          <w:bCs/>
        </w:rPr>
        <w:t xml:space="preserve">Consequences</w:t>
      </w:r>
      <w:r>
        <w:t xml:space="preserve">: what becomes easier, what becomes harder,</w:t>
      </w:r>
      <w:r>
        <w:t xml:space="preserve"> </w:t>
      </w:r>
      <w:r>
        <w:t xml:space="preserve">and what future work the decision commits you to.</w:t>
      </w:r>
    </w:p>
    <w:bookmarkEnd w:id="198"/>
    <w:bookmarkStart w:id="199" w:name="sec-adr-storage"/>
    <w:p>
      <w:pPr>
        <w:pStyle w:val="Heading3"/>
      </w:pPr>
      <w:r>
        <w:t xml:space="preserve">6.15.3 Where to store them</w:t>
      </w:r>
    </w:p>
    <w:p>
      <w:pPr>
        <w:pStyle w:val="FirstParagraph"/>
      </w:pPr>
      <w:r>
        <w:t xml:space="preserve">Keep ADRs in the repository they describe,</w:t>
      </w:r>
      <w:r>
        <w:t xml:space="preserve"> </w:t>
      </w:r>
      <w:r>
        <w:t xml:space="preserve">as</w:t>
      </w:r>
      <w:r>
        <w:t xml:space="preserve"> </w:t>
      </w:r>
      <w:r>
        <w:rPr>
          <w:rStyle w:val="VerbatimChar"/>
        </w:rPr>
        <w:t xml:space="preserve">docs/adr-&lt;topic&gt;.md</w:t>
      </w:r>
      <w:r>
        <w:t xml:space="preserve"> </w:t>
      </w:r>
      <w:r>
        <w:t xml:space="preserve">files</w:t>
      </w:r>
      <w:r>
        <w:t xml:space="preserve"> </w:t>
      </w:r>
      <w:r>
        <w:t xml:space="preserve">(or a</w:t>
      </w:r>
      <w:r>
        <w:t xml:space="preserve"> </w:t>
      </w:r>
      <w:r>
        <w:rPr>
          <w:rStyle w:val="VerbatimChar"/>
        </w:rPr>
        <w:t xml:space="preserve">docs/decisions/</w:t>
      </w:r>
      <w:r>
        <w:t xml:space="preserve"> </w:t>
      </w:r>
      <w:r>
        <w:t xml:space="preserve">directory once there are more than a few),</w:t>
      </w:r>
      <w:r>
        <w:t xml:space="preserve"> </w:t>
      </w:r>
      <w:r>
        <w:t xml:space="preserve">so they are versioned, reviewable, and greppable alongside the code.</w:t>
      </w:r>
    </w:p>
    <w:bookmarkEnd w:id="199"/>
    <w:bookmarkStart w:id="200" w:name="sec-adr-code-pointers"/>
    <w:p>
      <w:pPr>
        <w:pStyle w:val="Heading3"/>
      </w:pPr>
      <w:r>
        <w:t xml:space="preserve">6.15.4 How to reference them from code</w:t>
      </w:r>
    </w:p>
    <w:p>
      <w:pPr>
        <w:pStyle w:val="FirstParagraph"/>
      </w:pPr>
      <w:r>
        <w:t xml:space="preserve">Point to the ADR with a terse inline comment —</w:t>
      </w:r>
      <w:r>
        <w:t xml:space="preserve"> </w:t>
      </w:r>
      <w:r>
        <w:rPr>
          <w:rStyle w:val="VerbatimChar"/>
        </w:rPr>
        <w:t xml:space="preserve"># see docs/adr-&lt;topic&gt;.md, "&lt;section&gt;" section</w:t>
      </w:r>
      <w:r>
        <w:t xml:space="preserve"> </w:t>
      </w:r>
      <w:r>
        <w:t xml:space="preserve">—</w:t>
      </w:r>
      <w:r>
        <w:t xml:space="preserve"> </w:t>
      </w:r>
      <w:r>
        <w:t xml:space="preserve">instead of duplicating the rationale in comments.</w:t>
      </w:r>
      <w:r>
        <w:t xml:space="preserve"> </w:t>
      </w:r>
      <w:r>
        <w:t xml:space="preserve">This keeps scripts readable while making the full reasoning</w:t>
      </w:r>
      <w:r>
        <w:t xml:space="preserve"> </w:t>
      </w:r>
      <w:r>
        <w:t xml:space="preserve">one hop away,</w:t>
      </w:r>
      <w:r>
        <w:t xml:space="preserve"> </w:t>
      </w:r>
      <w:r>
        <w:t xml:space="preserve">and it means the rationale has one home to update</w:t>
      </w:r>
      <w:r>
        <w:t xml:space="preserve"> </w:t>
      </w:r>
      <w:r>
        <w:t xml:space="preserve">when the decision changes.</w:t>
      </w:r>
    </w:p>
    <w:bookmarkEnd w:id="200"/>
    <w:bookmarkStart w:id="201" w:name="sec-adr-vs-pr"/>
    <w:p>
      <w:pPr>
        <w:pStyle w:val="Heading3"/>
      </w:pPr>
      <w:r>
        <w:t xml:space="preserve">6.15.5 Relationship to pull request descriptions</w:t>
      </w:r>
    </w:p>
    <w:p>
      <w:pPr>
        <w:pStyle w:val="FirstParagraph"/>
      </w:pPr>
      <w:r>
        <w:t xml:space="preserve">A PR description explains</w:t>
      </w:r>
      <w:r>
        <w:t xml:space="preserve"> </w:t>
      </w:r>
      <w:r>
        <w:rPr>
          <w:i/>
          <w:iCs/>
        </w:rPr>
        <w:t xml:space="preserve">why this change, now</w:t>
      </w:r>
      <w:r>
        <w:t xml:space="preserve">,</w:t>
      </w:r>
      <w:r>
        <w:t xml:space="preserve"> </w:t>
      </w:r>
      <w:r>
        <w:t xml:space="preserve">and effectively disappears from view once the PR merges;</w:t>
      </w:r>
      <w:r>
        <w:t xml:space="preserve"> </w:t>
      </w:r>
      <w:r>
        <w:t xml:space="preserve">an ADR persists in the repository</w:t>
      </w:r>
      <w:r>
        <w:t xml:space="preserve"> </w:t>
      </w:r>
      <w:r>
        <w:t xml:space="preserve">and keeps answering</w:t>
      </w:r>
      <w:r>
        <w:t xml:space="preserve"> </w:t>
      </w:r>
      <w:r>
        <w:t xml:space="preserve">“why is it built this way?”</w:t>
      </w:r>
      <w:r>
        <w:t xml:space="preserve"> </w:t>
      </w:r>
      <w:r>
        <w:t xml:space="preserve">long after the merge.</w:t>
      </w:r>
      <w:r>
        <w:t xml:space="preserve"> </w:t>
      </w:r>
      <w:r>
        <w:t xml:space="preserve">When a PR implements a significant decision,</w:t>
      </w:r>
      <w:r>
        <w:t xml:space="preserve"> </w:t>
      </w:r>
      <w:r>
        <w:t xml:space="preserve">write the ADR in that PR</w:t>
      </w:r>
      <w:r>
        <w:t xml:space="preserve"> </w:t>
      </w:r>
      <w:r>
        <w:t xml:space="preserve">and let the PR description summarize and link to it.</w:t>
      </w:r>
    </w:p>
    <w:bookmarkEnd w:id="201"/>
    <w:bookmarkEnd w:id="202"/>
    <w:bookmarkStart w:id="208" w:name="object-naming"/>
    <w:p>
      <w:pPr>
        <w:pStyle w:val="Heading2"/>
      </w:pPr>
      <w:r>
        <w:t xml:space="preserve">6.16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82"/>
        </w:numPr>
      </w:pPr>
      <w:r>
        <w:t xml:space="preserve">For more help, check out</w:t>
      </w:r>
      <w:r>
        <w:t xml:space="preserve"> </w:t>
      </w:r>
      <w:hyperlink r:id="rId203">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83"/>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4" name="Picture"/>
                  <a:graphic>
                    <a:graphicData uri="http://schemas.openxmlformats.org/drawingml/2006/picture">
                      <pic:pic>
                        <pic:nvPicPr>
                          <pic:cNvPr descr="/opt/quarto/share/formats/docx/note.png" id="20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6" name="Picture"/>
                  <a:graphic>
                    <a:graphicData uri="http://schemas.openxmlformats.org/drawingml/2006/picture">
                      <pic:pic>
                        <pic:nvPicPr>
                          <pic:cNvPr descr="/opt/quarto/share/formats/docx/note.png" id="20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7.20</w:t>
        </w:r>
      </w:hyperlink>
      <w:r>
        <w:t xml:space="preserve">.</w:t>
      </w:r>
    </w:p>
    <w:bookmarkEnd w:id="208"/>
    <w:bookmarkStart w:id="209" w:name="function-calls"/>
    <w:p>
      <w:pPr>
        <w:pStyle w:val="Heading2"/>
      </w:pPr>
      <w:r>
        <w:t xml:space="preserve">6.17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209"/>
    <w:bookmarkStart w:id="210" w:name="sec-function-decomposition"/>
    <w:p>
      <w:pPr>
        <w:pStyle w:val="Heading2"/>
      </w:pPr>
      <w:r>
        <w:t xml:space="preserve">6.18 Function decomposition</w:t>
      </w:r>
    </w:p>
    <w:p>
      <w:pPr>
        <w:pStyle w:val="FirstParagraph"/>
      </w:pPr>
      <w:r>
        <w:t xml:space="preserve">Function decomposition improves code readability and maintainability</w:t>
      </w:r>
      <w:r>
        <w:t xml:space="preserve"> </w:t>
      </w:r>
      <w:r>
        <w:t xml:space="preserve">by breaking complex logic into focused, reusable units.</w:t>
      </w:r>
      <w:r>
        <w:t xml:space="preserve"> </w:t>
      </w:r>
      <w:r>
        <w:t xml:space="preserve">When a function becomes too long or handles too many concerns,</w:t>
      </w:r>
      <w:r>
        <w:t xml:space="preserve"> </w:t>
      </w:r>
      <w:r>
        <w:t xml:space="preserve">split it into smaller helper functions with clear responsibilities.</w:t>
      </w:r>
    </w:p>
    <w:p>
      <w:pPr>
        <w:pStyle w:val="BodyText"/>
      </w:pPr>
      <w:r>
        <w:t xml:space="preserve">Key goals of decomposition include:</w:t>
      </w:r>
    </w:p>
    <w:p>
      <w:pPr>
        <w:pStyle w:val="Compact"/>
        <w:numPr>
          <w:ilvl w:val="0"/>
          <w:numId w:val="1084"/>
        </w:numPr>
      </w:pPr>
      <w:r>
        <w:t xml:space="preserve">Breaking a big problem into smaller subproblems that are easier to reason about</w:t>
      </w:r>
    </w:p>
    <w:p>
      <w:pPr>
        <w:pStyle w:val="Compact"/>
        <w:numPr>
          <w:ilvl w:val="0"/>
          <w:numId w:val="1084"/>
        </w:numPr>
      </w:pPr>
      <w:r>
        <w:t xml:space="preserve">Making code easier to read, review, and test</w:t>
      </w:r>
    </w:p>
    <w:p>
      <w:pPr>
        <w:pStyle w:val="Compact"/>
        <w:numPr>
          <w:ilvl w:val="0"/>
          <w:numId w:val="1084"/>
        </w:numPr>
      </w:pPr>
      <w:r>
        <w:t xml:space="preserve">Pushing low-level complexity</w:t>
      </w:r>
      <w:r>
        <w:t xml:space="preserve"> </w:t>
      </w:r>
      <w:r>
        <w:t xml:space="preserve">“downward”</w:t>
      </w:r>
      <w:r>
        <w:t xml:space="preserve"> </w:t>
      </w:r>
      <w:r>
        <w:t xml:space="preserve">into helper functions so the main workflow stays clear</w:t>
      </w:r>
    </w:p>
    <w:bookmarkEnd w:id="210"/>
    <w:bookmarkStart w:id="211" w:name="when-to-decompose-a-function"/>
    <w:p>
      <w:pPr>
        <w:pStyle w:val="Heading2"/>
      </w:pPr>
      <w:r>
        <w:t xml:space="preserve">6.19 When to decompose a function</w:t>
      </w:r>
    </w:p>
    <w:p>
      <w:pPr>
        <w:pStyle w:val="FirstParagraph"/>
      </w:pPr>
      <w:r>
        <w:t xml:space="preserve">Consider decomposition when one or more of these are true:</w:t>
      </w:r>
    </w:p>
    <w:p>
      <w:pPr>
        <w:pStyle w:val="Compact"/>
        <w:numPr>
          <w:ilvl w:val="0"/>
          <w:numId w:val="1085"/>
        </w:numPr>
      </w:pPr>
      <w:r>
        <w:t xml:space="preserve">A function is doing multiple jobs (validation, transformation, modeling, and formatting)</w:t>
      </w:r>
    </w:p>
    <w:p>
      <w:pPr>
        <w:pStyle w:val="Compact"/>
        <w:numPr>
          <w:ilvl w:val="0"/>
          <w:numId w:val="1085"/>
        </w:numPr>
      </w:pPr>
      <w:r>
        <w:t xml:space="preserve">Most of the function body is a single</w:t>
      </w:r>
      <w:r>
        <w:t xml:space="preserve"> </w:t>
      </w:r>
      <w:r>
        <w:rPr>
          <w:rStyle w:val="VerbatimChar"/>
        </w:rPr>
        <w:t xml:space="preserve">if</w:t>
      </w:r>
      <w:r>
        <w:t xml:space="preserve">-</w:t>
      </w:r>
      <w:r>
        <w:rPr>
          <w:rStyle w:val="VerbatimChar"/>
        </w:rPr>
        <w:t xml:space="preserve">else</w:t>
      </w:r>
      <w:r>
        <w:t xml:space="preserve">;</w:t>
      </w:r>
      <w:r>
        <w:t xml:space="preserve"> </w:t>
      </w:r>
      <w:r>
        <w:t xml:space="preserve">split the two cases into separate functions</w:t>
      </w:r>
      <w:r>
        <w:t xml:space="preserve"> </w:t>
      </w:r>
      <w:r>
        <w:t xml:space="preserve">so each path has a clear name and contract</w:t>
      </w:r>
    </w:p>
    <w:p>
      <w:pPr>
        <w:pStyle w:val="Compact"/>
        <w:numPr>
          <w:ilvl w:val="0"/>
          <w:numId w:val="1085"/>
        </w:numPr>
      </w:pPr>
      <w:r>
        <w:t xml:space="preserve">You need comments to explain every few lines just to follow the logic</w:t>
      </w:r>
    </w:p>
    <w:p>
      <w:pPr>
        <w:pStyle w:val="Compact"/>
        <w:numPr>
          <w:ilvl w:val="0"/>
          <w:numId w:val="1085"/>
        </w:numPr>
      </w:pPr>
      <w:r>
        <w:t xml:space="preserve">You are repeating the same block in multiple places</w:t>
      </w:r>
    </w:p>
    <w:p>
      <w:pPr>
        <w:pStyle w:val="Compact"/>
        <w:numPr>
          <w:ilvl w:val="0"/>
          <w:numId w:val="1085"/>
        </w:numPr>
      </w:pPr>
      <w:r>
        <w:t xml:space="preserve">You want to test one part of a workflow independently of the rest</w:t>
      </w:r>
    </w:p>
    <w:p>
      <w:pPr>
        <w:pStyle w:val="Compact"/>
        <w:numPr>
          <w:ilvl w:val="0"/>
          <w:numId w:val="1085"/>
        </w:numPr>
      </w:pPr>
      <w:r>
        <w:t xml:space="preserve">The current function is hard to scan because implementation details hide the main idea</w:t>
      </w:r>
    </w:p>
    <w:bookmarkEnd w:id="211"/>
    <w:bookmarkStart w:id="212" w:name="how-to-decompose-in-practice"/>
    <w:p>
      <w:pPr>
        <w:pStyle w:val="Heading2"/>
      </w:pPr>
      <w:r>
        <w:t xml:space="preserve">6.20 How to decompose in practice</w:t>
      </w:r>
    </w:p>
    <w:p>
      <w:pPr>
        <w:pStyle w:val="FirstParagraph"/>
      </w:pPr>
      <w:r>
        <w:t xml:space="preserve">A practical sequence is:</w:t>
      </w:r>
    </w:p>
    <w:p>
      <w:pPr>
        <w:pStyle w:val="Compact"/>
        <w:numPr>
          <w:ilvl w:val="0"/>
          <w:numId w:val="1086"/>
        </w:numPr>
      </w:pPr>
      <w:r>
        <w:t xml:space="preserve">Write down the top-level steps in plain language.</w:t>
      </w:r>
    </w:p>
    <w:p>
      <w:pPr>
        <w:pStyle w:val="Compact"/>
        <w:numPr>
          <w:ilvl w:val="0"/>
          <w:numId w:val="1086"/>
        </w:numPr>
      </w:pPr>
      <w:r>
        <w:t xml:space="preserve">Extract one step at a time into a helper function.</w:t>
      </w:r>
    </w:p>
    <w:p>
      <w:pPr>
        <w:pStyle w:val="Compact"/>
        <w:numPr>
          <w:ilvl w:val="0"/>
          <w:numId w:val="1086"/>
        </w:numPr>
      </w:pPr>
      <w:r>
        <w:t xml:space="preserve">Give each helper a single, specific contract (inputs, outputs, and assumptions).</w:t>
      </w:r>
    </w:p>
    <w:p>
      <w:pPr>
        <w:pStyle w:val="Compact"/>
        <w:numPr>
          <w:ilvl w:val="0"/>
          <w:numId w:val="1086"/>
        </w:numPr>
      </w:pPr>
      <w:r>
        <w:t xml:space="preserve">Keep the orchestration function short, so it reads like a workflow outline.</w:t>
      </w:r>
    </w:p>
    <w:p>
      <w:pPr>
        <w:pStyle w:val="Compact"/>
        <w:numPr>
          <w:ilvl w:val="0"/>
          <w:numId w:val="1086"/>
        </w:numPr>
      </w:pPr>
      <w:r>
        <w:t xml:space="preserve">Add or update tests around each helper and the top-level function.</w:t>
      </w:r>
    </w:p>
    <w:bookmarkEnd w:id="212"/>
    <w:bookmarkStart w:id="215" w:name="examples-borrowed-from-lab-package-prs"/>
    <w:p>
      <w:pPr>
        <w:pStyle w:val="Heading2"/>
      </w:pPr>
      <w:r>
        <w:t xml:space="preserve">6.21 Examples borrowed from lab package PRs</w:t>
      </w:r>
    </w:p>
    <w:p>
      <w:pPr>
        <w:pStyle w:val="FirstParagraph"/>
      </w:pPr>
      <w:r>
        <w:t xml:space="preserve">In</w:t>
      </w:r>
      <w:r>
        <w:t xml:space="preserve"> </w:t>
      </w:r>
      <w:hyperlink r:id="rId213">
        <w:r>
          <w:rPr>
            <w:rStyle w:val="VerbatimChar"/>
          </w:rPr>
          <w:t xml:space="preserve">UCD-SERG/rpt</w:t>
        </w:r>
        <w:r>
          <w:rPr>
            <w:rStyle w:val="Hyperlink"/>
          </w:rPr>
          <w:t xml:space="preserve"> </w:t>
        </w:r>
        <w:r>
          <w:rPr>
            <w:rStyle w:val="Hyperlink"/>
          </w:rPr>
          <w:t xml:space="preserve">PR #100</w:t>
        </w:r>
      </w:hyperlink>
      <w:r>
        <w:t xml:space="preserve">,</w:t>
      </w:r>
      <w:r>
        <w:t xml:space="preserve"> </w:t>
      </w:r>
      <w:r>
        <w:t xml:space="preserve">a top-level function was updated to call dedicated helpers,</w:t>
      </w:r>
      <w:r>
        <w:t xml:space="preserve"> </w:t>
      </w:r>
      <w:r>
        <w:t xml:space="preserve">with helper logic split into separate files.</w:t>
      </w:r>
      <w:r>
        <w:t xml:space="preserve"> </w:t>
      </w:r>
      <w:r>
        <w:t xml:space="preserve">The workflow moved from</w:t>
      </w:r>
      <w:r>
        <w:t xml:space="preserve"> </w:t>
      </w:r>
      <w:r>
        <w:t xml:space="preserve">“do everything in one function”</w:t>
      </w:r>
      <w:r>
        <w:t xml:space="preserve"> </w:t>
      </w:r>
      <w:r>
        <w:t xml:space="preserve">toward a clearer sequence of validation, cleaning, calculation,</w:t>
      </w:r>
      <w:r>
        <w:t xml:space="preserve"> </w:t>
      </w:r>
      <w:r>
        <w:t xml:space="preserve">and formatting steps.</w:t>
      </w:r>
      <w:r>
        <w:t xml:space="preserve"> </w:t>
      </w:r>
      <w:r>
        <w:t xml:space="preserve">This made the top-level function easier to read,</w:t>
      </w:r>
      <w:r>
        <w:t xml:space="preserve"> </w:t>
      </w:r>
      <w:r>
        <w:t xml:space="preserve">while isolating validation and formatting details in reusable units.</w:t>
      </w:r>
    </w:p>
    <w:p>
      <w:pPr>
        <w:pStyle w:val="BodyText"/>
      </w:pPr>
      <w:r>
        <w:t xml:space="preserve">In</w:t>
      </w:r>
      <w:r>
        <w:t xml:space="preserve"> </w:t>
      </w:r>
      <w:hyperlink r:id="rId214">
        <w:r>
          <w:rPr>
            <w:rStyle w:val="VerbatimChar"/>
          </w:rPr>
          <w:t xml:space="preserve">UCD-SERG/shigella</w:t>
        </w:r>
        <w:r>
          <w:rPr>
            <w:rStyle w:val="Hyperlink"/>
          </w:rPr>
          <w:t xml:space="preserve"> </w:t>
        </w:r>
        <w:r>
          <w:rPr>
            <w:rStyle w:val="Hyperlink"/>
          </w:rPr>
          <w:t xml:space="preserve">PR #11</w:t>
        </w:r>
      </w:hyperlink>
      <w:r>
        <w:t xml:space="preserve">,</w:t>
      </w:r>
      <w:r>
        <w:t xml:space="preserve"> </w:t>
      </w:r>
      <w:r>
        <w:t xml:space="preserve">focused analysis functions were added in separate files,</w:t>
      </w:r>
      <w:r>
        <w:t xml:space="preserve"> </w:t>
      </w:r>
      <w:r>
        <w:t xml:space="preserve">moving away from larger script-style helpers toward</w:t>
      </w:r>
      <w:r>
        <w:t xml:space="preserve"> </w:t>
      </w:r>
      <w:r>
        <w:t xml:space="preserve">single-purpose, testable package functions.</w:t>
      </w:r>
    </w:p>
    <w:bookmarkEnd w:id="215"/>
    <w:bookmarkStart w:id="219" w:name="related-references"/>
    <w:p>
      <w:pPr>
        <w:pStyle w:val="Heading2"/>
      </w:pPr>
      <w:r>
        <w:t xml:space="preserve">6.22 Related references</w:t>
      </w:r>
    </w:p>
    <w:p>
      <w:pPr>
        <w:pStyle w:val="FirstParagraph"/>
      </w:pPr>
      <w:r>
        <w:t xml:space="preserve">For background and related ideas,</w:t>
      </w:r>
      <w:r>
        <w:t xml:space="preserve"> </w:t>
      </w:r>
      <w:r>
        <w:t xml:space="preserve">see</w:t>
      </w:r>
      <w:r>
        <w:t xml:space="preserve"> </w:t>
      </w:r>
      <w:hyperlink r:id="rId216">
        <w:r>
          <w:rPr>
            <w:rStyle w:val="Hyperlink"/>
          </w:rPr>
          <w:t xml:space="preserve">Decomposition (computer science)</w:t>
        </w:r>
      </w:hyperlink>
      <w:r>
        <w:t xml:space="preserve">,</w:t>
      </w:r>
      <w:r>
        <w:t xml:space="preserve"> </w:t>
      </w:r>
      <w:hyperlink r:id="rId217">
        <w:r>
          <w:rPr>
            <w:rStyle w:val="Hyperlink"/>
          </w:rPr>
          <w:t xml:space="preserve">Code refactoring</w:t>
        </w:r>
      </w:hyperlink>
      <w:r>
        <w:t xml:space="preserve">,</w:t>
      </w:r>
      <w:r>
        <w:t xml:space="preserve"> </w:t>
      </w:r>
      <w:r>
        <w:t xml:space="preserve">and</w:t>
      </w:r>
      <w:r>
        <w:t xml:space="preserve"> </w:t>
      </w:r>
      <w:hyperlink r:id="rId218">
        <w:r>
          <w:rPr>
            <w:rStyle w:val="Hyperlink"/>
          </w:rPr>
          <w:t xml:space="preserve">Functional decomposition</w:t>
        </w:r>
      </w:hyperlink>
      <w:r>
        <w:t xml:space="preserve">.</w:t>
      </w:r>
    </w:p>
    <w:bookmarkEnd w:id="219"/>
    <w:bookmarkStart w:id="225" w:name="sec-function-length-limits"/>
    <w:p>
      <w:pPr>
        <w:pStyle w:val="Heading2"/>
      </w:pPr>
      <w:r>
        <w:t xml:space="preserve">6.23 Function length limits</w:t>
      </w:r>
    </w:p>
    <w:p>
      <w:pPr>
        <w:pStyle w:val="FirstParagraph"/>
      </w:pPr>
      <w:r>
        <w:t xml:space="preserve">Function length matters because very long functions can hide workflow intent,</w:t>
      </w:r>
      <w:r>
        <w:t xml:space="preserve"> </w:t>
      </w:r>
      <w:r>
        <w:t xml:space="preserve">increase maintenance burden,</w:t>
      </w:r>
      <w:r>
        <w:t xml:space="preserve"> </w:t>
      </w:r>
      <w:r>
        <w:t xml:space="preserve">and make targeted testing harder.</w:t>
      </w:r>
      <w:r>
        <w:t xml:space="preserve"> </w:t>
      </w:r>
      <w:r>
        <w:t xml:space="preserve">The sources below combine community discussions (opinion-based)</w:t>
      </w:r>
      <w:r>
        <w:t xml:space="preserve"> </w:t>
      </w:r>
      <w:r>
        <w:t xml:space="preserve">with a formal complexity reference.</w:t>
      </w:r>
      <w:r>
        <w:t xml:space="preserve"> </w:t>
      </w:r>
      <w:r>
        <w:t xml:space="preserve">Use the community links for examples of practitioner viewpoints,</w:t>
      </w:r>
      <w:r>
        <w:t xml:space="preserve"> </w:t>
      </w:r>
      <w:r>
        <w:t xml:space="preserve">and the complexity reference for a formal metric.</w:t>
      </w:r>
    </w:p>
    <w:p>
      <w:pPr>
        <w:pStyle w:val="BodyText"/>
      </w:pPr>
      <w:r>
        <w:t xml:space="preserve">Sources:</w:t>
      </w:r>
    </w:p>
    <w:p>
      <w:pPr>
        <w:pStyle w:val="Compact"/>
        <w:numPr>
          <w:ilvl w:val="0"/>
          <w:numId w:val="1087"/>
        </w:numPr>
      </w:pPr>
      <w:hyperlink r:id="rId220">
        <w:r>
          <w:rPr>
            <w:rStyle w:val="Hyperlink"/>
          </w:rPr>
          <w:t xml:space="preserve">Reddit (r/learnprogramming)</w:t>
        </w:r>
      </w:hyperlink>
      <w:r>
        <w:t xml:space="preserve">:</w:t>
      </w:r>
      <w:r>
        <w:t xml:space="preserve"> </w:t>
      </w:r>
      <w:r>
        <w:t xml:space="preserve">February 2016 community thread asking whether one long function</w:t>
      </w:r>
      <w:r>
        <w:t xml:space="preserve"> </w:t>
      </w:r>
      <w:r>
        <w:t xml:space="preserve">or many smaller functions is preferable.</w:t>
      </w:r>
    </w:p>
    <w:p>
      <w:pPr>
        <w:pStyle w:val="Compact"/>
        <w:numPr>
          <w:ilvl w:val="0"/>
          <w:numId w:val="1087"/>
        </w:numPr>
      </w:pPr>
      <w:hyperlink r:id="rId221">
        <w:r>
          <w:rPr>
            <w:rStyle w:val="Hyperlink"/>
          </w:rPr>
          <w:t xml:space="preserve">SoloLearn discussion</w:t>
        </w:r>
      </w:hyperlink>
      <w:r>
        <w:t xml:space="preserve">:</w:t>
      </w:r>
      <w:r>
        <w:t xml:space="preserve"> </w:t>
      </w:r>
      <w:r>
        <w:t xml:space="preserve">commenters describe different line-count conventions</w:t>
      </w:r>
      <w:r>
        <w:t xml:space="preserve"> </w:t>
      </w:r>
      <w:r>
        <w:t xml:space="preserve">(including 20-line and 100-line limits)</w:t>
      </w:r>
      <w:r>
        <w:t xml:space="preserve"> </w:t>
      </w:r>
      <w:r>
        <w:t xml:space="preserve">and discuss readability and testability tradeoffs.</w:t>
      </w:r>
    </w:p>
    <w:p>
      <w:pPr>
        <w:pStyle w:val="Compact"/>
        <w:numPr>
          <w:ilvl w:val="0"/>
          <w:numId w:val="1087"/>
        </w:numPr>
      </w:pPr>
      <w:hyperlink r:id="rId222">
        <w:r>
          <w:rPr>
            <w:rStyle w:val="Hyperlink"/>
          </w:rPr>
          <w:t xml:space="preserve">Stack Overflow:</w:t>
        </w:r>
        <w:r>
          <w:rPr>
            <w:rStyle w:val="Hyperlink"/>
          </w:rPr>
          <w:t xml:space="preserve"> </w:t>
        </w:r>
        <w:r>
          <w:rPr>
            <w:rStyle w:val="Hyperlink"/>
          </w:rPr>
          <w:t xml:space="preserve">“When is a function too long?”</w:t>
        </w:r>
      </w:hyperlink>
      <w:r>
        <w:t xml:space="preserve"> </w:t>
      </w:r>
      <w:r>
        <w:t xml:space="preserve">and</w:t>
      </w:r>
      <w:r>
        <w:t xml:space="preserve"> </w:t>
      </w:r>
      <w:hyperlink r:id="rId223">
        <w:r>
          <w:rPr>
            <w:rStyle w:val="Hyperlink"/>
          </w:rPr>
          <w:t xml:space="preserve">Software Engineering Stack Exchange:</w:t>
        </w:r>
        <w:r>
          <w:rPr>
            <w:rStyle w:val="Hyperlink"/>
          </w:rPr>
          <w:t xml:space="preserve"> </w:t>
        </w:r>
        <w:r>
          <w:rPr>
            <w:rStyle w:val="Hyperlink"/>
          </w:rPr>
          <w:t xml:space="preserve">“What is the ideal length of a method for you?”</w:t>
        </w:r>
      </w:hyperlink>
      <w:r>
        <w:t xml:space="preserve">:</w:t>
      </w:r>
      <w:r>
        <w:t xml:space="preserve"> </w:t>
      </w:r>
      <w:r>
        <w:t xml:space="preserve">older Q&amp;A threads (September 2008 and February 2012, respectively)</w:t>
      </w:r>
      <w:r>
        <w:t xml:space="preserve"> </w:t>
      </w:r>
      <w:r>
        <w:t xml:space="preserve">focused on practical criteria</w:t>
      </w:r>
      <w:r>
        <w:t xml:space="preserve"> </w:t>
      </w:r>
      <w:r>
        <w:t xml:space="preserve">for deciding when to split methods.</w:t>
      </w:r>
    </w:p>
    <w:p>
      <w:pPr>
        <w:pStyle w:val="Compact"/>
        <w:numPr>
          <w:ilvl w:val="0"/>
          <w:numId w:val="1087"/>
        </w:numPr>
      </w:pPr>
      <w:hyperlink r:id="rId224">
        <w:r>
          <w:rPr>
            <w:rStyle w:val="Hyperlink"/>
          </w:rPr>
          <w:t xml:space="preserve">Cyclomatic complexity</w:t>
        </w:r>
      </w:hyperlink>
      <w:r>
        <w:t xml:space="preserve">:</w:t>
      </w:r>
      <w:r>
        <w:t xml:space="preserve"> </w:t>
      </w:r>
      <w:r>
        <w:t xml:space="preserve">defines complexity by counting independent execution paths/decision points;</w:t>
      </w:r>
      <w:r>
        <w:t xml:space="preserve"> </w:t>
      </w:r>
      <w:r>
        <w:t xml:space="preserve">this reinforces that branching complexity is often a better risk indicator</w:t>
      </w:r>
      <w:r>
        <w:t xml:space="preserve"> </w:t>
      </w:r>
      <w:r>
        <w:t xml:space="preserve">than raw line count alone.</w:t>
      </w:r>
    </w:p>
    <w:p>
      <w:pPr>
        <w:pStyle w:val="FirstParagraph"/>
      </w:pPr>
      <w:r>
        <w:t xml:space="preserve">Synthesizing these viewpoints for lab code</w:t>
      </w:r>
      <w:r>
        <w:t xml:space="preserve"> </w:t>
      </w:r>
      <w:r>
        <w:t xml:space="preserve">yields the following practical rules:</w:t>
      </w:r>
    </w:p>
    <w:p>
      <w:pPr>
        <w:pStyle w:val="Compact"/>
        <w:numPr>
          <w:ilvl w:val="0"/>
          <w:numId w:val="1088"/>
        </w:numPr>
      </w:pPr>
      <w:r>
        <w:t xml:space="preserve">Use</w:t>
      </w:r>
      <w:r>
        <w:t xml:space="preserve"> </w:t>
      </w:r>
      <w:r>
        <w:rPr>
          <w:rStyle w:val="VerbatimChar"/>
        </w:rPr>
        <w:t xml:space="preserve">&lt;150</w:t>
      </w:r>
      <w:r>
        <w:t xml:space="preserve"> </w:t>
      </w:r>
      <w:r>
        <w:t xml:space="preserve">lines as a provisional heuristic trigger to reassess decomposition, not a hard constraint.</w:t>
      </w:r>
    </w:p>
    <w:p>
      <w:pPr>
        <w:pStyle w:val="Compact"/>
        <w:numPr>
          <w:ilvl w:val="0"/>
          <w:numId w:val="1088"/>
        </w:numPr>
      </w:pPr>
      <w:r>
        <w:t xml:space="preserve">Prefer single-purpose functions with clear names and contracts.</w:t>
      </w:r>
    </w:p>
    <w:p>
      <w:pPr>
        <w:pStyle w:val="Compact"/>
        <w:numPr>
          <w:ilvl w:val="0"/>
          <w:numId w:val="1088"/>
        </w:numPr>
      </w:pPr>
      <w:r>
        <w:t xml:space="preserve">Watch decision complexity (branching and nesting), not only length.</w:t>
      </w:r>
    </w:p>
    <w:p>
      <w:pPr>
        <w:pStyle w:val="Compact"/>
        <w:numPr>
          <w:ilvl w:val="0"/>
          <w:numId w:val="1088"/>
        </w:numPr>
      </w:pPr>
      <w:r>
        <w:t xml:space="preserve">Decompose when the top-level story is hard to follow or hard to test.</w:t>
      </w:r>
    </w:p>
    <w:bookmarkEnd w:id="225"/>
    <w:bookmarkStart w:id="228" w:name="sec-kiss"/>
    <w:p>
      <w:pPr>
        <w:pStyle w:val="Heading2"/>
      </w:pPr>
      <w:r>
        <w:t xml:space="preserve">6.24 Keep It Short and Simple (KISS)</w:t>
      </w:r>
    </w:p>
    <w:p>
      <w:pPr>
        <w:pStyle w:val="FirstParagraph"/>
      </w:pPr>
      <w:r>
        <w:t xml:space="preserve">The</w:t>
      </w:r>
      <w:r>
        <w:t xml:space="preserve"> </w:t>
      </w:r>
      <w:hyperlink r:id="rId226">
        <w:r>
          <w:rPr>
            <w:rStyle w:val="Hyperlink"/>
          </w:rPr>
          <w:t xml:space="preserve">KISS principle</w:t>
        </w:r>
      </w:hyperlink>
      <w:r>
        <w:t xml:space="preserve"> </w:t>
      </w:r>
      <w:r>
        <w:t xml:space="preserve">—</w:t>
      </w:r>
      <w:r>
        <w:t xml:space="preserve"> </w:t>
      </w:r>
      <w:r>
        <w:t xml:space="preserve">“Keep It Short and Simple”</w:t>
      </w:r>
      <w:r>
        <w:t xml:space="preserve"> </w:t>
      </w:r>
      <w:r>
        <w:t xml:space="preserve">—</w:t>
      </w:r>
      <w:r>
        <w:t xml:space="preserve"> </w:t>
      </w:r>
      <w:r>
        <w:t xml:space="preserve">says that most systems work best when they are kept simple,</w:t>
      </w:r>
      <w:r>
        <w:t xml:space="preserve"> </w:t>
      </w:r>
      <w:r>
        <w:t xml:space="preserve">so unnecessary complexity should be avoided rather than managed.</w:t>
      </w:r>
      <w:r>
        <w:t xml:space="preserve"> </w:t>
      </w:r>
      <w:r>
        <w:t xml:space="preserve">A blunter phrasing —</w:t>
      </w:r>
      <w:r>
        <w:t xml:space="preserve"> </w:t>
      </w:r>
      <w:r>
        <w:t xml:space="preserve">the one aircraft engineer Kelly Johnson actually coined</w:t>
      </w:r>
      <w:r>
        <w:t xml:space="preserve"> </w:t>
      </w:r>
      <w:r>
        <w:t xml:space="preserve">at the Lockheed Skunk Works —</w:t>
      </w:r>
      <w:r>
        <w:t xml:space="preserve"> </w:t>
      </w:r>
      <w:r>
        <w:t xml:space="preserve">is</w:t>
      </w:r>
      <w:r>
        <w:t xml:space="preserve"> </w:t>
      </w:r>
      <w:r>
        <w:t xml:space="preserve">“keep it simple, stupid”</w:t>
      </w:r>
      <w:r>
        <w:t xml:space="preserve">:</w:t>
      </w:r>
      <w:r>
        <w:t xml:space="preserve"> </w:t>
      </w:r>
      <w:r>
        <w:t xml:space="preserve">his standing challenge was that his team’s aircraft</w:t>
      </w:r>
      <w:r>
        <w:t xml:space="preserve"> </w:t>
      </w:r>
      <w:r>
        <w:t xml:space="preserve">must be repairable by an average mechanic in the field</w:t>
      </w:r>
      <w:r>
        <w:t xml:space="preserve"> </w:t>
      </w:r>
      <w:r>
        <w:t xml:space="preserve">with only a handful of common tools.</w:t>
      </w:r>
    </w:p>
    <w:p>
      <w:pPr>
        <w:pStyle w:val="BodyText"/>
      </w:pPr>
      <w:r>
        <w:t xml:space="preserve">The principle carries directly into software development:</w:t>
      </w:r>
      <w:r>
        <w:t xml:space="preserve"> </w:t>
      </w:r>
      <w:r>
        <w:t xml:space="preserve">code is read, debugged, and modified far more often than it is written,</w:t>
      </w:r>
      <w:r>
        <w:t xml:space="preserve"> </w:t>
      </w:r>
      <w:r>
        <w:t xml:space="preserve">and it is usually maintained by someone with less context</w:t>
      </w:r>
      <w:r>
        <w:t xml:space="preserve"> </w:t>
      </w:r>
      <w:r>
        <w:t xml:space="preserve">than the original author had —</w:t>
      </w:r>
      <w:r>
        <w:t xml:space="preserve"> </w:t>
      </w:r>
      <w:r>
        <w:t xml:space="preserve">often your own future self.</w:t>
      </w:r>
    </w:p>
    <w:p>
      <w:pPr>
        <w:pStyle w:val="BodyText"/>
      </w:pPr>
      <w:r>
        <w:t xml:space="preserve">Rationales for keeping code short and simple:</w:t>
      </w:r>
    </w:p>
    <w:p>
      <w:pPr>
        <w:pStyle w:val="Compact"/>
        <w:numPr>
          <w:ilvl w:val="0"/>
          <w:numId w:val="1089"/>
        </w:numPr>
      </w:pPr>
      <w:r>
        <w:rPr>
          <w:b/>
          <w:bCs/>
        </w:rPr>
        <w:t xml:space="preserve">Fewer bugs.</w:t>
      </w:r>
      <w:r>
        <w:t xml:space="preserve"> </w:t>
      </w:r>
      <w:r>
        <w:t xml:space="preserve">Less code and simpler control flow leave fewer places</w:t>
      </w:r>
      <w:r>
        <w:t xml:space="preserve"> </w:t>
      </w:r>
      <w:r>
        <w:t xml:space="preserve">for defects to hide and make the remaining logic easier to reason about.</w:t>
      </w:r>
    </w:p>
    <w:p>
      <w:pPr>
        <w:pStyle w:val="Compact"/>
        <w:numPr>
          <w:ilvl w:val="0"/>
          <w:numId w:val="1089"/>
        </w:numPr>
      </w:pPr>
      <w:r>
        <w:rPr>
          <w:b/>
          <w:bCs/>
        </w:rPr>
        <w:t xml:space="preserve">Easier review.</w:t>
      </w:r>
      <w:r>
        <w:t xml:space="preserve"> </w:t>
      </w:r>
      <w:r>
        <w:t xml:space="preserve">A reviewer can hold a short, single-purpose function</w:t>
      </w:r>
      <w:r>
        <w:t xml:space="preserve"> </w:t>
      </w:r>
      <w:r>
        <w:t xml:space="preserve">in their head; they cannot do that with a sprawling one.</w:t>
      </w:r>
    </w:p>
    <w:p>
      <w:pPr>
        <w:pStyle w:val="Compact"/>
        <w:numPr>
          <w:ilvl w:val="0"/>
          <w:numId w:val="1089"/>
        </w:numPr>
      </w:pPr>
      <w:r>
        <w:rPr>
          <w:b/>
          <w:bCs/>
        </w:rPr>
        <w:t xml:space="preserve">Cheaper maintenance.</w:t>
      </w:r>
      <w:r>
        <w:t xml:space="preserve"> </w:t>
      </w:r>
      <w:r>
        <w:t xml:space="preserve">Simple code can be modified confidently;</w:t>
      </w:r>
      <w:r>
        <w:t xml:space="preserve"> </w:t>
      </w:r>
      <w:r>
        <w:t xml:space="preserve">complex code makes every change risky and slow.</w:t>
      </w:r>
    </w:p>
    <w:p>
      <w:pPr>
        <w:pStyle w:val="Compact"/>
        <w:numPr>
          <w:ilvl w:val="0"/>
          <w:numId w:val="1089"/>
        </w:numPr>
      </w:pPr>
      <w:r>
        <w:rPr>
          <w:b/>
          <w:bCs/>
        </w:rPr>
        <w:t xml:space="preserve">Faster onboarding.</w:t>
      </w:r>
      <w:r>
        <w:t xml:space="preserve"> </w:t>
      </w:r>
      <w:r>
        <w:t xml:space="preserve">New lab members become productive sooner</w:t>
      </w:r>
      <w:r>
        <w:t xml:space="preserve"> </w:t>
      </w:r>
      <w:r>
        <w:t xml:space="preserve">when the codebase does things the plain, expected way.</w:t>
      </w:r>
    </w:p>
    <w:p>
      <w:pPr>
        <w:pStyle w:val="FirstParagraph"/>
      </w:pPr>
      <w:r>
        <w:t xml:space="preserve">Simplicity is not an excuse to drop requirements:</w:t>
      </w:r>
      <w:r>
        <w:t xml:space="preserve"> </w:t>
      </w:r>
      <w:r>
        <w:t xml:space="preserve">the goal is the simplest solution that still does the whole job,</w:t>
      </w:r>
      <w:r>
        <w:t xml:space="preserve"> </w:t>
      </w:r>
      <w:r>
        <w:t xml:space="preserve">not a simpler job.</w:t>
      </w:r>
      <w:r>
        <w:t xml:space="preserve"> </w:t>
      </w:r>
      <w:r>
        <w:t xml:space="preserve">The preceding sections on function decomposition and function length limits,</w:t>
      </w:r>
      <w:r>
        <w:t xml:space="preserve"> </w:t>
      </w:r>
      <w:r>
        <w:t xml:space="preserve">and the guidance on</w:t>
      </w:r>
      <w:r>
        <w:t xml:space="preserve"> </w:t>
      </w:r>
      <w:hyperlink r:id="rId227">
        <w:r>
          <w:rPr>
            <w:rStyle w:val="Hyperlink"/>
          </w:rPr>
          <w:t xml:space="preserve">avoiding deep nesting</w:t>
        </w:r>
      </w:hyperlink>
      <w:r>
        <w:t xml:space="preserve">,</w:t>
      </w:r>
      <w:r>
        <w:t xml:space="preserve"> </w:t>
      </w:r>
      <w:r>
        <w:t xml:space="preserve">are concrete applications of this principle.</w:t>
      </w:r>
    </w:p>
    <w:bookmarkEnd w:id="228"/>
    <w:bookmarkStart w:id="229" w:name="sec-decompose-qmd-chunks"/>
    <w:p>
      <w:pPr>
        <w:pStyle w:val="Heading2"/>
      </w:pPr>
      <w:r>
        <w:t xml:space="preserve">6.25 Decomposing Code Chunks in Quarto Documents</w:t>
      </w:r>
    </w:p>
    <w:p>
      <w:pPr>
        <w:pStyle w:val="FirstParagraph"/>
      </w:pPr>
      <w:r>
        <w:t xml:space="preserve">A Quarto document should read as narrative plus orchestration:</w:t>
      </w:r>
      <w:r>
        <w:t xml:space="preserve"> </w:t>
      </w:r>
      <w:r>
        <w:t xml:space="preserve">each code chunk calls documented functions and displays their results,</w:t>
      </w:r>
      <w:r>
        <w:t xml:space="preserve"> </w:t>
      </w:r>
      <w:r>
        <w:t xml:space="preserve">and the surrounding prose carries the analysis story.</w:t>
      </w:r>
      <w:r>
        <w:t xml:space="preserve"> </w:t>
      </w:r>
      <w:r>
        <w:t xml:space="preserve">Complex logic belongs in named functions, not inline in chunks.</w:t>
      </w:r>
    </w:p>
    <w:p>
      <w:pPr>
        <w:pStyle w:val="BodyText"/>
      </w:pPr>
      <w:r>
        <w:t xml:space="preserve">When a chunk grows into substantial logic —</w:t>
      </w:r>
      <w:r>
        <w:t xml:space="preserve"> </w:t>
      </w:r>
      <w:r>
        <w:t xml:space="preserve">a multi-step data manipulation,</w:t>
      </w:r>
      <w:r>
        <w:t xml:space="preserve"> </w:t>
      </w:r>
      <w:r>
        <w:t xml:space="preserve">a function defined inline,</w:t>
      </w:r>
      <w:r>
        <w:t xml:space="preserve"> </w:t>
      </w:r>
      <w:r>
        <w:t xml:space="preserve">a non-trivial transformation,</w:t>
      </w:r>
      <w:r>
        <w:t xml:space="preserve"> </w:t>
      </w:r>
      <w:r>
        <w:t xml:space="preserve">or the same block copied across chunks —</w:t>
      </w:r>
      <w:r>
        <w:t xml:space="preserve"> </w:t>
      </w:r>
      <w:r>
        <w:t xml:space="preserve">extract that logic into a function and have the chunk call it.</w:t>
      </w:r>
      <w:r>
        <w:t xml:space="preserve"> </w:t>
      </w:r>
      <w:r>
        <w:t xml:space="preserve">Following the function-decomposition (1)</w:t>
      </w:r>
      <w:r>
        <w:t xml:space="preserve"> </w:t>
      </w:r>
      <w:r>
        <w:t xml:space="preserve">and length-limit (</w:t>
      </w:r>
      <w:hyperlink w:anchor="sec-function-length-limits">
        <w:r>
          <w:rPr>
            <w:rStyle w:val="Hyperlink"/>
          </w:rPr>
          <w:t xml:space="preserve">Section 6.23</w:t>
        </w:r>
      </w:hyperlink>
      <w:r>
        <w:t xml:space="preserve">) principles,</w:t>
      </w:r>
      <w:r>
        <w:t xml:space="preserve"> </w:t>
      </w:r>
      <w:r>
        <w:t xml:space="preserve">give the function its own file under</w:t>
      </w:r>
      <w:r>
        <w:t xml:space="preserve"> </w:t>
      </w:r>
      <w:r>
        <w:rPr>
          <w:rStyle w:val="VerbatimChar"/>
        </w:rPr>
        <w:t xml:space="preserve">R/</w:t>
      </w:r>
      <w:r>
        <w:t xml:space="preserve">,</w:t>
      </w:r>
      <w:r>
        <w:t xml:space="preserve"> </w:t>
      </w:r>
      <w:r>
        <w:t xml:space="preserve">with full</w:t>
      </w:r>
      <w:r>
        <w:t xml:space="preserve"> </w:t>
      </w:r>
      <w:hyperlink r:id="rId99">
        <w:r>
          <w:rPr>
            <w:rStyle w:val="VerbatimChar"/>
          </w:rPr>
          <w:t xml:space="preserve">{roxygen2}</w:t>
        </w:r>
      </w:hyperlink>
      <w:r>
        <w:t xml:space="preserve"> </w:t>
      </w:r>
      <w:r>
        <w:t xml:space="preserve">documentation,</w:t>
      </w:r>
      <w:r>
        <w:t xml:space="preserve"> </w:t>
      </w:r>
      <w:r>
        <w:t xml:space="preserve">the same way any other package function is written.</w:t>
      </w:r>
      <w:r>
        <w:t xml:space="preserve"> </w:t>
      </w:r>
      <w:r>
        <w:t xml:space="preserve">The chunk then shrinks to a call</w:t>
      </w:r>
      <w:r>
        <w:t xml:space="preserve"> </w:t>
      </w:r>
      <w:r>
        <w:t xml:space="preserve">plus whatever narrative or display wraps it.</w:t>
      </w:r>
    </w:p>
    <w:p>
      <w:pPr>
        <w:pStyle w:val="BodyText"/>
      </w:pPr>
      <w:r>
        <w:t xml:space="preserve">Why this matters:</w:t>
      </w:r>
      <w:r>
        <w:t xml:space="preserve"> </w:t>
      </w:r>
      <w:r>
        <w:t xml:space="preserve">a function can be unit-tested,</w:t>
      </w:r>
      <w:r>
        <w:t xml:space="preserve"> </w:t>
      </w:r>
      <w:r>
        <w:t xml:space="preserve">reused across chunks and analyses,</w:t>
      </w:r>
      <w:r>
        <w:t xml:space="preserve"> </w:t>
      </w:r>
      <w:r>
        <w:t xml:space="preserve">and documented;</w:t>
      </w:r>
      <w:r>
        <w:t xml:space="preserve"> </w:t>
      </w:r>
      <w:r>
        <w:t xml:space="preserve">inline chunk code can be none of these.</w:t>
      </w:r>
      <w:r>
        <w:t xml:space="preserve"> </w:t>
      </w:r>
      <w:r>
        <w:t xml:space="preserve">Keeping logic inline also buries the analysis narrative</w:t>
      </w:r>
      <w:r>
        <w:t xml:space="preserve"> </w:t>
      </w:r>
      <w:r>
        <w:t xml:space="preserve">under implementation detail,</w:t>
      </w:r>
      <w:r>
        <w:t xml:space="preserve"> </w:t>
      </w:r>
      <w:r>
        <w:t xml:space="preserve">and duplicates code that should have one home.</w:t>
      </w:r>
    </w:p>
    <w:p>
      <w:pPr>
        <w:pStyle w:val="BodyText"/>
      </w:pPr>
      <w:r>
        <w:t xml:space="preserve">Our shared linter set enforces the function-definition half of this rule:</w:t>
      </w:r>
      <w:r>
        <w:t xml:space="preserve"> </w:t>
      </w:r>
      <w:r>
        <w:rPr>
          <w:rStyle w:val="VerbatimChar"/>
        </w:rPr>
        <w:t xml:space="preserve">lms::function_location_linter()</w:t>
      </w:r>
      <w:r>
        <w:t xml:space="preserve"> </w:t>
      </w:r>
      <w:r>
        <w:t xml:space="preserve">(part of</w:t>
      </w:r>
      <w:r>
        <w:t xml:space="preserve"> </w:t>
      </w:r>
      <w:r>
        <w:rPr>
          <w:rStyle w:val="VerbatimChar"/>
        </w:rPr>
        <w:t xml:space="preserve">lms::default_linters()</w:t>
      </w:r>
      <w:r>
        <w:t xml:space="preserve">)</w:t>
      </w:r>
      <w:r>
        <w:t xml:space="preserve"> </w:t>
      </w:r>
      <w:r>
        <w:t xml:space="preserve">flags a named function defined at the top level of any file</w:t>
      </w:r>
      <w:r>
        <w:t xml:space="preserve"> </w:t>
      </w:r>
      <w:r>
        <w:t xml:space="preserve">outside the designated directories (</w:t>
      </w:r>
      <w:r>
        <w:rPr>
          <w:rStyle w:val="VerbatimChar"/>
        </w:rPr>
        <w:t xml:space="preserve">R/</w:t>
      </w:r>
      <w:r>
        <w:t xml:space="preserve"> </w:t>
      </w:r>
      <w:r>
        <w:t xml:space="preserve">and</w:t>
      </w:r>
      <w:r>
        <w:t xml:space="preserve"> </w:t>
      </w:r>
      <w:r>
        <w:rPr>
          <w:rStyle w:val="VerbatimChar"/>
        </w:rPr>
        <w:t xml:space="preserve">tests/</w:t>
      </w:r>
      <w:r>
        <w:t xml:space="preserve"> </w:t>
      </w:r>
      <w:r>
        <w:t xml:space="preserve">by default),</w:t>
      </w:r>
      <w:r>
        <w:t xml:space="preserve"> </w:t>
      </w:r>
      <w:r>
        <w:t xml:space="preserve">including inside a</w:t>
      </w:r>
      <w:r>
        <w:t xml:space="preserve"> </w:t>
      </w:r>
      <w:r>
        <w:rPr>
          <w:rStyle w:val="VerbatimChar"/>
        </w:rPr>
        <w:t xml:space="preserve">.qmd</w:t>
      </w:r>
      <w:r>
        <w:t xml:space="preserve"> </w:t>
      </w:r>
      <w:r>
        <w:t xml:space="preserve">chunk.</w:t>
      </w:r>
      <w:r>
        <w:t xml:space="preserve"> </w:t>
      </w:r>
      <w:r>
        <w:t xml:space="preserve">Loose chunk logic that was never wrapped in a function at all</w:t>
      </w:r>
      <w:r>
        <w:t xml:space="preserve"> </w:t>
      </w:r>
      <w:r>
        <w:t xml:space="preserve">is not something a linter can catch,</w:t>
      </w:r>
      <w:r>
        <w:t xml:space="preserve"> </w:t>
      </w:r>
      <w:r>
        <w:t xml:space="preserve">so watch for it when writing and reviewing analyses:</w:t>
      </w:r>
      <w:r>
        <w:t xml:space="preserve"> </w:t>
      </w:r>
      <w:r>
        <w:t xml:space="preserve">a chunk carrying substantial inline logic is a decomposition finding,</w:t>
      </w:r>
      <w:r>
        <w:t xml:space="preserve"> </w:t>
      </w:r>
      <w:r>
        <w:t xml:space="preserve">and the fix is to move the logic into</w:t>
      </w:r>
      <w:r>
        <w:t xml:space="preserve"> </w:t>
      </w:r>
      <w:r>
        <w:rPr>
          <w:rStyle w:val="VerbatimChar"/>
        </w:rPr>
        <w:t xml:space="preserve">R/</w:t>
      </w:r>
      <w:r>
        <w:t xml:space="preserve"> </w:t>
      </w:r>
      <w:r>
        <w:t xml:space="preserve">and leave the chunk calling it.</w:t>
      </w:r>
    </w:p>
    <w:bookmarkEnd w:id="229"/>
    <w:bookmarkStart w:id="231" w:name="sec-here-package-practices"/>
    <w:p>
      <w:pPr>
        <w:pStyle w:val="Heading2"/>
      </w:pPr>
      <w:r>
        <w:t xml:space="preserve">6.26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230">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7.19</w:t>
        </w:r>
      </w:hyperlink>
      <w:r>
        <w:rPr>
          <w:i/>
          <w:iCs/>
        </w:rPr>
        <w:t xml:space="preserve"> </w:t>
      </w:r>
      <w:r>
        <w:rPr>
          <w:i/>
          <w:iCs/>
        </w:rPr>
        <w:t xml:space="preserve">for code style guidelines on using the here package.</w:t>
      </w:r>
    </w:p>
    <w:bookmarkEnd w:id="231"/>
    <w:bookmarkStart w:id="236" w:name="readingsaving-data"/>
    <w:p>
      <w:pPr>
        <w:pStyle w:val="Heading2"/>
      </w:pPr>
      <w:r>
        <w:t xml:space="preserve">6.27 Reading/Saving Data</w:t>
      </w:r>
    </w:p>
    <w:bookmarkStart w:id="234" w:name="rds-vs-.rdata-files"/>
    <w:p>
      <w:pPr>
        <w:pStyle w:val="Heading3"/>
      </w:pPr>
      <w:r>
        <w:t xml:space="preserve">6.27.1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2" name="Picture"/>
                  <a:graphic>
                    <a:graphicData uri="http://schemas.openxmlformats.org/drawingml/2006/picture">
                      <pic:pic>
                        <pic:nvPicPr>
                          <pic:cNvPr descr="/opt/quarto/share/formats/docx/note.png" id="233"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234"/>
    <w:bookmarkStart w:id="235" w:name="csvs"/>
    <w:p>
      <w:pPr>
        <w:pStyle w:val="Heading3"/>
      </w:pPr>
      <w:r>
        <w:t xml:space="preserve">6.27.2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235"/>
    <w:bookmarkEnd w:id="236"/>
    <w:bookmarkStart w:id="242" w:name="integrating-box-and-dropbox"/>
    <w:p>
      <w:pPr>
        <w:pStyle w:val="Heading2"/>
      </w:pPr>
      <w:r>
        <w:t xml:space="preserve">6.28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239" w:name="box"/>
    <w:p>
      <w:pPr>
        <w:pStyle w:val="Heading3"/>
      </w:pPr>
      <w:r>
        <w:t xml:space="preserve">6.28.1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237">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238">
        <w:r>
          <w:rPr>
            <w:rStyle w:val="Hyperlink"/>
          </w:rPr>
          <w:t xml:space="preserve">here</w:t>
        </w:r>
      </w:hyperlink>
      <w:r>
        <w:t xml:space="preserve">.</w:t>
      </w:r>
    </w:p>
    <w:bookmarkEnd w:id="239"/>
    <w:bookmarkStart w:id="241" w:name="dropbox"/>
    <w:p>
      <w:pPr>
        <w:pStyle w:val="Heading3"/>
      </w:pPr>
      <w:r>
        <w:t xml:space="preserve">6.28.2 Dropbox</w:t>
      </w:r>
    </w:p>
    <w:p>
      <w:pPr>
        <w:pStyle w:val="FirstParagraph"/>
      </w:pPr>
      <w:r>
        <w:t xml:space="preserve">Follow the instructions at</w:t>
      </w:r>
      <w:r>
        <w:t xml:space="preserve"> </w:t>
      </w:r>
      <w:hyperlink r:id="rId240">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241"/>
    <w:bookmarkEnd w:id="242"/>
    <w:bookmarkStart w:id="244" w:name="sec-r-lib-packages"/>
    <w:p>
      <w:pPr>
        <w:pStyle w:val="Heading2"/>
      </w:pPr>
      <w:r>
        <w:t xml:space="preserve">6.29 r-lib Packages</w:t>
      </w:r>
    </w:p>
    <w:p>
      <w:pPr>
        <w:pStyle w:val="FirstParagraph"/>
      </w:pPr>
      <w:r>
        <w:t xml:space="preserve">The</w:t>
      </w:r>
      <w:r>
        <w:t xml:space="preserve"> </w:t>
      </w:r>
      <w:hyperlink r:id="rId243">
        <w:r>
          <w:rPr>
            <w:rStyle w:val="Hyperlink"/>
          </w:rPr>
          <w:t xml:space="preserve">r-lib</w:t>
        </w:r>
      </w:hyperlink>
      <w:r>
        <w:t xml:space="preserve"> </w:t>
      </w:r>
      <w:r>
        <w:t xml:space="preserve">GitHub organization, maintained primarily by the Posit team,</w:t>
      </w:r>
      <w:r>
        <w:t xml:space="preserve"> </w:t>
      </w:r>
      <w:r>
        <w:t xml:space="preserve">hosts a collection of foundational R packages for package development, infrastructure, and general programming.</w:t>
      </w:r>
      <w:r>
        <w:t xml:space="preserve"> </w:t>
      </w:r>
      <w:r>
        <w:t xml:space="preserve">These packages underpin much of the modern R ecosystem and are widely used in our lab’s workflows.</w:t>
      </w:r>
    </w:p>
    <w:bookmarkEnd w:id="244"/>
    <w:bookmarkStart w:id="267" w:name="package-development"/>
    <w:p>
      <w:pPr>
        <w:pStyle w:val="Heading2"/>
      </w:pPr>
      <w:r>
        <w:t xml:space="preserve">6.30 Package Development</w:t>
      </w:r>
    </w:p>
    <w:bookmarkStart w:id="245" w:name="sec-usethis"/>
    <w:p>
      <w:pPr>
        <w:pStyle w:val="Heading3"/>
      </w:pPr>
      <w:r>
        <w:t xml:space="preserve">6.30.1</w:t>
      </w:r>
      <w:r>
        <w:t xml:space="preserve"> </w:t>
      </w:r>
      <w:hyperlink r:id="rId97">
        <w:r>
          <w:rPr>
            <w:rStyle w:val="VerbatimChar"/>
          </w:rPr>
          <w:t xml:space="preserve">{usethis}</w:t>
        </w:r>
      </w:hyperlink>
    </w:p>
    <w:p>
      <w:pPr>
        <w:pStyle w:val="FirstParagraph"/>
      </w:pPr>
      <w:hyperlink r:id="rId97">
        <w:r>
          <w:rPr>
            <w:rStyle w:val="VerbatimChar"/>
          </w:rPr>
          <w:t xml:space="preserve">{usethis}</w:t>
        </w:r>
      </w:hyperlink>
      <w:r>
        <w:t xml:space="preserve"> </w:t>
      </w:r>
      <w:r>
        <w:t xml:space="preserve">automates repetitive tasks that arise during project setup and development,</w:t>
      </w:r>
      <w:r>
        <w:t xml:space="preserve"> </w:t>
      </w:r>
      <w:r>
        <w:t xml:space="preserve">both for R packages and non-package projects.</w:t>
      </w:r>
      <w:r>
        <w:t xml:space="preserve"> </w:t>
      </w:r>
      <w:r>
        <w:t xml:space="preserve">It provides functions for setting up testing, CI, licenses, Git, and GitHub integrations,</w:t>
      </w:r>
      <w:r>
        <w:t xml:space="preserve"> </w:t>
      </w:r>
      <w:r>
        <w:t xml:space="preserve">making it the go-to companion for</w:t>
      </w:r>
      <w:r>
        <w:t xml:space="preserve"> </w:t>
      </w:r>
      <w:r>
        <w:rPr>
          <w:rStyle w:val="VerbatimChar"/>
        </w:rPr>
        <w:t xml:space="preserve">devtools</w:t>
      </w:r>
      <w:r>
        <w:t xml:space="preserve">.</w:t>
      </w:r>
    </w:p>
    <w:bookmarkEnd w:id="245"/>
    <w:bookmarkStart w:id="246" w:name="sec-devtools"/>
    <w:p>
      <w:pPr>
        <w:pStyle w:val="Heading3"/>
      </w:pPr>
      <w:r>
        <w:t xml:space="preserve">6.30.2</w:t>
      </w:r>
      <w:r>
        <w:t xml:space="preserve"> </w:t>
      </w:r>
      <w:hyperlink r:id="rId98">
        <w:r>
          <w:rPr>
            <w:rStyle w:val="VerbatimChar"/>
          </w:rPr>
          <w:t xml:space="preserve">{devtools}</w:t>
        </w:r>
      </w:hyperlink>
    </w:p>
    <w:p>
      <w:pPr>
        <w:pStyle w:val="FirstParagraph"/>
      </w:pPr>
      <w:hyperlink r:id="rId98">
        <w:r>
          <w:rPr>
            <w:rStyle w:val="VerbatimChar"/>
          </w:rPr>
          <w:t xml:space="preserve">{devtools}</w:t>
        </w:r>
      </w:hyperlink>
      <w:r>
        <w:t xml:space="preserve"> </w:t>
      </w:r>
      <w:r>
        <w:t xml:space="preserve">provides a suite of tools for the R package development workflow.</w:t>
      </w:r>
      <w:r>
        <w:t xml:space="preserve"> </w:t>
      </w:r>
      <w:r>
        <w:t xml:space="preserve">It wraps many lower-level tools such as</w:t>
      </w:r>
      <w:r>
        <w:t xml:space="preserve"> </w:t>
      </w:r>
      <w:r>
        <w:rPr>
          <w:rStyle w:val="VerbatimChar"/>
        </w:rPr>
        <w:t xml:space="preserve">pkgbuild</w:t>
      </w:r>
      <w:r>
        <w:t xml:space="preserve">,</w:t>
      </w:r>
      <w:r>
        <w:t xml:space="preserve"> </w:t>
      </w:r>
      <w:r>
        <w:rPr>
          <w:rStyle w:val="VerbatimChar"/>
        </w:rPr>
        <w:t xml:space="preserve">pkgload</w:t>
      </w:r>
      <w:r>
        <w:t xml:space="preserve">, and</w:t>
      </w:r>
      <w:r>
        <w:t xml:space="preserve"> </w:t>
      </w:r>
      <w:r>
        <w:rPr>
          <w:rStyle w:val="VerbatimChar"/>
        </w:rPr>
        <w:t xml:space="preserve">rcmdcheck</w:t>
      </w:r>
      <w:r>
        <w:t xml:space="preserve"> </w:t>
      </w:r>
      <w:r>
        <w:t xml:space="preserve">behind a convenient interface.</w:t>
      </w:r>
      <w:r>
        <w:t xml:space="preserve"> </w:t>
      </w:r>
      <w:r>
        <w:t xml:space="preserve">Key functions include</w:t>
      </w:r>
      <w:r>
        <w:t xml:space="preserve"> </w:t>
      </w:r>
      <w:r>
        <w:rPr>
          <w:rStyle w:val="VerbatimChar"/>
        </w:rPr>
        <w:t xml:space="preserve">load_all()</w:t>
      </w:r>
      <w:r>
        <w:t xml:space="preserve">,</w:t>
      </w:r>
      <w:r>
        <w:t xml:space="preserve"> </w:t>
      </w:r>
      <w:r>
        <w:rPr>
          <w:rStyle w:val="VerbatimChar"/>
        </w:rPr>
        <w:t xml:space="preserve">document()</w:t>
      </w:r>
      <w:r>
        <w:t xml:space="preserve">,</w:t>
      </w:r>
      <w:r>
        <w:t xml:space="preserve"> </w:t>
      </w:r>
      <w:r>
        <w:rPr>
          <w:rStyle w:val="VerbatimChar"/>
        </w:rPr>
        <w:t xml:space="preserve">test()</w:t>
      </w:r>
      <w:r>
        <w:t xml:space="preserve">,</w:t>
      </w:r>
      <w:r>
        <w:t xml:space="preserve"> </w:t>
      </w:r>
      <w:r>
        <w:rPr>
          <w:rStyle w:val="VerbatimChar"/>
        </w:rPr>
        <w:t xml:space="preserve">check()</w:t>
      </w:r>
      <w:r>
        <w:t xml:space="preserve">, and</w:t>
      </w:r>
      <w:r>
        <w:t xml:space="preserve"> </w:t>
      </w:r>
      <w:r>
        <w:rPr>
          <w:rStyle w:val="VerbatimChar"/>
        </w:rPr>
        <w:t xml:space="preserve">install()</w:t>
      </w:r>
      <w:r>
        <w:t xml:space="preserve">.</w:t>
      </w:r>
    </w:p>
    <w:bookmarkEnd w:id="246"/>
    <w:bookmarkStart w:id="247" w:name="sec-roxygen2"/>
    <w:p>
      <w:pPr>
        <w:pStyle w:val="Heading3"/>
      </w:pPr>
      <w:r>
        <w:t xml:space="preserve">6.30.3</w:t>
      </w:r>
      <w:r>
        <w:t xml:space="preserve"> </w:t>
      </w:r>
      <w:hyperlink r:id="rId99">
        <w:r>
          <w:rPr>
            <w:rStyle w:val="VerbatimChar"/>
          </w:rPr>
          <w:t xml:space="preserve">{roxygen2}</w:t>
        </w:r>
      </w:hyperlink>
    </w:p>
    <w:p>
      <w:pPr>
        <w:pStyle w:val="FirstParagraph"/>
      </w:pPr>
      <w:hyperlink r:id="rId99">
        <w:r>
          <w:rPr>
            <w:rStyle w:val="VerbatimChar"/>
          </w:rPr>
          <w:t xml:space="preserve">{roxygen2}</w:t>
        </w:r>
      </w:hyperlink>
      <w:r>
        <w:t xml:space="preserve"> </w:t>
      </w:r>
      <w:r>
        <w:t xml:space="preserve">lets you write documentation in-source, alongside the code it documents,</w:t>
      </w:r>
      <w:r>
        <w:t xml:space="preserve"> </w:t>
      </w:r>
      <w:r>
        <w:t xml:space="preserve">using</w:t>
      </w:r>
      <w:r>
        <w:t xml:space="preserve"> </w:t>
      </w:r>
      <w:r>
        <w:rPr>
          <w:rStyle w:val="VerbatimChar"/>
        </w:rPr>
        <w:t xml:space="preserve">#'</w:t>
      </w:r>
      <w:r>
        <w:t xml:space="preserve"> </w:t>
      </w:r>
      <w:r>
        <w:t xml:space="preserve">comment blocks.</w:t>
      </w:r>
      <w:r>
        <w:t xml:space="preserve"> </w:t>
      </w:r>
      <w:r>
        <w:t xml:space="preserve">It generates</w:t>
      </w:r>
      <w:r>
        <w:t xml:space="preserve"> </w:t>
      </w:r>
      <w:r>
        <w:rPr>
          <w:rStyle w:val="VerbatimChar"/>
        </w:rPr>
        <w:t xml:space="preserve">.Rd</w:t>
      </w:r>
      <w:r>
        <w:t xml:space="preserve"> </w:t>
      </w:r>
      <w:r>
        <w:t xml:space="preserve">files for the</w:t>
      </w:r>
      <w:r>
        <w:t xml:space="preserve"> </w:t>
      </w:r>
      <w:r>
        <w:rPr>
          <w:rStyle w:val="VerbatimChar"/>
        </w:rPr>
        <w:t xml:space="preserve">man/</w:t>
      </w:r>
      <w:r>
        <w:t xml:space="preserve"> </w:t>
      </w:r>
      <w:r>
        <w:t xml:space="preserve">directory and updates</w:t>
      </w:r>
      <w:r>
        <w:t xml:space="preserve"> </w:t>
      </w:r>
      <w:r>
        <w:rPr>
          <w:rStyle w:val="VerbatimChar"/>
        </w:rPr>
        <w:t xml:space="preserve">NAMESPACE</w:t>
      </w:r>
      <w:r>
        <w:t xml:space="preserve">.</w:t>
      </w:r>
      <w:r>
        <w:t xml:space="preserve"> </w:t>
      </w:r>
      <w:r>
        <w:t xml:space="preserve">It is the standard approach to R package documentation.</w:t>
      </w:r>
    </w:p>
    <w:bookmarkEnd w:id="247"/>
    <w:bookmarkStart w:id="248" w:name="sec-pkgdown"/>
    <w:p>
      <w:pPr>
        <w:pStyle w:val="Heading3"/>
      </w:pPr>
      <w:r>
        <w:t xml:space="preserve">6.30.4</w:t>
      </w:r>
      <w:r>
        <w:t xml:space="preserve"> </w:t>
      </w:r>
      <w:hyperlink r:id="rId85">
        <w:r>
          <w:rPr>
            <w:rStyle w:val="VerbatimChar"/>
          </w:rPr>
          <w:t xml:space="preserve">{pkgdown}</w:t>
        </w:r>
      </w:hyperlink>
    </w:p>
    <w:p>
      <w:pPr>
        <w:pStyle w:val="FirstParagraph"/>
      </w:pPr>
      <w:hyperlink r:id="rId85">
        <w:r>
          <w:rPr>
            <w:rStyle w:val="VerbatimChar"/>
          </w:rPr>
          <w:t xml:space="preserve">{pkgdown}</w:t>
        </w:r>
      </w:hyperlink>
      <w:r>
        <w:t xml:space="preserve"> </w:t>
      </w:r>
      <w:r>
        <w:t xml:space="preserve">builds a documentation website for an R package from its source.</w:t>
      </w:r>
      <w:r>
        <w:t xml:space="preserve"> </w:t>
      </w:r>
      <w:r>
        <w:t xml:space="preserve">It converts</w:t>
      </w:r>
      <w:r>
        <w:t xml:space="preserve"> </w:t>
      </w:r>
      <w:r>
        <w:rPr>
          <w:rStyle w:val="VerbatimChar"/>
        </w:rPr>
        <w:t xml:space="preserve">README</w:t>
      </w:r>
      <w:r>
        <w:t xml:space="preserve">, vignettes, and function documentation into a navigable website,</w:t>
      </w:r>
      <w:r>
        <w:t xml:space="preserve"> </w:t>
      </w:r>
      <w:r>
        <w:t xml:space="preserve">and integrates with GitHub Actions for automatic deployment.</w:t>
      </w:r>
    </w:p>
    <w:bookmarkEnd w:id="248"/>
    <w:bookmarkStart w:id="250" w:name="sec-pkgload"/>
    <w:p>
      <w:pPr>
        <w:pStyle w:val="Heading3"/>
      </w:pPr>
      <w:r>
        <w:t xml:space="preserve">6.30.5</w:t>
      </w:r>
      <w:r>
        <w:t xml:space="preserve"> </w:t>
      </w:r>
      <w:hyperlink r:id="rId249">
        <w:r>
          <w:rPr>
            <w:rStyle w:val="VerbatimChar"/>
          </w:rPr>
          <w:t xml:space="preserve">{pkgload}</w:t>
        </w:r>
      </w:hyperlink>
    </w:p>
    <w:p>
      <w:pPr>
        <w:pStyle w:val="FirstParagraph"/>
      </w:pPr>
      <w:hyperlink r:id="rId249">
        <w:r>
          <w:rPr>
            <w:rStyle w:val="VerbatimChar"/>
          </w:rPr>
          <w:t xml:space="preserve">{pkgload}</w:t>
        </w:r>
      </w:hyperlink>
      <w:r>
        <w:t xml:space="preserve"> </w:t>
      </w:r>
      <w:r>
        <w:t xml:space="preserve">simulates the process of installing and loading a package,</w:t>
      </w:r>
      <w:r>
        <w:t xml:space="preserve"> </w:t>
      </w:r>
      <w:r>
        <w:t xml:space="preserve">enabling rapid interactive development.</w:t>
      </w:r>
      <w:r>
        <w:t xml:space="preserve"> </w:t>
      </w:r>
      <w:r>
        <w:t xml:space="preserve">It is the backend for</w:t>
      </w:r>
      <w:r>
        <w:t xml:space="preserve"> </w:t>
      </w:r>
      <w:r>
        <w:rPr>
          <w:rStyle w:val="VerbatimChar"/>
        </w:rPr>
        <w:t xml:space="preserve">devtools::load_all()</w:t>
      </w:r>
      <w:r>
        <w:t xml:space="preserve">.</w:t>
      </w:r>
    </w:p>
    <w:bookmarkEnd w:id="250"/>
    <w:bookmarkStart w:id="252" w:name="sec-pkgbuild"/>
    <w:p>
      <w:pPr>
        <w:pStyle w:val="Heading3"/>
      </w:pPr>
      <w:r>
        <w:t xml:space="preserve">6.30.6</w:t>
      </w:r>
      <w:r>
        <w:t xml:space="preserve"> </w:t>
      </w:r>
      <w:hyperlink r:id="rId251">
        <w:r>
          <w:rPr>
            <w:rStyle w:val="VerbatimChar"/>
          </w:rPr>
          <w:t xml:space="preserve">{pkgbuild}</w:t>
        </w:r>
      </w:hyperlink>
    </w:p>
    <w:p>
      <w:pPr>
        <w:pStyle w:val="FirstParagraph"/>
      </w:pPr>
      <w:hyperlink r:id="rId251">
        <w:r>
          <w:rPr>
            <w:rStyle w:val="VerbatimChar"/>
          </w:rPr>
          <w:t xml:space="preserve">{pkgbuild}</w:t>
        </w:r>
      </w:hyperlink>
      <w:r>
        <w:t xml:space="preserve"> </w:t>
      </w:r>
      <w:r>
        <w:t xml:space="preserve">provides tools for building R packages, finding compilers,</w:t>
      </w:r>
      <w:r>
        <w:t xml:space="preserve"> </w:t>
      </w:r>
      <w:r>
        <w:t xml:space="preserve">and checking whether a build environment (such as Rtools on Windows) is available.</w:t>
      </w:r>
    </w:p>
    <w:bookmarkEnd w:id="252"/>
    <w:bookmarkStart w:id="254" w:name="sec-rcmdcheck"/>
    <w:p>
      <w:pPr>
        <w:pStyle w:val="Heading3"/>
      </w:pPr>
      <w:r>
        <w:t xml:space="preserve">6.30.7</w:t>
      </w:r>
      <w:r>
        <w:t xml:space="preserve"> </w:t>
      </w:r>
      <w:hyperlink r:id="rId253">
        <w:r>
          <w:rPr>
            <w:rStyle w:val="VerbatimChar"/>
          </w:rPr>
          <w:t xml:space="preserve">{rcmdcheck}</w:t>
        </w:r>
      </w:hyperlink>
    </w:p>
    <w:p>
      <w:pPr>
        <w:pStyle w:val="FirstParagraph"/>
      </w:pPr>
      <w:hyperlink r:id="rId253">
        <w:r>
          <w:rPr>
            <w:rStyle w:val="VerbatimChar"/>
          </w:rPr>
          <w:t xml:space="preserve">{rcmdcheck}</w:t>
        </w:r>
      </w:hyperlink>
      <w:r>
        <w:t xml:space="preserve"> </w:t>
      </w:r>
      <w:r>
        <w:t xml:space="preserve">runs</w:t>
      </w:r>
      <w:r>
        <w:t xml:space="preserve"> </w:t>
      </w:r>
      <w:r>
        <w:rPr>
          <w:rStyle w:val="VerbatimChar"/>
        </w:rPr>
        <w:t xml:space="preserve">R CMD check</w:t>
      </w:r>
      <w:r>
        <w:t xml:space="preserve"> </w:t>
      </w:r>
      <w:r>
        <w:t xml:space="preserve">from within R and captures the results</w:t>
      </w:r>
      <w:r>
        <w:t xml:space="preserve"> </w:t>
      </w:r>
      <w:r>
        <w:t xml:space="preserve">in a structured format.</w:t>
      </w:r>
      <w:r>
        <w:t xml:space="preserve"> </w:t>
      </w:r>
      <w:r>
        <w:t xml:space="preserve">It is used by CI systems and</w:t>
      </w:r>
      <w:r>
        <w:t xml:space="preserve"> </w:t>
      </w:r>
      <w:r>
        <w:rPr>
          <w:rStyle w:val="VerbatimChar"/>
        </w:rPr>
        <w:t xml:space="preserve">devtools::check()</w:t>
      </w:r>
      <w:r>
        <w:t xml:space="preserve">.</w:t>
      </w:r>
    </w:p>
    <w:bookmarkEnd w:id="254"/>
    <w:bookmarkStart w:id="256" w:name="sec-remotes"/>
    <w:p>
      <w:pPr>
        <w:pStyle w:val="Heading3"/>
      </w:pPr>
      <w:r>
        <w:t xml:space="preserve">6.30.8</w:t>
      </w:r>
      <w:r>
        <w:t xml:space="preserve"> </w:t>
      </w:r>
      <w:hyperlink r:id="rId255">
        <w:r>
          <w:rPr>
            <w:rStyle w:val="VerbatimChar"/>
          </w:rPr>
          <w:t xml:space="preserve">{remotes}</w:t>
        </w:r>
      </w:hyperlink>
    </w:p>
    <w:p>
      <w:pPr>
        <w:pStyle w:val="FirstParagraph"/>
      </w:pPr>
      <w:hyperlink r:id="rId255">
        <w:r>
          <w:rPr>
            <w:rStyle w:val="VerbatimChar"/>
          </w:rPr>
          <w:t xml:space="preserve">{remotes}</w:t>
        </w:r>
      </w:hyperlink>
      <w:r>
        <w:t xml:space="preserve"> </w:t>
      </w:r>
      <w:r>
        <w:t xml:space="preserve">installs R packages from remote sources including GitHub, GitLab,</w:t>
      </w:r>
      <w:r>
        <w:t xml:space="preserve"> </w:t>
      </w:r>
      <w:r>
        <w:t xml:space="preserve">Bitbucket, URLs, and local files.</w:t>
      </w:r>
      <w:r>
        <w:t xml:space="preserve"> </w:t>
      </w:r>
      <w:r>
        <w:t xml:space="preserve">It is a lightweight alternative to</w:t>
      </w:r>
      <w:r>
        <w:t xml:space="preserve"> </w:t>
      </w:r>
      <w:r>
        <w:rPr>
          <w:rStyle w:val="VerbatimChar"/>
        </w:rPr>
        <w:t xml:space="preserve">devtools::install_github()</w:t>
      </w:r>
      <w:r>
        <w:t xml:space="preserve">.</w:t>
      </w:r>
    </w:p>
    <w:bookmarkEnd w:id="256"/>
    <w:bookmarkStart w:id="258" w:name="sec-pak"/>
    <w:p>
      <w:pPr>
        <w:pStyle w:val="Heading3"/>
      </w:pPr>
      <w:r>
        <w:t xml:space="preserve">6.30.9</w:t>
      </w:r>
      <w:r>
        <w:t xml:space="preserve"> </w:t>
      </w:r>
      <w:hyperlink r:id="rId257">
        <w:r>
          <w:rPr>
            <w:rStyle w:val="VerbatimChar"/>
          </w:rPr>
          <w:t xml:space="preserve">{pak}</w:t>
        </w:r>
      </w:hyperlink>
    </w:p>
    <w:p>
      <w:pPr>
        <w:pStyle w:val="FirstParagraph"/>
      </w:pPr>
      <w:hyperlink r:id="rId257">
        <w:r>
          <w:rPr>
            <w:rStyle w:val="VerbatimChar"/>
          </w:rPr>
          <w:t xml:space="preserve">{pak}</w:t>
        </w:r>
      </w:hyperlink>
      <w:r>
        <w:t xml:space="preserve"> </w:t>
      </w:r>
      <w:r>
        <w:t xml:space="preserve">installs R packages from CRAN, GitHub, and other sources,</w:t>
      </w:r>
      <w:r>
        <w:t xml:space="preserve"> </w:t>
      </w:r>
      <w:r>
        <w:t xml:space="preserve">with fast parallel downloads and automatic system-dependency handling.</w:t>
      </w:r>
      <w:r>
        <w:t xml:space="preserve"> </w:t>
      </w:r>
      <w:r>
        <w:t xml:space="preserve">It is r-lib’s modern alternative to</w:t>
      </w:r>
      <w:r>
        <w:t xml:space="preserve"> </w:t>
      </w:r>
      <w:r>
        <w:rPr>
          <w:rStyle w:val="VerbatimChar"/>
        </w:rPr>
        <w:t xml:space="preserve">install.packages()</w:t>
      </w:r>
      <w:r>
        <w:t xml:space="preserve"> </w:t>
      </w:r>
      <w:r>
        <w:t xml:space="preserve">and</w:t>
      </w:r>
      <w:r>
        <w:t xml:space="preserve"> </w:t>
      </w:r>
      <w:r>
        <w:rPr>
          <w:rStyle w:val="VerbatimChar"/>
        </w:rPr>
        <w:t xml:space="preserve">remotes</w:t>
      </w:r>
      <w:r>
        <w:t xml:space="preserve"> </w:t>
      </w:r>
      <w:r>
        <w:t xml:space="preserve">for interactive use.</w:t>
      </w:r>
    </w:p>
    <w:bookmarkEnd w:id="258"/>
    <w:bookmarkStart w:id="260" w:name="sec-revdepcheck"/>
    <w:p>
      <w:pPr>
        <w:pStyle w:val="Heading3"/>
      </w:pPr>
      <w:r>
        <w:t xml:space="preserve">6.30.10</w:t>
      </w:r>
      <w:r>
        <w:t xml:space="preserve"> </w:t>
      </w:r>
      <w:hyperlink r:id="rId259">
        <w:r>
          <w:rPr>
            <w:rStyle w:val="VerbatimChar"/>
          </w:rPr>
          <w:t xml:space="preserve">{revdepcheck}</w:t>
        </w:r>
      </w:hyperlink>
    </w:p>
    <w:p>
      <w:pPr>
        <w:pStyle w:val="FirstParagraph"/>
      </w:pPr>
      <w:hyperlink r:id="rId259">
        <w:r>
          <w:rPr>
            <w:rStyle w:val="VerbatimChar"/>
          </w:rPr>
          <w:t xml:space="preserve">{revdepcheck}</w:t>
        </w:r>
      </w:hyperlink>
      <w:r>
        <w:t xml:space="preserve"> </w:t>
      </w:r>
      <w:r>
        <w:t xml:space="preserve">automates reverse dependency checking —</w:t>
      </w:r>
      <w:r>
        <w:t xml:space="preserve"> </w:t>
      </w:r>
      <w:r>
        <w:t xml:space="preserve">checking that changes to a package do not break packages that depend on it.</w:t>
      </w:r>
      <w:r>
        <w:t xml:space="preserve"> </w:t>
      </w:r>
      <w:r>
        <w:t xml:space="preserve">It is used by package maintainers before CRAN releases.</w:t>
      </w:r>
    </w:p>
    <w:bookmarkEnd w:id="260"/>
    <w:bookmarkStart w:id="262" w:name="sec-desc"/>
    <w:p>
      <w:pPr>
        <w:pStyle w:val="Heading3"/>
      </w:pPr>
      <w:r>
        <w:t xml:space="preserve">6.30.11</w:t>
      </w:r>
      <w:r>
        <w:t xml:space="preserve"> </w:t>
      </w:r>
      <w:hyperlink r:id="rId261">
        <w:r>
          <w:rPr>
            <w:rStyle w:val="VerbatimChar"/>
          </w:rPr>
          <w:t xml:space="preserve">{desc}</w:t>
        </w:r>
      </w:hyperlink>
    </w:p>
    <w:p>
      <w:pPr>
        <w:pStyle w:val="FirstParagraph"/>
      </w:pPr>
      <w:hyperlink r:id="rId261">
        <w:r>
          <w:rPr>
            <w:rStyle w:val="VerbatimChar"/>
          </w:rPr>
          <w:t xml:space="preserve">{desc}</w:t>
        </w:r>
      </w:hyperlink>
      <w:r>
        <w:t xml:space="preserve"> </w:t>
      </w:r>
      <w:r>
        <w:t xml:space="preserve">provides tools for reading, writing, and manipulating</w:t>
      </w:r>
      <w:r>
        <w:t xml:space="preserve"> </w:t>
      </w:r>
      <w:r>
        <w:rPr>
          <w:rStyle w:val="VerbatimChar"/>
        </w:rPr>
        <w:t xml:space="preserve">DESCRIPTION</w:t>
      </w:r>
      <w:r>
        <w:t xml:space="preserve"> </w:t>
      </w:r>
      <w:r>
        <w:t xml:space="preserve">files.</w:t>
      </w:r>
      <w:r>
        <w:t xml:space="preserve"> </w:t>
      </w:r>
      <w:r>
        <w:t xml:space="preserve">It is used internally by</w:t>
      </w:r>
      <w:r>
        <w:t xml:space="preserve"> </w:t>
      </w:r>
      <w:r>
        <w:rPr>
          <w:rStyle w:val="VerbatimChar"/>
        </w:rPr>
        <w:t xml:space="preserve">usethis</w:t>
      </w:r>
      <w:r>
        <w:t xml:space="preserve"> </w:t>
      </w:r>
      <w:r>
        <w:t xml:space="preserve">and other developer-facing tools.</w:t>
      </w:r>
    </w:p>
    <w:bookmarkEnd w:id="262"/>
    <w:bookmarkStart w:id="264" w:name="sec-pkgcache"/>
    <w:p>
      <w:pPr>
        <w:pStyle w:val="Heading3"/>
      </w:pPr>
      <w:r>
        <w:t xml:space="preserve">6.30.12</w:t>
      </w:r>
      <w:r>
        <w:t xml:space="preserve"> </w:t>
      </w:r>
      <w:hyperlink r:id="rId263">
        <w:r>
          <w:rPr>
            <w:rStyle w:val="VerbatimChar"/>
          </w:rPr>
          <w:t xml:space="preserve">{pkgcache}</w:t>
        </w:r>
      </w:hyperlink>
    </w:p>
    <w:p>
      <w:pPr>
        <w:pStyle w:val="FirstParagraph"/>
      </w:pPr>
      <w:hyperlink r:id="rId263">
        <w:r>
          <w:rPr>
            <w:rStyle w:val="VerbatimChar"/>
          </w:rPr>
          <w:t xml:space="preserve">{pkgcache}</w:t>
        </w:r>
      </w:hyperlink>
      <w:r>
        <w:t xml:space="preserve"> </w:t>
      </w:r>
      <w:r>
        <w:t xml:space="preserve">provides a local cache of CRAN-like metadata and package files,</w:t>
      </w:r>
      <w:r>
        <w:t xml:space="preserve"> </w:t>
      </w:r>
      <w:r>
        <w:t xml:space="preserve">speeding up package installation.</w:t>
      </w:r>
      <w:r>
        <w:t xml:space="preserve"> </w:t>
      </w:r>
      <w:r>
        <w:t xml:space="preserve">It is used internally by</w:t>
      </w:r>
      <w:r>
        <w:t xml:space="preserve"> </w:t>
      </w:r>
      <w:r>
        <w:rPr>
          <w:rStyle w:val="VerbatimChar"/>
        </w:rPr>
        <w:t xml:space="preserve">pak</w:t>
      </w:r>
      <w:r>
        <w:t xml:space="preserve">.</w:t>
      </w:r>
    </w:p>
    <w:bookmarkEnd w:id="264"/>
    <w:bookmarkStart w:id="266" w:name="sec-lifecycle"/>
    <w:p>
      <w:pPr>
        <w:pStyle w:val="Heading3"/>
      </w:pPr>
      <w:r>
        <w:t xml:space="preserve">6.30.13</w:t>
      </w:r>
      <w:r>
        <w:t xml:space="preserve"> </w:t>
      </w:r>
      <w:hyperlink r:id="rId265">
        <w:r>
          <w:rPr>
            <w:rStyle w:val="VerbatimChar"/>
          </w:rPr>
          <w:t xml:space="preserve">{lifecycle}</w:t>
        </w:r>
      </w:hyperlink>
    </w:p>
    <w:p>
      <w:pPr>
        <w:pStyle w:val="FirstParagraph"/>
      </w:pPr>
      <w:hyperlink r:id="rId265">
        <w:r>
          <w:rPr>
            <w:rStyle w:val="VerbatimChar"/>
          </w:rPr>
          <w:t xml:space="preserve">{lifecycle}</w:t>
        </w:r>
      </w:hyperlink>
      <w:r>
        <w:t xml:space="preserve"> </w:t>
      </w:r>
      <w:r>
        <w:t xml:space="preserve">manages the life cycle of functions and arguments,</w:t>
      </w:r>
      <w:r>
        <w:t xml:space="preserve"> </w:t>
      </w:r>
      <w:r>
        <w:t xml:space="preserve">providing the experimental/superseded/deprecated badges and deprecation warnings</w:t>
      </w:r>
      <w:r>
        <w:t xml:space="preserve"> </w:t>
      </w:r>
      <w:r>
        <w:t xml:space="preserve">used across the tidyverse and r-lib ecosystems.</w:t>
      </w:r>
    </w:p>
    <w:bookmarkEnd w:id="266"/>
    <w:bookmarkEnd w:id="267"/>
    <w:bookmarkStart w:id="275" w:name="testing-and-quality"/>
    <w:p>
      <w:pPr>
        <w:pStyle w:val="Heading2"/>
      </w:pPr>
      <w:r>
        <w:t xml:space="preserve">6.31 Testing and Quality</w:t>
      </w:r>
    </w:p>
    <w:bookmarkStart w:id="268" w:name="sec-testthat"/>
    <w:p>
      <w:pPr>
        <w:pStyle w:val="Heading3"/>
      </w:pPr>
      <w:r>
        <w:t xml:space="preserve">6.31.1</w:t>
      </w:r>
      <w:r>
        <w:t xml:space="preserve"> </w:t>
      </w:r>
      <w:hyperlink r:id="rId100">
        <w:r>
          <w:rPr>
            <w:rStyle w:val="VerbatimChar"/>
          </w:rPr>
          <w:t xml:space="preserve">{testthat}</w:t>
        </w:r>
      </w:hyperlink>
    </w:p>
    <w:p>
      <w:pPr>
        <w:pStyle w:val="FirstParagraph"/>
      </w:pPr>
      <w:hyperlink r:id="rId100">
        <w:r>
          <w:rPr>
            <w:rStyle w:val="VerbatimChar"/>
          </w:rPr>
          <w:t xml:space="preserve">{testthat}</w:t>
        </w:r>
      </w:hyperlink>
      <w:r>
        <w:t xml:space="preserve"> </w:t>
      </w:r>
      <w:r>
        <w:t xml:space="preserve">is the most widely used R testing framework.</w:t>
      </w:r>
      <w:r>
        <w:t xml:space="preserve"> </w:t>
      </w:r>
      <w:r>
        <w:t xml:space="preserve">It provides a readable, expressive way to write unit tests for R packages,</w:t>
      </w:r>
      <w:r>
        <w:t xml:space="preserve"> </w:t>
      </w:r>
      <w:r>
        <w:t xml:space="preserve">with functions like</w:t>
      </w:r>
      <w:r>
        <w:t xml:space="preserve"> </w:t>
      </w:r>
      <w:r>
        <w:rPr>
          <w:rStyle w:val="VerbatimChar"/>
        </w:rPr>
        <w:t xml:space="preserve">expect_equal()</w:t>
      </w:r>
      <w:r>
        <w:t xml:space="preserve">,</w:t>
      </w:r>
      <w:r>
        <w:t xml:space="preserve"> </w:t>
      </w:r>
      <w:r>
        <w:rPr>
          <w:rStyle w:val="VerbatimChar"/>
        </w:rPr>
        <w:t xml:space="preserve">expect_error()</w:t>
      </w:r>
      <w:r>
        <w:t xml:space="preserve">, and</w:t>
      </w:r>
      <w:r>
        <w:t xml:space="preserve"> </w:t>
      </w:r>
      <w:r>
        <w:rPr>
          <w:rStyle w:val="VerbatimChar"/>
        </w:rPr>
        <w:t xml:space="preserve">expect_snapshot()</w:t>
      </w:r>
      <w:r>
        <w:t xml:space="preserve">.</w:t>
      </w:r>
    </w:p>
    <w:bookmarkEnd w:id="268"/>
    <w:bookmarkStart w:id="270" w:name="sec-covr"/>
    <w:p>
      <w:pPr>
        <w:pStyle w:val="Heading3"/>
      </w:pPr>
      <w:r>
        <w:t xml:space="preserve">6.31.2</w:t>
      </w:r>
      <w:r>
        <w:t xml:space="preserve"> </w:t>
      </w:r>
      <w:hyperlink r:id="rId269">
        <w:r>
          <w:rPr>
            <w:rStyle w:val="VerbatimChar"/>
          </w:rPr>
          <w:t xml:space="preserve">{covr}</w:t>
        </w:r>
      </w:hyperlink>
    </w:p>
    <w:p>
      <w:pPr>
        <w:pStyle w:val="FirstParagraph"/>
      </w:pPr>
      <w:hyperlink r:id="rId269">
        <w:r>
          <w:rPr>
            <w:rStyle w:val="VerbatimChar"/>
          </w:rPr>
          <w:t xml:space="preserve">{covr}</w:t>
        </w:r>
      </w:hyperlink>
      <w:r>
        <w:t xml:space="preserve"> </w:t>
      </w:r>
      <w:r>
        <w:t xml:space="preserve">measures and reports test coverage for R packages.</w:t>
      </w:r>
      <w:r>
        <w:t xml:space="preserve"> </w:t>
      </w:r>
      <w:r>
        <w:t xml:space="preserve">It can generate HTML reports, submit results to Codecov,</w:t>
      </w:r>
      <w:r>
        <w:t xml:space="preserve"> </w:t>
      </w:r>
      <w:r>
        <w:t xml:space="preserve">and is commonly integrated into CI pipelines.</w:t>
      </w:r>
    </w:p>
    <w:bookmarkEnd w:id="270"/>
    <w:bookmarkStart w:id="272" w:name="sec-waldo"/>
    <w:p>
      <w:pPr>
        <w:pStyle w:val="Heading3"/>
      </w:pPr>
      <w:r>
        <w:t xml:space="preserve">6.31.3</w:t>
      </w:r>
      <w:r>
        <w:t xml:space="preserve"> </w:t>
      </w:r>
      <w:hyperlink r:id="rId271">
        <w:r>
          <w:rPr>
            <w:rStyle w:val="VerbatimChar"/>
          </w:rPr>
          <w:t xml:space="preserve">{waldo}</w:t>
        </w:r>
      </w:hyperlink>
    </w:p>
    <w:p>
      <w:pPr>
        <w:pStyle w:val="FirstParagraph"/>
      </w:pPr>
      <w:hyperlink r:id="rId271">
        <w:r>
          <w:rPr>
            <w:rStyle w:val="VerbatimChar"/>
          </w:rPr>
          <w:t xml:space="preserve">{waldo}</w:t>
        </w:r>
      </w:hyperlink>
      <w:r>
        <w:t xml:space="preserve"> </w:t>
      </w:r>
      <w:r>
        <w:t xml:space="preserve">finds and describes differences between R objects.</w:t>
      </w:r>
      <w:r>
        <w:t xml:space="preserve"> </w:t>
      </w:r>
      <w:r>
        <w:t xml:space="preserve">It provides clearer, more informative output than</w:t>
      </w:r>
      <w:r>
        <w:t xml:space="preserve"> </w:t>
      </w:r>
      <w:r>
        <w:rPr>
          <w:rStyle w:val="VerbatimChar"/>
        </w:rPr>
        <w:t xml:space="preserve">identical()</w:t>
      </w:r>
      <w:r>
        <w:t xml:space="preserve"> </w:t>
      </w:r>
      <w:r>
        <w:t xml:space="preserve">or</w:t>
      </w:r>
      <w:r>
        <w:t xml:space="preserve"> </w:t>
      </w:r>
      <w:r>
        <w:rPr>
          <w:rStyle w:val="VerbatimChar"/>
        </w:rPr>
        <w:t xml:space="preserve">all.equal()</w:t>
      </w:r>
      <w:r>
        <w:t xml:space="preserve">,</w:t>
      </w:r>
      <w:r>
        <w:t xml:space="preserve"> </w:t>
      </w:r>
      <w:r>
        <w:t xml:space="preserve">and is used internally by</w:t>
      </w:r>
      <w:r>
        <w:t xml:space="preserve"> </w:t>
      </w:r>
      <w:r>
        <w:rPr>
          <w:rStyle w:val="VerbatimChar"/>
        </w:rPr>
        <w:t xml:space="preserve">testthat</w:t>
      </w:r>
      <w:r>
        <w:t xml:space="preserve"> </w:t>
      </w:r>
      <w:r>
        <w:t xml:space="preserve">to display test failures.</w:t>
      </w:r>
    </w:p>
    <w:bookmarkEnd w:id="272"/>
    <w:bookmarkStart w:id="274" w:name="sec-lintr"/>
    <w:p>
      <w:pPr>
        <w:pStyle w:val="Heading3"/>
      </w:pPr>
      <w:r>
        <w:t xml:space="preserve">6.31.4</w:t>
      </w:r>
      <w:r>
        <w:t xml:space="preserve"> </w:t>
      </w:r>
      <w:hyperlink r:id="rId273">
        <w:r>
          <w:rPr>
            <w:rStyle w:val="VerbatimChar"/>
          </w:rPr>
          <w:t xml:space="preserve">{lintr}</w:t>
        </w:r>
      </w:hyperlink>
    </w:p>
    <w:p>
      <w:pPr>
        <w:pStyle w:val="FirstParagraph"/>
      </w:pPr>
      <w:hyperlink r:id="rId273">
        <w:r>
          <w:rPr>
            <w:rStyle w:val="VerbatimChar"/>
          </w:rPr>
          <w:t xml:space="preserve">{lintr}</w:t>
        </w:r>
      </w:hyperlink>
      <w:r>
        <w:t xml:space="preserve"> </w:t>
      </w:r>
      <w:r>
        <w:t xml:space="preserve">performs static code analysis (linting) for R.</w:t>
      </w:r>
      <w:r>
        <w:t xml:space="preserve"> </w:t>
      </w:r>
      <w:r>
        <w:t xml:space="preserve">It checks for style issues, potential errors, and common anti-patterns,</w:t>
      </w:r>
      <w:r>
        <w:t xml:space="preserve"> </w:t>
      </w:r>
      <w:r>
        <w:t xml:space="preserve">and integrates with RStudio, VS Code, and CI pipelines.</w:t>
      </w:r>
    </w:p>
    <w:bookmarkEnd w:id="274"/>
    <w:bookmarkEnd w:id="275"/>
    <w:bookmarkStart w:id="288" w:name="core-language-and-infrastructure"/>
    <w:p>
      <w:pPr>
        <w:pStyle w:val="Heading2"/>
      </w:pPr>
      <w:r>
        <w:t xml:space="preserve">6.32 Core Language and Infrastructure</w:t>
      </w:r>
    </w:p>
    <w:bookmarkStart w:id="277" w:name="sec-rlang"/>
    <w:p>
      <w:pPr>
        <w:pStyle w:val="Heading3"/>
      </w:pPr>
      <w:r>
        <w:t xml:space="preserve">6.32.1</w:t>
      </w:r>
      <w:r>
        <w:t xml:space="preserve"> </w:t>
      </w:r>
      <w:hyperlink r:id="rId276">
        <w:r>
          <w:rPr>
            <w:rStyle w:val="VerbatimChar"/>
          </w:rPr>
          <w:t xml:space="preserve">{rlang}</w:t>
        </w:r>
      </w:hyperlink>
    </w:p>
    <w:p>
      <w:pPr>
        <w:pStyle w:val="FirstParagraph"/>
      </w:pPr>
      <w:hyperlink r:id="rId276">
        <w:r>
          <w:rPr>
            <w:rStyle w:val="VerbatimChar"/>
          </w:rPr>
          <w:t xml:space="preserve">{rlang}</w:t>
        </w:r>
      </w:hyperlink>
      <w:r>
        <w:t xml:space="preserve"> </w:t>
      </w:r>
      <w:r>
        <w:t xml:space="preserve">provides a low-level API for working with R’s core language features,</w:t>
      </w:r>
      <w:r>
        <w:t xml:space="preserve"> </w:t>
      </w:r>
      <w:r>
        <w:t xml:space="preserve">including environments, quosures, symbols, and non-standard evaluation (tidy eval).</w:t>
      </w:r>
      <w:r>
        <w:t xml:space="preserve"> </w:t>
      </w:r>
      <w:r>
        <w:t xml:space="preserve">It is a foundational dependency for tidyverse packages and tidy eval programming.</w:t>
      </w:r>
    </w:p>
    <w:bookmarkEnd w:id="277"/>
    <w:bookmarkStart w:id="279" w:name="sec-vctrs"/>
    <w:p>
      <w:pPr>
        <w:pStyle w:val="Heading3"/>
      </w:pPr>
      <w:r>
        <w:t xml:space="preserve">6.32.2</w:t>
      </w:r>
      <w:r>
        <w:t xml:space="preserve"> </w:t>
      </w:r>
      <w:hyperlink r:id="rId278">
        <w:r>
          <w:rPr>
            <w:rStyle w:val="VerbatimChar"/>
          </w:rPr>
          <w:t xml:space="preserve">{vctrs}</w:t>
        </w:r>
      </w:hyperlink>
    </w:p>
    <w:p>
      <w:pPr>
        <w:pStyle w:val="FirstParagraph"/>
      </w:pPr>
      <w:hyperlink r:id="rId278">
        <w:r>
          <w:rPr>
            <w:rStyle w:val="VerbatimChar"/>
          </w:rPr>
          <w:t xml:space="preserve">{vctrs}</w:t>
        </w:r>
      </w:hyperlink>
      <w:r>
        <w:t xml:space="preserve"> </w:t>
      </w:r>
      <w:r>
        <w:t xml:space="preserve">defines a principled type system for R vectors,</w:t>
      </w:r>
      <w:r>
        <w:t xml:space="preserve"> </w:t>
      </w:r>
      <w:r>
        <w:t xml:space="preserve">providing tools for coercion, casting, and size-stability.</w:t>
      </w:r>
      <w:r>
        <w:t xml:space="preserve"> </w:t>
      </w:r>
      <w:r>
        <w:t xml:space="preserve">It underpins the consistent behavior of</w:t>
      </w:r>
      <w:r>
        <w:t xml:space="preserve"> </w:t>
      </w:r>
      <w:r>
        <w:rPr>
          <w:rStyle w:val="VerbatimChar"/>
        </w:rPr>
        <w:t xml:space="preserve">dplyr</w:t>
      </w:r>
      <w:r>
        <w:t xml:space="preserve"> </w:t>
      </w:r>
      <w:r>
        <w:t xml:space="preserve">and</w:t>
      </w:r>
      <w:r>
        <w:t xml:space="preserve"> </w:t>
      </w:r>
      <w:r>
        <w:rPr>
          <w:rStyle w:val="VerbatimChar"/>
        </w:rPr>
        <w:t xml:space="preserve">tidyr</w:t>
      </w:r>
      <w:r>
        <w:t xml:space="preserve"> </w:t>
      </w:r>
      <w:r>
        <w:t xml:space="preserve">across vector types.</w:t>
      </w:r>
    </w:p>
    <w:bookmarkEnd w:id="279"/>
    <w:bookmarkStart w:id="281" w:name="sec-withr"/>
    <w:p>
      <w:pPr>
        <w:pStyle w:val="Heading3"/>
      </w:pPr>
      <w:r>
        <w:t xml:space="preserve">6.32.3</w:t>
      </w:r>
      <w:r>
        <w:t xml:space="preserve"> </w:t>
      </w:r>
      <w:hyperlink r:id="rId280">
        <w:r>
          <w:rPr>
            <w:rStyle w:val="VerbatimChar"/>
          </w:rPr>
          <w:t xml:space="preserve">{withr}</w:t>
        </w:r>
      </w:hyperlink>
    </w:p>
    <w:p>
      <w:pPr>
        <w:pStyle w:val="FirstParagraph"/>
      </w:pPr>
      <w:hyperlink r:id="rId280">
        <w:r>
          <w:rPr>
            <w:rStyle w:val="VerbatimChar"/>
          </w:rPr>
          <w:t xml:space="preserve">{withr}</w:t>
        </w:r>
      </w:hyperlink>
      <w:r>
        <w:t xml:space="preserve"> </w:t>
      </w:r>
      <w:r>
        <w:t xml:space="preserve">allows code to be run with temporarily modified global state —</w:t>
      </w:r>
      <w:r>
        <w:t xml:space="preserve"> </w:t>
      </w:r>
      <w:r>
        <w:t xml:space="preserve">changing options, environment variables, working directories, or random seeds —</w:t>
      </w:r>
      <w:r>
        <w:t xml:space="preserve"> </w:t>
      </w:r>
      <w:r>
        <w:t xml:space="preserve">and reliably restoring them afterward.</w:t>
      </w:r>
      <w:r>
        <w:t xml:space="preserve"> </w:t>
      </w:r>
      <w:r>
        <w:t xml:space="preserve">Essential for writing side-effect-free tests.</w:t>
      </w:r>
    </w:p>
    <w:bookmarkEnd w:id="281"/>
    <w:bookmarkStart w:id="283" w:name="sec-cli"/>
    <w:p>
      <w:pPr>
        <w:pStyle w:val="Heading3"/>
      </w:pPr>
      <w:r>
        <w:t xml:space="preserve">6.32.4</w:t>
      </w:r>
      <w:r>
        <w:t xml:space="preserve"> </w:t>
      </w:r>
      <w:hyperlink r:id="rId282">
        <w:r>
          <w:rPr>
            <w:rStyle w:val="VerbatimChar"/>
          </w:rPr>
          <w:t xml:space="preserve">{cli}</w:t>
        </w:r>
      </w:hyperlink>
    </w:p>
    <w:p>
      <w:pPr>
        <w:pStyle w:val="FirstParagraph"/>
      </w:pPr>
      <w:hyperlink r:id="rId282">
        <w:r>
          <w:rPr>
            <w:rStyle w:val="VerbatimChar"/>
          </w:rPr>
          <w:t xml:space="preserve">{cli}</w:t>
        </w:r>
      </w:hyperlink>
      <w:r>
        <w:t xml:space="preserve"> </w:t>
      </w:r>
      <w:r>
        <w:t xml:space="preserve">provides a rich toolkit for building command-line interfaces in R.</w:t>
      </w:r>
      <w:r>
        <w:t xml:space="preserve"> </w:t>
      </w:r>
      <w:r>
        <w:t xml:space="preserve">It supports color, ANSI styling, progress bars, spinners, and formatted messages.</w:t>
      </w:r>
      <w:r>
        <w:t xml:space="preserve"> </w:t>
      </w:r>
      <w:r>
        <w:t xml:space="preserve">It is the modern replacement for</w:t>
      </w:r>
      <w:r>
        <w:t xml:space="preserve"> </w:t>
      </w:r>
      <w:r>
        <w:rPr>
          <w:rStyle w:val="VerbatimChar"/>
        </w:rPr>
        <w:t xml:space="preserve">crayon</w:t>
      </w:r>
      <w:r>
        <w:t xml:space="preserve"> </w:t>
      </w:r>
      <w:r>
        <w:t xml:space="preserve">and is used throughout the tidyverse.</w:t>
      </w:r>
    </w:p>
    <w:bookmarkEnd w:id="283"/>
    <w:bookmarkStart w:id="285" w:name="sec-R6"/>
    <w:p>
      <w:pPr>
        <w:pStyle w:val="Heading3"/>
      </w:pPr>
      <w:r>
        <w:t xml:space="preserve">6.32.5</w:t>
      </w:r>
      <w:r>
        <w:t xml:space="preserve"> </w:t>
      </w:r>
      <w:hyperlink r:id="rId284">
        <w:r>
          <w:rPr>
            <w:rStyle w:val="VerbatimChar"/>
          </w:rPr>
          <w:t xml:space="preserve">{R6}</w:t>
        </w:r>
      </w:hyperlink>
    </w:p>
    <w:p>
      <w:pPr>
        <w:pStyle w:val="FirstParagraph"/>
      </w:pPr>
      <w:hyperlink r:id="rId284">
        <w:r>
          <w:rPr>
            <w:rStyle w:val="VerbatimChar"/>
          </w:rPr>
          <w:t xml:space="preserve">{R6}</w:t>
        </w:r>
      </w:hyperlink>
      <w:r>
        <w:t xml:space="preserve"> </w:t>
      </w:r>
      <w:r>
        <w:t xml:space="preserve">implements encapsulated, reference-based object-oriented programming in R.</w:t>
      </w:r>
      <w:r>
        <w:t xml:space="preserve"> </w:t>
      </w:r>
      <w:r>
        <w:t xml:space="preserve">Unlike S3 or S4, R6 classes support mutable state and inheritance in a style familiar from Python or Java.</w:t>
      </w:r>
    </w:p>
    <w:bookmarkEnd w:id="285"/>
    <w:bookmarkStart w:id="287" w:name="sec-cpp11"/>
    <w:p>
      <w:pPr>
        <w:pStyle w:val="Heading3"/>
      </w:pPr>
      <w:r>
        <w:t xml:space="preserve">6.32.6</w:t>
      </w:r>
      <w:r>
        <w:t xml:space="preserve"> </w:t>
      </w:r>
      <w:hyperlink r:id="rId286">
        <w:r>
          <w:rPr>
            <w:rStyle w:val="VerbatimChar"/>
          </w:rPr>
          <w:t xml:space="preserve">{cpp11}</w:t>
        </w:r>
      </w:hyperlink>
    </w:p>
    <w:p>
      <w:pPr>
        <w:pStyle w:val="FirstParagraph"/>
      </w:pPr>
      <w:hyperlink r:id="rId286">
        <w:r>
          <w:rPr>
            <w:rStyle w:val="VerbatimChar"/>
          </w:rPr>
          <w:t xml:space="preserve">{cpp11}</w:t>
        </w:r>
      </w:hyperlink>
      <w:r>
        <w:t xml:space="preserve"> </w:t>
      </w:r>
      <w:r>
        <w:t xml:space="preserve">provides a modern C++11 interface for interacting with R’s C API.</w:t>
      </w:r>
      <w:r>
        <w:t xml:space="preserve"> </w:t>
      </w:r>
      <w:r>
        <w:t xml:space="preserve">It is a lightweight, header-only alternative to</w:t>
      </w:r>
      <w:r>
        <w:t xml:space="preserve"> </w:t>
      </w:r>
      <w:r>
        <w:rPr>
          <w:rStyle w:val="VerbatimChar"/>
        </w:rPr>
        <w:t xml:space="preserve">Rcpp</w:t>
      </w:r>
      <w:r>
        <w:t xml:space="preserve">,</w:t>
      </w:r>
      <w:r>
        <w:t xml:space="preserve"> </w:t>
      </w:r>
      <w:r>
        <w:t xml:space="preserve">designed to simplify writing and debugging C++ extensions for R.</w:t>
      </w:r>
    </w:p>
    <w:bookmarkEnd w:id="287"/>
    <w:bookmarkEnd w:id="288"/>
    <w:bookmarkStart w:id="297" w:name="system-and-process"/>
    <w:p>
      <w:pPr>
        <w:pStyle w:val="Heading2"/>
      </w:pPr>
      <w:r>
        <w:t xml:space="preserve">6.33 System and Process</w:t>
      </w:r>
    </w:p>
    <w:bookmarkStart w:id="290" w:name="sec-fs"/>
    <w:p>
      <w:pPr>
        <w:pStyle w:val="Heading3"/>
      </w:pPr>
      <w:r>
        <w:t xml:space="preserve">6.33.1</w:t>
      </w:r>
      <w:r>
        <w:t xml:space="preserve"> </w:t>
      </w:r>
      <w:hyperlink r:id="rId289">
        <w:r>
          <w:rPr>
            <w:rStyle w:val="VerbatimChar"/>
          </w:rPr>
          <w:t xml:space="preserve">{fs}</w:t>
        </w:r>
      </w:hyperlink>
    </w:p>
    <w:p>
      <w:pPr>
        <w:pStyle w:val="FirstParagraph"/>
      </w:pPr>
      <w:hyperlink r:id="rId289">
        <w:r>
          <w:rPr>
            <w:rStyle w:val="VerbatimChar"/>
          </w:rPr>
          <w:t xml:space="preserve">{fs}</w:t>
        </w:r>
      </w:hyperlink>
      <w:r>
        <w:t xml:space="preserve"> </w:t>
      </w:r>
      <w:r>
        <w:t xml:space="preserve">provides a cross-platform, uniform interface to file system operations.</w:t>
      </w:r>
      <w:r>
        <w:t xml:space="preserve"> </w:t>
      </w:r>
      <w:r>
        <w:t xml:space="preserve">It replaces inconsistent base R file functions with a tidy API using</w:t>
      </w:r>
      <w:r>
        <w:t xml:space="preserve"> </w:t>
      </w:r>
      <w:r>
        <w:rPr>
          <w:rStyle w:val="VerbatimChar"/>
        </w:rPr>
        <w:t xml:space="preserve">path_*()</w:t>
      </w:r>
      <w:r>
        <w:t xml:space="preserve">,</w:t>
      </w:r>
      <w:r>
        <w:t xml:space="preserve"> </w:t>
      </w:r>
      <w:r>
        <w:rPr>
          <w:rStyle w:val="VerbatimChar"/>
        </w:rPr>
        <w:t xml:space="preserve">file_*()</w:t>
      </w:r>
      <w:r>
        <w:t xml:space="preserve">,</w:t>
      </w:r>
      <w:r>
        <w:t xml:space="preserve"> </w:t>
      </w:r>
      <w:r>
        <w:rPr>
          <w:rStyle w:val="VerbatimChar"/>
        </w:rPr>
        <w:t xml:space="preserve">dir_*()</w:t>
      </w:r>
      <w:r>
        <w:t xml:space="preserve">, and</w:t>
      </w:r>
      <w:r>
        <w:t xml:space="preserve"> </w:t>
      </w:r>
      <w:r>
        <w:rPr>
          <w:rStyle w:val="VerbatimChar"/>
        </w:rPr>
        <w:t xml:space="preserve">link_*()</w:t>
      </w:r>
      <w:r>
        <w:t xml:space="preserve"> </w:t>
      </w:r>
      <w:r>
        <w:t xml:space="preserve">functions that always return character vectors.</w:t>
      </w:r>
    </w:p>
    <w:bookmarkEnd w:id="290"/>
    <w:bookmarkStart w:id="292" w:name="sec-processx"/>
    <w:p>
      <w:pPr>
        <w:pStyle w:val="Heading3"/>
      </w:pPr>
      <w:r>
        <w:t xml:space="preserve">6.33.2</w:t>
      </w:r>
      <w:r>
        <w:t xml:space="preserve"> </w:t>
      </w:r>
      <w:hyperlink r:id="rId291">
        <w:r>
          <w:rPr>
            <w:rStyle w:val="VerbatimChar"/>
          </w:rPr>
          <w:t xml:space="preserve">{processx}</w:t>
        </w:r>
      </w:hyperlink>
    </w:p>
    <w:p>
      <w:pPr>
        <w:pStyle w:val="FirstParagraph"/>
      </w:pPr>
      <w:hyperlink r:id="rId291">
        <w:r>
          <w:rPr>
            <w:rStyle w:val="VerbatimChar"/>
          </w:rPr>
          <w:t xml:space="preserve">{processx}</w:t>
        </w:r>
      </w:hyperlink>
      <w:r>
        <w:t xml:space="preserve"> </w:t>
      </w:r>
      <w:r>
        <w:t xml:space="preserve">runs external system processes asynchronously or synchronously</w:t>
      </w:r>
      <w:r>
        <w:t xml:space="preserve"> </w:t>
      </w:r>
      <w:r>
        <w:t xml:space="preserve">from R, with full control over stdin, stdout, and stderr.</w:t>
      </w:r>
      <w:r>
        <w:t xml:space="preserve"> </w:t>
      </w:r>
      <w:r>
        <w:t xml:space="preserve">It is the backend for</w:t>
      </w:r>
      <w:r>
        <w:t xml:space="preserve"> </w:t>
      </w:r>
      <w:r>
        <w:rPr>
          <w:rStyle w:val="VerbatimChar"/>
        </w:rPr>
        <w:t xml:space="preserve">callr</w:t>
      </w:r>
      <w:r>
        <w:t xml:space="preserve">, and is used internally by</w:t>
      </w:r>
      <w:r>
        <w:t xml:space="preserve"> </w:t>
      </w:r>
      <w:r>
        <w:rPr>
          <w:rStyle w:val="VerbatimChar"/>
        </w:rPr>
        <w:t xml:space="preserve">rcmdcheck</w:t>
      </w:r>
      <w:r>
        <w:t xml:space="preserve">.</w:t>
      </w:r>
    </w:p>
    <w:bookmarkEnd w:id="292"/>
    <w:bookmarkStart w:id="294" w:name="sec-callr"/>
    <w:p>
      <w:pPr>
        <w:pStyle w:val="Heading3"/>
      </w:pPr>
      <w:r>
        <w:t xml:space="preserve">6.33.3</w:t>
      </w:r>
      <w:r>
        <w:t xml:space="preserve"> </w:t>
      </w:r>
      <w:hyperlink r:id="rId293">
        <w:r>
          <w:rPr>
            <w:rStyle w:val="VerbatimChar"/>
          </w:rPr>
          <w:t xml:space="preserve">{callr}</w:t>
        </w:r>
      </w:hyperlink>
    </w:p>
    <w:p>
      <w:pPr>
        <w:pStyle w:val="FirstParagraph"/>
      </w:pPr>
      <w:hyperlink r:id="rId293">
        <w:r>
          <w:rPr>
            <w:rStyle w:val="VerbatimChar"/>
          </w:rPr>
          <w:t xml:space="preserve">{callr}</w:t>
        </w:r>
      </w:hyperlink>
      <w:r>
        <w:t xml:space="preserve"> </w:t>
      </w:r>
      <w:r>
        <w:t xml:space="preserve">calls R functions in separate R processes.</w:t>
      </w:r>
      <w:r>
        <w:t xml:space="preserve"> </w:t>
      </w:r>
      <w:r>
        <w:t xml:space="preserve">This is useful for running code in a clean environment, isolating side effects, or parallelizing work.</w:t>
      </w:r>
      <w:r>
        <w:t xml:space="preserve"> </w:t>
      </w:r>
      <w:r>
        <w:t xml:space="preserve">It builds on top of</w:t>
      </w:r>
      <w:r>
        <w:t xml:space="preserve"> </w:t>
      </w:r>
      <w:r>
        <w:rPr>
          <w:rStyle w:val="VerbatimChar"/>
        </w:rPr>
        <w:t xml:space="preserve">processx</w:t>
      </w:r>
      <w:r>
        <w:t xml:space="preserve">.</w:t>
      </w:r>
    </w:p>
    <w:bookmarkEnd w:id="294"/>
    <w:bookmarkStart w:id="296" w:name="sec-ps"/>
    <w:p>
      <w:pPr>
        <w:pStyle w:val="Heading3"/>
      </w:pPr>
      <w:r>
        <w:t xml:space="preserve">6.33.4</w:t>
      </w:r>
      <w:r>
        <w:t xml:space="preserve"> </w:t>
      </w:r>
      <w:hyperlink r:id="rId295">
        <w:r>
          <w:rPr>
            <w:rStyle w:val="VerbatimChar"/>
          </w:rPr>
          <w:t xml:space="preserve">{ps}</w:t>
        </w:r>
      </w:hyperlink>
    </w:p>
    <w:p>
      <w:pPr>
        <w:pStyle w:val="FirstParagraph"/>
      </w:pPr>
      <w:hyperlink r:id="rId295">
        <w:r>
          <w:rPr>
            <w:rStyle w:val="VerbatimChar"/>
          </w:rPr>
          <w:t xml:space="preserve">{ps}</w:t>
        </w:r>
      </w:hyperlink>
      <w:r>
        <w:t xml:space="preserve"> </w:t>
      </w:r>
      <w:r>
        <w:t xml:space="preserve">provides a cross-platform API for listing, querying,</w:t>
      </w:r>
      <w:r>
        <w:t xml:space="preserve"> </w:t>
      </w:r>
      <w:r>
        <w:t xml:space="preserve">and manipulating system processes from R.</w:t>
      </w:r>
      <w:r>
        <w:t xml:space="preserve"> </w:t>
      </w:r>
      <w:r>
        <w:t xml:space="preserve">It is used internally by</w:t>
      </w:r>
      <w:r>
        <w:t xml:space="preserve"> </w:t>
      </w:r>
      <w:r>
        <w:rPr>
          <w:rStyle w:val="VerbatimChar"/>
        </w:rPr>
        <w:t xml:space="preserve">processx</w:t>
      </w:r>
      <w:r>
        <w:t xml:space="preserve"> </w:t>
      </w:r>
      <w:r>
        <w:t xml:space="preserve">and</w:t>
      </w:r>
      <w:r>
        <w:t xml:space="preserve"> </w:t>
      </w:r>
      <w:r>
        <w:rPr>
          <w:rStyle w:val="VerbatimChar"/>
        </w:rPr>
        <w:t xml:space="preserve">callr</w:t>
      </w:r>
      <w:r>
        <w:t xml:space="preserve">.</w:t>
      </w:r>
    </w:p>
    <w:bookmarkEnd w:id="296"/>
    <w:bookmarkEnd w:id="297"/>
    <w:bookmarkStart w:id="306" w:name="http-and-web"/>
    <w:p>
      <w:pPr>
        <w:pStyle w:val="Heading2"/>
      </w:pPr>
      <w:r>
        <w:t xml:space="preserve">6.34 HTTP and Web</w:t>
      </w:r>
    </w:p>
    <w:bookmarkStart w:id="299" w:name="sec-httr2"/>
    <w:p>
      <w:pPr>
        <w:pStyle w:val="Heading3"/>
      </w:pPr>
      <w:r>
        <w:t xml:space="preserve">6.34.1</w:t>
      </w:r>
      <w:r>
        <w:t xml:space="preserve"> </w:t>
      </w:r>
      <w:hyperlink r:id="rId298">
        <w:r>
          <w:rPr>
            <w:rStyle w:val="VerbatimChar"/>
          </w:rPr>
          <w:t xml:space="preserve">{httr2}</w:t>
        </w:r>
      </w:hyperlink>
    </w:p>
    <w:p>
      <w:pPr>
        <w:pStyle w:val="FirstParagraph"/>
      </w:pPr>
      <w:hyperlink r:id="rId298">
        <w:r>
          <w:rPr>
            <w:rStyle w:val="VerbatimChar"/>
          </w:rPr>
          <w:t xml:space="preserve">{httr2}</w:t>
        </w:r>
      </w:hyperlink>
      <w:r>
        <w:t xml:space="preserve"> </w:t>
      </w:r>
      <w:r>
        <w:t xml:space="preserve">is a modern, pipe-friendly HTTP client for R.</w:t>
      </w:r>
      <w:r>
        <w:t xml:space="preserve"> </w:t>
      </w:r>
      <w:r>
        <w:t xml:space="preserve">It replaces</w:t>
      </w:r>
      <w:r>
        <w:t xml:space="preserve"> </w:t>
      </w:r>
      <w:r>
        <w:rPr>
          <w:rStyle w:val="VerbatimChar"/>
        </w:rPr>
        <w:t xml:space="preserve">httr</w:t>
      </w:r>
      <w:r>
        <w:t xml:space="preserve"> </w:t>
      </w:r>
      <w:r>
        <w:t xml:space="preserve">with a cleaner API, better support for OAuth, rate limiting,</w:t>
      </w:r>
      <w:r>
        <w:t xml:space="preserve"> </w:t>
      </w:r>
      <w:r>
        <w:t xml:space="preserve">retries, and request/response bodies.</w:t>
      </w:r>
      <w:r>
        <w:t xml:space="preserve"> </w:t>
      </w:r>
      <w:r>
        <w:t xml:space="preserve">Preferred for new code.</w:t>
      </w:r>
    </w:p>
    <w:bookmarkEnd w:id="299"/>
    <w:bookmarkStart w:id="301" w:name="sec-httr"/>
    <w:p>
      <w:pPr>
        <w:pStyle w:val="Heading3"/>
      </w:pPr>
      <w:r>
        <w:t xml:space="preserve">6.34.2</w:t>
      </w:r>
      <w:r>
        <w:t xml:space="preserve"> </w:t>
      </w:r>
      <w:hyperlink r:id="rId300">
        <w:r>
          <w:rPr>
            <w:rStyle w:val="VerbatimChar"/>
          </w:rPr>
          <w:t xml:space="preserve">{httr}</w:t>
        </w:r>
      </w:hyperlink>
    </w:p>
    <w:p>
      <w:pPr>
        <w:pStyle w:val="FirstParagraph"/>
      </w:pPr>
      <w:hyperlink r:id="rId300">
        <w:r>
          <w:rPr>
            <w:rStyle w:val="VerbatimChar"/>
          </w:rPr>
          <w:t xml:space="preserve">{httr}</w:t>
        </w:r>
      </w:hyperlink>
      <w:r>
        <w:t xml:space="preserve"> </w:t>
      </w:r>
      <w:r>
        <w:t xml:space="preserve">is a widely-used HTTP client for R, providing wrappers for</w:t>
      </w:r>
      <w:r>
        <w:t xml:space="preserve"> </w:t>
      </w:r>
      <w:r>
        <w:rPr>
          <w:rStyle w:val="VerbatimChar"/>
        </w:rPr>
        <w:t xml:space="preserve">GET()</w:t>
      </w:r>
      <w:r>
        <w:t xml:space="preserve">,</w:t>
      </w:r>
      <w:r>
        <w:t xml:space="preserve"> </w:t>
      </w:r>
      <w:r>
        <w:rPr>
          <w:rStyle w:val="VerbatimChar"/>
        </w:rPr>
        <w:t xml:space="preserve">POST()</w:t>
      </w:r>
      <w:r>
        <w:t xml:space="preserve">,</w:t>
      </w:r>
      <w:r>
        <w:t xml:space="preserve"> </w:t>
      </w:r>
      <w:r>
        <w:rPr>
          <w:rStyle w:val="VerbatimChar"/>
        </w:rPr>
        <w:t xml:space="preserve">PUT()</w:t>
      </w:r>
      <w:r>
        <w:t xml:space="preserve">,</w:t>
      </w:r>
      <w:r>
        <w:t xml:space="preserve"> </w:t>
      </w:r>
      <w:r>
        <w:rPr>
          <w:rStyle w:val="VerbatimChar"/>
        </w:rPr>
        <w:t xml:space="preserve">DELETE()</w:t>
      </w:r>
      <w:r>
        <w:t xml:space="preserve">, and other HTTP verbs, as well as OAuth support.</w:t>
      </w:r>
      <w:r>
        <w:t xml:space="preserve"> </w:t>
      </w:r>
      <w:r>
        <w:t xml:space="preserve">It has been superseded by</w:t>
      </w:r>
      <w:r>
        <w:t xml:space="preserve"> </w:t>
      </w:r>
      <w:r>
        <w:rPr>
          <w:rStyle w:val="VerbatimChar"/>
        </w:rPr>
        <w:t xml:space="preserve">httr2</w:t>
      </w:r>
      <w:r>
        <w:t xml:space="preserve"> </w:t>
      </w:r>
      <w:r>
        <w:t xml:space="preserve">for new development.</w:t>
      </w:r>
    </w:p>
    <w:bookmarkEnd w:id="301"/>
    <w:bookmarkStart w:id="303" w:name="sec-gh"/>
    <w:p>
      <w:pPr>
        <w:pStyle w:val="Heading3"/>
      </w:pPr>
      <w:r>
        <w:t xml:space="preserve">6.34.3</w:t>
      </w:r>
      <w:r>
        <w:t xml:space="preserve"> </w:t>
      </w:r>
      <w:hyperlink r:id="rId302">
        <w:r>
          <w:rPr>
            <w:rStyle w:val="VerbatimChar"/>
          </w:rPr>
          <w:t xml:space="preserve">{gh}</w:t>
        </w:r>
      </w:hyperlink>
    </w:p>
    <w:p>
      <w:pPr>
        <w:pStyle w:val="FirstParagraph"/>
      </w:pPr>
      <w:hyperlink r:id="rId302">
        <w:r>
          <w:rPr>
            <w:rStyle w:val="VerbatimChar"/>
          </w:rPr>
          <w:t xml:space="preserve">{gh}</w:t>
        </w:r>
      </w:hyperlink>
      <w:r>
        <w:t xml:space="preserve"> </w:t>
      </w:r>
      <w:r>
        <w:t xml:space="preserve">provides a minimal client for the GitHub REST API.</w:t>
      </w:r>
      <w:r>
        <w:t xml:space="preserve"> </w:t>
      </w:r>
      <w:r>
        <w:t xml:space="preserve">It handles authentication and pagination, and is used internally by</w:t>
      </w:r>
      <w:r>
        <w:t xml:space="preserve"> </w:t>
      </w:r>
      <w:r>
        <w:rPr>
          <w:rStyle w:val="VerbatimChar"/>
        </w:rPr>
        <w:t xml:space="preserve">usethis</w:t>
      </w:r>
      <w:r>
        <w:t xml:space="preserve"> </w:t>
      </w:r>
      <w:r>
        <w:t xml:space="preserve">for GitHub operations.</w:t>
      </w:r>
    </w:p>
    <w:bookmarkEnd w:id="303"/>
    <w:bookmarkStart w:id="305" w:name="sec-gargle"/>
    <w:p>
      <w:pPr>
        <w:pStyle w:val="Heading3"/>
      </w:pPr>
      <w:r>
        <w:t xml:space="preserve">6.34.4</w:t>
      </w:r>
      <w:r>
        <w:t xml:space="preserve"> </w:t>
      </w:r>
      <w:hyperlink r:id="rId304">
        <w:r>
          <w:rPr>
            <w:rStyle w:val="VerbatimChar"/>
          </w:rPr>
          <w:t xml:space="preserve">{gargle}</w:t>
        </w:r>
      </w:hyperlink>
    </w:p>
    <w:p>
      <w:pPr>
        <w:pStyle w:val="FirstParagraph"/>
      </w:pPr>
      <w:hyperlink r:id="rId304">
        <w:r>
          <w:rPr>
            <w:rStyle w:val="VerbatimChar"/>
          </w:rPr>
          <w:t xml:space="preserve">{gargle}</w:t>
        </w:r>
      </w:hyperlink>
      <w:r>
        <w:t xml:space="preserve"> </w:t>
      </w:r>
      <w:r>
        <w:t xml:space="preserve">provides authentication utilities for Google APIs,</w:t>
      </w:r>
      <w:r>
        <w:t xml:space="preserve"> </w:t>
      </w:r>
      <w:r>
        <w:t xml:space="preserve">including OAuth 2.0, service accounts, and Application Default Credentials.</w:t>
      </w:r>
      <w:r>
        <w:t xml:space="preserve"> </w:t>
      </w:r>
      <w:r>
        <w:t xml:space="preserve">It is used by</w:t>
      </w:r>
      <w:r>
        <w:t xml:space="preserve"> </w:t>
      </w:r>
      <w:r>
        <w:rPr>
          <w:rStyle w:val="VerbatimChar"/>
        </w:rPr>
        <w:t xml:space="preserve">googledrive</w:t>
      </w:r>
      <w:r>
        <w:t xml:space="preserve">,</w:t>
      </w:r>
      <w:r>
        <w:t xml:space="preserve"> </w:t>
      </w:r>
      <w:r>
        <w:rPr>
          <w:rStyle w:val="VerbatimChar"/>
        </w:rPr>
        <w:t xml:space="preserve">googlesheets4</w:t>
      </w:r>
      <w:r>
        <w:t xml:space="preserve">, and other Google-backed R packages.</w:t>
      </w:r>
    </w:p>
    <w:bookmarkEnd w:id="305"/>
    <w:bookmarkEnd w:id="306"/>
    <w:bookmarkStart w:id="329" w:name="utilities"/>
    <w:p>
      <w:pPr>
        <w:pStyle w:val="Heading2"/>
      </w:pPr>
      <w:r>
        <w:t xml:space="preserve">6.35 Utilities</w:t>
      </w:r>
    </w:p>
    <w:bookmarkStart w:id="308" w:name="sec-here-pkg"/>
    <w:p>
      <w:pPr>
        <w:pStyle w:val="Heading3"/>
      </w:pPr>
      <w:r>
        <w:t xml:space="preserve">6.35.1</w:t>
      </w:r>
      <w:r>
        <w:t xml:space="preserve"> </w:t>
      </w:r>
      <w:hyperlink r:id="rId307">
        <w:r>
          <w:rPr>
            <w:rStyle w:val="VerbatimChar"/>
          </w:rPr>
          <w:t xml:space="preserve">{here}</w:t>
        </w:r>
      </w:hyperlink>
    </w:p>
    <w:p>
      <w:pPr>
        <w:pStyle w:val="FirstParagraph"/>
      </w:pPr>
      <w:hyperlink r:id="rId307">
        <w:r>
          <w:rPr>
            <w:rStyle w:val="VerbatimChar"/>
          </w:rPr>
          <w:t xml:space="preserve">{here}</w:t>
        </w:r>
      </w:hyperlink>
      <w:r>
        <w:t xml:space="preserve"> </w:t>
      </w:r>
      <w:r>
        <w:t xml:space="preserve">builds file paths relative to the project root,</w:t>
      </w:r>
      <w:r>
        <w:t xml:space="preserve"> </w:t>
      </w:r>
      <w:r>
        <w:t xml:space="preserve">so scripts work regardless of the current working directory.</w:t>
      </w:r>
      <w:r>
        <w:t xml:space="preserve"> </w:t>
      </w:r>
      <w:r>
        <w:t xml:space="preserve">This manual requires</w:t>
      </w:r>
      <w:r>
        <w:t xml:space="preserve"> </w:t>
      </w:r>
      <w:r>
        <w:rPr>
          <w:rStyle w:val="VerbatimChar"/>
        </w:rPr>
        <w:t xml:space="preserve">{here}</w:t>
      </w:r>
      <w:r>
        <w:t xml:space="preserve"> </w:t>
      </w:r>
      <w:r>
        <w:t xml:space="preserve">for file paths (see</w:t>
      </w:r>
      <w:r>
        <w:t xml:space="preserve"> </w:t>
      </w:r>
      <w:hyperlink w:anchor="sec-here-package-practices">
        <w:r>
          <w:rPr>
            <w:rStyle w:val="Hyperlink"/>
          </w:rPr>
          <w:t xml:space="preserve">Section 6.26</w:t>
        </w:r>
      </w:hyperlink>
      <w:r>
        <w:t xml:space="preserve">).</w:t>
      </w:r>
    </w:p>
    <w:bookmarkEnd w:id="308"/>
    <w:bookmarkStart w:id="310" w:name="sec-memoise"/>
    <w:p>
      <w:pPr>
        <w:pStyle w:val="Heading3"/>
      </w:pPr>
      <w:r>
        <w:t xml:space="preserve">6.35.2</w:t>
      </w:r>
      <w:r>
        <w:t xml:space="preserve"> </w:t>
      </w:r>
      <w:hyperlink r:id="rId309">
        <w:r>
          <w:rPr>
            <w:rStyle w:val="VerbatimChar"/>
          </w:rPr>
          <w:t xml:space="preserve">{memoise}</w:t>
        </w:r>
      </w:hyperlink>
    </w:p>
    <w:p>
      <w:pPr>
        <w:pStyle w:val="FirstParagraph"/>
      </w:pPr>
      <w:hyperlink r:id="rId309">
        <w:r>
          <w:rPr>
            <w:rStyle w:val="VerbatimChar"/>
          </w:rPr>
          <w:t xml:space="preserve">{memoise}</w:t>
        </w:r>
      </w:hyperlink>
      <w:r>
        <w:t xml:space="preserve"> </w:t>
      </w:r>
      <w:r>
        <w:t xml:space="preserve">adds memoisation (function-call caching) to R functions.</w:t>
      </w:r>
      <w:r>
        <w:t xml:space="preserve"> </w:t>
      </w:r>
      <w:r>
        <w:t xml:space="preserve">Wrapping a function with</w:t>
      </w:r>
      <w:r>
        <w:t xml:space="preserve"> </w:t>
      </w:r>
      <w:r>
        <w:rPr>
          <w:rStyle w:val="VerbatimChar"/>
        </w:rPr>
        <w:t xml:space="preserve">memoise()</w:t>
      </w:r>
      <w:r>
        <w:t xml:space="preserve"> </w:t>
      </w:r>
      <w:r>
        <w:t xml:space="preserve">causes it to cache results so repeated calls</w:t>
      </w:r>
      <w:r>
        <w:t xml:space="preserve"> </w:t>
      </w:r>
      <w:r>
        <w:t xml:space="preserve">with the same arguments return the cached value instead of recomputing.</w:t>
      </w:r>
    </w:p>
    <w:bookmarkEnd w:id="310"/>
    <w:bookmarkStart w:id="313" w:name="sec-scales"/>
    <w:p>
      <w:pPr>
        <w:pStyle w:val="Heading3"/>
      </w:pPr>
      <w:r>
        <w:t xml:space="preserve">6.35.3</w:t>
      </w:r>
      <w:r>
        <w:t xml:space="preserve"> </w:t>
      </w:r>
      <w:hyperlink r:id="rId311">
        <w:r>
          <w:rPr>
            <w:rStyle w:val="VerbatimChar"/>
          </w:rPr>
          <w:t xml:space="preserve">{scales}</w:t>
        </w:r>
      </w:hyperlink>
    </w:p>
    <w:p>
      <w:pPr>
        <w:pStyle w:val="FirstParagraph"/>
      </w:pPr>
      <w:hyperlink r:id="rId311">
        <w:r>
          <w:rPr>
            <w:rStyle w:val="VerbatimChar"/>
          </w:rPr>
          <w:t xml:space="preserve">{scales}</w:t>
        </w:r>
      </w:hyperlink>
      <w:r>
        <w:t xml:space="preserve"> </w:t>
      </w:r>
      <w:r>
        <w:t xml:space="preserve">converts data values into perceptual properties</w:t>
      </w:r>
      <w:r>
        <w:t xml:space="preserve"> </w:t>
      </w:r>
      <w:r>
        <w:t xml:space="preserve">and formats labels for dates, currencies, and percentages;</w:t>
      </w:r>
      <w:r>
        <w:t xml:space="preserve"> </w:t>
      </w:r>
      <w:r>
        <w:t xml:space="preserve">it powers the scale system of</w:t>
      </w:r>
      <w:r>
        <w:t xml:space="preserve"> </w:t>
      </w:r>
      <w:hyperlink r:id="rId312">
        <w:r>
          <w:rPr>
            <w:rStyle w:val="VerbatimChar"/>
          </w:rPr>
          <w:t xml:space="preserve">{ggplot2}</w:t>
        </w:r>
      </w:hyperlink>
      <w:r>
        <w:t xml:space="preserve">.</w:t>
      </w:r>
    </w:p>
    <w:bookmarkEnd w:id="313"/>
    <w:bookmarkStart w:id="315" w:name="sec-sessioninfo"/>
    <w:p>
      <w:pPr>
        <w:pStyle w:val="Heading3"/>
      </w:pPr>
      <w:r>
        <w:t xml:space="preserve">6.35.4</w:t>
      </w:r>
      <w:r>
        <w:t xml:space="preserve"> </w:t>
      </w:r>
      <w:hyperlink r:id="rId314">
        <w:r>
          <w:rPr>
            <w:rStyle w:val="VerbatimChar"/>
          </w:rPr>
          <w:t xml:space="preserve">{sessioninfo}</w:t>
        </w:r>
      </w:hyperlink>
    </w:p>
    <w:p>
      <w:pPr>
        <w:pStyle w:val="FirstParagraph"/>
      </w:pPr>
      <w:hyperlink r:id="rId314">
        <w:r>
          <w:rPr>
            <w:rStyle w:val="VerbatimChar"/>
          </w:rPr>
          <w:t xml:space="preserve">{sessioninfo}</w:t>
        </w:r>
      </w:hyperlink>
      <w:r>
        <w:t xml:space="preserve"> </w:t>
      </w:r>
      <w:r>
        <w:t xml:space="preserve">collects and prints detailed information about the</w:t>
      </w:r>
      <w:r>
        <w:t xml:space="preserve"> </w:t>
      </w:r>
      <w:r>
        <w:t xml:space="preserve">current R session, including package versions and sources.</w:t>
      </w:r>
      <w:r>
        <w:t xml:space="preserve"> </w:t>
      </w:r>
      <w:r>
        <w:t xml:space="preserve">It is a more informative replacement for base R’s</w:t>
      </w:r>
      <w:r>
        <w:t xml:space="preserve"> </w:t>
      </w:r>
      <w:r>
        <w:rPr>
          <w:rStyle w:val="VerbatimChar"/>
        </w:rPr>
        <w:t xml:space="preserve">sessionInfo()</w:t>
      </w:r>
      <w:r>
        <w:t xml:space="preserve">.</w:t>
      </w:r>
    </w:p>
    <w:bookmarkEnd w:id="315"/>
    <w:bookmarkStart w:id="317" w:name="sec-downlit"/>
    <w:p>
      <w:pPr>
        <w:pStyle w:val="Heading3"/>
      </w:pPr>
      <w:r>
        <w:t xml:space="preserve">6.35.5</w:t>
      </w:r>
      <w:r>
        <w:t xml:space="preserve"> </w:t>
      </w:r>
      <w:hyperlink r:id="rId316">
        <w:r>
          <w:rPr>
            <w:rStyle w:val="VerbatimChar"/>
          </w:rPr>
          <w:t xml:space="preserve">{downlit}</w:t>
        </w:r>
      </w:hyperlink>
    </w:p>
    <w:p>
      <w:pPr>
        <w:pStyle w:val="FirstParagraph"/>
      </w:pPr>
      <w:hyperlink r:id="rId316">
        <w:r>
          <w:rPr>
            <w:rStyle w:val="VerbatimChar"/>
          </w:rPr>
          <w:t xml:space="preserve">{downlit}</w:t>
        </w:r>
      </w:hyperlink>
      <w:r>
        <w:t xml:space="preserve"> </w:t>
      </w:r>
      <w:r>
        <w:t xml:space="preserve">provides syntax highlighting for R code and</w:t>
      </w:r>
      <w:r>
        <w:t xml:space="preserve"> </w:t>
      </w:r>
      <w:r>
        <w:t xml:space="preserve">automatically links function names to their documentation.</w:t>
      </w:r>
      <w:r>
        <w:t xml:space="preserve"> </w:t>
      </w:r>
      <w:r>
        <w:t xml:space="preserve">It is used by</w:t>
      </w:r>
      <w:r>
        <w:t xml:space="preserve"> </w:t>
      </w:r>
      <w:r>
        <w:rPr>
          <w:rStyle w:val="VerbatimChar"/>
        </w:rPr>
        <w:t xml:space="preserve">pkgdown</w:t>
      </w:r>
      <w:r>
        <w:t xml:space="preserve"> </w:t>
      </w:r>
      <w:r>
        <w:t xml:space="preserve">and Quarto for rendering R code in documentation websites.</w:t>
      </w:r>
    </w:p>
    <w:bookmarkEnd w:id="317"/>
    <w:bookmarkStart w:id="319" w:name="sec-prettyunits"/>
    <w:p>
      <w:pPr>
        <w:pStyle w:val="Heading3"/>
      </w:pPr>
      <w:r>
        <w:t xml:space="preserve">6.35.6</w:t>
      </w:r>
      <w:r>
        <w:t xml:space="preserve"> </w:t>
      </w:r>
      <w:hyperlink r:id="rId318">
        <w:r>
          <w:rPr>
            <w:rStyle w:val="VerbatimChar"/>
          </w:rPr>
          <w:t xml:space="preserve">{prettyunits}</w:t>
        </w:r>
      </w:hyperlink>
    </w:p>
    <w:p>
      <w:pPr>
        <w:pStyle w:val="FirstParagraph"/>
      </w:pPr>
      <w:hyperlink r:id="rId318">
        <w:r>
          <w:rPr>
            <w:rStyle w:val="VerbatimChar"/>
          </w:rPr>
          <w:t xml:space="preserve">{prettyunits}</w:t>
        </w:r>
      </w:hyperlink>
      <w:r>
        <w:t xml:space="preserve"> </w:t>
      </w:r>
      <w:r>
        <w:t xml:space="preserve">formats quantities such as file sizes,</w:t>
      </w:r>
      <w:r>
        <w:t xml:space="preserve"> </w:t>
      </w:r>
      <w:r>
        <w:t xml:space="preserve">time durations, and byte counts in human-readable form.</w:t>
      </w:r>
      <w:r>
        <w:t xml:space="preserve"> </w:t>
      </w:r>
      <w:r>
        <w:t xml:space="preserve">It is used internally by</w:t>
      </w:r>
      <w:r>
        <w:t xml:space="preserve"> </w:t>
      </w:r>
      <w:r>
        <w:rPr>
          <w:rStyle w:val="VerbatimChar"/>
        </w:rPr>
        <w:t xml:space="preserve">devtools</w:t>
      </w:r>
      <w:r>
        <w:t xml:space="preserve">,</w:t>
      </w:r>
      <w:r>
        <w:t xml:space="preserve"> </w:t>
      </w:r>
      <w:r>
        <w:rPr>
          <w:rStyle w:val="VerbatimChar"/>
        </w:rPr>
        <w:t xml:space="preserve">remotes</w:t>
      </w:r>
      <w:r>
        <w:t xml:space="preserve">, and progress-reporting packages.</w:t>
      </w:r>
    </w:p>
    <w:bookmarkEnd w:id="319"/>
    <w:bookmarkStart w:id="321" w:name="sec-lobstr"/>
    <w:p>
      <w:pPr>
        <w:pStyle w:val="Heading3"/>
      </w:pPr>
      <w:r>
        <w:t xml:space="preserve">6.35.7</w:t>
      </w:r>
      <w:r>
        <w:t xml:space="preserve"> </w:t>
      </w:r>
      <w:hyperlink r:id="rId320">
        <w:r>
          <w:rPr>
            <w:rStyle w:val="VerbatimChar"/>
          </w:rPr>
          <w:t xml:space="preserve">{lobstr}</w:t>
        </w:r>
      </w:hyperlink>
    </w:p>
    <w:p>
      <w:pPr>
        <w:pStyle w:val="FirstParagraph"/>
      </w:pPr>
      <w:hyperlink r:id="rId320">
        <w:r>
          <w:rPr>
            <w:rStyle w:val="VerbatimChar"/>
          </w:rPr>
          <w:t xml:space="preserve">{lobstr}</w:t>
        </w:r>
      </w:hyperlink>
      <w:r>
        <w:t xml:space="preserve"> </w:t>
      </w:r>
      <w:r>
        <w:t xml:space="preserve">provides tools for visualizing R data structures,</w:t>
      </w:r>
      <w:r>
        <w:t xml:space="preserve"> </w:t>
      </w:r>
      <w:r>
        <w:t xml:space="preserve">including shared-reference trees (</w:t>
      </w:r>
      <w:r>
        <w:rPr>
          <w:rStyle w:val="VerbatimChar"/>
        </w:rPr>
        <w:t xml:space="preserve">ref()</w:t>
      </w:r>
      <w:r>
        <w:t xml:space="preserve">), abstract syntax trees (</w:t>
      </w:r>
      <w:r>
        <w:rPr>
          <w:rStyle w:val="VerbatimChar"/>
        </w:rPr>
        <w:t xml:space="preserve">ast()</w:t>
      </w:r>
      <w:r>
        <w:t xml:space="preserve">),</w:t>
      </w:r>
      <w:r>
        <w:t xml:space="preserve"> </w:t>
      </w:r>
      <w:r>
        <w:t xml:space="preserve">and object sizes (</w:t>
      </w:r>
      <w:r>
        <w:rPr>
          <w:rStyle w:val="VerbatimChar"/>
        </w:rPr>
        <w:t xml:space="preserve">obj_size()</w:t>
      </w:r>
      <w:r>
        <w:t xml:space="preserve">).</w:t>
      </w:r>
      <w:r>
        <w:t xml:space="preserve"> </w:t>
      </w:r>
      <w:r>
        <w:t xml:space="preserve">It is a useful learning and debugging tool.</w:t>
      </w:r>
    </w:p>
    <w:bookmarkEnd w:id="321"/>
    <w:bookmarkStart w:id="323" w:name="sec-crayon"/>
    <w:p>
      <w:pPr>
        <w:pStyle w:val="Heading3"/>
      </w:pPr>
      <w:r>
        <w:t xml:space="preserve">6.35.8</w:t>
      </w:r>
      <w:r>
        <w:t xml:space="preserve"> </w:t>
      </w:r>
      <w:hyperlink r:id="rId322">
        <w:r>
          <w:rPr>
            <w:rStyle w:val="VerbatimChar"/>
          </w:rPr>
          <w:t xml:space="preserve">{crayon}</w:t>
        </w:r>
      </w:hyperlink>
    </w:p>
    <w:p>
      <w:pPr>
        <w:pStyle w:val="FirstParagraph"/>
      </w:pPr>
      <w:hyperlink r:id="rId322">
        <w:r>
          <w:rPr>
            <w:rStyle w:val="VerbatimChar"/>
          </w:rPr>
          <w:t xml:space="preserve">{crayon}</w:t>
        </w:r>
      </w:hyperlink>
      <w:r>
        <w:t xml:space="preserve"> </w:t>
      </w:r>
      <w:r>
        <w:t xml:space="preserve">adds color and formatting to terminal output in R using ANSI codes.</w:t>
      </w:r>
      <w:r>
        <w:t xml:space="preserve"> </w:t>
      </w:r>
      <w:r>
        <w:t xml:space="preserve">It has been largely superseded by</w:t>
      </w:r>
      <w:r>
        <w:t xml:space="preserve"> </w:t>
      </w:r>
      <w:r>
        <w:rPr>
          <w:rStyle w:val="VerbatimChar"/>
        </w:rPr>
        <w:t xml:space="preserve">cli</w:t>
      </w:r>
      <w:r>
        <w:t xml:space="preserve"> </w:t>
      </w:r>
      <w:r>
        <w:t xml:space="preserve">but remains widely used in older code and packages.</w:t>
      </w:r>
    </w:p>
    <w:bookmarkEnd w:id="323"/>
    <w:bookmarkStart w:id="325" w:name="sec-styler"/>
    <w:p>
      <w:pPr>
        <w:pStyle w:val="Heading3"/>
      </w:pPr>
      <w:r>
        <w:t xml:space="preserve">6.35.9</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formats R code according to the tidyverse style guide.</w:t>
      </w:r>
      <w:r>
        <w:t xml:space="preserve"> </w:t>
      </w:r>
      <w:r>
        <w:t xml:space="preserve">It provides an RStudio add-in and functions for styling individual files,</w:t>
      </w:r>
      <w:r>
        <w:t xml:space="preserve"> </w:t>
      </w:r>
      <w:r>
        <w:t xml:space="preserve">packages, or projects.</w:t>
      </w:r>
      <w:r>
        <w:t xml:space="preserve"> </w:t>
      </w:r>
      <w:r>
        <w:t xml:space="preserve">See</w:t>
      </w:r>
      <w:r>
        <w:t xml:space="preserve"> </w:t>
      </w:r>
      <w:hyperlink w:anchor="sec-auto-styling">
        <w:r>
          <w:rPr>
            <w:rStyle w:val="Hyperlink"/>
          </w:rPr>
          <w:t xml:space="preserve">Section 6.13</w:t>
        </w:r>
      </w:hyperlink>
      <w:r>
        <w:t xml:space="preserve"> </w:t>
      </w:r>
      <w:r>
        <w:t xml:space="preserve">for more details.</w:t>
      </w:r>
    </w:p>
    <w:bookmarkEnd w:id="325"/>
    <w:bookmarkStart w:id="328" w:name="sec-rex"/>
    <w:p>
      <w:pPr>
        <w:pStyle w:val="Heading3"/>
      </w:pPr>
      <w:r>
        <w:t xml:space="preserve">6.35.10</w:t>
      </w:r>
      <w:r>
        <w:t xml:space="preserve"> </w:t>
      </w:r>
      <w:hyperlink r:id="rId326">
        <w:r>
          <w:rPr>
            <w:rStyle w:val="VerbatimChar"/>
          </w:rPr>
          <w:t xml:space="preserve">{rex}</w:t>
        </w:r>
      </w:hyperlink>
    </w:p>
    <w:p>
      <w:pPr>
        <w:pStyle w:val="FirstParagraph"/>
      </w:pPr>
      <w:hyperlink r:id="rId326">
        <w:r>
          <w:rPr>
            <w:rStyle w:val="VerbatimChar"/>
          </w:rPr>
          <w:t xml:space="preserve">{rex}</w:t>
        </w:r>
      </w:hyperlink>
      <w:r>
        <w:t xml:space="preserve"> </w:t>
      </w:r>
      <w:r>
        <w:t xml:space="preserve">provides a human-readable interface for constructing regular expressions in R</w:t>
      </w:r>
      <w:r>
        <w:t xml:space="preserve"> </w:t>
      </w:r>
      <w:r>
        <w:t xml:space="preserve">without having to write complex, unreadable regex strings manually.</w:t>
      </w:r>
      <w:r>
        <w:t xml:space="preserve"> </w:t>
      </w:r>
      <w:r>
        <w:t xml:space="preserve">It allows regular expressions to be composed modularly using functions such as</w:t>
      </w:r>
      <w:r>
        <w:t xml:space="preserve"> </w:t>
      </w:r>
      <w:r>
        <w:rPr>
          <w:rStyle w:val="VerbatimChar"/>
        </w:rPr>
        <w:t xml:space="preserve">rex()</w:t>
      </w:r>
      <w:r>
        <w:t xml:space="preserve">,</w:t>
      </w:r>
      <w:r>
        <w:t xml:space="preserve"> </w:t>
      </w:r>
      <w:r>
        <w:rPr>
          <w:rStyle w:val="VerbatimChar"/>
        </w:rPr>
        <w:t xml:space="preserve">character_class()</w:t>
      </w:r>
      <w:r>
        <w:t xml:space="preserve">,</w:t>
      </w:r>
      <w:r>
        <w:t xml:space="preserve"> </w:t>
      </w:r>
      <w:r>
        <w:rPr>
          <w:rStyle w:val="VerbatimChar"/>
        </w:rPr>
        <w:t xml:space="preserve">capture()</w:t>
      </w:r>
      <w:r>
        <w:t xml:space="preserve">, and</w:t>
      </w:r>
      <w:r>
        <w:t xml:space="preserve"> </w:t>
      </w:r>
      <w:r>
        <w:rPr>
          <w:rStyle w:val="VerbatimChar"/>
        </w:rPr>
        <w:t xml:space="preserve">some_of()</w:t>
      </w:r>
      <w:r>
        <w:t xml:space="preserve">.</w:t>
      </w:r>
    </w:p>
    <w:p>
      <w:pPr>
        <w:pStyle w:val="BodyText"/>
      </w:pPr>
      <w:r>
        <w:t xml:space="preserve">When using</w:t>
      </w:r>
      <w:r>
        <w:t xml:space="preserve"> </w:t>
      </w:r>
      <w:r>
        <w:rPr>
          <w:rStyle w:val="VerbatimChar"/>
        </w:rPr>
        <w:t xml:space="preserve">{rex}</w:t>
      </w:r>
      <w:r>
        <w:t xml:space="preserve"> </w:t>
      </w:r>
      <w:r>
        <w:t xml:space="preserve">inside another R package:</w:t>
      </w:r>
    </w:p>
    <w:p>
      <w:pPr>
        <w:pStyle w:val="Compact"/>
        <w:numPr>
          <w:ilvl w:val="0"/>
          <w:numId w:val="1090"/>
        </w:numPr>
      </w:pPr>
      <w:r>
        <w:t xml:space="preserve">Add</w:t>
      </w:r>
      <w:r>
        <w:t xml:space="preserve"> </w:t>
      </w:r>
      <w:r>
        <w:rPr>
          <w:rStyle w:val="VerbatimChar"/>
        </w:rPr>
        <w:t xml:space="preserve">rex</w:t>
      </w:r>
      <w:r>
        <w:t xml:space="preserve"> </w:t>
      </w:r>
      <w:r>
        <w:t xml:space="preserve">to</w:t>
      </w:r>
      <w:r>
        <w:t xml:space="preserve"> </w:t>
      </w:r>
      <w:r>
        <w:rPr>
          <w:rStyle w:val="VerbatimChar"/>
        </w:rPr>
        <w:t xml:space="preserve">Imports</w:t>
      </w:r>
      <w:r>
        <w:t xml:space="preserve"> </w:t>
      </w:r>
      <w:r>
        <w:t xml:space="preserve">in the package</w:t>
      </w:r>
      <w:r>
        <w:t xml:space="preserve"> </w:t>
      </w:r>
      <w:r>
        <w:rPr>
          <w:rStyle w:val="VerbatimChar"/>
        </w:rPr>
        <w:t xml:space="preserve">DESCRIPTION</w:t>
      </w:r>
      <w:r>
        <w:t xml:space="preserve">.</w:t>
      </w:r>
    </w:p>
    <w:p>
      <w:pPr>
        <w:pStyle w:val="Compact"/>
        <w:numPr>
          <w:ilvl w:val="0"/>
          <w:numId w:val="1090"/>
        </w:numPr>
      </w:pPr>
      <w:r>
        <w:t xml:space="preserve">Call</w:t>
      </w:r>
      <w:r>
        <w:t xml:space="preserve"> </w:t>
      </w:r>
      <w:r>
        <w:rPr>
          <w:rStyle w:val="VerbatimChar"/>
        </w:rPr>
        <w:t xml:space="preserve">rex::register_shortcuts(pkgname)</w:t>
      </w:r>
      <w:r>
        <w:t xml:space="preserve"> </w:t>
      </w:r>
      <w:r>
        <w:t xml:space="preserve">in</w:t>
      </w:r>
      <w:r>
        <w:t xml:space="preserve"> </w:t>
      </w:r>
      <w:r>
        <w:rPr>
          <w:rStyle w:val="VerbatimChar"/>
        </w:rPr>
        <w:t xml:space="preserve">.onLoad()</w:t>
      </w:r>
      <w:r>
        <w:t xml:space="preserve"> </w:t>
      </w:r>
      <w:r>
        <w:t xml:space="preserve">to prevent</w:t>
      </w:r>
      <w:r>
        <w:t xml:space="preserve"> </w:t>
      </w:r>
      <w:r>
        <w:rPr>
          <w:rStyle w:val="VerbatimChar"/>
        </w:rPr>
        <w:t xml:space="preserve">R CMD check</w:t>
      </w:r>
      <w:r>
        <w:t xml:space="preserve"> </w:t>
      </w:r>
      <w:r>
        <w:t xml:space="preserve">NOTEs regarding undefined global variables when using</w:t>
      </w:r>
      <w:r>
        <w:t xml:space="preserve"> </w:t>
      </w:r>
      <w:r>
        <w:rPr>
          <w:rStyle w:val="VerbatimChar"/>
        </w:rPr>
        <w:t xml:space="preserve">rex</w:t>
      </w:r>
      <w:r>
        <w:t xml:space="preserve"> </w:t>
      </w:r>
      <w:r>
        <w:t xml:space="preserve">shortcuts in package code.</w:t>
      </w:r>
    </w:p>
    <w:p>
      <w:pPr>
        <w:pStyle w:val="Compact"/>
        <w:numPr>
          <w:ilvl w:val="0"/>
          <w:numId w:val="1090"/>
        </w:numPr>
      </w:pPr>
      <w:r>
        <w:t xml:space="preserve">Call</w:t>
      </w:r>
      <w:r>
        <w:t xml:space="preserve"> </w:t>
      </w:r>
      <w:r>
        <w:rPr>
          <w:rStyle w:val="VerbatimChar"/>
        </w:rPr>
        <w:t xml:space="preserve">rex::rex(...)</w:t>
      </w:r>
      <w:r>
        <w:t xml:space="preserve"> </w:t>
      </w:r>
      <w:r>
        <w:t xml:space="preserve">to compile expressions into regular expression strings for use with functions like</w:t>
      </w:r>
      <w:r>
        <w:t xml:space="preserve"> </w:t>
      </w:r>
      <w:r>
        <w:rPr>
          <w:rStyle w:val="VerbatimChar"/>
        </w:rPr>
        <w:t xml:space="preserve">grepl()</w:t>
      </w:r>
      <w:r>
        <w:t xml:space="preserve">,</w:t>
      </w:r>
      <w:r>
        <w:t xml:space="preserve"> </w:t>
      </w:r>
      <w:r>
        <w:rPr>
          <w:rStyle w:val="VerbatimChar"/>
        </w:rPr>
        <w:t xml:space="preserve">gsub()</w:t>
      </w:r>
      <w:r>
        <w:t xml:space="preserve">, or</w:t>
      </w:r>
      <w:r>
        <w:t xml:space="preserve"> </w:t>
      </w:r>
      <w:hyperlink r:id="rId327">
        <w:r>
          <w:rPr>
            <w:rStyle w:val="VerbatimChar"/>
          </w:rPr>
          <w:t xml:space="preserve">{stringr}</w:t>
        </w:r>
      </w:hyperlink>
      <w:r>
        <w:t xml:space="preserve"> </w:t>
      </w:r>
      <w:r>
        <w:t xml:space="preserve">functions.</w:t>
      </w:r>
    </w:p>
    <w:bookmarkEnd w:id="328"/>
    <w:bookmarkEnd w:id="329"/>
    <w:bookmarkStart w:id="332" w:name="github-actions"/>
    <w:p>
      <w:pPr>
        <w:pStyle w:val="Heading2"/>
      </w:pPr>
      <w:r>
        <w:t xml:space="preserve">6.36 GitHub Actions</w:t>
      </w:r>
    </w:p>
    <w:bookmarkStart w:id="331" w:name="sec-r-lib-actions"/>
    <w:p>
      <w:pPr>
        <w:pStyle w:val="Heading3"/>
      </w:pPr>
      <w:r>
        <w:t xml:space="preserve">6.36.1</w:t>
      </w:r>
      <w:r>
        <w:t xml:space="preserve"> </w:t>
      </w:r>
      <w:hyperlink r:id="rId330">
        <w:r>
          <w:rPr>
            <w:rStyle w:val="Hyperlink"/>
          </w:rPr>
          <w:t xml:space="preserve">actions</w:t>
        </w:r>
      </w:hyperlink>
    </w:p>
    <w:p>
      <w:pPr>
        <w:pStyle w:val="FirstParagraph"/>
      </w:pPr>
      <w:r>
        <w:t xml:space="preserve">The</w:t>
      </w:r>
      <w:r>
        <w:t xml:space="preserve"> </w:t>
      </w:r>
      <w:hyperlink r:id="rId330">
        <w:r>
          <w:rPr>
            <w:rStyle w:val="VerbatimChar"/>
          </w:rPr>
          <w:t xml:space="preserve">r-lib/actions</w:t>
        </w:r>
      </w:hyperlink>
      <w:r>
        <w:t xml:space="preserve"> </w:t>
      </w:r>
      <w:r>
        <w:t xml:space="preserve">repository provides reusable</w:t>
      </w:r>
      <w:r>
        <w:t xml:space="preserve"> </w:t>
      </w:r>
      <w:r>
        <w:t xml:space="preserve">GitHub Actions workflows for R package development.</w:t>
      </w:r>
      <w:r>
        <w:t xml:space="preserve"> </w:t>
      </w:r>
      <w:r>
        <w:t xml:space="preserve">Commonly used actions include:</w:t>
      </w:r>
    </w:p>
    <w:p>
      <w:pPr>
        <w:pStyle w:val="Compact"/>
        <w:numPr>
          <w:ilvl w:val="0"/>
          <w:numId w:val="1091"/>
        </w:numPr>
      </w:pPr>
      <w:r>
        <w:rPr>
          <w:rStyle w:val="VerbatimChar"/>
        </w:rPr>
        <w:t xml:space="preserve">r-lib/actions/setup-r</w:t>
      </w:r>
      <w:r>
        <w:t xml:space="preserve"> </w:t>
      </w:r>
      <w:r>
        <w:t xml:space="preserve">— installs R</w:t>
      </w:r>
    </w:p>
    <w:p>
      <w:pPr>
        <w:pStyle w:val="Compact"/>
        <w:numPr>
          <w:ilvl w:val="0"/>
          <w:numId w:val="1091"/>
        </w:numPr>
      </w:pPr>
      <w:r>
        <w:rPr>
          <w:rStyle w:val="VerbatimChar"/>
        </w:rPr>
        <w:t xml:space="preserve">r-lib/actions/setup-renv</w:t>
      </w:r>
      <w:r>
        <w:t xml:space="preserve"> </w:t>
      </w:r>
      <w:r>
        <w:t xml:space="preserve">— restores an</w:t>
      </w:r>
      <w:r>
        <w:t xml:space="preserve"> </w:t>
      </w:r>
      <w:r>
        <w:rPr>
          <w:rStyle w:val="VerbatimChar"/>
        </w:rPr>
        <w:t xml:space="preserve">renv</w:t>
      </w:r>
      <w:r>
        <w:t xml:space="preserve"> </w:t>
      </w:r>
      <w:r>
        <w:t xml:space="preserve">environment</w:t>
      </w:r>
    </w:p>
    <w:p>
      <w:pPr>
        <w:pStyle w:val="Compact"/>
        <w:numPr>
          <w:ilvl w:val="0"/>
          <w:numId w:val="1091"/>
        </w:numPr>
      </w:pPr>
      <w:r>
        <w:rPr>
          <w:rStyle w:val="VerbatimChar"/>
        </w:rPr>
        <w:t xml:space="preserve">r-lib/actions/check-r-package</w:t>
      </w:r>
      <w:r>
        <w:t xml:space="preserve"> </w:t>
      </w:r>
      <w:r>
        <w:t xml:space="preserve">— runs</w:t>
      </w:r>
      <w:r>
        <w:t xml:space="preserve"> </w:t>
      </w:r>
      <w:r>
        <w:rPr>
          <w:rStyle w:val="VerbatimChar"/>
        </w:rPr>
        <w:t xml:space="preserve">R CMD check</w:t>
      </w:r>
    </w:p>
    <w:p>
      <w:pPr>
        <w:pStyle w:val="Compact"/>
        <w:numPr>
          <w:ilvl w:val="0"/>
          <w:numId w:val="1091"/>
        </w:numPr>
      </w:pPr>
      <w:r>
        <w:rPr>
          <w:rStyle w:val="VerbatimChar"/>
        </w:rPr>
        <w:t xml:space="preserve">r-lib/actions/setup-r-dependencies</w:t>
      </w:r>
      <w:r>
        <w:t xml:space="preserve"> </w:t>
      </w:r>
      <w:r>
        <w:t xml:space="preserve">— installs package dependencies</w:t>
      </w:r>
    </w:p>
    <w:p>
      <w:pPr>
        <w:pStyle w:val="FirstParagraph"/>
      </w:pPr>
      <w:r>
        <w:t xml:space="preserve">These actions are widely used across R packages hosted on GitHub,</w:t>
      </w:r>
      <w:r>
        <w:t xml:space="preserve"> </w:t>
      </w:r>
      <w:r>
        <w:t xml:space="preserve">including this lab’s repositories.</w:t>
      </w:r>
    </w:p>
    <w:bookmarkEnd w:id="331"/>
    <w:bookmarkEnd w:id="332"/>
    <w:bookmarkStart w:id="335" w:name="sec-tidyverse"/>
    <w:p>
      <w:pPr>
        <w:pStyle w:val="Heading2"/>
      </w:pPr>
      <w:r>
        <w:t xml:space="preserve">6.37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333">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334">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et al. 2023)</w:t>
      </w:r>
      <w:r>
        <w:t xml:space="preserve">,</w:t>
      </w:r>
      <w:r>
        <w:t xml:space="preserve"> </w:t>
      </w:r>
      <w:r>
        <w:t xml:space="preserve">which leans heavily on many Tidyverse packages and may be worth checking out.</w:t>
      </w:r>
    </w:p>
    <w:bookmarkEnd w:id="335"/>
    <w:bookmarkStart w:id="354" w:name="core-tidyverse-packages"/>
    <w:p>
      <w:pPr>
        <w:pStyle w:val="Heading2"/>
      </w:pPr>
      <w:r>
        <w:t xml:space="preserve">6.38 Core Tidyverse Packages</w:t>
      </w:r>
    </w:p>
    <w:p>
      <w:pPr>
        <w:pStyle w:val="FirstParagraph"/>
      </w:pPr>
      <w:r>
        <w:t xml:space="preserve">The</w:t>
      </w:r>
      <w:r>
        <w:t xml:space="preserve"> </w:t>
      </w:r>
      <w:hyperlink r:id="rId336">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337" w:name="sec-ggplot2"/>
    <w:p>
      <w:pPr>
        <w:pStyle w:val="Heading3"/>
      </w:pPr>
      <w:r>
        <w:t xml:space="preserve">6.38.1</w:t>
      </w:r>
      <w:r>
        <w:t xml:space="preserve"> </w:t>
      </w:r>
      <w:hyperlink r:id="rId312">
        <w:r>
          <w:rPr>
            <w:rStyle w:val="Hyperlink"/>
          </w:rPr>
          <w:t xml:space="preserve">ggplot2</w:t>
        </w:r>
      </w:hyperlink>
    </w:p>
    <w:p>
      <w:pPr>
        <w:pStyle w:val="FirstParagraph"/>
      </w:pPr>
      <w:hyperlink r:id="rId312">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337"/>
    <w:bookmarkStart w:id="339" w:name="sec-dplyr"/>
    <w:p>
      <w:pPr>
        <w:pStyle w:val="Heading3"/>
      </w:pPr>
      <w:r>
        <w:t xml:space="preserve">6.38.2</w:t>
      </w:r>
      <w:r>
        <w:t xml:space="preserve"> </w:t>
      </w:r>
      <w:hyperlink r:id="rId338">
        <w:r>
          <w:rPr>
            <w:rStyle w:val="Hyperlink"/>
          </w:rPr>
          <w:t xml:space="preserve">dplyr</w:t>
        </w:r>
      </w:hyperlink>
    </w:p>
    <w:p>
      <w:pPr>
        <w:pStyle w:val="FirstParagraph"/>
      </w:pPr>
      <w:hyperlink r:id="rId338">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339"/>
    <w:bookmarkStart w:id="342" w:name="sec-tidyr"/>
    <w:p>
      <w:pPr>
        <w:pStyle w:val="Heading3"/>
      </w:pPr>
      <w:r>
        <w:t xml:space="preserve">6.38.3</w:t>
      </w:r>
      <w:r>
        <w:t xml:space="preserve"> </w:t>
      </w:r>
      <w:hyperlink r:id="rId340">
        <w:r>
          <w:rPr>
            <w:rStyle w:val="Hyperlink"/>
          </w:rPr>
          <w:t xml:space="preserve">tidyr</w:t>
        </w:r>
      </w:hyperlink>
    </w:p>
    <w:p>
      <w:pPr>
        <w:pStyle w:val="FirstParagraph"/>
      </w:pPr>
      <w:hyperlink r:id="rId340">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341" w:name="when-to-use-dplyr-vs-tidyr"/>
    <w:p>
      <w:pPr>
        <w:pStyle w:val="Heading4"/>
      </w:pPr>
      <w:r>
        <w:t xml:space="preserve">6.38.3.1 When to use dplyr vs tidyr</w:t>
      </w:r>
    </w:p>
    <w:p>
      <w:pPr>
        <w:pStyle w:val="FirstParagraph"/>
      </w:pPr>
      <w:r>
        <w:t xml:space="preserve">While both</w:t>
      </w:r>
      <w:r>
        <w:t xml:space="preserve"> </w:t>
      </w:r>
      <w:hyperlink r:id="rId338">
        <w:r>
          <w:rPr>
            <w:rStyle w:val="VerbatimChar"/>
          </w:rPr>
          <w:t xml:space="preserve">{dplyr}</w:t>
        </w:r>
      </w:hyperlink>
      <w:r>
        <w:t xml:space="preserve"> </w:t>
      </w:r>
      <w:r>
        <w:t xml:space="preserve">and</w:t>
      </w:r>
      <w:r>
        <w:t xml:space="preserve"> </w:t>
      </w:r>
      <w:hyperlink r:id="rId340">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92"/>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92"/>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341"/>
    <w:bookmarkEnd w:id="342"/>
    <w:bookmarkStart w:id="344" w:name="sec-readr"/>
    <w:p>
      <w:pPr>
        <w:pStyle w:val="Heading3"/>
      </w:pPr>
      <w:r>
        <w:t xml:space="preserve">6.38.4</w:t>
      </w:r>
      <w:r>
        <w:t xml:space="preserve"> </w:t>
      </w:r>
      <w:hyperlink r:id="rId343">
        <w:r>
          <w:rPr>
            <w:rStyle w:val="Hyperlink"/>
          </w:rPr>
          <w:t xml:space="preserve">readr</w:t>
        </w:r>
      </w:hyperlink>
    </w:p>
    <w:p>
      <w:pPr>
        <w:pStyle w:val="FirstParagraph"/>
      </w:pPr>
      <w:hyperlink r:id="rId343">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344"/>
    <w:bookmarkStart w:id="346" w:name="sec-purrr"/>
    <w:p>
      <w:pPr>
        <w:pStyle w:val="Heading3"/>
      </w:pPr>
      <w:r>
        <w:t xml:space="preserve">6.38.5</w:t>
      </w:r>
      <w:r>
        <w:t xml:space="preserve"> </w:t>
      </w:r>
      <w:hyperlink r:id="rId146">
        <w:r>
          <w:rPr>
            <w:rStyle w:val="Hyperlink"/>
          </w:rPr>
          <w:t xml:space="preserve">purrr</w:t>
        </w:r>
      </w:hyperlink>
    </w:p>
    <w:p>
      <w:pPr>
        <w:pStyle w:val="FirstParagraph"/>
      </w:pPr>
      <w:hyperlink r:id="rId146">
        <w:r>
          <w:rPr>
            <w:rStyle w:val="VerbatimChar"/>
          </w:rPr>
          <w:t xml:space="preserve">{purrr}</w:t>
        </w:r>
      </w:hyperlink>
      <w:r>
        <w:t xml:space="preserve"> </w:t>
      </w:r>
      <w:r>
        <w:t xml:space="preserve">enhances R’s</w:t>
      </w:r>
      <w:r>
        <w:t xml:space="preserve"> </w:t>
      </w:r>
      <w:hyperlink r:id="rId345">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6.9</w:t>
        </w:r>
      </w:hyperlink>
      <w:r>
        <w:t xml:space="preserve"> </w:t>
      </w:r>
      <w:r>
        <w:t xml:space="preserve">for more details on using purrr.</w:t>
      </w:r>
    </w:p>
    <w:bookmarkEnd w:id="346"/>
    <w:bookmarkStart w:id="348" w:name="sec-tibble"/>
    <w:p>
      <w:pPr>
        <w:pStyle w:val="Heading3"/>
      </w:pPr>
      <w:r>
        <w:t xml:space="preserve">6.38.6</w:t>
      </w:r>
      <w:r>
        <w:t xml:space="preserve"> </w:t>
      </w:r>
      <w:hyperlink r:id="rId347">
        <w:r>
          <w:rPr>
            <w:rStyle w:val="Hyperlink"/>
          </w:rPr>
          <w:t xml:space="preserve">tibble</w:t>
        </w:r>
      </w:hyperlink>
    </w:p>
    <w:p>
      <w:pPr>
        <w:pStyle w:val="FirstParagraph"/>
      </w:pPr>
      <w:hyperlink r:id="rId347">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348"/>
    <w:bookmarkStart w:id="349" w:name="sec-stringr"/>
    <w:p>
      <w:pPr>
        <w:pStyle w:val="Heading3"/>
      </w:pPr>
      <w:r>
        <w:t xml:space="preserve">6.38.7</w:t>
      </w:r>
      <w:r>
        <w:t xml:space="preserve"> </w:t>
      </w:r>
      <w:hyperlink r:id="rId327">
        <w:r>
          <w:rPr>
            <w:rStyle w:val="Hyperlink"/>
          </w:rPr>
          <w:t xml:space="preserve">stringr</w:t>
        </w:r>
      </w:hyperlink>
    </w:p>
    <w:p>
      <w:pPr>
        <w:pStyle w:val="FirstParagraph"/>
      </w:pPr>
      <w:hyperlink r:id="rId327">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349"/>
    <w:bookmarkStart w:id="351" w:name="sec-forcats"/>
    <w:p>
      <w:pPr>
        <w:pStyle w:val="Heading3"/>
      </w:pPr>
      <w:r>
        <w:t xml:space="preserve">6.38.8</w:t>
      </w:r>
      <w:r>
        <w:t xml:space="preserve"> </w:t>
      </w:r>
      <w:hyperlink r:id="rId350">
        <w:r>
          <w:rPr>
            <w:rStyle w:val="Hyperlink"/>
          </w:rPr>
          <w:t xml:space="preserve">forcats</w:t>
        </w:r>
      </w:hyperlink>
    </w:p>
    <w:p>
      <w:pPr>
        <w:pStyle w:val="FirstParagraph"/>
      </w:pPr>
      <w:hyperlink r:id="rId350">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351"/>
    <w:bookmarkStart w:id="353" w:name="sec-lubridate"/>
    <w:p>
      <w:pPr>
        <w:pStyle w:val="Heading3"/>
      </w:pPr>
      <w:r>
        <w:t xml:space="preserve">6.38.9</w:t>
      </w:r>
      <w:r>
        <w:t xml:space="preserve"> </w:t>
      </w:r>
      <w:hyperlink r:id="rId352">
        <w:r>
          <w:rPr>
            <w:rStyle w:val="Hyperlink"/>
          </w:rPr>
          <w:t xml:space="preserve">lubridate</w:t>
        </w:r>
      </w:hyperlink>
    </w:p>
    <w:p>
      <w:pPr>
        <w:pStyle w:val="FirstParagraph"/>
      </w:pPr>
      <w:hyperlink r:id="rId352">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353"/>
    <w:bookmarkEnd w:id="354"/>
    <w:bookmarkStart w:id="356" w:name="base-r-to-tidyverse-translation"/>
    <w:p>
      <w:pPr>
        <w:pStyle w:val="Heading2"/>
      </w:pPr>
      <w:r>
        <w:t xml:space="preserve">6.39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355">
        <w:r>
          <w:rPr>
            <w:rStyle w:val="Hyperlink"/>
          </w:rPr>
          <w:t xml:space="preserve">this document</w:t>
        </w:r>
      </w:hyperlink>
      <w:r>
        <w:t xml:space="preserve">.</w:t>
      </w:r>
    </w:p>
    <w:bookmarkEnd w:id="356"/>
    <w:bookmarkStart w:id="363" w:name="programming-with-tidyverse"/>
    <w:p>
      <w:pPr>
        <w:pStyle w:val="Heading2"/>
      </w:pPr>
      <w:r>
        <w:t xml:space="preserve">6.40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93"/>
        </w:numPr>
      </w:pPr>
      <w:hyperlink r:id="rId357">
        <w:r>
          <w:rPr>
            <w:rStyle w:val="Hyperlink"/>
          </w:rPr>
          <w:t xml:space="preserve">Programming with dplyr</w:t>
        </w:r>
      </w:hyperlink>
      <w:r>
        <w:t xml:space="preserve"> </w:t>
      </w:r>
      <w:r>
        <w:t xml:space="preserve">(package vignette)</w:t>
      </w:r>
    </w:p>
    <w:p>
      <w:pPr>
        <w:pStyle w:val="Compact"/>
        <w:numPr>
          <w:ilvl w:val="0"/>
          <w:numId w:val="1093"/>
        </w:numPr>
      </w:pPr>
      <w:hyperlink r:id="rId358">
        <w:r>
          <w:rPr>
            <w:rStyle w:val="Hyperlink"/>
          </w:rPr>
          <w:t xml:space="preserve">Using dplyr in packages</w:t>
        </w:r>
      </w:hyperlink>
      <w:r>
        <w:t xml:space="preserve"> </w:t>
      </w:r>
      <w:r>
        <w:t xml:space="preserve">(package vignette)</w:t>
      </w:r>
    </w:p>
    <w:p>
      <w:pPr>
        <w:pStyle w:val="Compact"/>
        <w:numPr>
          <w:ilvl w:val="0"/>
          <w:numId w:val="1093"/>
        </w:numPr>
      </w:pPr>
      <w:hyperlink r:id="rId359">
        <w:r>
          <w:rPr>
            <w:rStyle w:val="Hyperlink"/>
          </w:rPr>
          <w:t xml:space="preserve">Tidy Eval in 5 Minutes</w:t>
        </w:r>
      </w:hyperlink>
      <w:r>
        <w:t xml:space="preserve"> </w:t>
      </w:r>
      <w:r>
        <w:t xml:space="preserve">(video)</w:t>
      </w:r>
    </w:p>
    <w:p>
      <w:pPr>
        <w:pStyle w:val="Compact"/>
        <w:numPr>
          <w:ilvl w:val="0"/>
          <w:numId w:val="1093"/>
        </w:numPr>
      </w:pPr>
      <w:hyperlink r:id="rId357">
        <w:r>
          <w:rPr>
            <w:rStyle w:val="Hyperlink"/>
          </w:rPr>
          <w:t xml:space="preserve">Tidy Evaluation</w:t>
        </w:r>
      </w:hyperlink>
      <w:r>
        <w:t xml:space="preserve"> </w:t>
      </w:r>
      <w:r>
        <w:t xml:space="preserve">(e-book)</w:t>
      </w:r>
    </w:p>
    <w:p>
      <w:pPr>
        <w:pStyle w:val="Compact"/>
        <w:numPr>
          <w:ilvl w:val="0"/>
          <w:numId w:val="1093"/>
        </w:numPr>
      </w:pPr>
      <w:hyperlink r:id="rId360">
        <w:r>
          <w:rPr>
            <w:rStyle w:val="Hyperlink"/>
          </w:rPr>
          <w:t xml:space="preserve">Evaluation</w:t>
        </w:r>
      </w:hyperlink>
      <w:r>
        <w:t xml:space="preserve"> </w:t>
      </w:r>
      <w:r>
        <w:t xml:space="preserve">(advanced details)</w:t>
      </w:r>
    </w:p>
    <w:p>
      <w:pPr>
        <w:pStyle w:val="Compact"/>
        <w:numPr>
          <w:ilvl w:val="0"/>
          <w:numId w:val="1093"/>
        </w:numPr>
      </w:pPr>
      <w:hyperlink r:id="rId361">
        <w:r>
          <w:rPr>
            <w:rStyle w:val="Hyperlink"/>
          </w:rPr>
          <w:t xml:space="preserve">Data Frame Columns as Arguments to Dplyr Functions</w:t>
        </w:r>
      </w:hyperlink>
      <w:r>
        <w:t xml:space="preserve"> </w:t>
      </w:r>
      <w:r>
        <w:t xml:space="preserve">(blog)</w:t>
      </w:r>
    </w:p>
    <w:p>
      <w:pPr>
        <w:pStyle w:val="Compact"/>
        <w:numPr>
          <w:ilvl w:val="0"/>
          <w:numId w:val="1093"/>
        </w:numPr>
      </w:pPr>
      <w:hyperlink r:id="rId362">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7.18</w:t>
        </w:r>
      </w:hyperlink>
    </w:p>
    <w:bookmarkEnd w:id="363"/>
    <w:bookmarkStart w:id="366" w:name="coding-with-r-and-python"/>
    <w:p>
      <w:pPr>
        <w:pStyle w:val="Heading2"/>
      </w:pPr>
      <w:r>
        <w:t xml:space="preserve">6.41 Coding with R and Python</w:t>
      </w:r>
    </w:p>
    <w:p>
      <w:pPr>
        <w:pStyle w:val="FirstParagraph"/>
      </w:pPr>
      <w:r>
        <w:t xml:space="preserve">If you’re using both R and Python, you may wish to check out the</w:t>
      </w:r>
      <w:r>
        <w:t xml:space="preserve"> </w:t>
      </w:r>
      <w:hyperlink r:id="rId364">
        <w:r>
          <w:rPr>
            <w:rStyle w:val="Hyperlink"/>
          </w:rPr>
          <w:t xml:space="preserve">Feather package</w:t>
        </w:r>
      </w:hyperlink>
      <w:r>
        <w:t xml:space="preserve"> </w:t>
      </w:r>
      <w:r>
        <w:t xml:space="preserve">for exchanging data between the two languages</w:t>
      </w:r>
      <w:r>
        <w:t xml:space="preserve"> </w:t>
      </w:r>
      <w:hyperlink r:id="rId365">
        <w:r>
          <w:rPr>
            <w:rStyle w:val="Hyperlink"/>
          </w:rPr>
          <w:t xml:space="preserve">extremely quickly</w:t>
        </w:r>
      </w:hyperlink>
      <w:r>
        <w:t xml:space="preserve">.</w:t>
      </w:r>
    </w:p>
    <w:bookmarkEnd w:id="366"/>
    <w:bookmarkStart w:id="372" w:name="X4707fc3d29ccc8f46e4e422d4c06c560a63a17f"/>
    <w:p>
      <w:pPr>
        <w:pStyle w:val="Heading2"/>
      </w:pPr>
      <w:r>
        <w:t xml:space="preserve">6.42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367" w:name="lapply-and-sapply-1"/>
    <w:p>
      <w:pPr>
        <w:pStyle w:val="Heading3"/>
      </w:pPr>
      <w:r>
        <w:t xml:space="preserve">6.42.1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367"/>
    <w:bookmarkStart w:id="368" w:name="mapply-and-pmap"/>
    <w:p>
      <w:pPr>
        <w:pStyle w:val="Heading3"/>
      </w:pPr>
      <w:r>
        <w:t xml:space="preserve">6.42.2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368"/>
    <w:bookmarkStart w:id="371" w:name="Xf551672fa8f1190aa44df63554b00ab4edf5974"/>
    <w:p>
      <w:pPr>
        <w:pStyle w:val="Heading3"/>
      </w:pPr>
      <w:r>
        <w:t xml:space="preserve">6.42.3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369" w:name="parlapply"/>
    <w:p>
      <w:pPr>
        <w:pStyle w:val="Heading4"/>
      </w:pPr>
      <w:r>
        <w:t xml:space="preserve">6.42.3.1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369"/>
    <w:bookmarkStart w:id="370" w:name="future.lapply"/>
    <w:p>
      <w:pPr>
        <w:pStyle w:val="Heading4"/>
      </w:pPr>
      <w:r>
        <w:t xml:space="preserve">6.42.3.2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370"/>
    <w:bookmarkEnd w:id="371"/>
    <w:bookmarkEnd w:id="372"/>
    <w:bookmarkStart w:id="378" w:name="sec-reviewing-code"/>
    <w:p>
      <w:pPr>
        <w:pStyle w:val="Heading2"/>
      </w:pPr>
      <w:r>
        <w:t xml:space="preserve">6.43 Reviewing Code</w:t>
      </w:r>
    </w:p>
    <w:p>
      <w:pPr>
        <w:pStyle w:val="FirstParagraph"/>
      </w:pPr>
      <w:r>
        <w:t xml:space="preserve">Peer code review is a collaborative practice that improves scientific rigor,</w:t>
      </w:r>
      <w:r>
        <w:t xml:space="preserve"> </w:t>
      </w:r>
      <w:r>
        <w:t xml:space="preserve">fosters shared understanding,</w:t>
      </w:r>
      <w:r>
        <w:t xml:space="preserve"> </w:t>
      </w:r>
      <w:r>
        <w:t xml:space="preserve">and catches bugs before analysis results are shared or published.</w:t>
      </w:r>
      <w:r>
        <w:t xml:space="preserve"> </w:t>
      </w:r>
      <w:r>
        <w:t xml:space="preserve">The lab’s pull request workflow, author and reviewer expectations, and response protocol</w:t>
      </w:r>
      <w:r>
        <w:t xml:space="preserve"> </w:t>
      </w:r>
      <w:r>
        <w:t xml:space="preserve">are consolidated in</w:t>
      </w:r>
      <w:r>
        <w:t xml:space="preserve"> </w:t>
      </w:r>
      <w:hyperlink w:anchor="sec-collab-dev">
        <w:r>
          <w:rPr>
            <w:rStyle w:val="Hyperlink"/>
          </w:rPr>
          <w:t xml:space="preserve">Chapter 12</w:t>
        </w:r>
      </w:hyperlink>
      <w:r>
        <w:t xml:space="preserve">.</w:t>
      </w:r>
    </w:p>
    <w:bookmarkStart w:id="373" w:name="sec-why-review-code"/>
    <w:p>
      <w:pPr>
        <w:pStyle w:val="Heading3"/>
      </w:pPr>
      <w:r>
        <w:t xml:space="preserve">6.43.1 Why We Review Code</w:t>
      </w:r>
    </w:p>
    <w:p>
      <w:pPr>
        <w:pStyle w:val="FirstParagraph"/>
      </w:pPr>
      <w:r>
        <w:t xml:space="preserve">Code review serves several vital purposes:</w:t>
      </w:r>
    </w:p>
    <w:p>
      <w:pPr>
        <w:pStyle w:val="Compact"/>
        <w:numPr>
          <w:ilvl w:val="0"/>
          <w:numId w:val="1094"/>
        </w:numPr>
      </w:pPr>
      <w:r>
        <w:rPr>
          <w:b/>
          <w:bCs/>
        </w:rPr>
        <w:t xml:space="preserve">Error prevention</w:t>
      </w:r>
      <w:r>
        <w:t xml:space="preserve">: Catching data processing and analytical bugs early,</w:t>
      </w:r>
      <w:r>
        <w:t xml:space="preserve"> </w:t>
      </w:r>
      <w:r>
        <w:t xml:space="preserve">before findings enter manuscripts or reports.</w:t>
      </w:r>
    </w:p>
    <w:p>
      <w:pPr>
        <w:pStyle w:val="Compact"/>
        <w:numPr>
          <w:ilvl w:val="0"/>
          <w:numId w:val="1094"/>
        </w:numPr>
      </w:pPr>
      <w:r>
        <w:rPr>
          <w:b/>
          <w:bCs/>
        </w:rPr>
        <w:t xml:space="preserve">Reproducibility</w:t>
      </w:r>
      <w:r>
        <w:t xml:space="preserve">: Verifying that scripts execute cleanly from scratch</w:t>
      </w:r>
      <w:r>
        <w:t xml:space="preserve"> </w:t>
      </w:r>
      <w:r>
        <w:t xml:space="preserve">without undocumented manual interventions or environment-specific dependencies.</w:t>
      </w:r>
    </w:p>
    <w:p>
      <w:pPr>
        <w:pStyle w:val="Compact"/>
        <w:numPr>
          <w:ilvl w:val="0"/>
          <w:numId w:val="1094"/>
        </w:numPr>
      </w:pPr>
      <w:r>
        <w:rPr>
          <w:b/>
          <w:bCs/>
        </w:rPr>
        <w:t xml:space="preserve">Knowledge transfer</w:t>
      </w:r>
      <w:r>
        <w:t xml:space="preserve">: Sharing analytical methods, R idioms,</w:t>
      </w:r>
      <w:r>
        <w:t xml:space="preserve"> </w:t>
      </w:r>
      <w:r>
        <w:t xml:space="preserve">and package features across the lab team.</w:t>
      </w:r>
    </w:p>
    <w:p>
      <w:pPr>
        <w:pStyle w:val="Compact"/>
        <w:numPr>
          <w:ilvl w:val="0"/>
          <w:numId w:val="1094"/>
        </w:numPr>
      </w:pPr>
      <w:r>
        <w:rPr>
          <w:b/>
          <w:bCs/>
        </w:rPr>
        <w:t xml:space="preserve">Maintainability</w:t>
      </w:r>
      <w:r>
        <w:t xml:space="preserve">: Ensuring that analysis pipelines can be understood,</w:t>
      </w:r>
      <w:r>
        <w:t xml:space="preserve"> </w:t>
      </w:r>
      <w:r>
        <w:t xml:space="preserve">modified, and extended by other lab members in the future.</w:t>
      </w:r>
    </w:p>
    <w:bookmarkEnd w:id="373"/>
    <w:bookmarkStart w:id="375" w:name="sec-what-to-look-for"/>
    <w:p>
      <w:pPr>
        <w:pStyle w:val="Heading3"/>
      </w:pPr>
      <w:r>
        <w:t xml:space="preserve">6.43.2 What Reviewers Look For</w:t>
      </w:r>
    </w:p>
    <w:p>
      <w:pPr>
        <w:pStyle w:val="FirstParagraph"/>
      </w:pPr>
      <w:r>
        <w:t xml:space="preserve">When reviewing a colleague’s code, evaluate these key dimensions:</w:t>
      </w:r>
    </w:p>
    <w:p>
      <w:pPr>
        <w:pStyle w:val="Compact"/>
        <w:numPr>
          <w:ilvl w:val="0"/>
          <w:numId w:val="1095"/>
        </w:numPr>
      </w:pPr>
      <w:r>
        <w:rPr>
          <w:b/>
          <w:bCs/>
        </w:rPr>
        <w:t xml:space="preserve">Reproducibility</w:t>
      </w:r>
      <w:r>
        <w:t xml:space="preserve">:</w:t>
      </w:r>
    </w:p>
    <w:p>
      <w:pPr>
        <w:pStyle w:val="Compact"/>
        <w:numPr>
          <w:ilvl w:val="1"/>
          <w:numId w:val="1096"/>
        </w:numPr>
      </w:pPr>
      <w:r>
        <w:t xml:space="preserve">Does the script run cleanly from start to finish in a fresh R session?</w:t>
      </w:r>
    </w:p>
    <w:p>
      <w:pPr>
        <w:pStyle w:val="Compact"/>
        <w:numPr>
          <w:ilvl w:val="1"/>
          <w:numId w:val="1096"/>
        </w:numPr>
      </w:pPr>
      <w:r>
        <w:t xml:space="preserve">Are package dependencies managed reproducibly via</w:t>
      </w:r>
      <w:r>
        <w:t xml:space="preserve"> </w:t>
      </w:r>
      <w:hyperlink r:id="rId374">
        <w:r>
          <w:rPr>
            <w:rStyle w:val="VerbatimChar"/>
          </w:rPr>
          <w:t xml:space="preserve">{renv}</w:t>
        </w:r>
      </w:hyperlink>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1"/>
          <w:numId w:val="1096"/>
        </w:numPr>
      </w:pPr>
      <w:r>
        <w:t xml:space="preserve">Are file paths relative and constructed with</w:t>
      </w:r>
      <w:r>
        <w:t xml:space="preserve"> </w:t>
      </w:r>
      <w:hyperlink r:id="rId307">
        <w:r>
          <w:rPr>
            <w:rStyle w:val="VerbatimChar"/>
          </w:rPr>
          <w:t xml:space="preserve">{here}</w:t>
        </w:r>
      </w:hyperlink>
      <w:r>
        <w:t xml:space="preserve"> </w:t>
      </w:r>
      <w:r>
        <w:t xml:space="preserve">(see</w:t>
      </w:r>
      <w:r>
        <w:t xml:space="preserve"> </w:t>
      </w:r>
      <w:hyperlink w:anchor="sec-here-package-practices">
        <w:r>
          <w:rPr>
            <w:rStyle w:val="Hyperlink"/>
          </w:rPr>
          <w:t xml:space="preserve">Section 6.26</w:t>
        </w:r>
      </w:hyperlink>
      <w:r>
        <w:t xml:space="preserve">),</w:t>
      </w:r>
      <w:r>
        <w:t xml:space="preserve"> </w:t>
      </w:r>
      <w:r>
        <w:t xml:space="preserve">avoiding machine-specific absolute paths?</w:t>
      </w:r>
    </w:p>
    <w:p>
      <w:pPr>
        <w:pStyle w:val="Compact"/>
        <w:numPr>
          <w:ilvl w:val="0"/>
          <w:numId w:val="1095"/>
        </w:numPr>
      </w:pPr>
      <w:r>
        <w:rPr>
          <w:b/>
          <w:bCs/>
        </w:rPr>
        <w:t xml:space="preserve">Code correctness and data integrity</w:t>
      </w:r>
      <w:r>
        <w:t xml:space="preserve">:</w:t>
      </w:r>
    </w:p>
    <w:p>
      <w:pPr>
        <w:pStyle w:val="Compact"/>
        <w:numPr>
          <w:ilvl w:val="1"/>
          <w:numId w:val="1097"/>
        </w:numPr>
      </w:pPr>
      <w:r>
        <w:t xml:space="preserve">Are data transformations and filtering steps logical and documented?</w:t>
      </w:r>
    </w:p>
    <w:p>
      <w:pPr>
        <w:pStyle w:val="Compact"/>
        <w:numPr>
          <w:ilvl w:val="1"/>
          <w:numId w:val="1097"/>
        </w:numPr>
      </w:pPr>
      <w:r>
        <w:t xml:space="preserve">Are missing values (</w:t>
      </w:r>
      <w:r>
        <w:rPr>
          <w:rStyle w:val="VerbatimChar"/>
        </w:rPr>
        <w:t xml:space="preserve">NA</w:t>
      </w:r>
      <w:r>
        <w:t xml:space="preserve">), edge cases, and empty groupings handled appropriately?</w:t>
      </w:r>
    </w:p>
    <w:p>
      <w:pPr>
        <w:pStyle w:val="Compact"/>
        <w:numPr>
          <w:ilvl w:val="1"/>
          <w:numId w:val="1097"/>
        </w:numPr>
      </w:pPr>
      <w:r>
        <w:t xml:space="preserve">Are key variables assigned descriptive labels and measurement units where applicable (see</w:t>
      </w:r>
      <w:r>
        <w:t xml:space="preserve"> </w:t>
      </w:r>
      <w:hyperlink w:anchor="sec-variable-labels">
        <w:r>
          <w:rPr>
            <w:rStyle w:val="Hyperlink"/>
          </w:rPr>
          <w:t xml:space="preserve">Section 6.14.8</w:t>
        </w:r>
      </w:hyperlink>
      <w:r>
        <w:t xml:space="preserve">)?</w:t>
      </w:r>
    </w:p>
    <w:p>
      <w:pPr>
        <w:pStyle w:val="Compact"/>
        <w:numPr>
          <w:ilvl w:val="0"/>
          <w:numId w:val="1095"/>
        </w:numPr>
      </w:pPr>
      <w:r>
        <w:rPr>
          <w:b/>
          <w:bCs/>
        </w:rPr>
        <w:t xml:space="preserve">Style and structure</w:t>
      </w:r>
      <w:r>
        <w:t xml:space="preserve">:</w:t>
      </w:r>
    </w:p>
    <w:p>
      <w:pPr>
        <w:pStyle w:val="Compact"/>
        <w:numPr>
          <w:ilvl w:val="1"/>
          <w:numId w:val="1098"/>
        </w:numPr>
      </w:pPr>
      <w:r>
        <w:t xml:space="preserve">Does the code follow the lab’s R code style (see</w:t>
      </w:r>
      <w:r>
        <w:t xml:space="preserve"> </w:t>
      </w:r>
      <w:hyperlink w:anchor="sec-r-code-style">
        <w:r>
          <w:rPr>
            <w:rStyle w:val="Hyperlink"/>
          </w:rPr>
          <w:t xml:space="preserve">Chapter 7</w:t>
        </w:r>
      </w:hyperlink>
      <w:r>
        <w:t xml:space="preserve">)?</w:t>
      </w:r>
    </w:p>
    <w:p>
      <w:pPr>
        <w:pStyle w:val="Compact"/>
        <w:numPr>
          <w:ilvl w:val="1"/>
          <w:numId w:val="1098"/>
        </w:numPr>
      </w:pPr>
      <w:r>
        <w:t xml:space="preserve">Are long chunks broken into focused functions (see 1)?</w:t>
      </w:r>
    </w:p>
    <w:p>
      <w:pPr>
        <w:pStyle w:val="Compact"/>
        <w:numPr>
          <w:ilvl w:val="1"/>
          <w:numId w:val="1098"/>
        </w:numPr>
      </w:pPr>
      <w:r>
        <w:t xml:space="preserve">Are variable and function names self-describing (see</w:t>
      </w:r>
      <w:r>
        <w:t xml:space="preserve"> </w:t>
      </w:r>
      <w:hyperlink w:anchor="sec-object-naming">
        <w:r>
          <w:rPr>
            <w:rStyle w:val="Hyperlink"/>
          </w:rPr>
          <w:t xml:space="preserve">Section 7.20</w:t>
        </w:r>
      </w:hyperlink>
      <w:r>
        <w:t xml:space="preserve">)?</w:t>
      </w:r>
    </w:p>
    <w:p>
      <w:pPr>
        <w:pStyle w:val="Compact"/>
        <w:numPr>
          <w:ilvl w:val="0"/>
          <w:numId w:val="1095"/>
        </w:numPr>
      </w:pPr>
      <w:r>
        <w:rPr>
          <w:b/>
          <w:bCs/>
        </w:rPr>
        <w:t xml:space="preserve">Documentation</w:t>
      </w:r>
      <w:r>
        <w:t xml:space="preserve">:</w:t>
      </w:r>
    </w:p>
    <w:p>
      <w:pPr>
        <w:pStyle w:val="Compact"/>
        <w:numPr>
          <w:ilvl w:val="1"/>
          <w:numId w:val="1099"/>
        </w:numPr>
      </w:pPr>
      <w:r>
        <w:t xml:space="preserve">Do comments explain non-obvious design choices or statistical assumptions (see</w:t>
      </w:r>
      <w:r>
        <w:t xml:space="preserve"> </w:t>
      </w:r>
      <w:hyperlink w:anchor="sec-documenting-code">
        <w:r>
          <w:rPr>
            <w:rStyle w:val="Hyperlink"/>
          </w:rPr>
          <w:t xml:space="preserve">Section 6.14</w:t>
        </w:r>
      </w:hyperlink>
      <w:r>
        <w:t xml:space="preserve">)?</w:t>
      </w:r>
    </w:p>
    <w:p>
      <w:pPr>
        <w:pStyle w:val="Compact"/>
        <w:numPr>
          <w:ilvl w:val="1"/>
          <w:numId w:val="1099"/>
        </w:numPr>
      </w:pPr>
      <w:r>
        <w:t xml:space="preserve">Are architectural or analytical decisions documented with an ADR where appropriate (see</w:t>
      </w:r>
      <w:r>
        <w:t xml:space="preserve"> </w:t>
      </w:r>
      <w:hyperlink w:anchor="sec-adrs">
        <w:r>
          <w:rPr>
            <w:rStyle w:val="Hyperlink"/>
          </w:rPr>
          <w:t xml:space="preserve">Section 6.15</w:t>
        </w:r>
      </w:hyperlink>
      <w:r>
        <w:t xml:space="preserve">)?</w:t>
      </w:r>
    </w:p>
    <w:bookmarkEnd w:id="375"/>
    <w:bookmarkStart w:id="376" w:name="sec-constructive-feedback"/>
    <w:p>
      <w:pPr>
        <w:pStyle w:val="Heading3"/>
      </w:pPr>
      <w:r>
        <w:t xml:space="preserve">6.43.3 How to Give Constructive Feedback</w:t>
      </w:r>
    </w:p>
    <w:p>
      <w:pPr>
        <w:pStyle w:val="FirstParagraph"/>
      </w:pPr>
      <w:r>
        <w:t xml:space="preserve">Effective code review builds a supportive, high-trust research culture:</w:t>
      </w:r>
    </w:p>
    <w:p>
      <w:pPr>
        <w:pStyle w:val="Compact"/>
        <w:numPr>
          <w:ilvl w:val="0"/>
          <w:numId w:val="1100"/>
        </w:numPr>
      </w:pPr>
      <w:r>
        <w:rPr>
          <w:b/>
          <w:bCs/>
        </w:rPr>
        <w:t xml:space="preserve">Be kind and respectful</w:t>
      </w:r>
      <w:r>
        <w:t xml:space="preserve">: Critique the code, not the author.</w:t>
      </w:r>
      <w:r>
        <w:t xml:space="preserve"> </w:t>
      </w:r>
      <w:r>
        <w:t xml:space="preserve">Assume positive intent and acknowledge elegant solutions or clear documentation.</w:t>
      </w:r>
    </w:p>
    <w:p>
      <w:pPr>
        <w:pStyle w:val="Compact"/>
        <w:numPr>
          <w:ilvl w:val="0"/>
          <w:numId w:val="1100"/>
        </w:numPr>
      </w:pPr>
      <w:r>
        <w:rPr>
          <w:b/>
          <w:bCs/>
        </w:rPr>
        <w:t xml:space="preserve">Be specific and actionable</w:t>
      </w:r>
      <w:r>
        <w:t xml:space="preserve">: Explain why a change is recommended</w:t>
      </w:r>
      <w:r>
        <w:t xml:space="preserve"> </w:t>
      </w:r>
      <w:r>
        <w:t xml:space="preserve">and provide concrete code suggestions or examples where possible.</w:t>
      </w:r>
    </w:p>
    <w:p>
      <w:pPr>
        <w:pStyle w:val="Compact"/>
        <w:numPr>
          <w:ilvl w:val="0"/>
          <w:numId w:val="1100"/>
        </w:numPr>
      </w:pPr>
      <w:r>
        <w:rPr>
          <w:b/>
          <w:bCs/>
        </w:rPr>
        <w:t xml:space="preserve">Distinguish blocking vs. non-blocking comments</w:t>
      </w:r>
      <w:r>
        <w:t xml:space="preserve">:</w:t>
      </w:r>
      <w:r>
        <w:t xml:space="preserve"> </w:t>
      </w:r>
      <w:r>
        <w:t xml:space="preserve">Clearly separate essential correctness or reproducibility issues (blocking)</w:t>
      </w:r>
      <w:r>
        <w:t xml:space="preserve"> </w:t>
      </w:r>
      <w:r>
        <w:t xml:space="preserve">from optional stylistic preferences or ideas for future exploration (non-blocking nits).</w:t>
      </w:r>
    </w:p>
    <w:p>
      <w:pPr>
        <w:pStyle w:val="Compact"/>
        <w:numPr>
          <w:ilvl w:val="0"/>
          <w:numId w:val="1100"/>
        </w:numPr>
      </w:pPr>
      <w:r>
        <w:rPr>
          <w:b/>
          <w:bCs/>
        </w:rPr>
        <w:t xml:space="preserve">Ask clarifying questions</w:t>
      </w:r>
      <w:r>
        <w:t xml:space="preserve">: When logic is unclear,</w:t>
      </w:r>
      <w:r>
        <w:t xml:space="preserve"> </w:t>
      </w:r>
      <w:r>
        <w:t xml:space="preserve">ask the author to explain their intent before proposing a rewrite.</w:t>
      </w:r>
    </w:p>
    <w:bookmarkEnd w:id="376"/>
    <w:bookmarkStart w:id="377" w:name="sec-when-to-approve"/>
    <w:p>
      <w:pPr>
        <w:pStyle w:val="Heading3"/>
      </w:pPr>
      <w:r>
        <w:t xml:space="preserve">6.43.4 When to Approve</w:t>
      </w:r>
    </w:p>
    <w:p>
      <w:pPr>
        <w:pStyle w:val="FirstParagraph"/>
      </w:pPr>
      <w:r>
        <w:t xml:space="preserve">Approve a pull request when:</w:t>
      </w:r>
    </w:p>
    <w:p>
      <w:pPr>
        <w:pStyle w:val="Compact"/>
        <w:numPr>
          <w:ilvl w:val="0"/>
          <w:numId w:val="1101"/>
        </w:numPr>
      </w:pPr>
      <w:r>
        <w:t xml:space="preserve">All automated CI checks and workflows pass cleanly.</w:t>
      </w:r>
    </w:p>
    <w:p>
      <w:pPr>
        <w:pStyle w:val="Compact"/>
        <w:numPr>
          <w:ilvl w:val="0"/>
          <w:numId w:val="1101"/>
        </w:numPr>
      </w:pPr>
      <w:r>
        <w:t xml:space="preserve">The code runs end-to-end and produces expected outputs.</w:t>
      </w:r>
    </w:p>
    <w:p>
      <w:pPr>
        <w:pStyle w:val="Compact"/>
        <w:numPr>
          <w:ilvl w:val="0"/>
          <w:numId w:val="1101"/>
        </w:numPr>
      </w:pPr>
      <w:r>
        <w:t xml:space="preserve">All blocking review findings have been resolved or explicitly deferred to a tracked follow-up issue.</w:t>
      </w:r>
    </w:p>
    <w:p>
      <w:pPr>
        <w:pStyle w:val="Compact"/>
        <w:numPr>
          <w:ilvl w:val="0"/>
          <w:numId w:val="1101"/>
        </w:numPr>
      </w:pPr>
      <w:r>
        <w:t xml:space="preserve">The author has completed the pre-review quality checks in</w:t>
      </w:r>
      <w:r>
        <w:t xml:space="preserve"> </w:t>
      </w:r>
      <w:hyperlink w:anchor="sec-r-qa-checklist">
        <w:r>
          <w:rPr>
            <w:rStyle w:val="Hyperlink"/>
          </w:rPr>
          <w:t xml:space="preserve">Section 6.12</w:t>
        </w:r>
      </w:hyperlink>
      <w:r>
        <w:t xml:space="preserve">.</w:t>
      </w:r>
    </w:p>
    <w:bookmarkEnd w:id="377"/>
    <w:bookmarkEnd w:id="378"/>
    <w:bookmarkStart w:id="381" w:name="sec-getting-help-with-code"/>
    <w:p>
      <w:pPr>
        <w:pStyle w:val="Heading2"/>
      </w:pPr>
      <w:r>
        <w:t xml:space="preserve">6.44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102"/>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102"/>
        </w:numPr>
      </w:pPr>
      <w:r>
        <w:t xml:space="preserve">Is</w:t>
      </w:r>
      <w:r>
        <w:t xml:space="preserve"> </w:t>
      </w:r>
      <w:r>
        <w:rPr>
          <w:b/>
          <w:bCs/>
        </w:rPr>
        <w:t xml:space="preserve">minimal</w:t>
      </w:r>
      <w:r>
        <w:t xml:space="preserve">: Strips away everything not directly related to your problem</w:t>
      </w:r>
    </w:p>
    <w:p>
      <w:pPr>
        <w:pStyle w:val="Compact"/>
        <w:numPr>
          <w:ilvl w:val="0"/>
          <w:numId w:val="1102"/>
        </w:numPr>
      </w:pPr>
      <w:r>
        <w:t xml:space="preserve">Uses small, simple example data (often built-in datasets)</w:t>
      </w:r>
    </w:p>
    <w:p>
      <w:pPr>
        <w:pStyle w:val="FirstParagraph"/>
      </w:pPr>
      <w:r>
        <w:rPr>
          <w:b/>
          <w:bCs/>
        </w:rPr>
        <w:t xml:space="preserve">Why create a reprex:</w:t>
      </w:r>
    </w:p>
    <w:p>
      <w:pPr>
        <w:pStyle w:val="Compact"/>
        <w:numPr>
          <w:ilvl w:val="0"/>
          <w:numId w:val="1103"/>
        </w:numPr>
      </w:pPr>
      <w:r>
        <w:t xml:space="preserve">80% of the time, creating a reprex helps you discover the solution yourself</w:t>
      </w:r>
    </w:p>
    <w:p>
      <w:pPr>
        <w:pStyle w:val="Compact"/>
        <w:numPr>
          <w:ilvl w:val="0"/>
          <w:numId w:val="1103"/>
        </w:numPr>
      </w:pPr>
      <w:r>
        <w:t xml:space="preserve">20% of the time, you’ll have a clear example that makes it easy for others to help you</w:t>
      </w:r>
    </w:p>
    <w:p>
      <w:pPr>
        <w:pStyle w:val="Compact"/>
        <w:numPr>
          <w:ilvl w:val="0"/>
          <w:numId w:val="1103"/>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104"/>
        </w:numPr>
      </w:pPr>
      <w:hyperlink r:id="rId379">
        <w:r>
          <w:rPr>
            <w:rStyle w:val="VerbatimChar"/>
          </w:rPr>
          <w:t xml:space="preserve">{reprex}</w:t>
        </w:r>
      </w:hyperlink>
      <w:r>
        <w:t xml:space="preserve"> </w:t>
      </w:r>
      <w:r>
        <w:t xml:space="preserve">package: Automates creation of reproducible examples</w:t>
      </w:r>
    </w:p>
    <w:p>
      <w:pPr>
        <w:pStyle w:val="Compact"/>
        <w:numPr>
          <w:ilvl w:val="0"/>
          <w:numId w:val="1104"/>
        </w:numPr>
      </w:pPr>
      <w:hyperlink r:id="rId380">
        <w:r>
          <w:rPr>
            <w:rStyle w:val="Hyperlink"/>
          </w:rPr>
          <w:t xml:space="preserve">R for Data Science: Making a reprex</w:t>
        </w:r>
      </w:hyperlink>
      <w:r>
        <w:t xml:space="preserve"> </w:t>
      </w:r>
      <w:r>
        <w:t xml:space="preserve">(Wickham et al. 2023)</w:t>
      </w:r>
      <w:r>
        <w:t xml:space="preserve">: Step-by-step guide to creating effective reproducible examples</w:t>
      </w:r>
    </w:p>
    <w:bookmarkEnd w:id="381"/>
    <w:bookmarkStart w:id="387" w:name="sec-r-resources"/>
    <w:p>
      <w:pPr>
        <w:pStyle w:val="Heading2"/>
      </w:pPr>
      <w:r>
        <w:t xml:space="preserve">6.45 Additional Resources</w:t>
      </w:r>
    </w:p>
    <w:bookmarkStart w:id="382" w:name="r-package-development"/>
    <w:p>
      <w:pPr>
        <w:pStyle w:val="Heading3"/>
      </w:pPr>
      <w:r>
        <w:t xml:space="preserve">6.45.1 R Package Development</w:t>
      </w:r>
    </w:p>
    <w:p>
      <w:pPr>
        <w:pStyle w:val="Compact"/>
        <w:numPr>
          <w:ilvl w:val="0"/>
          <w:numId w:val="1105"/>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105"/>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105"/>
        </w:numPr>
      </w:pPr>
      <w:hyperlink r:id="rId97">
        <w:r>
          <w:rPr>
            <w:rStyle w:val="Hyperlink"/>
          </w:rPr>
          <w:t xml:space="preserve">usethis documentation</w:t>
        </w:r>
      </w:hyperlink>
      <w:r>
        <w:t xml:space="preserve"> </w:t>
      </w:r>
      <w:r>
        <w:t xml:space="preserve">- workflow automation for R projects</w:t>
      </w:r>
    </w:p>
    <w:p>
      <w:pPr>
        <w:pStyle w:val="Compact"/>
        <w:numPr>
          <w:ilvl w:val="0"/>
          <w:numId w:val="1105"/>
        </w:numPr>
      </w:pPr>
      <w:hyperlink r:id="rId98">
        <w:r>
          <w:rPr>
            <w:rStyle w:val="Hyperlink"/>
          </w:rPr>
          <w:t xml:space="preserve">devtools documentation</w:t>
        </w:r>
      </w:hyperlink>
      <w:r>
        <w:t xml:space="preserve"> </w:t>
      </w:r>
      <w:r>
        <w:t xml:space="preserve">- essential development tools</w:t>
      </w:r>
    </w:p>
    <w:p>
      <w:pPr>
        <w:pStyle w:val="Compact"/>
        <w:numPr>
          <w:ilvl w:val="0"/>
          <w:numId w:val="1105"/>
        </w:numPr>
      </w:pPr>
      <w:hyperlink r:id="rId85">
        <w:r>
          <w:rPr>
            <w:rStyle w:val="Hyperlink"/>
          </w:rPr>
          <w:t xml:space="preserve">pkgdown documentation</w:t>
        </w:r>
      </w:hyperlink>
      <w:r>
        <w:t xml:space="preserve"> </w:t>
      </w:r>
      <w:r>
        <w:t xml:space="preserve">- create package websites</w:t>
      </w:r>
    </w:p>
    <w:p>
      <w:pPr>
        <w:pStyle w:val="Compact"/>
        <w:numPr>
          <w:ilvl w:val="0"/>
          <w:numId w:val="1105"/>
        </w:numPr>
      </w:pPr>
      <w:hyperlink r:id="rId100">
        <w:r>
          <w:rPr>
            <w:rStyle w:val="Hyperlink"/>
          </w:rPr>
          <w:t xml:space="preserve">testthat documentation</w:t>
        </w:r>
      </w:hyperlink>
      <w:r>
        <w:t xml:space="preserve"> </w:t>
      </w:r>
      <w:r>
        <w:t xml:space="preserve">- unit testing framework</w:t>
      </w:r>
    </w:p>
    <w:bookmarkEnd w:id="382"/>
    <w:bookmarkStart w:id="383" w:name="general-r-programming"/>
    <w:p>
      <w:pPr>
        <w:pStyle w:val="Heading3"/>
      </w:pPr>
      <w:r>
        <w:t xml:space="preserve">6.45.2 General R Programming</w:t>
      </w:r>
    </w:p>
    <w:p>
      <w:pPr>
        <w:pStyle w:val="Compact"/>
        <w:numPr>
          <w:ilvl w:val="0"/>
          <w:numId w:val="1106"/>
        </w:numPr>
      </w:pPr>
      <w:r>
        <w:t xml:space="preserve">R for Data Science</w:t>
      </w:r>
      <w:r>
        <w:t xml:space="preserve"> </w:t>
      </w:r>
      <w:r>
        <w:t xml:space="preserve">(Wickham et al. 2023)</w:t>
      </w:r>
      <w:r>
        <w:t xml:space="preserve"> </w:t>
      </w:r>
      <w:r>
        <w:t xml:space="preserve">- learn data science with the tidyverse</w:t>
      </w:r>
    </w:p>
    <w:p>
      <w:pPr>
        <w:pStyle w:val="Compact"/>
        <w:numPr>
          <w:ilvl w:val="0"/>
          <w:numId w:val="1106"/>
        </w:numPr>
      </w:pPr>
      <w:r>
        <w:t xml:space="preserve">Advanced R</w:t>
      </w:r>
      <w:r>
        <w:t xml:space="preserve"> </w:t>
      </w:r>
      <w:r>
        <w:t xml:space="preserve">(Wickham 2019)</w:t>
      </w:r>
      <w:r>
        <w:t xml:space="preserve"> </w:t>
      </w:r>
      <w:r>
        <w:t xml:space="preserve">- deep dive into R programming and internals</w:t>
      </w:r>
    </w:p>
    <w:bookmarkEnd w:id="383"/>
    <w:bookmarkStart w:id="384" w:name="shiny-development"/>
    <w:p>
      <w:pPr>
        <w:pStyle w:val="Heading3"/>
      </w:pPr>
      <w:r>
        <w:t xml:space="preserve">6.45.3 Shiny Development</w:t>
      </w:r>
    </w:p>
    <w:p>
      <w:pPr>
        <w:pStyle w:val="Compact"/>
        <w:numPr>
          <w:ilvl w:val="0"/>
          <w:numId w:val="110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107"/>
        </w:numPr>
      </w:pPr>
      <w:r>
        <w:t xml:space="preserve">Engineering Production-Grade Shiny Apps</w:t>
      </w:r>
      <w:r>
        <w:t xml:space="preserve"> </w:t>
      </w:r>
      <w:r>
        <w:t xml:space="preserve">(Fay et al. 2021)</w:t>
      </w:r>
      <w:r>
        <w:t xml:space="preserve"> </w:t>
      </w:r>
      <w:r>
        <w:t xml:space="preserve">- best practices for production Shiny applications</w:t>
      </w:r>
    </w:p>
    <w:bookmarkEnd w:id="384"/>
    <w:bookmarkStart w:id="386" w:name="git-and-version-control"/>
    <w:p>
      <w:pPr>
        <w:pStyle w:val="Heading3"/>
      </w:pPr>
      <w:r>
        <w:t xml:space="preserve">6.45.4 Git and Version Control</w:t>
      </w:r>
    </w:p>
    <w:p>
      <w:pPr>
        <w:pStyle w:val="Compact"/>
        <w:numPr>
          <w:ilvl w:val="0"/>
          <w:numId w:val="1108"/>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108"/>
        </w:numPr>
      </w:pPr>
      <w:hyperlink r:id="rId385">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386"/>
    <w:bookmarkEnd w:id="387"/>
    <w:bookmarkEnd w:id="388"/>
    <w:bookmarkStart w:id="478" w:name="sec-r-code-style"/>
    <w:p>
      <w:pPr>
        <w:pStyle w:val="Heading1"/>
      </w:pPr>
      <w:r>
        <w:t xml:space="preserve">7. R Code Style</w:t>
      </w:r>
    </w:p>
    <w:p>
      <w:pPr>
        <w:pStyle w:val="FirstParagraph"/>
      </w:pPr>
      <w:r>
        <w:t xml:space="preserve">Follow these code style guidelines for all R code:</w:t>
      </w:r>
    </w:p>
    <w:bookmarkStart w:id="393" w:name="general-principles"/>
    <w:p>
      <w:pPr>
        <w:pStyle w:val="Heading2"/>
      </w:pPr>
      <w:r>
        <w:t xml:space="preserve">7.1 General Principles</w:t>
      </w:r>
    </w:p>
    <w:p>
      <w:pPr>
        <w:pStyle w:val="FirstParagraph"/>
      </w:pPr>
      <w:r>
        <w:t xml:space="preserve">Our lab follows the</w:t>
      </w:r>
      <w:r>
        <w:t xml:space="preserve"> </w:t>
      </w:r>
      <w:hyperlink r:id="rId389">
        <w:r>
          <w:rPr>
            <w:rStyle w:val="Hyperlink"/>
          </w:rPr>
          <w:t xml:space="preserve">Google R Style Guide</w:t>
        </w:r>
      </w:hyperlink>
      <w:r>
        <w:t xml:space="preserve">,</w:t>
      </w:r>
      <w:r>
        <w:t xml:space="preserve"> </w:t>
      </w:r>
      <w:r>
        <w:t xml:space="preserve">which in turn mostly follows the</w:t>
      </w:r>
      <w:r>
        <w:t xml:space="preserve"> </w:t>
      </w:r>
      <w:hyperlink r:id="rId390">
        <w:r>
          <w:rPr>
            <w:rStyle w:val="Hyperlink"/>
          </w:rPr>
          <w:t xml:space="preserve">tidyverse style guide</w:t>
        </w:r>
      </w:hyperlink>
      <w:r>
        <w:t xml:space="preserve"> </w:t>
      </w:r>
      <w:r>
        <w:t xml:space="preserve">(Wickham 2023a)</w:t>
      </w:r>
      <w:r>
        <w:t xml:space="preserve">.</w:t>
      </w:r>
      <w:r>
        <w:t xml:space="preserve"> </w:t>
      </w:r>
      <w:r>
        <w:t xml:space="preserve">The following principles apply to all R code:</w:t>
      </w:r>
    </w:p>
    <w:p>
      <w:pPr>
        <w:numPr>
          <w:ilvl w:val="0"/>
          <w:numId w:val="1109"/>
        </w:numPr>
      </w:pPr>
      <w:r>
        <w:rPr>
          <w:b/>
          <w:bCs/>
        </w:rPr>
        <w:t xml:space="preserve">Follow tidyverse conventions</w:t>
      </w:r>
      <w:r>
        <w:t xml:space="preserve">: Our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109"/>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109"/>
        </w:numPr>
      </w:pPr>
      <w:r>
        <w:rPr>
          <w:b/>
          <w:bCs/>
        </w:rPr>
        <w:t xml:space="preserve">Write tidy code</w:t>
      </w:r>
      <w:r>
        <w:t xml:space="preserve">: Keep code clean, readable, and well-organized</w:t>
      </w:r>
    </w:p>
    <w:p>
      <w:pPr>
        <w:numPr>
          <w:ilvl w:val="0"/>
          <w:numId w:val="1109"/>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109"/>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391">
        <w:r>
          <w:rPr>
            <w:rStyle w:val="Hyperlink"/>
          </w:rPr>
          <w:t xml:space="preserve">tidyverse design principles</w:t>
        </w:r>
      </w:hyperlink>
      <w:r>
        <w:t xml:space="preserve"> </w:t>
      </w:r>
      <w:r>
        <w:t xml:space="preserve">for more details.</w:t>
      </w:r>
    </w:p>
    <w:p>
      <w:pPr>
        <w:numPr>
          <w:ilvl w:val="0"/>
          <w:numId w:val="1109"/>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are automatically enforced through our</w:t>
      </w:r>
      <w:r>
        <w:t xml:space="preserve"> </w:t>
      </w:r>
      <w:hyperlink r:id="rId392">
        <w:r>
          <w:rPr>
            <w:rStyle w:val="VerbatimChar"/>
          </w:rPr>
          <w:t xml:space="preserve">.lintr.R</w:t>
        </w:r>
      </w:hyperlink>
      <w:r>
        <w:t xml:space="preserve"> </w:t>
      </w:r>
      <w:r>
        <w:t xml:space="preserve">configuration file.</w:t>
      </w:r>
      <w:r>
        <w:t xml:space="preserve"> </w:t>
      </w:r>
      <w:r>
        <w:t xml:space="preserve">See</w:t>
      </w:r>
      <w:r>
        <w:t xml:space="preserve"> </w:t>
      </w:r>
      <w:hyperlink w:anchor="sec-style-auto-style">
        <w:r>
          <w:rPr>
            <w:rStyle w:val="Hyperlink"/>
          </w:rPr>
          <w:t xml:space="preserve">Section 7.21</w:t>
        </w:r>
      </w:hyperlink>
      <w:r>
        <w:t xml:space="preserve"> </w:t>
      </w:r>
      <w:r>
        <w:t xml:space="preserve">for details on automated style checking.</w:t>
      </w:r>
    </w:p>
    <w:bookmarkEnd w:id="393"/>
    <w:bookmarkStart w:id="399" w:name="sec-clean-code"/>
    <w:p>
      <w:pPr>
        <w:pStyle w:val="Heading2"/>
      </w:pPr>
      <w:r>
        <w:t xml:space="preserve">7.2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394" w:name="meaningful-names"/>
    <w:p>
      <w:pPr>
        <w:pStyle w:val="Heading3"/>
      </w:pPr>
      <w:r>
        <w:t xml:space="preserve">7.2.1 Meaningful Names</w:t>
      </w:r>
    </w:p>
    <w:p>
      <w:pPr>
        <w:pStyle w:val="Compact"/>
        <w:numPr>
          <w:ilvl w:val="0"/>
          <w:numId w:val="1110"/>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110"/>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110"/>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110"/>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394"/>
    <w:bookmarkStart w:id="395" w:name="functions"/>
    <w:p>
      <w:pPr>
        <w:pStyle w:val="Heading3"/>
      </w:pPr>
      <w:r>
        <w:t xml:space="preserve">7.2.2 Functions</w:t>
      </w:r>
    </w:p>
    <w:p>
      <w:pPr>
        <w:pStyle w:val="Compact"/>
        <w:numPr>
          <w:ilvl w:val="0"/>
          <w:numId w:val="1111"/>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111"/>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111"/>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111"/>
        </w:numPr>
      </w:pPr>
      <w:r>
        <w:rPr>
          <w:b/>
          <w:bCs/>
        </w:rPr>
        <w:t xml:space="preserve">Avoid side effects</w:t>
      </w:r>
      <w:r>
        <w:t xml:space="preserve">:</w:t>
      </w:r>
      <w:r>
        <w:t xml:space="preserve"> </w:t>
      </w:r>
      <w:r>
        <w:t xml:space="preserve">Functions should return values predictably without unexpectedly mutating global state.</w:t>
      </w:r>
    </w:p>
    <w:bookmarkEnd w:id="395"/>
    <w:bookmarkStart w:id="396" w:name="comments"/>
    <w:p>
      <w:pPr>
        <w:pStyle w:val="Heading3"/>
      </w:pPr>
      <w:r>
        <w:t xml:space="preserve">7.2.3 Comments</w:t>
      </w:r>
    </w:p>
    <w:p>
      <w:pPr>
        <w:pStyle w:val="Compact"/>
        <w:numPr>
          <w:ilvl w:val="0"/>
          <w:numId w:val="1112"/>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7.13</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112"/>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396"/>
    <w:bookmarkStart w:id="397" w:name="the-boy-scout-rule"/>
    <w:p>
      <w:pPr>
        <w:pStyle w:val="Heading3"/>
      </w:pPr>
      <w:r>
        <w:t xml:space="preserve">7.2.4 The Boy Scout Rule</w:t>
      </w:r>
    </w:p>
    <w:p>
      <w:pPr>
        <w:pStyle w:val="Compact"/>
        <w:numPr>
          <w:ilvl w:val="0"/>
          <w:numId w:val="1113"/>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397"/>
    <w:bookmarkStart w:id="398" w:name="dont-repeat-yourself-dry"/>
    <w:p>
      <w:pPr>
        <w:pStyle w:val="Heading3"/>
      </w:pPr>
      <w:r>
        <w:t xml:space="preserve">7.2.5 Don’t Repeat Yourself (DRY)</w:t>
      </w:r>
    </w:p>
    <w:p>
      <w:pPr>
        <w:pStyle w:val="Compact"/>
        <w:numPr>
          <w:ilvl w:val="0"/>
          <w:numId w:val="1114"/>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7.17</w:t>
        </w:r>
      </w:hyperlink>
      <w:r>
        <w:t xml:space="preserve">).</w:t>
      </w:r>
    </w:p>
    <w:bookmarkEnd w:id="398"/>
    <w:bookmarkEnd w:id="399"/>
    <w:bookmarkStart w:id="402" w:name="sec-function-docs"/>
    <w:p>
      <w:pPr>
        <w:pStyle w:val="Heading2"/>
      </w:pPr>
      <w:r>
        <w:t xml:space="preserve">7.3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6.14</w:t>
        </w:r>
      </w:hyperlink>
      <w:r>
        <w:rPr>
          <w:i/>
          <w:iCs/>
        </w:rPr>
        <w:t xml:space="preserve"> </w:t>
      </w:r>
      <w:r>
        <w:rPr>
          <w:i/>
          <w:iCs/>
        </w:rPr>
        <w:t xml:space="preserve">for general code documentation practices.</w:t>
      </w:r>
    </w:p>
    <w:bookmarkStart w:id="401" w:name="explicit-return-statements"/>
    <w:p>
      <w:pPr>
        <w:pStyle w:val="Heading3"/>
      </w:pPr>
      <w:r>
        <w:t xml:space="preserve">7.3.1 Explicit Return Statements</w:t>
      </w:r>
    </w:p>
    <w:p>
      <w:pPr>
        <w:pStyle w:val="FirstParagraph"/>
      </w:pPr>
      <w:r>
        <w:t xml:space="preserve">Following the</w:t>
      </w:r>
      <w:r>
        <w:t xml:space="preserve"> </w:t>
      </w:r>
      <w:hyperlink r:id="rId400">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Our</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code,</w:t>
      </w:r>
      <w:r>
        <w:t xml:space="preserve"> </w:t>
      </w:r>
      <w:r>
        <w:t xml:space="preserve">but we still require explicit returns as a lab standard.</w:t>
      </w:r>
    </w:p>
    <w:bookmarkEnd w:id="401"/>
    <w:bookmarkEnd w:id="402"/>
    <w:bookmarkStart w:id="403" w:name="sec-avoid-nesting"/>
    <w:p>
      <w:pPr>
        <w:pStyle w:val="Heading2"/>
      </w:pPr>
      <w:r>
        <w:t xml:space="preserve">7.4 Avoiding Deep Nesting</w:t>
      </w:r>
    </w:p>
    <w:p>
      <w:pPr>
        <w:pStyle w:val="FirstParagraph"/>
      </w:pPr>
      <w:r>
        <w:t xml:space="preserve">When writing code,</w:t>
      </w:r>
      <w:r>
        <w:t xml:space="preserve"> </w:t>
      </w:r>
      <w:r>
        <w:rPr>
          <w:b/>
          <w:bCs/>
        </w:rPr>
        <w:t xml:space="preserve">avoid nested function calls and nested function</w:t>
      </w:r>
      <w:r>
        <w:rPr>
          <w:b/>
          <w:bCs/>
        </w:rPr>
        <w:t xml:space="preserve"> </w:t>
      </w:r>
      <w:r>
        <w:rPr>
          <w:b/>
          <w:bCs/>
        </w:rPr>
        <w:t xml:space="preserve">definitions where feasible</w:t>
      </w:r>
      <w:r>
        <w:t xml:space="preserve">:</w:t>
      </w:r>
    </w:p>
    <w:p>
      <w:pPr>
        <w:pStyle w:val="Compact"/>
        <w:numPr>
          <w:ilvl w:val="0"/>
          <w:numId w:val="1115"/>
        </w:numPr>
      </w:pPr>
      <w:r>
        <w:t xml:space="preserve">Prefer named intermediate variables (or a pipe, e.g. </w:t>
      </w:r>
      <w:r>
        <w:rPr>
          <w:rStyle w:val="VerbatimChar"/>
        </w:rPr>
        <w:t xml:space="preserve">|&gt;</w:t>
      </w:r>
      <w:r>
        <w:t xml:space="preserve"> </w:t>
      </w:r>
      <w:r>
        <w:t xml:space="preserve">/</w:t>
      </w:r>
      <w:r>
        <w:t xml:space="preserve"> </w:t>
      </w:r>
      <w:r>
        <w:rPr>
          <w:rStyle w:val="VerbatimChar"/>
        </w:rPr>
        <w:t xml:space="preserve">%&gt;%</w:t>
      </w:r>
      <w:r>
        <w:t xml:space="preserve"> </w:t>
      </w:r>
      <w:r>
        <w:t xml:space="preserve">in R) over</w:t>
      </w:r>
      <w:r>
        <w:t xml:space="preserve"> </w:t>
      </w:r>
      <w:r>
        <w:t xml:space="preserve">deeply nested calls like</w:t>
      </w:r>
      <w:r>
        <w:t xml:space="preserve"> </w:t>
      </w:r>
      <w:r>
        <w:rPr>
          <w:rStyle w:val="VerbatimChar"/>
        </w:rPr>
        <w:t xml:space="preserve">f(g(h(x)))</w:t>
      </w:r>
      <w:r>
        <w:t xml:space="preserve">. Naming each step makes the data flow</w:t>
      </w:r>
      <w:r>
        <w:t xml:space="preserve"> </w:t>
      </w:r>
      <w:r>
        <w:t xml:space="preserve">read top-to-bottom and leaves intermediate values inspectable in a debugger.</w:t>
      </w:r>
    </w:p>
    <w:p>
      <w:pPr>
        <w:pStyle w:val="Compact"/>
        <w:numPr>
          <w:ilvl w:val="0"/>
          <w:numId w:val="1115"/>
        </w:numPr>
      </w:pPr>
      <w:r>
        <w:t xml:space="preserve">Prefer standalone, top-level function definitions over functions defined</w:t>
      </w:r>
      <w:r>
        <w:t xml:space="preserve"> </w:t>
      </w:r>
      <w:r>
        <w:t xml:space="preserve">inside other functions. Nested definitions hide reusable logic, complicate</w:t>
      </w:r>
      <w:r>
        <w:t xml:space="preserve"> </w:t>
      </w:r>
      <w:r>
        <w:t xml:space="preserve">unit testing, and obscure scope.</w:t>
      </w:r>
    </w:p>
    <w:p>
      <w:pPr>
        <w:pStyle w:val="FirstParagraph"/>
      </w:pPr>
      <w:r>
        <w:t xml:space="preserve">This is a readability/maintainability default, not an absolute rule — keep the</w:t>
      </w:r>
      <w:r>
        <w:t xml:space="preserve"> </w:t>
      </w:r>
      <w:r>
        <w:t xml:space="preserve">nesting when flattening it would be more convoluted (a trivial one-argument</w:t>
      </w:r>
      <w:r>
        <w:t xml:space="preserve"> </w:t>
      </w:r>
      <w:r>
        <w:t xml:space="preserve">wrapper, or a closure that genuinely needs the enclosing scope).</w:t>
      </w:r>
    </w:p>
    <w:bookmarkEnd w:id="403"/>
    <w:bookmarkStart w:id="406" w:name="Xe498262ae6be61f401e18dbcc7cafd360e15ce1"/>
    <w:p>
      <w:pPr>
        <w:pStyle w:val="Heading2"/>
      </w:pPr>
      <w:r>
        <w:t xml:space="preserve">7.5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 given a choice, do less</w:t>
      </w:r>
      <w:r>
        <w:t xml:space="preserve"> </w:t>
      </w:r>
      <w:r>
        <w:t xml:space="preserve">per step and take more steps.</w:t>
      </w:r>
    </w:p>
    <w:p>
      <w:pPr>
        <w:pStyle w:val="BodyText"/>
      </w:pPr>
      <w:r>
        <w:t xml:space="preserve">Advanced R makes the observation while comparing a purrr pipeline against</w:t>
      </w:r>
      <w:r>
        <w:t xml:space="preserve"> </w:t>
      </w:r>
      <w:r>
        <w:t xml:space="preserve">the base-R and</w:t>
      </w:r>
      <w:r>
        <w:t xml:space="preserve"> </w:t>
      </w:r>
      <w:r>
        <w:rPr>
          <w:rStyle w:val="VerbatimChar"/>
        </w:rPr>
        <w:t xml:space="preserve">for</w:t>
      </w:r>
      <w:r>
        <w:t xml:space="preserve">-loop versions of the same task, in</w:t>
      </w:r>
      <w:r>
        <w:t xml:space="preserve"> </w:t>
      </w:r>
      <w:hyperlink r:id="rId404">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 each step is separately</w:t>
      </w:r>
      <w:r>
        <w:t xml:space="preserve"> </w:t>
      </w:r>
      <w:r>
        <w:t xml:space="preserve">readable, separately testable, and separately replaceable, and a change</w:t>
      </w:r>
      <w:r>
        <w:t xml:space="preserve"> </w:t>
      </w:r>
      <w:r>
        <w:t xml:space="preserve">lands in one step rather than in the middle of a compound one.</w:t>
      </w:r>
      <w:r>
        <w:t xml:space="preserve"> </w:t>
      </w:r>
      <w:r>
        <w:t xml:space="preserve">Cost only shows up when a step is traversed enough times for the extra</w:t>
      </w:r>
      <w:r>
        <w:t xml:space="preserve"> </w:t>
      </w:r>
      <w:r>
        <w:t xml:space="preserve">passes to matter — which is a claim to settle with</w:t>
      </w:r>
      <w:r>
        <w:t xml:space="preserve"> </w:t>
      </w:r>
      <w:hyperlink r:id="rId405">
        <w:r>
          <w:rPr>
            <w:rStyle w:val="VerbatimChar"/>
          </w:rPr>
          <w:t xml:space="preserve">measure-performance</w:t>
        </w:r>
      </w:hyperlink>
      <w:r>
        <w:t xml:space="preserve">, not by</w:t>
      </w:r>
      <w:r>
        <w:t xml:space="preserve"> </w:t>
      </w:r>
      <w:r>
        <w:t xml:space="preserve">assumption.</w:t>
      </w:r>
    </w:p>
    <w:bookmarkEnd w:id="406"/>
    <w:bookmarkStart w:id="409" w:name="lambdas-in-mapapply-family-calls"/>
    <w:p>
      <w:pPr>
        <w:pStyle w:val="Heading2"/>
      </w:pPr>
      <w:r>
        <w:t xml:space="preserve">7.6 Lambdas in map()/apply-family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 don’t wrap a named function in an anonymous</w:t>
      </w:r>
      <w:r>
        <w:t xml:space="preserve"> </w:t>
      </w:r>
      <w:r>
        <w:t xml:space="preserve">function (lambda) just to fix constant arguments. Pass the mapped elements</w:t>
      </w:r>
      <w:r>
        <w:t xml:space="preserve"> </w:t>
      </w:r>
      <w:r>
        <w:t xml:space="preserve">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t xml:space="preserve">purrr’s own documentation (since 1.0; see the</w:t>
      </w:r>
      <w:r>
        <w:t xml:space="preserve"> </w:t>
      </w:r>
      <w:r>
        <w:t xml:space="preserve">“Extra arguments”</w:t>
      </w:r>
      <w:r>
        <w:t xml:space="preserve"> </w:t>
      </w:r>
      <w:r>
        <w:t xml:space="preserve">note in</w:t>
      </w:r>
      <w:r>
        <w:t xml:space="preserve"> </w:t>
      </w:r>
      <w:hyperlink r:id="rId407">
        <w:r>
          <w:rPr>
            <w:rStyle w:val="VerbatimChar"/>
          </w:rPr>
          <w:t xml:space="preserve">?map</w:t>
        </w:r>
      </w:hyperlink>
      <w:r>
        <w:t xml:space="preserve">) mildly recommends</w:t>
      </w:r>
      <w:r>
        <w:t xml:space="preserve"> </w:t>
      </w:r>
      <w:r>
        <w:t xml:space="preserve">the opposite — shorthand lambdas over</w:t>
      </w:r>
      <w:r>
        <w:t xml:space="preserve"> </w:t>
      </w:r>
      <w:r>
        <w:rPr>
          <w:rStyle w:val="VerbatimChar"/>
        </w:rPr>
        <w:t xml:space="preserve">...</w:t>
      </w:r>
      <w:r>
        <w:t xml:space="preserve">-passing. This preference</w:t>
      </w:r>
      <w:r>
        <w:t xml:space="preserve"> </w:t>
      </w:r>
      <w:r>
        <w:t xml:space="preserve">deliberately overrides that: when the mapped elements line up with the</w:t>
      </w:r>
      <w:r>
        <w:t xml:space="preserve"> </w:t>
      </w:r>
      <w:r>
        <w:t xml:space="preserve">callee’s leading parameters, use</w:t>
      </w:r>
      <w:r>
        <w:t xml:space="preserve"> </w:t>
      </w:r>
      <w:r>
        <w:rPr>
          <w:rStyle w:val="VerbatimChar"/>
        </w:rPr>
        <w:t xml:space="preserve">...</w:t>
      </w:r>
      <w:r>
        <w:t xml:space="preserve"> </w:t>
      </w:r>
      <w:r>
        <w:t xml:space="preserve">and skip the wrapper. Don’t relitigate</w:t>
      </w:r>
      <w:r>
        <w:t xml:space="preserve"> </w:t>
      </w:r>
      <w:r>
        <w:t xml:space="preserve">this in review rounds; cite this fragment instead.</w:t>
      </w:r>
    </w:p>
    <w:p>
      <w:pPr>
        <w:pStyle w:val="BodyText"/>
      </w:pPr>
      <w:r>
        <w:t xml:space="preserve">When a wrapper genuinely is necessary — the mapped element isn’t the</w:t>
      </w:r>
      <w:r>
        <w:t xml:space="preserve"> </w:t>
      </w:r>
      <w:r>
        <w:t xml:space="preserve">callee’s leading argument, is used more than once in the body, or the body is</w:t>
      </w:r>
      <w:r>
        <w:t xml:space="preserve"> </w:t>
      </w:r>
      <w:r>
        <w:t xml:space="preserve">a real expression rather than a single call — define a</w:t>
      </w:r>
      <w:r>
        <w:t xml:space="preserve"> </w:t>
      </w:r>
      <w:r>
        <w:rPr>
          <w:b/>
          <w:bCs/>
        </w:rPr>
        <w:t xml:space="preserve">named wrapper</w:t>
      </w:r>
      <w:r>
        <w:rPr>
          <w:b/>
          <w:bCs/>
        </w:rPr>
        <w:t xml:space="preserve"> </w:t>
      </w:r>
      <w:r>
        <w:rPr>
          <w:b/>
          <w:bCs/>
        </w:rPr>
        <w:t xml:space="preserve">function in its own file</w:t>
      </w:r>
      <w:r>
        <w:t xml:space="preserve"> </w:t>
      </w:r>
      <w:r>
        <w:t xml:space="preserve">(see</w:t>
      </w:r>
      <w:r>
        <w:t xml:space="preserve"> </w:t>
      </w:r>
      <w:hyperlink r:id="rId408">
        <w:r>
          <w:rPr>
            <w:rStyle w:val="VerbatimChar"/>
          </w:rPr>
          <w:t xml:space="preserve">one-function-per-file</w:t>
        </w:r>
      </w:hyperlink>
      <w:r>
        <w:t xml:space="preserve">) rather than a lambda.</w:t>
      </w:r>
      <w:r>
        <w:t xml:space="preserve"> </w:t>
      </w:r>
      <w:r>
        <w:t xml:space="preserve">The one exception is a demonstrated performance reason to define the wrapper</w:t>
      </w:r>
      <w:r>
        <w:t xml:space="preserve"> </w:t>
      </w:r>
      <w:r>
        <w:t xml:space="preserve">nested inside the calling function (e.g. it must close over a large</w:t>
      </w:r>
      <w:r>
        <w:t xml:space="preserve"> </w:t>
      </w:r>
      <w:r>
        <w:t xml:space="preserve">enclosing-scope object that would otherwise be passed repeatedly); that is</w:t>
      </w:r>
      <w:r>
        <w:t xml:space="preserve"> </w:t>
      </w:r>
      <w:r>
        <w:t xml:space="preserve">the same closure escape hatch as the nested-definition rule above.</w:t>
      </w:r>
    </w:p>
    <w:p>
      <w:pPr>
        <w:pStyle w:val="BodyText"/>
      </w:pPr>
      <w:r>
        <w:t xml:space="preserve">Apply this when writing code and when reviewing it: a map-site lambda that</w:t>
      </w:r>
      <w:r>
        <w:t xml:space="preserve"> </w:t>
      </w:r>
      <w:r>
        <w:t xml:space="preserve">only fixes constants is a review finding, the same weight as the other</w:t>
      </w:r>
      <w:r>
        <w:t xml:space="preserve"> </w:t>
      </w:r>
      <w:r>
        <w:t xml:space="preserve">nesting findings. (Encoded from review feedback on</w:t>
      </w:r>
      <w:r>
        <w:t xml:space="preserve"> </w:t>
      </w:r>
      <w:r>
        <w:rPr>
          <w:rStyle w:val="VerbatimChar"/>
        </w:rPr>
        <w:t xml:space="preserve">ucdavis/rampp#137</w:t>
      </w:r>
      <w:r>
        <w:t xml:space="preserve">,</w:t>
      </w:r>
      <w:r>
        <w:t xml:space="preserve"> </w:t>
      </w:r>
      <w:r>
        <w:t xml:space="preserve">where two power-table builders wrapped</w:t>
      </w:r>
      <w:r>
        <w:t xml:space="preserve"> </w:t>
      </w:r>
      <w:r>
        <w:rPr>
          <w:rStyle w:val="VerbatimChar"/>
        </w:rPr>
        <w:t xml:space="preserve">schoenfeld_events()</w:t>
      </w:r>
      <w:r>
        <w:t xml:space="preserve"> </w:t>
      </w:r>
      <w:r>
        <w:t xml:space="preserve">and</w:t>
      </w:r>
      <w:r>
        <w:t xml:space="preserve"> </w:t>
      </w:r>
      <w:r>
        <w:rPr>
          <w:rStyle w:val="VerbatimChar"/>
        </w:rPr>
        <w:t xml:space="preserve">total_n_for_power_unequal()</w:t>
      </w:r>
      <w:r>
        <w:t xml:space="preserve"> </w:t>
      </w:r>
      <w:r>
        <w:t xml:space="preserve">in lambdas that</w:t>
      </w:r>
      <w:r>
        <w:t xml:space="preserve"> </w:t>
      </w:r>
      <w:r>
        <w:rPr>
          <w:rStyle w:val="VerbatimChar"/>
        </w:rPr>
        <w:t xml:space="preserve">...</w:t>
      </w:r>
      <w:r>
        <w:t xml:space="preserve">-passing replaced.)</w:t>
      </w:r>
    </w:p>
    <w:bookmarkEnd w:id="409"/>
    <w:bookmarkStart w:id="411" w:name="sec-prefer-packaged-functions"/>
    <w:p>
      <w:pPr>
        <w:pStyle w:val="Heading2"/>
      </w:pPr>
      <w:r>
        <w:t xml:space="preserve">7.7 Prefer Existing Packaged Functions</w:t>
      </w:r>
    </w:p>
    <w:p>
      <w:pPr>
        <w:pStyle w:val="FirstParagraph"/>
      </w:pPr>
      <w:r>
        <w:t xml:space="preserve">Before writing a function,</w:t>
      </w:r>
      <w:r>
        <w:t xml:space="preserve"> </w:t>
      </w:r>
      <w:r>
        <w:rPr>
          <w:b/>
          <w:bCs/>
        </w:rPr>
        <w:t xml:space="preserve">look for an existing packaged one that already</w:t>
      </w:r>
      <w:r>
        <w:rPr>
          <w:b/>
          <w:bCs/>
        </w:rPr>
        <w:t xml:space="preserve"> </w:t>
      </w:r>
      <w:r>
        <w:rPr>
          <w:b/>
          <w:bCs/>
        </w:rPr>
        <w:t xml:space="preserve">does the job</w:t>
      </w:r>
      <w:r>
        <w:t xml:space="preserve"> </w:t>
      </w:r>
      <w:r>
        <w:t xml:space="preserve">— and prefer it over rolling your own:</w:t>
      </w:r>
    </w:p>
    <w:p>
      <w:pPr>
        <w:pStyle w:val="Compact"/>
        <w:numPr>
          <w:ilvl w:val="0"/>
          <w:numId w:val="1116"/>
        </w:numPr>
      </w:pPr>
      <w:r>
        <w:t xml:space="preserve">Check, roughly in this order: base R and the</w:t>
      </w:r>
      <w:r>
        <w:t xml:space="preserve"> </w:t>
      </w:r>
      <w:r>
        <w:rPr>
          <w:b/>
          <w:bCs/>
        </w:rPr>
        <w:t xml:space="preserve">tidyverse / r-lib</w:t>
      </w:r>
      <w:r>
        <w:t xml:space="preserve"> </w:t>
      </w:r>
      <w:r>
        <w:t xml:space="preserve">packages,</w:t>
      </w:r>
      <w:r>
        <w:t xml:space="preserve"> </w:t>
      </w:r>
      <w:r>
        <w:t xml:space="preserve">then a focused, well-maintained CRAN package, then</w:t>
      </w:r>
      <w:r>
        <w:t xml:space="preserve"> </w:t>
      </w:r>
      <w:r>
        <w:rPr>
          <w:b/>
          <w:bCs/>
        </w:rPr>
        <w:t xml:space="preserve">our own lab packages</w:t>
      </w:r>
      <w:r>
        <w:t xml:space="preserve"> </w:t>
      </w:r>
      <w:r>
        <w:t xml:space="preserve">(e.g.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 Packages</w:t>
      </w:r>
      <w:r>
        <w:t xml:space="preserve"> </w:t>
      </w:r>
      <w:r>
        <w:t xml:space="preserve">can depend on each other, so reuse across our repos is fine.</w:t>
      </w:r>
    </w:p>
    <w:p>
      <w:pPr>
        <w:pStyle w:val="Compact"/>
        <w:numPr>
          <w:ilvl w:val="0"/>
          <w:numId w:val="1116"/>
        </w:numPr>
      </w:pPr>
      <w:r>
        <w:t xml:space="preserve">Reach for the packaged version unless it is genuinely unfit — the wrong</w:t>
      </w:r>
      <w:r>
        <w:t xml:space="preserve"> </w:t>
      </w:r>
      <w:r>
        <w:t xml:space="preserve">API, a heavy dependency for a one-liner, or it doesn’t quite do what you</w:t>
      </w:r>
      <w:r>
        <w:t xml:space="preserve"> </w:t>
      </w:r>
      <w:r>
        <w:t xml:space="preserve">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 For example, use</w:t>
      </w:r>
      <w:r>
        <w:t xml:space="preserve"> </w:t>
      </w:r>
      <w:r>
        <w:rPr>
          <w:rStyle w:val="VerbatimChar"/>
        </w:rPr>
        <w:t xml:space="preserve">withr::with_seed()</w:t>
      </w:r>
      <w:r>
        <w:t xml:space="preserve"> </w:t>
      </w:r>
      <w:r>
        <w:t xml:space="preserve">to set a seed and restore the RNG stream, rather than</w:t>
      </w:r>
      <w:r>
        <w:t xml:space="preserve"> </w:t>
      </w:r>
      <w:r>
        <w:t xml:space="preserve">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 A tiny, dependency-free helper can</w:t>
      </w:r>
      <w:r>
        <w:t xml:space="preserve"> </w:t>
      </w:r>
      <w:r>
        <w:t xml:space="preserve">beat pulling in a package, and sometimes nothing fits — but look first, and</w:t>
      </w:r>
      <w:r>
        <w:t xml:space="preserve"> </w:t>
      </w:r>
      <w:r>
        <w:t xml:space="preserve">prefer the standard, well-known way over a bespoke one.</w:t>
      </w:r>
    </w:p>
    <w:p>
      <w:pPr>
        <w:pStyle w:val="BodyText"/>
      </w:pPr>
      <w:r>
        <w:t xml:space="preserve">This is the R-function special case of the broader don’t-reinvent-the-wheel</w:t>
      </w:r>
      <w:r>
        <w:t xml:space="preserve"> </w:t>
      </w:r>
      <w:r>
        <w:t xml:space="preserve">principle — see</w:t>
      </w:r>
      <w:r>
        <w:t xml:space="preserve"> </w:t>
      </w:r>
      <w:hyperlink r:id="rId410">
        <w:r>
          <w:rPr>
            <w:rStyle w:val="VerbatimChar"/>
          </w:rPr>
          <w:t xml:space="preserve">dont-reinvent-wheel</w:t>
        </w:r>
      </w:hyperlink>
      <w:r>
        <w:t xml:space="preserve"> </w:t>
      </w:r>
      <w:r>
        <w:t xml:space="preserve">for the general statement, which also covers whole features, the</w:t>
      </w:r>
      <w:r>
        <w:t xml:space="preserve"> </w:t>
      </w:r>
      <w:r>
        <w:t xml:space="preserve">fork-or-contribute preference for close-but-not-exact matches, and the</w:t>
      </w:r>
      <w:r>
        <w:t xml:space="preserve"> </w:t>
      </w:r>
      <w:r>
        <w:t xml:space="preserve">review-side application.</w:t>
      </w:r>
    </w:p>
    <w:bookmarkEnd w:id="411"/>
    <w:bookmarkStart w:id="413" w:name="sec-per-operation-grouping"/>
    <w:p>
      <w:pPr>
        <w:pStyle w:val="Heading2"/>
      </w:pPr>
      <w:r>
        <w:t xml:space="preserve">7.8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w:t>
      </w:r>
      <w:r>
        <w:rPr>
          <w:b/>
          <w:bCs/>
        </w:rPr>
        <w:t xml:space="preserve"> </w:t>
      </w:r>
      <w:r>
        <w:rPr>
          <w:b/>
          <w:bCs/>
        </w:rPr>
        <w:t xml:space="preserve">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 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12">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 and no subsequent</w:t>
      </w:r>
      <w:r>
        <w:t xml:space="preserve"> </w:t>
      </w:r>
      <w:r>
        <w:t xml:space="preserve">operation needs it to persist.</w:t>
      </w:r>
    </w:p>
    <w:bookmarkEnd w:id="413"/>
    <w:bookmarkStart w:id="414" w:name="sec-avoid-hardcoding-external-data"/>
    <w:p>
      <w:pPr>
        <w:pStyle w:val="Heading2"/>
      </w:pPr>
      <w:r>
        <w:t xml:space="preserve">7.9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an enum’s valid values. Read or generate it</w:t>
      </w:r>
      <w:r>
        <w:t xml:space="preserve"> </w:t>
      </w:r>
      <w:r>
        <w:t xml:space="preserve">from that source instead of copying a snapshot into the codebase:</w:t>
      </w:r>
    </w:p>
    <w:p>
      <w:pPr>
        <w:pStyle w:val="Compact"/>
        <w:numPr>
          <w:ilvl w:val="0"/>
          <w:numId w:val="1117"/>
        </w:numPr>
      </w:pPr>
      <w:r>
        <w:rPr>
          <w:b/>
          <w:bCs/>
        </w:rPr>
        <w:t xml:space="preserve">Versions and pins.</w:t>
      </w:r>
      <w:r>
        <w:t xml:space="preserve"> </w:t>
      </w:r>
      <w:r>
        <w:t xml:space="preserve">Don’t retype a dependency’s version in prose or a</w:t>
      </w:r>
      <w:r>
        <w:t xml:space="preserve"> </w:t>
      </w:r>
      <w:r>
        <w:t xml:space="preserve">second config file when a lockfile,</w:t>
      </w:r>
      <w:r>
        <w:t xml:space="preserve"> </w:t>
      </w:r>
      <w:r>
        <w:rPr>
          <w:rStyle w:val="VerbatimChar"/>
        </w:rPr>
        <w:t xml:space="preserve">DESCRIPTION</w:t>
      </w:r>
      <w:r>
        <w:t xml:space="preserve">, or manifest already</w:t>
      </w:r>
      <w:r>
        <w:t xml:space="preserve"> </w:t>
      </w:r>
      <w:r>
        <w:t xml:space="preserve">states it — reference that file, or generate the mention from it.</w:t>
      </w:r>
    </w:p>
    <w:p>
      <w:pPr>
        <w:pStyle w:val="Compact"/>
        <w:numPr>
          <w:ilvl w:val="0"/>
          <w:numId w:val="1117"/>
        </w:numPr>
      </w:pPr>
      <w:r>
        <w:rPr>
          <w:b/>
          <w:bCs/>
        </w:rPr>
        <w:t xml:space="preserve">Generated lists.</w:t>
      </w:r>
      <w:r>
        <w:t xml:space="preserve"> </w:t>
      </w:r>
      <w:r>
        <w:t xml:space="preserve">A list of consumers, plugins, or registered items that</w:t>
      </w:r>
      <w:r>
        <w:t xml:space="preserve"> </w:t>
      </w:r>
      <w:r>
        <w:t xml:space="preserve">the source system can enumerate (an API, a directory scan, a registry)</w:t>
      </w:r>
      <w:r>
        <w:t xml:space="preserve"> </w:t>
      </w:r>
      <w:r>
        <w:t xml:space="preserve">should be produced by querying that system, not maintained by hand</w:t>
      </w:r>
      <w:r>
        <w:t xml:space="preserve"> </w:t>
      </w:r>
      <w:r>
        <w:t xml:space="preserve">alongside it.</w:t>
      </w:r>
    </w:p>
    <w:p>
      <w:pPr>
        <w:pStyle w:val="Compact"/>
        <w:numPr>
          <w:ilvl w:val="0"/>
          <w:numId w:val="1117"/>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 generate</w:t>
      </w:r>
      <w:r>
        <w:t xml:space="preserve"> </w:t>
      </w:r>
      <w:r>
        <w:t xml:space="preserve">the second from the first, or have CI check they agree, rather than</w:t>
      </w:r>
      <w:r>
        <w:t xml:space="preserve"> </w:t>
      </w:r>
      <w:r>
        <w:t xml:space="preserve">trusting two hand-edited copies to stay in sync.</w:t>
      </w:r>
    </w:p>
    <w:bookmarkEnd w:id="414"/>
    <w:bookmarkStart w:id="417" w:name="X6cd99ac23357f519341a53b23e138c646ea1c45"/>
    <w:p>
      <w:pPr>
        <w:pStyle w:val="Heading2"/>
      </w:pPr>
      <w:r>
        <w:t xml:space="preserve">7.10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 and the rule is</w:t>
      </w:r>
      <w:r>
        <w:t xml:space="preserve"> </w:t>
      </w:r>
      <w:r>
        <w:t xml:space="preserve">easiest to break in a sentence.</w:t>
      </w:r>
      <w:r>
        <w:t xml:space="preserve"> </w:t>
      </w:r>
      <w:r>
        <w:t xml:space="preserve">An enumeration written into documentation —</w:t>
      </w:r>
      <w:r>
        <w:t xml:space="preserve"> </w:t>
      </w:r>
      <w:r>
        <w:t xml:space="preserve">“the rules below (A, B, C,</w:t>
      </w:r>
      <w:r>
        <w:t xml:space="preserve"> </w:t>
      </w:r>
      <w:r>
        <w:t xml:space="preserve">…)”</w:t>
      </w:r>
      <w:r>
        <w:t xml:space="preserve"> </w:t>
      </w:r>
      <w:r>
        <w:t xml:space="preserve">— is a hand-maintained copy of a directory listing, and it has no</w:t>
      </w:r>
      <w:r>
        <w:t xml:space="preserve"> </w:t>
      </w:r>
      <w:r>
        <w:t xml:space="preserve">generator, no test, and no linter behind it.</w:t>
      </w:r>
      <w:r>
        <w:t xml:space="preserve"> </w:t>
      </w:r>
      <w:r>
        <w:t xml:space="preserve">Nothing fails when the directory grows; the sentence simply becomes wrong</w:t>
      </w:r>
      <w:r>
        <w:t xml:space="preserve"> </w:t>
      </w:r>
      <w:r>
        <w:t xml:space="preserve">and stays wrong, while still reading as authoritative.</w:t>
      </w:r>
    </w:p>
    <w:p>
      <w:pPr>
        <w:pStyle w:val="BodyText"/>
      </w:pPr>
      <w:r>
        <w:t xml:space="preserve">When a prose list mirrors something the filesystem or an API already</w:t>
      </w:r>
      <w:r>
        <w:t xml:space="preserve"> </w:t>
      </w:r>
      <w:r>
        <w:t xml:space="preserve">enumerates, prefer a pointer to the source over the list:</w:t>
      </w:r>
      <w:r>
        <w:t xml:space="preserve"> </w:t>
      </w:r>
      <w:r>
        <w:t xml:space="preserve">“every fragment</w:t>
      </w:r>
      <w:r>
        <w:t xml:space="preserve"> </w:t>
      </w:r>
      <w:r>
        <w:t xml:space="preserve">under</w:t>
      </w:r>
      <w:r>
        <w:t xml:space="preserve"> </w:t>
      </w:r>
      <w:r>
        <w:rPr>
          <w:rStyle w:val="VerbatimChar"/>
        </w:rPr>
        <w:t xml:space="preserve">shared/coding/</w:t>
      </w:r>
      <w:r>
        <w:t xml:space="preserve">”</w:t>
      </w:r>
      <w:r>
        <w:t xml:space="preserve"> </w:t>
      </w:r>
      <w:r>
        <w:t xml:space="preserve">cannot drift, while a parenthetical naming seven of</w:t>
      </w:r>
      <w:r>
        <w:t xml:space="preserve"> </w:t>
      </w:r>
      <w:r>
        <w:t xml:space="preserve">them silently can.</w:t>
      </w:r>
      <w:r>
        <w:t xml:space="preserve"> </w:t>
      </w:r>
      <w:r>
        <w:t xml:space="preserve">Keep an explicit list only where the</w:t>
      </w:r>
      <w:r>
        <w:t xml:space="preserve"> </w:t>
      </w:r>
      <w:r>
        <w:rPr>
          <w:i/>
          <w:iCs/>
        </w:rPr>
        <w:t xml:space="preserve">selection</w:t>
      </w:r>
      <w:r>
        <w:t xml:space="preserve"> </w:t>
      </w:r>
      <w:r>
        <w:t xml:space="preserve">is the point — a curated</w:t>
      </w:r>
      <w:r>
        <w:t xml:space="preserve"> </w:t>
      </w:r>
      <w:r>
        <w:t xml:space="preserve">subset, an ordering that matters — and then say that it is a selection, so</w:t>
      </w:r>
      <w:r>
        <w:t xml:space="preserve"> </w:t>
      </w:r>
      <w:r>
        <w:t xml:space="preserve">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w:t>
      </w:r>
      <w:r>
        <w:t xml:space="preserve"> </w:t>
      </w:r>
      <w:r>
        <w:t xml:space="preserve">mechanism.</w:t>
      </w:r>
      <w:r>
        <w:t xml:space="preserve"> </w:t>
      </w:r>
      <w:r>
        <w:t xml:space="preserve">Replace it with the pointer instead, and treat</w:t>
      </w:r>
      <w:r>
        <w:t xml:space="preserve"> </w:t>
      </w:r>
      <w:r>
        <w:t xml:space="preserve">“this needs updating again”</w:t>
      </w:r>
      <w:r>
        <w:t xml:space="preserve"> </w:t>
      </w:r>
      <w:r>
        <w:t xml:space="preserve">as the signal that it should not have been a list.</w:t>
      </w:r>
      <w:r>
        <w:t xml:space="preserve"> </w:t>
      </w:r>
      <w:r>
        <w:t xml:space="preserve">(ai-config#774, 2026-07-28:</w:t>
      </w:r>
      <w:r>
        <w:t xml:space="preserve"> </w:t>
      </w:r>
      <w:r>
        <w:rPr>
          <w:rStyle w:val="VerbatimChar"/>
        </w:rPr>
        <w:t xml:space="preserve">CLAUDE.md</w:t>
      </w:r>
      <w:r>
        <w:t xml:space="preserve">’s KISS section enumerated the</w:t>
      </w:r>
      <w:r>
        <w:t xml:space="preserve"> </w:t>
      </w:r>
      <w:r>
        <w:t xml:space="preserve">coding rules beneath it and had reached 7 of the 13 files then in</w:t>
      </w:r>
      <w:r>
        <w:t xml:space="preserve"> </w:t>
      </w:r>
      <w:r>
        <w:rPr>
          <w:rStyle w:val="VerbatimChar"/>
        </w:rPr>
        <w:t xml:space="preserve">shared/coding/</w:t>
      </w:r>
      <w:r>
        <w:t xml:space="preserve">, having silently missed six additions.</w:t>
      </w:r>
      <w:r>
        <w:t xml:space="preserve"> </w:t>
      </w:r>
      <w:r>
        <w:t xml:space="preserve">The PR was adding four more.</w:t>
      </w:r>
      <w:r>
        <w:t xml:space="preserve"> </w:t>
      </w:r>
      <w:r>
        <w:t xml:space="preserve">Refreshing the parenthetical to 17 entries would have been wrong again</w:t>
      </w:r>
      <w:r>
        <w:t xml:space="preserve"> </w:t>
      </w:r>
      <w:r>
        <w:t xml:space="preserve">within weeks, so it became</w:t>
      </w:r>
      <w:r>
        <w:t xml:space="preserve"> </w:t>
      </w:r>
      <w:r>
        <w:t xml:space="preserve">“every fragment under</w:t>
      </w:r>
      <w:r>
        <w:t xml:space="preserve"> </w:t>
      </w:r>
      <w:r>
        <w:rPr>
          <w:rStyle w:val="VerbatimChar"/>
        </w:rPr>
        <w:t xml:space="preserve">shared/coding/</w:t>
      </w:r>
      <w:r>
        <w:t xml:space="preserve">, indexed</w:t>
      </w:r>
      <w:r>
        <w:t xml:space="preserve"> </w:t>
      </w:r>
      <w:r>
        <w:t xml:space="preserve">by the principle it serves in the catalog above”</w:t>
      </w:r>
      <w:r>
        <w:t xml:space="preserve">.)</w:t>
      </w:r>
    </w:p>
    <w:p>
      <w:pPr>
        <w:pStyle w:val="BodyText"/>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don’t add a network fetch or a fragile dependency where a static value would</w:t>
      </w:r>
      <w:r>
        <w:t xml:space="preserve"> </w:t>
      </w:r>
      <w:r>
        <w:t xml:space="preserve">do. A constant that has no external owner (a magic number intrinsic to the</w:t>
      </w:r>
      <w:r>
        <w:t xml:space="preserve"> </w:t>
      </w:r>
      <w:r>
        <w:t xml:space="preserve">algorithm, a default chosen by this project) is not</w:t>
      </w:r>
      <w:r>
        <w:t xml:space="preserve"> </w:t>
      </w:r>
      <w:r>
        <w:t xml:space="preserve">“hard-coded data”</w:t>
      </w:r>
      <w:r>
        <w:t xml:space="preserve"> </w:t>
      </w:r>
      <w:r>
        <w:t xml:space="preserve">in this</w:t>
      </w:r>
      <w:r>
        <w:t xml:space="preserve"> </w:t>
      </w:r>
      <w:r>
        <w:t xml:space="preserve">sense — it is just a value. 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w:t>
      </w:r>
      <w:r>
        <w:t xml:space="preserve"> </w:t>
      </w:r>
      <w:r>
        <w:t xml:space="preserve">didn’t, that is the bug this guidance prevents.</w:t>
      </w:r>
    </w:p>
    <w:bookmarkStart w:id="416" w:name="X45da8616c13d9849c5079b09e6f10b14b1e8a62"/>
    <w:p>
      <w:pPr>
        <w:pStyle w:val="Heading3"/>
      </w:pPr>
      <w:r>
        <w:t xml:space="preserve">7.10.1 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 a</w:t>
      </w:r>
      <w:r>
        <w:t xml:space="preserve"> </w:t>
      </w:r>
      <w:r>
        <w:t xml:space="preserve">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w:t>
      </w:r>
      <w:r>
        <w:t xml:space="preserve"> </w:t>
      </w:r>
      <w:r>
        <w:t xml:space="preserve">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w:t>
      </w:r>
      <w:r>
        <w:t xml:space="preserve"> </w:t>
      </w:r>
      <w:r>
        <w:t xml:space="preserve">describes.</w:t>
      </w:r>
    </w:p>
    <w:p>
      <w:pPr>
        <w:pStyle w:val="BodyText"/>
      </w:pPr>
      <w:r>
        <w:t xml:space="preserve">Two things keep it out of view at exactly that moment.</w:t>
      </w:r>
    </w:p>
    <w:p>
      <w:pPr>
        <w:pStyle w:val="BodyText"/>
      </w:pPr>
      <w:r>
        <w:t xml:space="preserve">The count was</w:t>
      </w:r>
      <w:r>
        <w:t xml:space="preserve"> </w:t>
      </w:r>
      <w:r>
        <w:rPr>
          <w:b/>
          <w:bCs/>
        </w:rPr>
        <w:t xml:space="preserve">correct when written</w:t>
      </w:r>
      <w:r>
        <w:t xml:space="preserve">, so it was never a mistake to notice</w:t>
      </w:r>
      <w:r>
        <w:t xml:space="preserve"> </w:t>
      </w:r>
      <w:r>
        <w:t xml:space="preserve">and carry forward — it became false only when the block gained a command.</w:t>
      </w:r>
      <w:r>
        <w:t xml:space="preserve"> </w:t>
      </w:r>
      <w:r>
        <w:t xml:space="preserve">And a review finding points at the block, so correcting the block feels like</w:t>
      </w:r>
      <w:r>
        <w:t xml:space="preserve"> </w:t>
      </w:r>
      <w:r>
        <w:t xml:space="preserve">the whole action.</w:t>
      </w:r>
      <w:r>
        <w:t xml:space="preserve"> </w:t>
      </w:r>
      <w:r>
        <w:t xml:space="preserve">The sentence introducing it is not part of what the reviewer flagged, so</w:t>
      </w:r>
      <w:r>
        <w:t xml:space="preserve"> </w:t>
      </w:r>
      <w:r>
        <w:t xml:space="preserve">nothing prompts a re-read.</w:t>
      </w:r>
    </w:p>
    <w:p>
      <w:pPr>
        <w:pStyle w:val="BodyText"/>
      </w:pPr>
      <w:r>
        <w:t xml:space="preserve">The second is that adjacency reads as safe.</w:t>
      </w:r>
      <w:r>
        <w:t xml:space="preserve"> </w:t>
      </w:r>
      <w:r>
        <w:t xml:space="preserve">A count of items in a distant file is obviously fragile, and that visible</w:t>
      </w:r>
      <w:r>
        <w:t xml:space="preserve"> </w:t>
      </w:r>
      <w:r>
        <w:t xml:space="preserve">fragility is what makes anyone check it.</w:t>
      </w:r>
      <w:r>
        <w:t xml:space="preserve"> </w:t>
      </w:r>
      <w:r>
        <w:t xml:space="preserve">A count one line above the thing it counts feels like it cannot drift, since</w:t>
      </w:r>
      <w:r>
        <w:t xml:space="preserve"> </w:t>
      </w:r>
      <w:r>
        <w:t xml:space="preserve">both are on the screen at once — which is precisely why nobody looks at the</w:t>
      </w:r>
      <w:r>
        <w:t xml:space="preserve"> </w:t>
      </w:r>
      <w:r>
        <w:t xml:space="preserve">prose while editing the block.</w:t>
      </w:r>
    </w:p>
    <w:p>
      <w:pPr>
        <w:pStyle w:val="BodyText"/>
      </w:pPr>
      <w:r>
        <w:rPr>
          <w:b/>
          <w:bCs/>
        </w:rPr>
        <w:t xml:space="preserve">The remedy above does not transfer, so do not reach for it.</w:t>
      </w:r>
      <w:r>
        <w:t xml:space="preserve"> </w:t>
      </w:r>
      <w:r>
        <w:t xml:space="preserve">That section says to replace the list with a pointer to its source, and a</w:t>
      </w:r>
      <w:r>
        <w:t xml:space="preserve"> </w:t>
      </w:r>
      <w:r>
        <w:t xml:space="preserve">count has no source to point at:</w:t>
      </w:r>
      <w:r>
        <w:t xml:space="preserve"> </w:t>
      </w:r>
      <w:r>
        <w:t xml:space="preserve">“every fragment under</w:t>
      </w:r>
      <w:r>
        <w:t xml:space="preserve"> </w:t>
      </w:r>
      <w:r>
        <w:rPr>
          <w:rStyle w:val="VerbatimChar"/>
        </w:rPr>
        <w:t xml:space="preserve">shared/coding/</w:t>
      </w:r>
      <w:r>
        <w:t xml:space="preserve">”</w:t>
      </w:r>
      <w:r>
        <w:t xml:space="preserve"> </w:t>
      </w:r>
      <w:r>
        <w:t xml:space="preserve">works because a directory can be named, whereas the number three cannot be</w:t>
      </w:r>
      <w:r>
        <w:t xml:space="preserve"> </w:t>
      </w:r>
      <w:r>
        <w:t xml:space="preserve">delegated to anything.</w:t>
      </w:r>
      <w:r>
        <w:t xml:space="preserve"> </w:t>
      </w:r>
      <w:r>
        <w:t xml:space="preserve">Two options that do work:</w:t>
      </w:r>
    </w:p>
    <w:p>
      <w:pPr>
        <w:numPr>
          <w:ilvl w:val="0"/>
          <w:numId w:val="1118"/>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w:t>
      </w:r>
      <w:r>
        <w:t xml:space="preserve"> </w:t>
      </w:r>
      <w:r>
        <w:t xml:space="preserve">reader could not get by looking down.</w:t>
      </w:r>
      <w:r>
        <w:t xml:space="preserve"> </w:t>
      </w:r>
      <w:r>
        <w:t xml:space="preserve">This is the better answer whenever the number carries no argument.</w:t>
      </w:r>
    </w:p>
    <w:p>
      <w:pPr>
        <w:numPr>
          <w:ilvl w:val="0"/>
          <w:numId w:val="1118"/>
        </w:numPr>
      </w:pPr>
      <w:r>
        <w:rPr>
          <w:b/>
          <w:bCs/>
        </w:rPr>
        <w:t xml:space="preserve">Re-derive it mechanically before pushing</w:t>
      </w:r>
      <w:r>
        <w:t xml:space="preserve">, when the number is doing real</w:t>
      </w:r>
      <w:r>
        <w:t xml:space="preserve"> </w:t>
      </w:r>
      <w:r>
        <w:t xml:space="preserve">work in the sentence.</w:t>
      </w:r>
      <w:r>
        <w:t xml:space="preserve"> </w:t>
      </w:r>
      <w:r>
        <w:t xml:space="preserve">One command decides it exactly, which makes this an</w:t>
      </w:r>
      <w:r>
        <w:t xml:space="preserve"> </w:t>
      </w:r>
      <w:hyperlink r:id="rId415">
        <w:r>
          <w:rPr>
            <w:rStyle w:val="VerbatimChar"/>
          </w:rPr>
          <w:t xml:space="preserve">algorithmatize-checks</w:t>
        </w:r>
      </w:hyperlink>
      <w:r>
        <w:t xml:space="preserve"> </w:t>
      </w:r>
      <w:r>
        <w:t xml:space="preserve">case rather</w:t>
      </w:r>
      <w:r>
        <w:t xml:space="preserve"> </w:t>
      </w:r>
      <w:r>
        <w:t xml:space="preserve">than something to settle by recollection.</w:t>
      </w:r>
    </w:p>
    <w:p>
      <w:pPr>
        <w:numPr>
          <w:ilvl w:val="0"/>
          <w:numId w:val="1000"/>
        </w:numPr>
      </w:pPr>
      <w:r>
        <w:rPr>
          <w:b/>
          <w:bCs/>
        </w:rPr>
        <w:t xml:space="preserve">Scope that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w:t>
      </w:r>
      <w:r>
        <w:t xml:space="preserve"> </w:t>
      </w:r>
      <w:r>
        <w:t xml:space="preserve">nothing outside the block, which is a property of the file today rather</w:t>
      </w:r>
      <w:r>
        <w:t xml:space="preserve"> </w:t>
      </w:r>
      <w:r>
        <w:t xml:space="preserve">than of the command.</w:t>
      </w:r>
      <w:r>
        <w:t xml:space="preserve"> </w:t>
      </w:r>
      <w:r>
        <w:t xml:space="preserve">An unrelated edit that adds one matching line anywhere else silently</w:t>
      </w:r>
      <w:r>
        <w:t xml:space="preserve"> </w:t>
      </w:r>
      <w:r>
        <w:t xml:space="preserve">inflates the count, so the instrument acquires exactly the failure mode it</w:t>
      </w:r>
      <w:r>
        <w:t xml:space="preserve"> </w:t>
      </w:r>
      <w:r>
        <w:t xml:space="preserve">was reached for to prevent.</w:t>
      </w:r>
      <w:r>
        <w:t xml:space="preserve"> </w:t>
      </w:r>
      <w:r>
        <w:t xml:space="preserve">Bracket the block with two unique anchors instead:</w:t>
      </w:r>
    </w:p>
    <w:p>
      <w:pPr>
        <w:pStyle w:val="SourceCode"/>
      </w:pPr>
      <w:r>
        <w:rPr>
          <w:rStyle w:val="FunctionTok"/>
        </w:rPr>
        <w:t xml:space="preserve">awk</w:t>
      </w:r>
      <w:r>
        <w:rPr>
          <w:rStyle w:val="NormalTok"/>
        </w:rPr>
        <w:t xml:space="preserve"> </w:t>
      </w:r>
      <w:r>
        <w:rPr>
          <w:rStyle w:val="StringTok"/>
        </w:rPr>
        <w:t xml:space="preserve">'/^Four reads settle it/,/^An identical tree/'</w:t>
      </w:r>
      <w:r>
        <w:rPr>
          <w:rStyle w:val="NormalTok"/>
        </w:rPr>
        <w:t xml:space="preserve"> shared/workflow/claim-pr.md </w:t>
      </w:r>
      <w:r>
        <w:rPr>
          <w:rStyle w:val="KeywordTok"/>
        </w:rPr>
        <w:t xml:space="preserve">|</w:t>
      </w:r>
      <w:r>
        <w:br/>
      </w:r>
      <w:r>
        <w:rPr>
          <w:rStyle w:val="NormalTok"/>
        </w:rPr>
        <w:t xml:space="preserve">  </w:t>
      </w:r>
      <w:r>
        <w:rPr>
          <w:rStyle w:val="FunctionTok"/>
        </w:rPr>
        <w:t xml:space="preserve">grep</w:t>
      </w:r>
      <w:r>
        <w:rPr>
          <w:rStyle w:val="NormalTok"/>
        </w:rPr>
        <w:t xml:space="preserve"> </w:t>
      </w:r>
      <w:r>
        <w:rPr>
          <w:rStyle w:val="AttributeTok"/>
        </w:rPr>
        <w:t xml:space="preserve">-c</w:t>
      </w:r>
      <w:r>
        <w:rPr>
          <w:rStyle w:val="NormalTok"/>
        </w:rPr>
        <w:t xml:space="preserve"> </w:t>
      </w:r>
      <w:r>
        <w:rPr>
          <w:rStyle w:val="StringTok"/>
        </w:rPr>
        <w:t xml:space="preserve">'^git '</w:t>
      </w:r>
    </w:p>
    <w:p>
      <w:pPr>
        <w:pStyle w:val="FirstParagraph"/>
      </w:pPr>
      <w:r>
        <w:t xml:space="preserve">Count list items, bullets, or numbered steps the same way.</w:t>
      </w:r>
      <w:r>
        <w:t xml:space="preserve"> </w:t>
      </w:r>
      <w:r>
        <w:t xml:space="preserve">Two habits keep the range honest.</w:t>
      </w:r>
      <w:r>
        <w:t xml:space="preserve"> </w:t>
      </w:r>
      <w:r>
        <w:t xml:space="preserve">Confirm each anchor matches exactly once (</w:t>
      </w:r>
      <w:r>
        <w:rPr>
          <w:rStyle w:val="VerbatimChar"/>
        </w:rPr>
        <w:t xml:space="preserve">grep -c</w:t>
      </w:r>
      <w:r>
        <w:t xml:space="preserve"> </w:t>
      </w:r>
      <w:r>
        <w:t xml:space="preserve">on the anchor itself)</w:t>
      </w:r>
      <w:r>
        <w:t xml:space="preserve"> </w:t>
      </w:r>
      <w:r>
        <w:t xml:space="preserve">before trusting it, since a repeated start anchor makes an</w:t>
      </w:r>
      <w:r>
        <w:t xml:space="preserve"> </w:t>
      </w:r>
      <w:r>
        <w:rPr>
          <w:rStyle w:val="VerbatimChar"/>
        </w:rPr>
        <w:t xml:space="preserve">awk</w:t>
      </w:r>
      <w:r>
        <w:t xml:space="preserve"> </w:t>
      </w:r>
      <w:r>
        <w:t xml:space="preserve">range</w:t>
      </w:r>
      <w:r>
        <w:t xml:space="preserve"> </w:t>
      </w:r>
      <w:r>
        <w:t xml:space="preserve">restart and silently widen.</w:t>
      </w:r>
      <w:r>
        <w:t xml:space="preserve"> </w:t>
      </w:r>
      <w:r>
        <w:t xml:space="preserve">And run the range once without the counting stage, to see that the lines it</w:t>
      </w:r>
      <w:r>
        <w:t xml:space="preserve"> </w:t>
      </w:r>
      <w:r>
        <w:t xml:space="preserve">selects are the ones you meant.</w:t>
      </w:r>
    </w:p>
    <w:p>
      <w:pPr>
        <w:pStyle w:val="Compact"/>
        <w:numPr>
          <w:ilvl w:val="0"/>
          <w:numId w:val="1119"/>
        </w:numPr>
      </w:pPr>
      <w:r>
        <w:rPr>
          <w:b/>
          <w:bCs/>
        </w:rPr>
        <w:t xml:space="preserve">Do:</w:t>
      </w:r>
      <w:r>
        <w:t xml:space="preserve"> </w:t>
      </w:r>
      <w:r>
        <w:t xml:space="preserve">re-read the sentence introducing a block whenever a review finding</w:t>
      </w:r>
      <w:r>
        <w:t xml:space="preserve"> </w:t>
      </w:r>
      <w:r>
        <w:t xml:space="preserve">changes what is in that block.</w:t>
      </w:r>
    </w:p>
    <w:p>
      <w:pPr>
        <w:pStyle w:val="Compact"/>
        <w:numPr>
          <w:ilvl w:val="0"/>
          <w:numId w:val="1119"/>
        </w:numPr>
      </w:pPr>
      <w:r>
        <w:rPr>
          <w:b/>
          <w:bCs/>
        </w:rPr>
        <w:t xml:space="preserve">Do:</w:t>
      </w:r>
      <w:r>
        <w:t xml:space="preserve"> </w:t>
      </w:r>
      <w:r>
        <w:t xml:space="preserve">delete a count the neighbouring block already states, and re-derive</w:t>
      </w:r>
      <w:r>
        <w:t xml:space="preserve"> </w:t>
      </w:r>
      <w:r>
        <w:t xml:space="preserve">by command any count you keep.</w:t>
      </w:r>
    </w:p>
    <w:p>
      <w:pPr>
        <w:pStyle w:val="Compact"/>
        <w:numPr>
          <w:ilvl w:val="0"/>
          <w:numId w:val="1119"/>
        </w:numPr>
      </w:pPr>
      <w:r>
        <w:rPr>
          <w:b/>
          <w:bCs/>
        </w:rPr>
        <w:t xml:space="preserve">Don’t:</w:t>
      </w:r>
      <w:r>
        <w:t xml:space="preserve"> </w:t>
      </w:r>
      <w:r>
        <w:t xml:space="preserve">treat a fix to the block as complete because the finding named</w:t>
      </w:r>
      <w:r>
        <w:t xml:space="preserve"> </w:t>
      </w:r>
      <w:r>
        <w:t xml:space="preserve">only the block.</w:t>
      </w:r>
    </w:p>
    <w:p>
      <w:pPr>
        <w:pStyle w:val="Compact"/>
        <w:numPr>
          <w:ilvl w:val="0"/>
          <w:numId w:val="1119"/>
        </w:numPr>
      </w:pPr>
      <w:r>
        <w:rPr>
          <w:b/>
          <w:bCs/>
        </w:rPr>
        <w:t xml:space="preserve">Don’t:</w:t>
      </w:r>
      <w:r>
        <w:t xml:space="preserve"> </w:t>
      </w:r>
      <w:r>
        <w:t xml:space="preserve">read adjacency as protection — the nearest duplicate is the one</w:t>
      </w:r>
      <w:r>
        <w:t xml:space="preserve"> </w:t>
      </w:r>
      <w:r>
        <w:t xml:space="preserve">your own edit falsifies first.</w:t>
      </w:r>
    </w:p>
    <w:p>
      <w:pPr>
        <w:pStyle w:val="FirstParagraph"/>
      </w:pPr>
      <w:r>
        <w:t xml:space="preserve">(Morrison-Lab/ai-config#975, 2026-07-31: a new section in</w:t>
      </w:r>
      <w:r>
        <w:t xml:space="preserve"> </w:t>
      </w:r>
      <w:r>
        <w:rPr>
          <w:rStyle w:val="VerbatimChar"/>
        </w:rPr>
        <w:t xml:space="preserve">shared/workflow/claim-pr.md</w:t>
      </w:r>
      <w:r>
        <w:t xml:space="preserve"> </w:t>
      </w:r>
      <w:r>
        <w:t xml:space="preserve">opened</w:t>
      </w:r>
      <w:r>
        <w:t xml:space="preserve"> </w:t>
      </w:r>
      <w:r>
        <w:t xml:space="preserve">“Three reads settle it before you touch</w:t>
      </w:r>
      <w:r>
        <w:t xml:space="preserve"> </w:t>
      </w:r>
      <w:r>
        <w:t xml:space="preserve">anything:”</w:t>
      </w:r>
      <w:r>
        <w:t xml:space="preserve"> </w:t>
      </w:r>
      <w:r>
        <w:t xml:space="preserve">above a fenced block of</w:t>
      </w:r>
      <w:r>
        <w:t xml:space="preserve"> </w:t>
      </w:r>
      <w:r>
        <w:rPr>
          <w:rStyle w:val="VerbatimChar"/>
        </w:rPr>
        <w:t xml:space="preserve">git</w:t>
      </w:r>
      <w:r>
        <w:t xml:space="preserve"> </w:t>
      </w:r>
      <w:r>
        <w:t xml:space="preserve">commands.</w:t>
      </w:r>
      <w:r>
        <w:t xml:space="preserve"> </w:t>
      </w:r>
      <w:r>
        <w:t xml:space="preserve">Review round 1 correctly found the block needed a fourth command, and that</w:t>
      </w:r>
      <w:r>
        <w:t xml:space="preserve"> </w:t>
      </w:r>
      <w:r>
        <w:t xml:space="preserve">fix is what made the preamble false.</w:t>
      </w:r>
      <w:r>
        <w:t xml:space="preserve"> </w:t>
      </w:r>
      <w:r>
        <w:t xml:space="preserve">Round 2 flagged the stale count, fixed in</w:t>
      </w:r>
      <w:r>
        <w:t xml:space="preserve"> </w:t>
      </w:r>
      <w:r>
        <w:rPr>
          <w:rStyle w:val="VerbatimChar"/>
        </w:rPr>
        <w:t xml:space="preserve">42214b0</w:t>
      </w:r>
      <w:r>
        <w:t xml:space="preserve"> </w:t>
      </w:r>
      <w:r>
        <w:t xml:space="preserve">as</w:t>
      </w:r>
      <w:r>
        <w:t xml:space="preserve"> </w:t>
      </w:r>
      <w:r>
        <w:t xml:space="preserve">“Four reads settle it</w:t>
      </w:r>
      <w:r>
        <w:t xml:space="preserve"> </w:t>
      </w:r>
      <w:r>
        <w:t xml:space="preserve">before you touch anything:”</w:t>
      </w:r>
      <w:r>
        <w:t xml:space="preserve">.)</w:t>
      </w:r>
    </w:p>
    <w:bookmarkEnd w:id="416"/>
    <w:bookmarkEnd w:id="417"/>
    <w:bookmarkStart w:id="419" w:name="X4e174cb9149f2b2e14b36b2edf87964fcbfdad4"/>
    <w:p>
      <w:pPr>
        <w:pStyle w:val="Heading2"/>
      </w:pPr>
      <w:r>
        <w:t xml:space="preserve">7.11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 and a consistency sweep is precisely</w:t>
      </w:r>
      <w:r>
        <w:t xml:space="preserve"> </w:t>
      </w:r>
      <w:r>
        <w:t xml:space="preserve">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 and the</w:t>
      </w:r>
      <w:r>
        <w:t xml:space="preserve"> </w:t>
      </w:r>
      <w:r>
        <w:t xml:space="preserve">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w:t>
      </w:r>
      <w:r>
        <w:t xml:space="preserve"> </w:t>
      </w:r>
      <w:r>
        <w:t xml:space="preserve">was changed.</w:t>
      </w:r>
    </w:p>
    <w:p>
      <w:pPr>
        <w:pStyle w:val="BodyText"/>
      </w:pPr>
      <w:r>
        <w:t xml:space="preserve">Three forms, each of which looks exactly like the hard-coding this fragment</w:t>
      </w:r>
      <w:r>
        <w:t xml:space="preserve"> </w:t>
      </w:r>
      <w:r>
        <w:t xml:space="preserve">bans:</w:t>
      </w:r>
    </w:p>
    <w:p>
      <w:pPr>
        <w:pStyle w:val="Compact"/>
        <w:numPr>
          <w:ilvl w:val="0"/>
          <w:numId w:val="1120"/>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120"/>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 so a parameterized version</w:t>
      </w:r>
      <w:r>
        <w:t xml:space="preserve"> </w:t>
      </w:r>
      <w:r>
        <w:t xml:space="preserve">matches nothing and stops being findable.</w:t>
      </w:r>
    </w:p>
    <w:p>
      <w:pPr>
        <w:pStyle w:val="Compact"/>
        <w:numPr>
          <w:ilvl w:val="0"/>
          <w:numId w:val="1120"/>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w:t>
      </w:r>
      <w:r>
        <w:t xml:space="preserve"> </w:t>
      </w:r>
      <w:r>
        <w:t xml:space="preserve">the bug.</w:t>
      </w:r>
    </w:p>
    <w:p>
      <w:pPr>
        <w:pStyle w:val="FirstParagraph"/>
      </w:pPr>
      <w:r>
        <w:t xml:space="preserve">The tell is tense and mood rather than syntax.</w:t>
      </w:r>
      <w:r>
        <w:t xml:space="preserve"> </w:t>
      </w:r>
      <w:r>
        <w:t xml:space="preserve">Prescriptive text tells a reader what to do next, and should name the</w:t>
      </w:r>
      <w:r>
        <w:t xml:space="preserve"> </w:t>
      </w:r>
      <w:r>
        <w:t xml:space="preserve">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BodyText"/>
      </w:pPr>
      <w:hyperlink r:id="rId418">
        <w:r>
          <w:rPr>
            <w:rStyle w:val="VerbatimChar"/>
          </w:rPr>
          <w:t xml:space="preserve">ascii-punctuation-in-source</w:t>
        </w:r>
      </w:hyperlink>
      <w:r>
        <w:t xml:space="preserve"> </w:t>
      </w:r>
      <w:r>
        <w:t xml:space="preserve">records the</w:t>
      </w:r>
      <w:r>
        <w:t xml:space="preserve"> </w:t>
      </w:r>
      <w:r>
        <w:t xml:space="preserve">same over-application for punctuation, where a whole-file replace turned a</w:t>
      </w:r>
      <w:r>
        <w:t xml:space="preserve"> </w:t>
      </w:r>
      <w:r>
        <w:t xml:space="preserve">one-line finding into a 104-line diff.</w:t>
      </w:r>
      <w:r>
        <w:t xml:space="preserve"> </w:t>
      </w:r>
      <w:r>
        <w:t xml:space="preserve">The failure there is scope, and the diff is still true.</w:t>
      </w:r>
      <w:r>
        <w:t xml:space="preserve"> </w:t>
      </w:r>
      <w:r>
        <w:t xml:space="preserve">Here the rewritten text becomes false, which no diff size reveals.</w:t>
      </w:r>
    </w:p>
    <w:p>
      <w:pPr>
        <w:pStyle w:val="Compact"/>
        <w:numPr>
          <w:ilvl w:val="0"/>
          <w:numId w:val="1121"/>
        </w:numPr>
      </w:pPr>
      <w:r>
        <w:rPr>
          <w:b/>
          <w:bCs/>
        </w:rPr>
        <w:t xml:space="preserve">Do:</w:t>
      </w:r>
      <w:r>
        <w:t xml:space="preserve"> </w:t>
      </w:r>
      <w:r>
        <w:t xml:space="preserve">parameterize the occurrences that instruct, and leave the ones that</w:t>
      </w:r>
      <w:r>
        <w:t xml:space="preserve"> </w:t>
      </w:r>
      <w:r>
        <w:t xml:space="preserve">record.</w:t>
      </w:r>
    </w:p>
    <w:p>
      <w:pPr>
        <w:pStyle w:val="Compact"/>
        <w:numPr>
          <w:ilvl w:val="0"/>
          <w:numId w:val="1121"/>
        </w:numPr>
      </w:pPr>
      <w:r>
        <w:rPr>
          <w:b/>
          <w:bCs/>
        </w:rPr>
        <w:t xml:space="preserve">Do:</w:t>
      </w:r>
      <w:r>
        <w:t xml:space="preserve"> </w:t>
      </w:r>
      <w:r>
        <w:t xml:space="preserve">decide per occurrence in a file that carries both, reading each one’s</w:t>
      </w:r>
      <w:r>
        <w:t xml:space="preserve"> </w:t>
      </w:r>
      <w:r>
        <w:t xml:space="preserve">surrounding sentence.</w:t>
      </w:r>
    </w:p>
    <w:p>
      <w:pPr>
        <w:pStyle w:val="Compact"/>
        <w:numPr>
          <w:ilvl w:val="0"/>
          <w:numId w:val="1121"/>
        </w:numPr>
      </w:pPr>
      <w:r>
        <w:rPr>
          <w:b/>
          <w:bCs/>
        </w:rPr>
        <w:t xml:space="preserve">Don’t:</w:t>
      </w:r>
      <w:r>
        <w:t xml:space="preserve"> </w:t>
      </w:r>
      <w:r>
        <w:t xml:space="preserve">run a whole-file replace over a literal that also appears inside</w:t>
      </w:r>
      <w:r>
        <w:t xml:space="preserve"> </w:t>
      </w:r>
      <w:r>
        <w:t xml:space="preserve">quoted commands, quoted output, or a statement of measurement conditions.</w:t>
      </w:r>
    </w:p>
    <w:p>
      <w:pPr>
        <w:pStyle w:val="Compact"/>
        <w:numPr>
          <w:ilvl w:val="0"/>
          <w:numId w:val="1121"/>
        </w:numPr>
      </w:pPr>
      <w:r>
        <w:rPr>
          <w:b/>
          <w:bCs/>
        </w:rPr>
        <w:t xml:space="preserve">Don’t:</w:t>
      </w:r>
      <w:r>
        <w:t xml:space="preserve"> </w:t>
      </w:r>
      <w:r>
        <w:t xml:space="preserve">treat an unparameterized literal inside a case record as a defect</w:t>
      </w:r>
      <w:r>
        <w:t xml:space="preserve"> </w:t>
      </w:r>
      <w:r>
        <w:t xml:space="preserve">left behind – there it is the evidence.</w:t>
      </w:r>
    </w:p>
    <w:p>
      <w:pPr>
        <w:pStyle w:val="FirstParagraph"/>
      </w:pPr>
      <w:r>
        <w:t xml:space="preserve">(Morrison-Lab/ai-config#1008, merged 2026-08-01 as</w:t>
      </w:r>
      <w:r>
        <w:t xml:space="preserve"> </w:t>
      </w:r>
      <w:r>
        <w:rPr>
          <w:rStyle w:val="VerbatimChar"/>
        </w:rPr>
        <w:t xml:space="preserve">3eb15a4</w:t>
      </w:r>
      <w:r>
        <w:t xml:space="preserve">: it parameterized</w:t>
      </w:r>
      <w:r>
        <w:t xml:space="preserve"> </w:t>
      </w:r>
      <w:r>
        <w:t xml:space="preserve">the base branch to</w:t>
      </w:r>
      <w:r>
        <w:t xml:space="preserve"> </w:t>
      </w:r>
      <w:r>
        <w:rPr>
          <w:rStyle w:val="VerbatimChar"/>
        </w:rPr>
        <w:t xml:space="preserve">&lt;default-branch&gt;</w:t>
      </w:r>
      <w:r>
        <w:t xml:space="preserve"> </w:t>
      </w:r>
      <w:r>
        <w:t xml:space="preserve">across</w:t>
      </w:r>
      <w:r>
        <w:t xml:space="preserve"> </w:t>
      </w:r>
      <w:r>
        <w:rPr>
          <w:rStyle w:val="VerbatimChar"/>
        </w:rPr>
        <w:t xml:space="preserve">skills/gip/SKILL.md</w:t>
      </w:r>
      <w:r>
        <w:t xml:space="preserve"> </w:t>
      </w:r>
      <w:r>
        <w:t xml:space="preserve">and</w:t>
      </w:r>
      <w:r>
        <w:t xml:space="preserve"> </w:t>
      </w:r>
      <w:r>
        <w:rPr>
          <w:rStyle w:val="VerbatimChar"/>
        </w:rPr>
        <w:t xml:space="preserve">memories/preferences.md</w:t>
      </w:r>
      <w:r>
        <w:t xml:space="preserve">, and stopped at three places on purpose.</w:t>
      </w:r>
      <w:r>
        <w:t xml:space="preserve"> </w:t>
      </w:r>
      <w:r>
        <w:rPr>
          <w:rStyle w:val="VerbatimChar"/>
        </w:rPr>
        <w:t xml:space="preserve">memories/preferences.md</w:t>
      </w:r>
      <w:r>
        <w:t xml:space="preserve"> </w:t>
      </w:r>
      <w:r>
        <w:t xml:space="preserve">keeps</w:t>
      </w:r>
      <w:r>
        <w:t xml:space="preserve"> </w:t>
      </w:r>
      <w:r>
        <w:rPr>
          <w:rStyle w:val="VerbatimChar"/>
        </w:rPr>
        <w:t xml:space="preserve">git worktree add /tmp/wt-ums main</w:t>
      </w:r>
      <w:r>
        <w:t xml:space="preserve"> </w:t>
      </w:r>
      <w:r>
        <w:t xml:space="preserve">and the</w:t>
      </w:r>
      <w:r>
        <w:t xml:space="preserve"> </w:t>
      </w:r>
      <w:r>
        <w:t xml:space="preserve">scores measured with it, and closes that block by saying those runs</w:t>
      </w:r>
      <w:r>
        <w:t xml:space="preserve"> </w:t>
      </w:r>
      <w:r>
        <w:t xml:space="preserve">“used a</w:t>
      </w:r>
      <w:r>
        <w:t xml:space="preserve"> </w:t>
      </w:r>
      <w:r>
        <w:t xml:space="preserve">repo whose default branch is literally</w:t>
      </w:r>
      <w:r>
        <w:t xml:space="preserve"> </w:t>
      </w:r>
      <w:r>
        <w:rPr>
          <w:rStyle w:val="VerbatimChar"/>
        </w:rPr>
        <w:t xml:space="preserve">main</w:t>
      </w:r>
      <w:r>
        <w:t xml:space="preserve">, which is why they are written</w:t>
      </w:r>
      <w:r>
        <w:t xml:space="preserve"> </w:t>
      </w:r>
      <w:r>
        <w:t xml:space="preserve">that way here and why they did not surface the hard-coding”</w:t>
      </w:r>
      <w:r>
        <w:t xml:space="preserve">.</w:t>
      </w:r>
      <w:r>
        <w:t xml:space="preserve"> </w:t>
      </w:r>
      <w:r>
        <w:rPr>
          <w:rStyle w:val="VerbatimChar"/>
        </w:rPr>
        <w:t xml:space="preserve">skills/gip/SKILL.md</w:t>
      </w:r>
      <w:r>
        <w:t xml:space="preserve"> </w:t>
      </w:r>
      <w:r>
        <w:t xml:space="preserve">keeps</w:t>
      </w:r>
      <w:r>
        <w:t xml:space="preserve"> </w:t>
      </w:r>
      <w:r>
        <w:rPr>
          <w:rStyle w:val="VerbatimChar"/>
        </w:rPr>
        <w:t xml:space="preserve">fatal: invalid reference: origin/main</w:t>
      </w:r>
      <w:r>
        <w:t xml:space="preserve"> </w:t>
      </w:r>
      <w:r>
        <w:t xml:space="preserve">as the</w:t>
      </w:r>
      <w:r>
        <w:t xml:space="preserve"> </w:t>
      </w:r>
      <w:r>
        <w:t xml:space="preserve">error a reader will actually see.</w:t>
      </w:r>
      <w:r>
        <w:t xml:space="preserve"> </w:t>
      </w:r>
      <w:r>
        <w:t xml:space="preserve">Both files state their reasoning in place —</w:t>
      </w:r>
      <w:r>
        <w:t xml:space="preserve"> </w:t>
      </w:r>
      <w:r>
        <w:rPr>
          <w:rStyle w:val="VerbatimChar"/>
        </w:rPr>
        <w:t xml:space="preserve">preferences.md</w:t>
      </w:r>
      <w:r>
        <w:t xml:space="preserve"> </w:t>
      </w:r>
      <w:r>
        <w:t xml:space="preserve">in the sentence</w:t>
      </w:r>
      <w:r>
        <w:t xml:space="preserve"> </w:t>
      </w:r>
      <w:r>
        <w:t xml:space="preserve">quoted above,</w:t>
      </w:r>
      <w:r>
        <w:t xml:space="preserve"> </w:t>
      </w:r>
      <w:r>
        <w:rPr>
          <w:rStyle w:val="VerbatimChar"/>
        </w:rPr>
        <w:t xml:space="preserve">gip/SKILL.md</w:t>
      </w:r>
      <w:r>
        <w:t xml:space="preserve"> </w:t>
      </w:r>
      <w:r>
        <w:t xml:space="preserve">at the line that says hard-coding</w:t>
      </w:r>
      <w:r>
        <w:t xml:space="preserve"> </w:t>
      </w:r>
      <w:r>
        <w:t xml:space="preserve">“fails with</w:t>
      </w:r>
      <w:r>
        <w:t xml:space="preserve"> </w:t>
      </w:r>
      <w:r>
        <w:rPr>
          <w:rStyle w:val="VerbatimChar"/>
        </w:rPr>
        <w:t xml:space="preserve">fatal: invalid reference: origin/main</w:t>
      </w:r>
      <w:r>
        <w:t xml:space="preserve"> </w:t>
      </w:r>
      <w:r>
        <w:t xml:space="preserve">on any repo whose default is named</w:t>
      </w:r>
      <w:r>
        <w:t xml:space="preserve"> </w:t>
      </w:r>
      <w:r>
        <w:t xml:space="preserve">otherwise”</w:t>
      </w:r>
      <w:r>
        <w:t xml:space="preserve">.</w:t>
      </w:r>
      <w:r>
        <w:t xml:space="preserve"> </w:t>
      </w:r>
      <w:r>
        <w:t xml:space="preserve">So the judgment was written down, and a sweep still re-flagged them, because an</w:t>
      </w:r>
      <w:r>
        <w:t xml:space="preserve"> </w:t>
      </w:r>
      <w:r>
        <w:t xml:space="preserve">in-file rationale is not something a</w:t>
      </w:r>
      <w:r>
        <w:t xml:space="preserve"> </w:t>
      </w:r>
      <w:r>
        <w:rPr>
          <w:rStyle w:val="VerbatimChar"/>
        </w:rPr>
        <w:t xml:space="preserve">grep</w:t>
      </w:r>
      <w:r>
        <w:t xml:space="preserve"> </w:t>
      </w:r>
      <w:r>
        <w:t xml:space="preserve">for</w:t>
      </w:r>
      <w:r>
        <w:t xml:space="preserve"> </w:t>
      </w:r>
      <w:r>
        <w:rPr>
          <w:rStyle w:val="VerbatimChar"/>
        </w:rPr>
        <w:t xml:space="preserve">main</w:t>
      </w:r>
      <w:r>
        <w:t xml:space="preserve"> </w:t>
      </w:r>
      <w:r>
        <w:t xml:space="preserve">can consult.</w:t>
      </w:r>
      <w:r>
        <w:t xml:space="preserve"> </w:t>
      </w:r>
      <w:r>
        <w:t xml:space="preserve">That is the transferable part: recording</w:t>
      </w:r>
      <w:r>
        <w:t xml:space="preserve"> </w:t>
      </w:r>
      <w:r>
        <w:rPr>
          <w:i/>
          <w:iCs/>
        </w:rPr>
        <w:t xml:space="preserve">why</w:t>
      </w:r>
      <w:r>
        <w:t xml:space="preserve"> </w:t>
      </w:r>
      <w:r>
        <w:t xml:space="preserve">an instance is exempt protects a</w:t>
      </w:r>
      <w:r>
        <w:t xml:space="preserve"> </w:t>
      </w:r>
      <w:r>
        <w:t xml:space="preserve">reader, not a mechanical sweep, and the two need different affordances.)</w:t>
      </w:r>
    </w:p>
    <w:bookmarkEnd w:id="419"/>
    <w:bookmarkStart w:id="420" w:name="sec-construct-inputs"/>
    <w:p>
      <w:pPr>
        <w:pStyle w:val="Heading2"/>
      </w:pPr>
      <w:r>
        <w:t xml:space="preserve">7.12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7.4</w:t>
        </w:r>
      </w:hyperlink>
      <w:r>
        <w:t xml:space="preserve">:</w:t>
      </w:r>
      <w:r>
        <w:t xml:space="preserve"> </w:t>
      </w:r>
      <w:r>
        <w:t xml:space="preserve">prefer named steps you can read and check over one dense expression.</w:t>
      </w:r>
    </w:p>
    <w:bookmarkEnd w:id="420"/>
    <w:bookmarkStart w:id="423" w:name="sec-comments"/>
    <w:p>
      <w:pPr>
        <w:pStyle w:val="Heading2"/>
      </w:pPr>
      <w:r>
        <w:t xml:space="preserve">7.13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22"/>
        </w:numPr>
      </w:pPr>
      <w:r>
        <w:t xml:space="preserve">source your config =&gt;</w:t>
      </w:r>
    </w:p>
    <w:p>
      <w:pPr>
        <w:pStyle w:val="Compact"/>
        <w:numPr>
          <w:ilvl w:val="0"/>
          <w:numId w:val="1122"/>
        </w:numPr>
      </w:pPr>
      <w:r>
        <w:t xml:space="preserve">load all your data =&gt;</w:t>
      </w:r>
    </w:p>
    <w:p>
      <w:pPr>
        <w:pStyle w:val="Compact"/>
        <w:numPr>
          <w:ilvl w:val="0"/>
          <w:numId w:val="1122"/>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0">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1" name="Picture"/>
                  <a:graphic>
                    <a:graphicData uri="http://schemas.openxmlformats.org/drawingml/2006/picture">
                      <pic:pic>
                        <pic:nvPicPr>
                          <pic:cNvPr descr="/opt/quarto/share/formats/docx/note.png" id="422"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90">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423"/>
    <w:bookmarkStart w:id="428" w:name="line-breaks-and-formatting"/>
    <w:p>
      <w:pPr>
        <w:pStyle w:val="Heading2"/>
      </w:pPr>
      <w:r>
        <w:t xml:space="preserve">7.14 Line Breaks and Formatting</w:t>
      </w:r>
    </w:p>
    <w:bookmarkStart w:id="424" w:name="blank-lines-before-lists"/>
    <w:p>
      <w:pPr>
        <w:pStyle w:val="Heading3"/>
      </w:pPr>
      <w:r>
        <w:t xml:space="preserve">7.14.1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424"/>
    <w:bookmarkStart w:id="426" w:name="sec-semantic-line-breaks"/>
    <w:p>
      <w:pPr>
        <w:pStyle w:val="Heading3"/>
      </w:pPr>
      <w:r>
        <w:t xml:space="preserve">7.14.2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123"/>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123"/>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425">
        <w:r>
          <w:rPr>
            <w:rStyle w:val="Hyperlink"/>
          </w:rPr>
          <w:t xml:space="preserve">semantic line breaks</w:t>
        </w:r>
      </w:hyperlink>
      <w:r>
        <w:t xml:space="preserve">.</w:t>
      </w:r>
    </w:p>
    <w:p>
      <w:pPr>
        <w:pStyle w:val="BodyText"/>
      </w:pPr>
      <w:r>
        <w:rPr>
          <w:b/>
          <w:bCs/>
        </w:rPr>
        <w:t xml:space="preserve">Guidelines:</w:t>
      </w:r>
    </w:p>
    <w:p>
      <w:pPr>
        <w:pStyle w:val="Compact"/>
        <w:numPr>
          <w:ilvl w:val="0"/>
          <w:numId w:val="1124"/>
        </w:numPr>
      </w:pPr>
      <w:r>
        <w:t xml:space="preserve">Break after complete sentences (at periods)</w:t>
      </w:r>
    </w:p>
    <w:p>
      <w:pPr>
        <w:pStyle w:val="Compact"/>
        <w:numPr>
          <w:ilvl w:val="0"/>
          <w:numId w:val="1124"/>
        </w:numPr>
      </w:pPr>
      <w:r>
        <w:t xml:space="preserve">Break after long phrases or clauses (at commas or conjunctions)</w:t>
      </w:r>
    </w:p>
    <w:p>
      <w:pPr>
        <w:pStyle w:val="Compact"/>
        <w:numPr>
          <w:ilvl w:val="0"/>
          <w:numId w:val="1124"/>
        </w:numPr>
      </w:pPr>
      <w:r>
        <w:t xml:space="preserve">Aim for lines under 80 characters</w:t>
      </w:r>
    </w:p>
    <w:p>
      <w:pPr>
        <w:pStyle w:val="Compact"/>
        <w:numPr>
          <w:ilvl w:val="0"/>
          <w:numId w:val="1124"/>
        </w:numPr>
      </w:pPr>
      <w:r>
        <w:t xml:space="preserve">Keep related short phrases together on one line</w:t>
      </w:r>
    </w:p>
    <w:p>
      <w:pPr>
        <w:pStyle w:val="Compact"/>
        <w:numPr>
          <w:ilvl w:val="0"/>
          <w:numId w:val="1124"/>
        </w:numPr>
      </w:pPr>
      <w:r>
        <w:t xml:space="preserve">Do not break in the middle of inline code, links, or formatting</w:t>
      </w:r>
    </w:p>
    <w:bookmarkEnd w:id="426"/>
    <w:bookmarkStart w:id="427" w:name="line-breaks-in-code"/>
    <w:p>
      <w:pPr>
        <w:pStyle w:val="Heading3"/>
      </w:pPr>
      <w:r>
        <w:t xml:space="preserve">7.14.3 Line Breaks in Code</w:t>
      </w:r>
    </w:p>
    <w:p>
      <w:pPr>
        <w:pStyle w:val="Compact"/>
        <w:numPr>
          <w:ilvl w:val="0"/>
          <w:numId w:val="1125"/>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427"/>
    <w:bookmarkEnd w:id="428"/>
    <w:bookmarkStart w:id="430" w:name="markdown-and-quarto-formatting"/>
    <w:p>
      <w:pPr>
        <w:pStyle w:val="Heading2"/>
      </w:pPr>
      <w:r>
        <w:t xml:space="preserve">7.15 Markdown and Quarto Formatting</w:t>
      </w:r>
    </w:p>
    <w:bookmarkStart w:id="429" w:name="writing-about-code-in-quarto-documents"/>
    <w:p>
      <w:pPr>
        <w:pStyle w:val="Heading3"/>
      </w:pPr>
      <w:r>
        <w:t xml:space="preserve">7.15.1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338">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429"/>
    <w:bookmarkEnd w:id="430"/>
    <w:bookmarkStart w:id="431" w:name="messaging-and-user-communication"/>
    <w:p>
      <w:pPr>
        <w:pStyle w:val="Heading2"/>
      </w:pPr>
      <w:r>
        <w:t xml:space="preserve">7.16 Messaging and User Communication</w:t>
      </w:r>
    </w:p>
    <w:p>
      <w:pPr>
        <w:pStyle w:val="FirstParagraph"/>
      </w:pPr>
      <w:r>
        <w:t xml:space="preserve">Use</w:t>
      </w:r>
      <w:r>
        <w:t xml:space="preserve"> </w:t>
      </w:r>
      <w:hyperlink r:id="rId282">
        <w:r>
          <w:rPr>
            <w:rStyle w:val="VerbatimChar"/>
          </w:rPr>
          <w:t xml:space="preserve">{cli}</w:t>
        </w:r>
      </w:hyperlink>
      <w:r>
        <w:t xml:space="preserve"> </w:t>
      </w:r>
      <w:r>
        <w:t xml:space="preserve">package functions for all user-facing messages in package functions.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126"/>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126"/>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126"/>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our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431"/>
    <w:bookmarkStart w:id="433" w:name="sec-package-code-practices"/>
    <w:p>
      <w:pPr>
        <w:pStyle w:val="Heading2"/>
      </w:pPr>
      <w:r>
        <w:t xml:space="preserve">7.17 Package Code Practices</w:t>
      </w:r>
    </w:p>
    <w:p>
      <w:pPr>
        <w:pStyle w:val="Compact"/>
        <w:numPr>
          <w:ilvl w:val="0"/>
          <w:numId w:val="11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our</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1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1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128"/>
        </w:numPr>
      </w:pPr>
      <w:r>
        <w:rPr>
          <w:rStyle w:val="VerbatimChar"/>
        </w:rPr>
        <w:t xml:space="preserve">withr::local_package()</w:t>
      </w:r>
      <w:r>
        <w:t xml:space="preserve"> </w:t>
      </w:r>
      <w:r>
        <w:t xml:space="preserve">for temporary package loading in tests</w:t>
      </w:r>
    </w:p>
    <w:p>
      <w:pPr>
        <w:pStyle w:val="Compact"/>
        <w:numPr>
          <w:ilvl w:val="0"/>
          <w:numId w:val="1127"/>
        </w:numPr>
      </w:pPr>
      <w:r>
        <w:t xml:space="preserve">This keeps the global search path clean and makes dependencies explicit.</w:t>
      </w:r>
      <w:r>
        <w:t xml:space="preserve"> </w:t>
      </w:r>
      <w:r>
        <w:t xml:space="preserve">See</w:t>
      </w:r>
      <w:r>
        <w:t xml:space="preserve"> </w:t>
      </w:r>
      <w:hyperlink r:id="rId432">
        <w:r>
          <w:rPr>
            <w:rStyle w:val="Hyperlink"/>
          </w:rPr>
          <w:t xml:space="preserve">R Packages - The R landscape</w:t>
        </w:r>
      </w:hyperlink>
      <w:r>
        <w:t xml:space="preserve"> </w:t>
      </w:r>
      <w:r>
        <w:t xml:space="preserve">for more details.</w:t>
      </w:r>
    </w:p>
    <w:p>
      <w:pPr>
        <w:pStyle w:val="Compact"/>
        <w:numPr>
          <w:ilvl w:val="0"/>
          <w:numId w:val="11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27"/>
        </w:numPr>
      </w:pPr>
      <w:r>
        <w:rPr>
          <w:b/>
          <w:bCs/>
        </w:rPr>
        <w:t xml:space="preserve">Avoid code duplication</w:t>
      </w:r>
      <w:r>
        <w:t xml:space="preserve">: Extract repeated logic into helper functions</w:t>
      </w:r>
    </w:p>
    <w:bookmarkEnd w:id="433"/>
    <w:bookmarkStart w:id="434" w:name="sec-tidyverse-replacements"/>
    <w:p>
      <w:pPr>
        <w:pStyle w:val="Heading2"/>
      </w:pPr>
      <w:r>
        <w:t xml:space="preserve">7.18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6.37</w:t>
        </w:r>
      </w:hyperlink>
      <w:r>
        <w:t xml:space="preserve">.</w:t>
      </w:r>
    </w:p>
    <w:bookmarkEnd w:id="434"/>
    <w:bookmarkStart w:id="435" w:name="sec-here-package-style"/>
    <w:p>
      <w:pPr>
        <w:pStyle w:val="Heading2"/>
      </w:pPr>
      <w:r>
        <w:t xml:space="preserve">7.19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230">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6.26</w:t>
        </w:r>
      </w:hyperlink>
      <w:r>
        <w:rPr>
          <w:i/>
          <w:iCs/>
        </w:rPr>
        <w:t xml:space="preserve"> </w:t>
      </w:r>
      <w:r>
        <w:rPr>
          <w:i/>
          <w:iCs/>
        </w:rPr>
        <w:t xml:space="preserve">for detailed explanation of the here package.</w:t>
      </w:r>
    </w:p>
    <w:bookmarkEnd w:id="435"/>
    <w:bookmarkStart w:id="440" w:name="sec-object-naming"/>
    <w:p>
      <w:pPr>
        <w:pStyle w:val="Heading2"/>
      </w:pPr>
      <w:r>
        <w:t xml:space="preserve">7.20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1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1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our</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38" name="Picture"/>
                  <a:graphic>
                    <a:graphicData uri="http://schemas.openxmlformats.org/drawingml/2006/picture">
                      <pic:pic>
                        <pic:nvPicPr>
                          <pic:cNvPr descr="/opt/quarto/share/formats/docx/note.png" id="43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203">
        <w:r>
          <w:rPr>
            <w:rStyle w:val="Hyperlink"/>
          </w:rPr>
          <w:t xml:space="preserve">Be Expressive: How to Give Your Variables Better Names</w:t>
        </w:r>
      </w:hyperlink>
    </w:p>
    <w:bookmarkEnd w:id="440"/>
    <w:bookmarkStart w:id="476" w:name="sec-style-auto-style"/>
    <w:p>
      <w:pPr>
        <w:pStyle w:val="Heading2"/>
      </w:pPr>
      <w:r>
        <w:t xml:space="preserve">7.21 Automated Tools for Style and Project Workflow</w:t>
      </w:r>
    </w:p>
    <w:bookmarkStart w:id="460" w:name="styling"/>
    <w:p>
      <w:pPr>
        <w:pStyle w:val="Heading3"/>
      </w:pPr>
      <w:r>
        <w:t xml:space="preserve">7.21.1 Styling</w:t>
      </w:r>
    </w:p>
    <w:bookmarkStart w:id="442" w:name="rstudio-shortcuts"/>
    <w:p>
      <w:pPr>
        <w:pStyle w:val="Heading4"/>
      </w:pPr>
      <w:r>
        <w:t xml:space="preserve">7.21.1.1 RStudio shortcuts</w:t>
      </w:r>
    </w:p>
    <w:p>
      <w:pPr>
        <w:numPr>
          <w:ilvl w:val="0"/>
          <w:numId w:val="11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30"/>
        </w:numPr>
      </w:pPr>
      <w:r>
        <w:rPr>
          <w:b/>
          <w:bCs/>
        </w:rPr>
        <w:t xml:space="preserve">Assignment Aligner</w:t>
      </w:r>
      <w:r>
        <w:t xml:space="preserve"> </w:t>
      </w:r>
      <w:r>
        <w:t xml:space="preserve">- A</w:t>
      </w:r>
      <w:r>
        <w:t xml:space="preserve"> </w:t>
      </w:r>
      <w:hyperlink r:id="rId441">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442"/>
    <w:bookmarkStart w:id="452" w:name="styler"/>
    <w:p>
      <w:pPr>
        <w:pStyle w:val="Heading4"/>
      </w:pPr>
      <w:r>
        <w:t xml:space="preserve">7.21.1.2</w:t>
      </w:r>
      <w:r>
        <w:t xml:space="preserve"> </w:t>
      </w:r>
      <w:hyperlink r:id="rId324">
        <w:r>
          <w:rPr>
            <w:rStyle w:val="VerbatimChar"/>
          </w:rPr>
          <w:t xml:space="preserve">{styler}</w:t>
        </w:r>
      </w:hyperlink>
    </w:p>
    <w:p>
      <w:pPr>
        <w:pStyle w:val="FirstParagraph"/>
      </w:pPr>
      <w:hyperlink r:id="rId324">
        <w:r>
          <w:rPr>
            <w:rStyle w:val="VerbatimChar"/>
          </w:rPr>
          <w:t xml:space="preserve">{styler}</w:t>
        </w:r>
      </w:hyperlink>
      <w:r>
        <w:t xml:space="preserve"> </w:t>
      </w:r>
      <w:r>
        <w:t xml:space="preserve">is another</w:t>
      </w:r>
      <w:r>
        <w:t xml:space="preserve"> </w:t>
      </w:r>
      <w:hyperlink r:id="rId443">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444">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5" name="Picture"/>
                  <a:graphic>
                    <a:graphicData uri="http://schemas.openxmlformats.org/drawingml/2006/picture">
                      <pic:pic>
                        <pic:nvPicPr>
                          <pic:cNvPr descr="/opt/quarto/share/formats/docx/note.png" id="446"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24">
              <w:r>
                <w:rPr>
                  <w:rStyle w:val="VerbatimChar"/>
                </w:rPr>
                <w:t xml:space="preserve">{styler}</w:t>
              </w:r>
            </w:hyperlink>
            <w:r>
              <w:t xml:space="preserve"> </w:t>
            </w:r>
            <w:hyperlink r:id="rId447">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8" name="Picture"/>
                  <a:graphic>
                    <a:graphicData uri="http://schemas.openxmlformats.org/drawingml/2006/picture">
                      <pic:pic>
                        <pic:nvPicPr>
                          <pic:cNvPr descr="/opt/quarto/share/formats/docx/note.png" id="449"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24">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0" name="Picture"/>
                  <a:graphic>
                    <a:graphicData uri="http://schemas.openxmlformats.org/drawingml/2006/picture">
                      <pic:pic>
                        <pic:nvPicPr>
                          <pic:cNvPr descr="/opt/quarto/share/formats/docx/tip.png" id="451"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452"/>
    <w:bookmarkStart w:id="459" w:name="lintr"/>
    <w:p>
      <w:pPr>
        <w:pStyle w:val="Heading4"/>
      </w:pPr>
      <w:r>
        <w:t xml:space="preserve">7.21.1.3</w:t>
      </w:r>
      <w:r>
        <w:t xml:space="preserve"> </w:t>
      </w:r>
      <w:hyperlink r:id="rId273">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273">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453">
        <w:r>
          <w:rPr>
            <w:rStyle w:val="Hyperlink"/>
          </w:rPr>
          <w:t xml:space="preserve">in this link</w:t>
        </w:r>
      </w:hyperlink>
      <w:r>
        <w:t xml:space="preserve">,</w:t>
      </w:r>
      <w:r>
        <w:t xml:space="preserve"> </w:t>
      </w:r>
      <w:r>
        <w:t xml:space="preserve">and most guidelines are based on the</w:t>
      </w:r>
      <w:r>
        <w:t xml:space="preserve"> </w:t>
      </w:r>
      <w:hyperlink r:id="rId39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4" name="Picture"/>
                  <a:graphic>
                    <a:graphicData uri="http://schemas.openxmlformats.org/drawingml/2006/picture">
                      <pic:pic>
                        <pic:nvPicPr>
                          <pic:cNvPr descr="/opt/quarto/share/formats/docx/note.png" id="455"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456">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7" name="Picture"/>
                  <a:graphic>
                    <a:graphicData uri="http://schemas.openxmlformats.org/drawingml/2006/picture">
                      <pic:pic>
                        <pic:nvPicPr>
                          <pic:cNvPr descr="/opt/quarto/share/formats/docx/note.png" id="458"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459"/>
    <w:bookmarkEnd w:id="460"/>
    <w:bookmarkStart w:id="463" w:name="using-lintr"/>
    <w:p>
      <w:pPr>
        <w:pStyle w:val="Heading3"/>
      </w:pPr>
      <w:r>
        <w:t xml:space="preserve">7.21.2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461" name="Picture"/>
                  <a:graphic>
                    <a:graphicData uri="http://schemas.openxmlformats.org/drawingml/2006/picture">
                      <pic:pic>
                        <pic:nvPicPr>
                          <pic:cNvPr descr="/opt/quarto/share/formats/docx/tip.png" id="462" name="Picture"/>
                          <pic:cNvPicPr>
                            <a:picLocks noChangeArrowheads="1" noChangeAspect="1"/>
                          </pic:cNvPicPr>
                        </pic:nvPicPr>
                        <pic:blipFill>
                          <a:blip r:embed="rId8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31"/>
              </w:numPr>
            </w:pPr>
            <w:r>
              <w:t xml:space="preserve">Unused variables</w:t>
            </w:r>
          </w:p>
          <w:p>
            <w:pPr>
              <w:pStyle w:val="Compact"/>
              <w:numPr>
                <w:ilvl w:val="0"/>
                <w:numId w:val="1131"/>
              </w:numPr>
            </w:pPr>
            <w:r>
              <w:t xml:space="preserve">Improper whitespace</w:t>
            </w:r>
          </w:p>
          <w:p>
            <w:pPr>
              <w:pStyle w:val="Compact"/>
              <w:numPr>
                <w:ilvl w:val="0"/>
                <w:numId w:val="1131"/>
              </w:numPr>
            </w:pPr>
            <w:r>
              <w:t xml:space="preserve">Line length issues</w:t>
            </w:r>
          </w:p>
          <w:p>
            <w:pPr>
              <w:pStyle w:val="Compact"/>
              <w:numPr>
                <w:ilvl w:val="0"/>
                <w:numId w:val="11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Our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our</w:t>
            </w:r>
            <w:r>
              <w:t xml:space="preserve"> </w:t>
            </w:r>
            <w:hyperlink r:id="rId76">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Our lab uses</w:t>
            </w:r>
            <w:r>
              <w:t xml:space="preserve"> </w:t>
            </w:r>
            <w:r>
              <w:rPr>
                <w:rStyle w:val="VerbatimChar"/>
              </w:rPr>
              <w:t xml:space="preserve">.lintr.R</w:t>
            </w:r>
            <w:r>
              <w:t xml:space="preserve"> </w:t>
            </w:r>
            <w:r>
              <w:t xml:space="preserve">files for configuration (the</w:t>
            </w:r>
            <w:r>
              <w:t xml:space="preserve"> </w:t>
            </w:r>
            <w:r>
              <w:rPr>
                <w:rStyle w:val="VerbatimChar"/>
              </w:rPr>
              <w:t xml:space="preserve">.lintr</w:t>
            </w:r>
            <w:r>
              <w:t xml:space="preserve"> </w:t>
            </w:r>
            <w:r>
              <w:t xml:space="preserve">format is also supported by lintr,</w:t>
            </w:r>
            <w:r>
              <w:t xml:space="preserve"> </w:t>
            </w:r>
            <w:r>
              <w:t xml:space="preserve">but we prefer</w:t>
            </w:r>
            <w:r>
              <w:t xml:space="preserve"> </w:t>
            </w:r>
            <w:r>
              <w:rPr>
                <w:rStyle w:val="VerbatimChar"/>
              </w:rPr>
              <w:t xml:space="preserve">.lintr.R</w:t>
            </w:r>
            <w:r>
              <w:t xml:space="preserve"> </w:t>
            </w:r>
            <w:r>
              <w:t xml:space="preserve">for better R syntax support).</w:t>
            </w:r>
          </w:p>
          <w:p/>
        </w:tc>
      </w:tr>
    </w:tbl>
    <w:bookmarkEnd w:id="463"/>
    <w:bookmarkStart w:id="473" w:name="our-labs-lintr-configuration"/>
    <w:p>
      <w:pPr>
        <w:pStyle w:val="Heading3"/>
      </w:pPr>
      <w:r>
        <w:t xml:space="preserve">7.21.3 Our Lab’s Lintr Configuration</w:t>
      </w:r>
    </w:p>
    <w:p>
      <w:pPr>
        <w:pStyle w:val="FirstParagraph"/>
      </w:pPr>
      <w:r>
        <w:t xml:space="preserve">Our lab uses a custom</w:t>
      </w:r>
      <w:r>
        <w:t xml:space="preserve"> </w:t>
      </w:r>
      <w:r>
        <w:rPr>
          <w:rStyle w:val="VerbatimChar"/>
        </w:rPr>
        <w:t xml:space="preserve">.lintr.R</w:t>
      </w:r>
      <w:r>
        <w:t xml:space="preserve"> </w:t>
      </w:r>
      <w:r>
        <w:t xml:space="preserve">configuration file in each repository to enforce our style standards.</w:t>
      </w:r>
      <w:r>
        <w:t xml:space="preserve"> </w:t>
      </w:r>
      <w:r>
        <w:t xml:space="preserve">You can view the lab-manual’s configuration at</w:t>
      </w:r>
      <w:r>
        <w:t xml:space="preserve"> </w:t>
      </w:r>
      <w:hyperlink r:id="rId392">
        <w:r>
          <w:rPr>
            <w:rStyle w:val="Hyperlink"/>
          </w:rPr>
          <w:t xml:space="preserve">https://github.com/UCD-SERG/lab-manual/blob/main/.lintr.R</w:t>
        </w:r>
      </w:hyperlink>
      <w:r>
        <w:t xml:space="preserve">.</w:t>
      </w:r>
    </w:p>
    <w:p>
      <w:pPr>
        <w:pStyle w:val="BodyText"/>
      </w:pPr>
      <w:r>
        <w:rPr>
          <w:b/>
          <w:bCs/>
        </w:rPr>
        <w:t xml:space="preserve">Key linters we enable:</w:t>
      </w:r>
    </w:p>
    <w:p>
      <w:pPr>
        <w:pStyle w:val="Compact"/>
        <w:numPr>
          <w:ilvl w:val="0"/>
          <w:numId w:val="11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1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1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1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we disable:</w:t>
      </w:r>
    </w:p>
    <w:p>
      <w:pPr>
        <w:pStyle w:val="Compact"/>
        <w:numPr>
          <w:ilvl w:val="0"/>
          <w:numId w:val="11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We may sometimes disable this linter in older projects when we aren’t ready to clean this issue up, but for all new code, we require explicit returns as a lab standard, following the</w:t>
      </w:r>
      <w:r>
        <w:t xml:space="preserve"> </w:t>
      </w:r>
      <w:hyperlink r:id="rId400">
        <w:r>
          <w:rPr>
            <w:rStyle w:val="Hyperlink"/>
          </w:rPr>
          <w:t xml:space="preserve">Google R Style Guide</w:t>
        </w:r>
      </w:hyperlink>
      <w:r>
        <w:t xml:space="preserve">.</w:t>
      </w:r>
    </w:p>
    <w:p>
      <w:pPr>
        <w:pStyle w:val="Compact"/>
        <w:numPr>
          <w:ilvl w:val="0"/>
          <w:numId w:val="11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Our configuration allows relaxed rules for certain directories:</w:t>
      </w:r>
    </w:p>
    <w:p>
      <w:pPr>
        <w:pStyle w:val="Compact"/>
        <w:numPr>
          <w:ilvl w:val="0"/>
          <w:numId w:val="1134"/>
        </w:numPr>
      </w:pPr>
      <w:r>
        <w:rPr>
          <w:rStyle w:val="VerbatimChar"/>
        </w:rPr>
        <w:t xml:space="preserve">data-raw/</w:t>
      </w:r>
      <w:r>
        <w:t xml:space="preserve">: Pipe consistency and undesirable function rules relaxed (exploratory scripts)</w:t>
      </w:r>
    </w:p>
    <w:p>
      <w:pPr>
        <w:pStyle w:val="Compact"/>
        <w:numPr>
          <w:ilvl w:val="0"/>
          <w:numId w:val="11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134"/>
        </w:numPr>
      </w:pPr>
      <w:r>
        <w:rPr>
          <w:rStyle w:val="VerbatimChar"/>
        </w:rPr>
        <w:t xml:space="preserve">inst/examples/</w:t>
      </w:r>
      <w:r>
        <w:t xml:space="preserve">: Undesirable function rules relaxed</w:t>
      </w:r>
    </w:p>
    <w:p>
      <w:pPr>
        <w:pStyle w:val="Compact"/>
        <w:numPr>
          <w:ilvl w:val="0"/>
          <w:numId w:val="1134"/>
        </w:numPr>
      </w:pPr>
      <w:r>
        <w:rPr>
          <w:rStyle w:val="VerbatimChar"/>
        </w:rPr>
        <w:t xml:space="preserve">tests/testthat.R</w:t>
      </w:r>
      <w:r>
        <w:t xml:space="preserve">: Undesirable function rules relaxed</w:t>
      </w:r>
    </w:p>
    <w:bookmarkStart w:id="472" w:name="jarl"/>
    <w:p>
      <w:pPr>
        <w:pStyle w:val="Heading4"/>
      </w:pPr>
      <w:r>
        <w:t xml:space="preserve">7.21.3.1</w:t>
      </w:r>
      <w:r>
        <w:t xml:space="preserve"> </w:t>
      </w:r>
      <w:hyperlink r:id="rId169">
        <w:r>
          <w:rPr>
            <w:rStyle w:val="VerbatimChar"/>
          </w:rPr>
          <w:t xml:space="preserve">{jarl}</w:t>
        </w:r>
      </w:hyperlink>
    </w:p>
    <w:p>
      <w:pPr>
        <w:pStyle w:val="FirstParagraph"/>
      </w:pPr>
      <w:hyperlink r:id="rId169">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466" w:name="key-features"/>
    <w:p>
      <w:pPr>
        <w:pStyle w:val="Heading5"/>
      </w:pPr>
      <w:r>
        <w:t xml:space="preserve">7.21.3.1.1 Key Features</w:t>
      </w:r>
    </w:p>
    <w:p>
      <w:pPr>
        <w:pStyle w:val="Compact"/>
        <w:numPr>
          <w:ilvl w:val="0"/>
          <w:numId w:val="1135"/>
        </w:numPr>
      </w:pPr>
      <w:r>
        <w:rPr>
          <w:b/>
          <w:bCs/>
        </w:rPr>
        <w:t xml:space="preserve">Fast execution:</w:t>
      </w:r>
      <w:r>
        <w:t xml:space="preserve"> </w:t>
      </w:r>
      <w:r>
        <w:t xml:space="preserve">Written in Rust to deliver near-instant linting feedback.</w:t>
      </w:r>
    </w:p>
    <w:p>
      <w:pPr>
        <w:pStyle w:val="Compact"/>
        <w:numPr>
          <w:ilvl w:val="0"/>
          <w:numId w:val="11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1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464">
        <w:r>
          <w:rPr>
            <w:rStyle w:val="Hyperlink"/>
          </w:rPr>
          <w:t xml:space="preserve">editor integrations</w:t>
        </w:r>
      </w:hyperlink>
      <w:r>
        <w:t xml:space="preserve">.</w:t>
      </w:r>
    </w:p>
    <w:p>
      <w:pPr>
        <w:pStyle w:val="Compact"/>
        <w:numPr>
          <w:ilvl w:val="0"/>
          <w:numId w:val="11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135"/>
        </w:numPr>
      </w:pPr>
      <w:r>
        <w:rPr>
          <w:b/>
          <w:bCs/>
        </w:rPr>
        <w:t xml:space="preserve">Project configuration:</w:t>
      </w:r>
      <w:r>
        <w:t xml:space="preserve"> </w:t>
      </w:r>
      <w:r>
        <w:t xml:space="preserve">Configured using a</w:t>
      </w:r>
      <w:r>
        <w:t xml:space="preserve"> </w:t>
      </w:r>
      <w:hyperlink r:id="rId465">
        <w:r>
          <w:rPr>
            <w:rStyle w:val="VerbatimChar"/>
          </w:rPr>
          <w:t xml:space="preserve">jarl.toml</w:t>
        </w:r>
      </w:hyperlink>
      <w:r>
        <w:t xml:space="preserve"> </w:t>
      </w:r>
      <w:r>
        <w:t xml:space="preserve">file in the project root.</w:t>
      </w:r>
    </w:p>
    <w:bookmarkEnd w:id="466"/>
    <w:bookmarkStart w:id="468" w:name="basic-usage"/>
    <w:p>
      <w:pPr>
        <w:pStyle w:val="Heading5"/>
      </w:pPr>
      <w:r>
        <w:t xml:space="preserve">7.21.3.1.2 Basic Usage</w:t>
      </w:r>
    </w:p>
    <w:p>
      <w:pPr>
        <w:pStyle w:val="FirstParagraph"/>
      </w:pPr>
      <w:r>
        <w:t xml:space="preserve">Run the standalone CLI (see the</w:t>
      </w:r>
      <w:r>
        <w:t xml:space="preserve"> </w:t>
      </w:r>
      <w:hyperlink r:id="rId467">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468"/>
    <w:bookmarkStart w:id="471" w:name="comparison-with-lintr"/>
    <w:p>
      <w:pPr>
        <w:pStyle w:val="Heading5"/>
      </w:pPr>
      <w:r>
        <w:t xml:space="preserve">7.21.3.1.3 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76">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lab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9" name="Picture"/>
                  <a:graphic>
                    <a:graphicData uri="http://schemas.openxmlformats.org/drawingml/2006/picture">
                      <pic:pic>
                        <pic:nvPicPr>
                          <pic:cNvPr descr="/opt/quarto/share/formats/docx/note.png" id="47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Lab Guidance</w:t>
            </w:r>
          </w:p>
        </w:tc>
      </w:tr>
      <w:tr>
        <w:trPr>
          <w:cantSplit/>
        </w:trPr>
        <w:tc>
          <w:tcPr>
            <w:tcMar>
              <w:top w:w="108" w:type="dxa"/>
              <w:bottom w:w="108" w:type="dxa"/>
            </w:tcMar>
          </w:tcPr>
          <w:p>
            <w:pPr>
              <w:pStyle w:val="BodyText"/>
            </w:pPr>
            <w:pPr>
              <w:spacing w:before="16" w:after="16"/>
            </w:pPr>
            <w:r>
              <w:t xml:space="preserve">Our lab uses</w:t>
            </w:r>
            <w:r>
              <w:t xml:space="preserve"> </w:t>
            </w:r>
            <w:hyperlink r:id="rId273">
              <w:r>
                <w:rPr>
                  <w:rStyle w:val="VerbatimChar"/>
                </w:rPr>
                <w:t xml:space="preserve">{lintr}</w:t>
              </w:r>
            </w:hyperlink>
            <w:r>
              <w:t xml:space="preserve"> </w:t>
            </w:r>
            <w:r>
              <w:t xml:space="preserve">with our custom</w:t>
            </w:r>
            <w:r>
              <w:t xml:space="preserve"> </w:t>
            </w:r>
            <w:hyperlink r:id="rId392">
              <w:r>
                <w:rPr>
                  <w:rStyle w:val="VerbatimChar"/>
                </w:rPr>
                <w:t xml:space="preserve">.lintr.R</w:t>
              </w:r>
            </w:hyperlink>
            <w:r>
              <w:t xml:space="preserve"> </w:t>
            </w:r>
            <w:r>
              <w:t xml:space="preserve">configuration and</w:t>
            </w:r>
            <w:r>
              <w:t xml:space="preserve"> </w:t>
            </w:r>
            <w:hyperlink r:id="rId76">
              <w:r>
                <w:rPr>
                  <w:rStyle w:val="VerbatimChar"/>
                </w:rPr>
                <w:t xml:space="preserve">{lms}</w:t>
              </w:r>
            </w:hyperlink>
            <w:r>
              <w:t xml:space="preserve"> </w:t>
            </w:r>
            <w:r>
              <w:t xml:space="preserve">package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471"/>
    <w:bookmarkEnd w:id="472"/>
    <w:bookmarkEnd w:id="473"/>
    <w:bookmarkStart w:id="475" w:name="X20514c3690be0e3afe0e3453b36bf4daf01ce44"/>
    <w:p>
      <w:pPr>
        <w:pStyle w:val="Heading3"/>
      </w:pPr>
      <w:r>
        <w:t xml:space="preserve">7.21.4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273">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our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474">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475"/>
    <w:bookmarkEnd w:id="476"/>
    <w:bookmarkStart w:id="477" w:name="sec-r-resources-style"/>
    <w:p>
      <w:pPr>
        <w:pStyle w:val="Heading2"/>
      </w:pPr>
      <w:r>
        <w:t xml:space="preserve">7.22 Additional Resources</w:t>
      </w:r>
    </w:p>
    <w:p>
      <w:pPr>
        <w:pStyle w:val="Compact"/>
        <w:numPr>
          <w:ilvl w:val="0"/>
          <w:numId w:val="1136"/>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477"/>
    <w:bookmarkEnd w:id="478"/>
    <w:bookmarkStart w:id="483" w:name="big-data"/>
    <w:p>
      <w:pPr>
        <w:pStyle w:val="Heading1"/>
      </w:pPr>
      <w:r>
        <w:t xml:space="preserve">8. Big data</w:t>
      </w:r>
    </w:p>
    <w:bookmarkStart w:id="480" w:name="the-data.table-package"/>
    <w:p>
      <w:pPr>
        <w:pStyle w:val="Heading2"/>
      </w:pPr>
      <w:r>
        <w:t xml:space="preserve">8.1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479">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480"/>
    <w:bookmarkStart w:id="481" w:name="using-downsampled-data"/>
    <w:p>
      <w:pPr>
        <w:pStyle w:val="Heading2"/>
      </w:pPr>
      <w:r>
        <w:t xml:space="preserve">8.2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481"/>
    <w:bookmarkStart w:id="482" w:name="optimal-rstudio-set-up"/>
    <w:p>
      <w:pPr>
        <w:pStyle w:val="Heading2"/>
      </w:pPr>
      <w:r>
        <w:t xml:space="preserve">8.3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37"/>
        </w:numPr>
      </w:pPr>
      <w:r>
        <w:rPr>
          <w:b/>
          <w:bCs/>
        </w:rPr>
        <w:t xml:space="preserve">Uncheck</w:t>
      </w:r>
      <w:r>
        <w:t xml:space="preserve"> </w:t>
      </w:r>
      <w:r>
        <w:t xml:space="preserve">Restore RData into workspace at startup</w:t>
      </w:r>
    </w:p>
    <w:p>
      <w:pPr>
        <w:pStyle w:val="Compact"/>
        <w:numPr>
          <w:ilvl w:val="0"/>
          <w:numId w:val="1137"/>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38"/>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482"/>
    <w:bookmarkEnd w:id="483"/>
    <w:bookmarkStart w:id="500" w:name="data-masking"/>
    <w:p>
      <w:pPr>
        <w:pStyle w:val="Heading1"/>
      </w:pPr>
      <w:r>
        <w:t xml:space="preserve">9. Data masking</w:t>
      </w:r>
    </w:p>
    <w:p>
      <w:pPr>
        <w:pStyle w:val="FirstParagraph"/>
      </w:pPr>
      <w:r>
        <w:t xml:space="preserve">For information about UC Davis computing resources for data-intensive work, see</w:t>
      </w:r>
      <w:r>
        <w:t xml:space="preserve"> </w:t>
      </w:r>
      <w:hyperlink w:anchor="sec-slurm">
        <w:r>
          <w:rPr>
            <w:rStyle w:val="Hyperlink"/>
          </w:rPr>
          <w:t xml:space="preserve">Chapter 18</w:t>
        </w:r>
      </w:hyperlink>
      <w:r>
        <w:t xml:space="preserve">.</w:t>
      </w:r>
    </w:p>
    <w:bookmarkStart w:id="490" w:name="general-overview"/>
    <w:p>
      <w:pPr>
        <w:pStyle w:val="Heading2"/>
      </w:pPr>
      <w:r>
        <w:t xml:space="preserve">9.1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488" w:name="what-is-data-masking"/>
    <w:p>
      <w:pPr>
        <w:pStyle w:val="Heading3"/>
      </w:pPr>
      <w:r>
        <w:t xml:space="preserve">9.1.1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487" w:name="fig-data-masking"/>
          <w:p>
            <w:pPr>
              <w:pStyle w:val="Compact"/>
              <w:jc w:val="center"/>
            </w:pPr>
            <w:r>
              <w:drawing>
                <wp:inline>
                  <wp:extent cx="2667000" cy="1103368"/>
                  <wp:effectExtent b="0" l="0" r="0" t="0"/>
                  <wp:docPr descr="" title="" id="485" name="Picture"/>
                  <a:graphic>
                    <a:graphicData uri="http://schemas.openxmlformats.org/drawingml/2006/picture">
                      <pic:pic>
                        <pic:nvPicPr>
                          <pic:cNvPr descr="assets/images/data-masking.PNG" id="486" name="Picture"/>
                          <pic:cNvPicPr>
                            <a:picLocks noChangeArrowheads="1" noChangeAspect="1"/>
                          </pic:cNvPicPr>
                        </pic:nvPicPr>
                        <pic:blipFill>
                          <a:blip r:embed="rId484"/>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9.1: Data masking in tidyverse operations</w:t>
            </w:r>
          </w:p>
          <w:bookmarkEnd w:id="487"/>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9.1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488"/>
    <w:bookmarkStart w:id="489" w:name="using-tidy-evaluation-for-data-masking"/>
    <w:p>
      <w:pPr>
        <w:pStyle w:val="Heading3"/>
      </w:pPr>
      <w:r>
        <w:t xml:space="preserve">9.1.2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489"/>
    <w:bookmarkEnd w:id="490"/>
    <w:bookmarkStart w:id="497" w:name="sec-data-masking-vs-tidy-selection"/>
    <w:p>
      <w:pPr>
        <w:pStyle w:val="Heading2"/>
      </w:pPr>
      <w:r>
        <w:t xml:space="preserve">9.2 Data masking vs. tidy selection</w:t>
      </w:r>
    </w:p>
    <w:p>
      <w:pPr>
        <w:pStyle w:val="FirstParagraph"/>
      </w:pPr>
      <w:r>
        <w:t xml:space="preserve">Many</w:t>
      </w:r>
      <w:r>
        <w:t xml:space="preserve"> </w:t>
      </w:r>
      <w:hyperlink r:id="rId33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139"/>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338">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312">
        <w:r>
          <w:rPr>
            <w:rStyle w:val="VerbatimChar"/>
          </w:rPr>
          <w:t xml:space="preserve">{ggplot2}</w:t>
        </w:r>
      </w:hyperlink>
      <w:r>
        <w:t xml:space="preserve">.</w:t>
      </w:r>
    </w:p>
    <w:p>
      <w:pPr>
        <w:pStyle w:val="Compact"/>
        <w:numPr>
          <w:ilvl w:val="0"/>
          <w:numId w:val="1139"/>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340">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491" w:name="tbl-masking-selection"/>
          <w:p>
            <w:pPr>
              <w:jc w:val="center"/>
            </w:pPr>
            <w:pPr>
              <w:jc w:val="left"/>
              <w:spacing w:before="200"/>
              <w:pStyle w:val="ImageCaption"/>
            </w:pPr>
            <w:r>
              <w:t xml:space="preserve">Table 9.1: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491"/>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496" w:name="X118ff09008793bb586a8982fedb3eb2b41d1fc5"/>
    <w:p>
      <w:pPr>
        <w:pStyle w:val="Heading3"/>
      </w:pPr>
      <w:r>
        <w:t xml:space="preserve">9.2.1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492">
        <w:r>
          <w:rPr>
            <w:rStyle w:val="VerbatimChar"/>
          </w:rPr>
          <w:t xml:space="preserve">{tidyselect}</w:t>
        </w:r>
      </w:hyperlink>
      <w:r>
        <w:t xml:space="preserve"> </w:t>
      </w:r>
      <w:r>
        <w:t xml:space="preserve">1.2.0</w:t>
      </w:r>
      <w:r>
        <w:t xml:space="preserve"> </w:t>
      </w:r>
      <w:r>
        <w:t xml:space="preserve">(</w:t>
      </w:r>
      <w:hyperlink r:id="rId493">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65">
        <w:r>
          <w:rPr>
            <w:rStyle w:val="VerbatimChar"/>
          </w:rPr>
          <w:t xml:space="preserve">{lifecycle}</w:t>
        </w:r>
      </w:hyperlink>
      <w:r>
        <w:t xml:space="preserve">.</w:t>
      </w:r>
      <w:r>
        <w:t xml:space="preserve"> </w:t>
      </w:r>
      <w:r>
        <w:t xml:space="preserve">Per the</w:t>
      </w:r>
      <w:r>
        <w:t xml:space="preserve"> </w:t>
      </w:r>
      <w:hyperlink r:id="rId49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100">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495">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496"/>
    <w:bookmarkEnd w:id="497"/>
    <w:bookmarkStart w:id="499" w:name="technical-overview"/>
    <w:p>
      <w:pPr>
        <w:pStyle w:val="Heading2"/>
      </w:pPr>
      <w:r>
        <w:t xml:space="preserve">9.3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498" w:name="example"/>
    <w:p>
      <w:pPr>
        <w:pStyle w:val="Heading3"/>
      </w:pPr>
      <w:r>
        <w:t xml:space="preserve">9.3.1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498"/>
    <w:bookmarkEnd w:id="499"/>
    <w:bookmarkEnd w:id="500"/>
    <w:bookmarkStart w:id="589" w:name="sec-quarto"/>
    <w:p>
      <w:pPr>
        <w:pStyle w:val="Heading1"/>
      </w:pPr>
      <w:r>
        <w:t xml:space="preserve">10. Quarto</w:t>
      </w:r>
    </w:p>
    <w:bookmarkStart w:id="508" w:name="introduction"/>
    <w:p>
      <w:pPr>
        <w:pStyle w:val="Heading2"/>
      </w:pPr>
      <w:r>
        <w:t xml:space="preserve">10.1 Introduction</w:t>
      </w:r>
    </w:p>
    <w:p>
      <w:pPr>
        <w:pStyle w:val="FirstParagraph"/>
      </w:pPr>
      <w:hyperlink r:id="rId501">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40"/>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40"/>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40"/>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502" w:name="key-features-1"/>
    <w:p>
      <w:pPr>
        <w:pStyle w:val="Heading3"/>
      </w:pPr>
      <w:r>
        <w:t xml:space="preserve">10.1.1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502"/>
    <w:bookmarkStart w:id="503" w:name="why-quarto"/>
    <w:p>
      <w:pPr>
        <w:pStyle w:val="Heading3"/>
      </w:pPr>
      <w:r>
        <w:t xml:space="preserve">10.1.2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503"/>
    <w:bookmarkStart w:id="507" w:name="getting-started"/>
    <w:p>
      <w:pPr>
        <w:pStyle w:val="Heading3"/>
      </w:pPr>
      <w:r>
        <w:t xml:space="preserve">10.1.3 Getting Started</w:t>
      </w:r>
    </w:p>
    <w:p>
      <w:pPr>
        <w:pStyle w:val="FirstParagraph"/>
      </w:pPr>
      <w:r>
        <w:t xml:space="preserve">To get started with Quarto:</w:t>
      </w:r>
    </w:p>
    <w:p>
      <w:pPr>
        <w:numPr>
          <w:ilvl w:val="0"/>
          <w:numId w:val="1141"/>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504">
        <w:r>
          <w:rPr>
            <w:rStyle w:val="Hyperlink"/>
          </w:rPr>
          <w:t xml:space="preserve">https://quarto.org/docs/get-started/</w:t>
        </w:r>
      </w:hyperlink>
    </w:p>
    <w:p>
      <w:pPr>
        <w:numPr>
          <w:ilvl w:val="0"/>
          <w:numId w:val="1141"/>
        </w:numPr>
      </w:pPr>
      <w:r>
        <w:rPr>
          <w:b/>
          <w:bCs/>
        </w:rPr>
        <w:t xml:space="preserve">Documentation:</w:t>
      </w:r>
      <w:r>
        <w:t xml:space="preserve"> </w:t>
      </w:r>
      <w:r>
        <w:t xml:space="preserve">The official Quarto documentation is available at</w:t>
      </w:r>
      <w:r>
        <w:t xml:space="preserve"> </w:t>
      </w:r>
      <w:hyperlink r:id="rId505">
        <w:r>
          <w:rPr>
            <w:rStyle w:val="Hyperlink"/>
          </w:rPr>
          <w:t xml:space="preserve">https://quarto.org/docs/guide/</w:t>
        </w:r>
      </w:hyperlink>
    </w:p>
    <w:p>
      <w:pPr>
        <w:numPr>
          <w:ilvl w:val="0"/>
          <w:numId w:val="1141"/>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p>
    <w:bookmarkEnd w:id="507"/>
    <w:bookmarkEnd w:id="508"/>
    <w:bookmarkStart w:id="516" w:name="quarto-basics"/>
    <w:p>
      <w:pPr>
        <w:pStyle w:val="Heading2"/>
      </w:pPr>
      <w:r>
        <w:t xml:space="preserve">10.2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42"/>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42"/>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42"/>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509" w:name="creating-a-new-quarto-document"/>
    <w:p>
      <w:pPr>
        <w:pStyle w:val="Heading3"/>
      </w:pPr>
      <w:r>
        <w:t xml:space="preserve">10.2.1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509"/>
    <w:bookmarkStart w:id="511" w:name="visual-vs.-source-editor"/>
    <w:p>
      <w:pPr>
        <w:pStyle w:val="Heading3"/>
      </w:pPr>
      <w:r>
        <w:t xml:space="preserve">10.2.2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510">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511"/>
    <w:bookmarkStart w:id="512" w:name="rendering-documents"/>
    <w:p>
      <w:pPr>
        <w:pStyle w:val="Heading3"/>
      </w:pPr>
      <w:r>
        <w:t xml:space="preserve">10.2.3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43"/>
        </w:numPr>
      </w:pPr>
      <w:r>
        <w:t xml:space="preserve">Click</w:t>
      </w:r>
      <w:r>
        <w:t xml:space="preserve"> </w:t>
      </w:r>
      <w:r>
        <w:rPr>
          <w:b/>
          <w:bCs/>
        </w:rPr>
        <w:t xml:space="preserve">“Render”</w:t>
      </w:r>
      <w:r>
        <w:t xml:space="preserve"> </w:t>
      </w:r>
      <w:r>
        <w:t xml:space="preserve">in RStudio, or</w:t>
      </w:r>
    </w:p>
    <w:p>
      <w:pPr>
        <w:pStyle w:val="Compact"/>
        <w:numPr>
          <w:ilvl w:val="0"/>
          <w:numId w:val="1143"/>
        </w:numPr>
      </w:pPr>
      <w:r>
        <w:t xml:space="preserve">Press</w:t>
      </w:r>
      <w:r>
        <w:t xml:space="preserve"> </w:t>
      </w:r>
      <w:r>
        <w:rPr>
          <w:b/>
          <w:bCs/>
        </w:rPr>
        <w:t xml:space="preserve">Cmd/Ctrl + Shift + K</w:t>
      </w:r>
      <w:r>
        <w:t xml:space="preserve">, or</w:t>
      </w:r>
    </w:p>
    <w:p>
      <w:pPr>
        <w:pStyle w:val="Compact"/>
        <w:numPr>
          <w:ilvl w:val="0"/>
          <w:numId w:val="1143"/>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43"/>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512"/>
    <w:bookmarkStart w:id="513" w:name="code-chunks"/>
    <w:p>
      <w:pPr>
        <w:pStyle w:val="Heading3"/>
      </w:pPr>
      <w:r>
        <w:t xml:space="preserve">10.2.4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44"/>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44"/>
        </w:numPr>
      </w:pPr>
      <w:r>
        <w:t xml:space="preserve">The</w:t>
      </w:r>
      <w:r>
        <w:t xml:space="preserve"> </w:t>
      </w:r>
      <w:r>
        <w:rPr>
          <w:b/>
          <w:bCs/>
        </w:rPr>
        <w:t xml:space="preserve">“Insert”</w:t>
      </w:r>
      <w:r>
        <w:t xml:space="preserve"> </w:t>
      </w:r>
      <w:r>
        <w:t xml:space="preserve">button icon in the editor toolbar</w:t>
      </w:r>
    </w:p>
    <w:p>
      <w:pPr>
        <w:pStyle w:val="Compact"/>
        <w:numPr>
          <w:ilvl w:val="0"/>
          <w:numId w:val="1144"/>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45"/>
        </w:numPr>
      </w:pPr>
      <w:r>
        <w:rPr>
          <w:rStyle w:val="VerbatimChar"/>
        </w:rPr>
        <w:t xml:space="preserve">#| label:</w:t>
      </w:r>
      <w:r>
        <w:t xml:space="preserve"> </w:t>
      </w:r>
      <w:r>
        <w:t xml:space="preserve">- give the chunk a name</w:t>
      </w:r>
    </w:p>
    <w:p>
      <w:pPr>
        <w:pStyle w:val="Compact"/>
        <w:numPr>
          <w:ilvl w:val="0"/>
          <w:numId w:val="1145"/>
        </w:numPr>
      </w:pPr>
      <w:r>
        <w:rPr>
          <w:rStyle w:val="VerbatimChar"/>
        </w:rPr>
        <w:t xml:space="preserve">#| echo: false</w:t>
      </w:r>
      <w:r>
        <w:t xml:space="preserve"> </w:t>
      </w:r>
      <w:r>
        <w:t xml:space="preserve">- hide the code but show the output</w:t>
      </w:r>
    </w:p>
    <w:p>
      <w:pPr>
        <w:pStyle w:val="Compact"/>
        <w:numPr>
          <w:ilvl w:val="0"/>
          <w:numId w:val="1145"/>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45"/>
        </w:numPr>
      </w:pPr>
      <w:r>
        <w:rPr>
          <w:rStyle w:val="VerbatimChar"/>
        </w:rPr>
        <w:t xml:space="preserve">#| eval: false</w:t>
      </w:r>
      <w:r>
        <w:t xml:space="preserve"> </w:t>
      </w:r>
      <w:r>
        <w:t xml:space="preserve">- show the code but don’t run it</w:t>
      </w:r>
    </w:p>
    <w:p>
      <w:pPr>
        <w:pStyle w:val="Compact"/>
        <w:numPr>
          <w:ilvl w:val="0"/>
          <w:numId w:val="1145"/>
        </w:numPr>
      </w:pPr>
      <w:r>
        <w:rPr>
          <w:rStyle w:val="VerbatimChar"/>
        </w:rPr>
        <w:t xml:space="preserve">#| include: false</w:t>
      </w:r>
      <w:r>
        <w:t xml:space="preserve"> </w:t>
      </w:r>
      <w:r>
        <w:t xml:space="preserve">- run the code but hide both code and output</w:t>
      </w:r>
    </w:p>
    <w:p>
      <w:pPr>
        <w:pStyle w:val="Compact"/>
        <w:numPr>
          <w:ilvl w:val="0"/>
          <w:numId w:val="1145"/>
        </w:numPr>
      </w:pPr>
      <w:r>
        <w:rPr>
          <w:rStyle w:val="VerbatimChar"/>
        </w:rPr>
        <w:t xml:space="preserve">#| warning: false</w:t>
      </w:r>
      <w:r>
        <w:t xml:space="preserve"> </w:t>
      </w:r>
      <w:r>
        <w:t xml:space="preserve">- hide warnings</w:t>
      </w:r>
    </w:p>
    <w:p>
      <w:pPr>
        <w:pStyle w:val="Compact"/>
        <w:numPr>
          <w:ilvl w:val="0"/>
          <w:numId w:val="1145"/>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513"/>
    <w:bookmarkStart w:id="514" w:name="format-specific-settings"/>
    <w:p>
      <w:pPr>
        <w:pStyle w:val="Heading3"/>
      </w:pPr>
      <w:r>
        <w:t xml:space="preserve">10.2.5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46"/>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46"/>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46"/>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46"/>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47"/>
        </w:numPr>
      </w:pPr>
      <w:r>
        <w:t xml:space="preserve">Adjust figure dimensions for different page sizes</w:t>
      </w:r>
    </w:p>
    <w:p>
      <w:pPr>
        <w:pStyle w:val="Compact"/>
        <w:numPr>
          <w:ilvl w:val="0"/>
          <w:numId w:val="1147"/>
        </w:numPr>
      </w:pPr>
      <w:r>
        <w:t xml:space="preserve">Use different table formatting for different outputs</w:t>
      </w:r>
    </w:p>
    <w:p>
      <w:pPr>
        <w:pStyle w:val="Compact"/>
        <w:numPr>
          <w:ilvl w:val="0"/>
          <w:numId w:val="1147"/>
        </w:numPr>
      </w:pPr>
      <w:r>
        <w:t xml:space="preserve">Include or exclude content based on output format</w:t>
      </w:r>
    </w:p>
    <w:p>
      <w:pPr>
        <w:pStyle w:val="Compact"/>
        <w:numPr>
          <w:ilvl w:val="0"/>
          <w:numId w:val="1147"/>
        </w:numPr>
      </w:pPr>
      <w:r>
        <w:t xml:space="preserve">Set format-specific styling or options</w:t>
      </w:r>
    </w:p>
    <w:bookmarkEnd w:id="514"/>
    <w:bookmarkStart w:id="515" w:name="text-formatting"/>
    <w:p>
      <w:pPr>
        <w:pStyle w:val="Heading3"/>
      </w:pPr>
      <w:r>
        <w:t xml:space="preserve">10.2.6 Text Formatting</w:t>
      </w:r>
    </w:p>
    <w:p>
      <w:pPr>
        <w:pStyle w:val="FirstParagraph"/>
      </w:pPr>
      <w:r>
        <w:t xml:space="preserve">Quarto uses Pandoc’s markdown for text formatting:</w:t>
      </w:r>
    </w:p>
    <w:p>
      <w:pPr>
        <w:pStyle w:val="Compact"/>
        <w:numPr>
          <w:ilvl w:val="0"/>
          <w:numId w:val="1148"/>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48"/>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48"/>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48"/>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48"/>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48"/>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48"/>
        </w:numPr>
      </w:pPr>
      <w:r>
        <w:rPr>
          <w:rStyle w:val="VerbatimChar"/>
        </w:rPr>
        <w:t xml:space="preserve">[link text](url)</w:t>
      </w:r>
      <w:r>
        <w:t xml:space="preserve"> </w:t>
      </w:r>
      <w:r>
        <w:t xml:space="preserve">creates hyperlinks</w:t>
      </w:r>
    </w:p>
    <w:p>
      <w:pPr>
        <w:pStyle w:val="Compact"/>
        <w:numPr>
          <w:ilvl w:val="0"/>
          <w:numId w:val="1148"/>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506">
        <w:r>
          <w:rPr>
            <w:rStyle w:val="Hyperlink"/>
          </w:rPr>
          <w:t xml:space="preserve">Quarto chapter in R for Data Science</w:t>
        </w:r>
      </w:hyperlink>
      <w:r>
        <w:t xml:space="preserve"> </w:t>
      </w:r>
      <w:r>
        <w:t xml:space="preserve">(Wickham et al. 2023)</w:t>
      </w:r>
      <w:r>
        <w:t xml:space="preserve">.</w:t>
      </w:r>
    </w:p>
    <w:bookmarkEnd w:id="515"/>
    <w:bookmarkEnd w:id="516"/>
    <w:bookmarkStart w:id="529" w:name="building-quarto-books"/>
    <w:p>
      <w:pPr>
        <w:pStyle w:val="Heading2"/>
      </w:pPr>
      <w:r>
        <w:t xml:space="preserve">10.3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520" w:name="creating-a-quarto-book"/>
    <w:p>
      <w:pPr>
        <w:pStyle w:val="Heading3"/>
      </w:pPr>
      <w:r>
        <w:t xml:space="preserve">10.3.1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49"/>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50"/>
        </w:numPr>
      </w:pPr>
      <w:r>
        <w:t xml:space="preserve">Repository:</w:t>
      </w:r>
      <w:r>
        <w:t xml:space="preserve"> </w:t>
      </w:r>
      <w:hyperlink r:id="rId517">
        <w:r>
          <w:rPr>
            <w:rStyle w:val="Hyperlink"/>
          </w:rPr>
          <w:t xml:space="preserve">https://github.com/UCD-SERG/qbt</w:t>
        </w:r>
      </w:hyperlink>
    </w:p>
    <w:p>
      <w:pPr>
        <w:pStyle w:val="Compact"/>
        <w:numPr>
          <w:ilvl w:val="1"/>
          <w:numId w:val="1150"/>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50"/>
        </w:numPr>
      </w:pPr>
      <w:r>
        <w:t xml:space="preserve">Clone your new repository and start editing</w:t>
      </w:r>
    </w:p>
    <w:p>
      <w:pPr>
        <w:pStyle w:val="Compact"/>
        <w:numPr>
          <w:ilvl w:val="1"/>
          <w:numId w:val="1150"/>
        </w:numPr>
      </w:pPr>
      <w:r>
        <w:t xml:space="preserve">Includes GitHub Actions for automatic deployment to GitHub Pages</w:t>
      </w:r>
    </w:p>
    <w:p>
      <w:pPr>
        <w:pStyle w:val="Compact"/>
        <w:numPr>
          <w:ilvl w:val="0"/>
          <w:numId w:val="1149"/>
        </w:numPr>
      </w:pPr>
      <w:r>
        <w:rPr>
          <w:b/>
          <w:bCs/>
        </w:rPr>
        <w:t xml:space="preserve">Coatless Tutorials Quarto Book Template</w:t>
      </w:r>
      <w:r>
        <w:t xml:space="preserve"> </w:t>
      </w:r>
      <w:r>
        <w:t xml:space="preserve">- Another template with helpful examples:</w:t>
      </w:r>
    </w:p>
    <w:p>
      <w:pPr>
        <w:pStyle w:val="Compact"/>
        <w:numPr>
          <w:ilvl w:val="1"/>
          <w:numId w:val="1151"/>
        </w:numPr>
      </w:pPr>
      <w:r>
        <w:t xml:space="preserve">Repository:</w:t>
      </w:r>
      <w:r>
        <w:t xml:space="preserve"> </w:t>
      </w:r>
      <w:hyperlink r:id="rId518">
        <w:r>
          <w:rPr>
            <w:rStyle w:val="Hyperlink"/>
          </w:rPr>
          <w:t xml:space="preserve">https://github.com/coatless-tutorials/quarto-book-template</w:t>
        </w:r>
      </w:hyperlink>
    </w:p>
    <w:p>
      <w:pPr>
        <w:pStyle w:val="Compact"/>
        <w:numPr>
          <w:ilvl w:val="1"/>
          <w:numId w:val="1151"/>
        </w:numPr>
      </w:pPr>
      <w:r>
        <w:t xml:space="preserve">Includes examples of common Quarto book features</w:t>
      </w:r>
    </w:p>
    <w:p>
      <w:pPr>
        <w:pStyle w:val="Compact"/>
        <w:numPr>
          <w:ilvl w:val="0"/>
          <w:numId w:val="1149"/>
        </w:numPr>
      </w:pPr>
      <w:r>
        <w:rPr>
          <w:b/>
          <w:bCs/>
        </w:rPr>
        <w:t xml:space="preserve">DataLab Quarto Template</w:t>
      </w:r>
      <w:r>
        <w:t xml:space="preserve"> </w:t>
      </w:r>
      <w:r>
        <w:t xml:space="preserve">- Template from the UC Davis DataLab and Davis R Users Group:</w:t>
      </w:r>
    </w:p>
    <w:p>
      <w:pPr>
        <w:pStyle w:val="Compact"/>
        <w:numPr>
          <w:ilvl w:val="1"/>
          <w:numId w:val="1152"/>
        </w:numPr>
      </w:pPr>
      <w:r>
        <w:t xml:space="preserve">Repository:</w:t>
      </w:r>
      <w:r>
        <w:t xml:space="preserve"> </w:t>
      </w:r>
      <w:hyperlink r:id="rId519">
        <w:r>
          <w:rPr>
            <w:rStyle w:val="Hyperlink"/>
          </w:rPr>
          <w:t xml:space="preserve">https://github.com/d-rug/datalab_template_quarto</w:t>
        </w:r>
      </w:hyperlink>
    </w:p>
    <w:p>
      <w:pPr>
        <w:pStyle w:val="Compact"/>
        <w:numPr>
          <w:ilvl w:val="1"/>
          <w:numId w:val="1152"/>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53"/>
        </w:numPr>
      </w:pPr>
      <w:r>
        <w:rPr>
          <w:rStyle w:val="VerbatimChar"/>
        </w:rPr>
        <w:t xml:space="preserve">_quarto.yml</w:t>
      </w:r>
      <w:r>
        <w:t xml:space="preserve"> </w:t>
      </w:r>
      <w:r>
        <w:t xml:space="preserve">- configuration file for your book</w:t>
      </w:r>
    </w:p>
    <w:p>
      <w:pPr>
        <w:pStyle w:val="Compact"/>
        <w:numPr>
          <w:ilvl w:val="0"/>
          <w:numId w:val="1153"/>
        </w:numPr>
      </w:pPr>
      <w:r>
        <w:rPr>
          <w:rStyle w:val="VerbatimChar"/>
        </w:rPr>
        <w:t xml:space="preserve">index.qmd</w:t>
      </w:r>
      <w:r>
        <w:t xml:space="preserve"> </w:t>
      </w:r>
      <w:r>
        <w:t xml:space="preserve">- the home page / preface</w:t>
      </w:r>
    </w:p>
    <w:p>
      <w:pPr>
        <w:pStyle w:val="Compact"/>
        <w:numPr>
          <w:ilvl w:val="0"/>
          <w:numId w:val="1153"/>
        </w:numPr>
      </w:pPr>
      <w:r>
        <w:t xml:space="preserve">Sample chapter files</w:t>
      </w:r>
    </w:p>
    <w:p>
      <w:pPr>
        <w:pStyle w:val="Compact"/>
        <w:numPr>
          <w:ilvl w:val="0"/>
          <w:numId w:val="1153"/>
        </w:numPr>
      </w:pPr>
      <w:r>
        <w:rPr>
          <w:rStyle w:val="VerbatimChar"/>
        </w:rPr>
        <w:t xml:space="preserve">references.qmd</w:t>
      </w:r>
      <w:r>
        <w:t xml:space="preserve"> </w:t>
      </w:r>
      <w:r>
        <w:t xml:space="preserve">- bibliography/references page</w:t>
      </w:r>
    </w:p>
    <w:bookmarkEnd w:id="520"/>
    <w:bookmarkStart w:id="521" w:name="building-and-previewing"/>
    <w:p>
      <w:pPr>
        <w:pStyle w:val="Heading3"/>
      </w:pPr>
      <w:r>
        <w:t xml:space="preserve">10.3.2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521"/>
    <w:bookmarkStart w:id="522" w:name="book-structure"/>
    <w:p>
      <w:pPr>
        <w:pStyle w:val="Heading3"/>
      </w:pPr>
      <w:r>
        <w:t xml:space="preserve">10.3.3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54"/>
        </w:numPr>
      </w:pPr>
      <w:r>
        <w:t xml:space="preserve">Book metadata (title, author, date)</w:t>
      </w:r>
    </w:p>
    <w:p>
      <w:pPr>
        <w:pStyle w:val="Compact"/>
        <w:numPr>
          <w:ilvl w:val="0"/>
          <w:numId w:val="1154"/>
        </w:numPr>
      </w:pPr>
      <w:r>
        <w:t xml:space="preserve">Chapter order</w:t>
      </w:r>
    </w:p>
    <w:p>
      <w:pPr>
        <w:pStyle w:val="Compact"/>
        <w:numPr>
          <w:ilvl w:val="0"/>
          <w:numId w:val="1154"/>
        </w:numPr>
      </w:pPr>
      <w:r>
        <w:t xml:space="preserve">Output formats (HTML, PDF, ePub, etc.)</w:t>
      </w:r>
    </w:p>
    <w:p>
      <w:pPr>
        <w:pStyle w:val="Compact"/>
        <w:numPr>
          <w:ilvl w:val="0"/>
          <w:numId w:val="1154"/>
        </w:numPr>
      </w:pPr>
      <w:r>
        <w:t xml:space="preserve">Styling and theme</w:t>
      </w:r>
    </w:p>
    <w:p>
      <w:pPr>
        <w:pStyle w:val="Compact"/>
        <w:numPr>
          <w:ilvl w:val="0"/>
          <w:numId w:val="1154"/>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522"/>
    <w:bookmarkStart w:id="523" w:name="book-features"/>
    <w:p>
      <w:pPr>
        <w:pStyle w:val="Heading3"/>
      </w:pPr>
      <w:r>
        <w:t xml:space="preserve">10.3.4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523"/>
    <w:bookmarkStart w:id="525" w:name="example-this-lab-manual"/>
    <w:p>
      <w:pPr>
        <w:pStyle w:val="Heading3"/>
      </w:pPr>
      <w:r>
        <w:t xml:space="preserve">10.3.5 Example: This Lab Manual</w:t>
      </w:r>
    </w:p>
    <w:p>
      <w:pPr>
        <w:pStyle w:val="FirstParagraph"/>
      </w:pPr>
      <w:r>
        <w:t xml:space="preserve">This lab manual itself is a Quarto book!</w:t>
      </w:r>
      <w:r>
        <w:t xml:space="preserve"> </w:t>
      </w:r>
      <w:r>
        <w:t xml:space="preserve">You can view its source code at</w:t>
      </w:r>
      <w:r>
        <w:t xml:space="preserve"> </w:t>
      </w:r>
      <w:hyperlink r:id="rId524">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525"/>
    <w:bookmarkStart w:id="528" w:name="resources"/>
    <w:p>
      <w:pPr>
        <w:pStyle w:val="Heading3"/>
      </w:pPr>
      <w:r>
        <w:t xml:space="preserve">10.3.6 Resources</w:t>
      </w:r>
    </w:p>
    <w:p>
      <w:pPr>
        <w:pStyle w:val="Compact"/>
        <w:numPr>
          <w:ilvl w:val="0"/>
          <w:numId w:val="1155"/>
        </w:numPr>
      </w:pPr>
      <w:hyperlink r:id="rId526">
        <w:r>
          <w:rPr>
            <w:rStyle w:val="Hyperlink"/>
          </w:rPr>
          <w:t xml:space="preserve">Quarto Books Guide</w:t>
        </w:r>
      </w:hyperlink>
      <w:r>
        <w:t xml:space="preserve"> </w:t>
      </w:r>
      <w:r>
        <w:t xml:space="preserve">- comprehensive documentation for Quarto books</w:t>
      </w:r>
    </w:p>
    <w:p>
      <w:pPr>
        <w:pStyle w:val="Compact"/>
        <w:numPr>
          <w:ilvl w:val="0"/>
          <w:numId w:val="1155"/>
        </w:numPr>
      </w:pPr>
      <w:hyperlink r:id="rId527">
        <w:r>
          <w:rPr>
            <w:rStyle w:val="Hyperlink"/>
          </w:rPr>
          <w:t xml:space="preserve">Quarto Publishing Guide</w:t>
        </w:r>
      </w:hyperlink>
      <w:r>
        <w:t xml:space="preserve"> </w:t>
      </w:r>
      <w:r>
        <w:t xml:space="preserve">- how to publish your book online</w:t>
      </w:r>
    </w:p>
    <w:p>
      <w:pPr>
        <w:pStyle w:val="Compact"/>
        <w:numPr>
          <w:ilvl w:val="0"/>
          <w:numId w:val="1155"/>
        </w:numPr>
      </w:pPr>
      <w:hyperlink r:id="rId506">
        <w:r>
          <w:rPr>
            <w:rStyle w:val="Hyperlink"/>
          </w:rPr>
          <w:t xml:space="preserve">R4DS Quarto chapter</w:t>
        </w:r>
      </w:hyperlink>
      <w:r>
        <w:t xml:space="preserve"> </w:t>
      </w:r>
      <w:r>
        <w:t xml:space="preserve">(Wickham et al. 2023)</w:t>
      </w:r>
      <w:r>
        <w:t xml:space="preserve"> </w:t>
      </w:r>
      <w:r>
        <w:t xml:space="preserve">- excellent introduction to Quarto</w:t>
      </w:r>
    </w:p>
    <w:bookmarkEnd w:id="528"/>
    <w:bookmarkEnd w:id="529"/>
    <w:bookmarkStart w:id="536" w:name="sec-quarto-dashboards"/>
    <w:p>
      <w:pPr>
        <w:pStyle w:val="Heading2"/>
      </w:pPr>
      <w:r>
        <w:t xml:space="preserve">10.4 Dashboards</w:t>
      </w:r>
    </w:p>
    <w:p>
      <w:pPr>
        <w:pStyle w:val="FirstParagraph"/>
      </w:pPr>
      <w:hyperlink r:id="rId530">
        <w:r>
          <w:rPr>
            <w:rStyle w:val="Hyperlink"/>
          </w:rPr>
          <w:t xml:space="preserve">Quarto dashboards</w:t>
        </w:r>
      </w:hyperlink>
      <w:r>
        <w:t xml:space="preserve"> </w:t>
      </w:r>
      <w:r>
        <w:t xml:space="preserve">turn a</w:t>
      </w:r>
      <w:r>
        <w:t xml:space="preserve"> </w:t>
      </w:r>
      <w:r>
        <w:rPr>
          <w:rStyle w:val="VerbatimChar"/>
        </w:rPr>
        <w:t xml:space="preserve">.qmd</w:t>
      </w:r>
      <w:r>
        <w:t xml:space="preserve"> </w:t>
      </w:r>
      <w:r>
        <w:t xml:space="preserve">(or Jupyter notebook) into a data dashboard</w:t>
      </w:r>
      <w:r>
        <w:t xml:space="preserve"> </w:t>
      </w:r>
      <w:r>
        <w:t xml:space="preserve">by setting</w:t>
      </w:r>
      <w:r>
        <w:t xml:space="preserve"> </w:t>
      </w:r>
      <w:r>
        <w:rPr>
          <w:rStyle w:val="VerbatimChar"/>
        </w:rPr>
        <w:t xml:space="preserve">format: dashboard</w:t>
      </w:r>
      <w:r>
        <w:t xml:space="preserve"> </w:t>
      </w:r>
      <w:r>
        <w:t xml:space="preserve">in the document YAML.</w:t>
      </w:r>
    </w:p>
    <w:p>
      <w:pPr>
        <w:pStyle w:val="BodyText"/>
      </w:pPr>
      <w:r>
        <w:t xml:space="preserve">Layout is driven by ordinary markdown headings,</w:t>
      </w:r>
      <w:r>
        <w:t xml:space="preserve"> </w:t>
      </w:r>
      <w:r>
        <w:t xml:space="preserve">which define pages, rows, columns, and tabsets;</w:t>
      </w:r>
      <w:r>
        <w:t xml:space="preserve"> </w:t>
      </w:r>
      <w:r>
        <w:t xml:space="preserve">each computational cell becomes a</w:t>
      </w:r>
      <w:r>
        <w:t xml:space="preserve"> </w:t>
      </w:r>
      <w:r>
        <w:t xml:space="preserve">“card”</w:t>
      </w:r>
      <w:r>
        <w:t xml:space="preserve"> </w:t>
      </w:r>
      <w:r>
        <w:t xml:space="preserve">holding a plot, table, or text.</w:t>
      </w:r>
      <w:r>
        <w:t xml:space="preserve"> </w:t>
      </w:r>
      <w:r>
        <w:t xml:space="preserve">Value boxes highlight key metrics,</w:t>
      </w:r>
      <w:r>
        <w:t xml:space="preserve"> </w:t>
      </w:r>
      <w:r>
        <w:t xml:space="preserve">and sidebars and toolbars hold interactive inputs.</w:t>
      </w:r>
    </w:p>
    <w:p>
      <w:pPr>
        <w:pStyle w:val="BodyText"/>
      </w:pPr>
      <w:r>
        <w:t xml:space="preserve">Dashboards work with R, Python, Julia, and Observable JavaScript,</w:t>
      </w:r>
      <w:r>
        <w:t xml:space="preserve"> </w:t>
      </w:r>
      <w:r>
        <w:t xml:space="preserve">and display both interactive widgets</w:t>
      </w:r>
      <w:r>
        <w:t xml:space="preserve"> </w:t>
      </w:r>
      <w:r>
        <w:t xml:space="preserve">(</w:t>
      </w:r>
      <w:hyperlink r:id="rId531">
        <w:r>
          <w:rPr>
            <w:rStyle w:val="VerbatimChar"/>
          </w:rPr>
          <w:t xml:space="preserve">{plotly}</w:t>
        </w:r>
      </w:hyperlink>
      <w:r>
        <w:t xml:space="preserve">,</w:t>
      </w:r>
      <w:r>
        <w:t xml:space="preserve"> </w:t>
      </w:r>
      <w:hyperlink r:id="rId532">
        <w:r>
          <w:rPr>
            <w:rStyle w:val="VerbatimChar"/>
          </w:rPr>
          <w:t xml:space="preserve">{leaflet}</w:t>
        </w:r>
      </w:hyperlink>
      <w:r>
        <w:t xml:space="preserve">,</w:t>
      </w:r>
      <w:r>
        <w:t xml:space="preserve"> </w:t>
      </w:r>
      <w:hyperlink r:id="rId533">
        <w:r>
          <w:rPr>
            <w:rStyle w:val="VerbatimChar"/>
          </w:rPr>
          <w:t xml:space="preserve">{htmlwidgets}</w:t>
        </w:r>
      </w:hyperlink>
      <w:r>
        <w:t xml:space="preserve">)</w:t>
      </w:r>
      <w:r>
        <w:t xml:space="preserve"> </w:t>
      </w:r>
      <w:r>
        <w:t xml:space="preserve">and static graphics (</w:t>
      </w:r>
      <w:hyperlink r:id="rId312">
        <w:r>
          <w:rPr>
            <w:rStyle w:val="VerbatimChar"/>
          </w:rPr>
          <w:t xml:space="preserve">{ggplot2}</w:t>
        </w:r>
      </w:hyperlink>
      <w:r>
        <w:t xml:space="preserve">,</w:t>
      </w:r>
      <w:r>
        <w:t xml:space="preserve"> </w:t>
      </w:r>
      <w:r>
        <w:rPr>
          <w:rStyle w:val="VerbatimChar"/>
        </w:rPr>
        <w:t xml:space="preserve">Matplotlib</w:t>
      </w:r>
      <w:r>
        <w:t xml:space="preserve">).</w:t>
      </w:r>
    </w:p>
    <w:p>
      <w:pPr>
        <w:pStyle w:val="BodyText"/>
      </w:pPr>
      <w:r>
        <w:t xml:space="preserve">By default a dashboard renders to static HTML,</w:t>
      </w:r>
      <w:r>
        <w:t xml:space="preserve"> </w:t>
      </w:r>
      <w:r>
        <w:t xml:space="preserve">so it can be published anywhere a web page can</w:t>
      </w:r>
      <w:r>
        <w:t xml:space="preserve"> </w:t>
      </w:r>
      <w:r>
        <w:t xml:space="preserve">(including GitHub Pages, like the rest of our Quarto output)</w:t>
      </w:r>
      <w:r>
        <w:t xml:space="preserve"> </w:t>
      </w:r>
      <w:r>
        <w:t xml:space="preserve">with no server behind it.</w:t>
      </w:r>
      <w:r>
        <w:t xml:space="preserve"> </w:t>
      </w:r>
      <w:r>
        <w:t xml:space="preserve">When server-side interactivity is genuinely needed,</w:t>
      </w:r>
      <w:r>
        <w:t xml:space="preserve"> </w:t>
      </w:r>
      <w:r>
        <w:t xml:space="preserve">a</w:t>
      </w:r>
      <w:r>
        <w:t xml:space="preserve"> </w:t>
      </w:r>
      <w:hyperlink r:id="rId534">
        <w:r>
          <w:rPr>
            <w:rStyle w:val="Hyperlink"/>
          </w:rPr>
          <w:t xml:space="preserve">Shiny</w:t>
        </w:r>
      </w:hyperlink>
      <w:r>
        <w:t xml:space="preserve"> </w:t>
      </w:r>
      <w:r>
        <w:t xml:space="preserve">backend can drive the dashboard,</w:t>
      </w:r>
      <w:r>
        <w:t xml:space="preserve"> </w:t>
      </w:r>
      <w:r>
        <w:t xml:space="preserve">at the cost of needing a Shiny server to host it.</w:t>
      </w:r>
      <w:r>
        <w:t xml:space="preserve"> </w:t>
      </w:r>
      <w:r>
        <w:t xml:space="preserve">For most lab reporting,</w:t>
      </w:r>
      <w:r>
        <w:t xml:space="preserve"> </w:t>
      </w:r>
      <w:r>
        <w:t xml:space="preserve">start with the static form and add Shiny only if filtering or</w:t>
      </w:r>
      <w:r>
        <w:t xml:space="preserve"> </w:t>
      </w:r>
      <w:r>
        <w:t xml:space="preserve">recomputation on the reader’s side becomes necessary.</w:t>
      </w:r>
    </w:p>
    <w:p>
      <w:pPr>
        <w:pStyle w:val="BodyText"/>
      </w:pPr>
      <w:r>
        <w:t xml:space="preserve">See the</w:t>
      </w:r>
      <w:r>
        <w:t xml:space="preserve"> </w:t>
      </w:r>
      <w:hyperlink r:id="rId535">
        <w:r>
          <w:rPr>
            <w:rStyle w:val="Hyperlink"/>
          </w:rPr>
          <w:t xml:space="preserve">dashboard examples gallery</w:t>
        </w:r>
      </w:hyperlink>
      <w:r>
        <w:t xml:space="preserve"> </w:t>
      </w:r>
      <w:r>
        <w:t xml:space="preserve">for layouts to copy from.</w:t>
      </w:r>
    </w:p>
    <w:bookmarkEnd w:id="536"/>
    <w:bookmarkStart w:id="545" w:name="quarto-profiles"/>
    <w:p>
      <w:pPr>
        <w:pStyle w:val="Heading2"/>
      </w:pPr>
      <w:r>
        <w:t xml:space="preserve">10.5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537" w:name="what-are-profiles"/>
    <w:p>
      <w:pPr>
        <w:pStyle w:val="Heading3"/>
      </w:pPr>
      <w:r>
        <w:t xml:space="preserve">10.5.1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56"/>
        </w:numPr>
      </w:pPr>
      <w:r>
        <w:rPr>
          <w:rStyle w:val="VerbatimChar"/>
        </w:rPr>
        <w:t xml:space="preserve">_quarto.yml</w:t>
      </w:r>
      <w:r>
        <w:t xml:space="preserve"> </w:t>
      </w:r>
      <w:r>
        <w:t xml:space="preserve">- default book configuration</w:t>
      </w:r>
    </w:p>
    <w:p>
      <w:pPr>
        <w:pStyle w:val="Compact"/>
        <w:numPr>
          <w:ilvl w:val="0"/>
          <w:numId w:val="1156"/>
        </w:numPr>
      </w:pPr>
      <w:r>
        <w:rPr>
          <w:rStyle w:val="VerbatimChar"/>
        </w:rPr>
        <w:t xml:space="preserve">_quarto-revealjs.yml</w:t>
      </w:r>
      <w:r>
        <w:t xml:space="preserve"> </w:t>
      </w:r>
      <w:r>
        <w:t xml:space="preserve">- configuration for rendering chapters as slide decks</w:t>
      </w:r>
    </w:p>
    <w:p>
      <w:pPr>
        <w:pStyle w:val="Compact"/>
        <w:numPr>
          <w:ilvl w:val="0"/>
          <w:numId w:val="1156"/>
        </w:numPr>
      </w:pPr>
      <w:r>
        <w:rPr>
          <w:rStyle w:val="VerbatimChar"/>
        </w:rPr>
        <w:t xml:space="preserve">_quarto-print.yml</w:t>
      </w:r>
      <w:r>
        <w:t xml:space="preserve"> </w:t>
      </w:r>
      <w:r>
        <w:t xml:space="preserve">- configuration optimized for PDF printing</w:t>
      </w:r>
    </w:p>
    <w:bookmarkEnd w:id="537"/>
    <w:bookmarkStart w:id="539" w:name="example-rendering-chapters-as-slides"/>
    <w:p>
      <w:pPr>
        <w:pStyle w:val="Heading3"/>
      </w:pPr>
      <w:r>
        <w:t xml:space="preserve">10.5.2 Example: Rendering Chapters as Slides</w:t>
      </w:r>
    </w:p>
    <w:p>
      <w:pPr>
        <w:pStyle w:val="FirstParagraph"/>
      </w:pPr>
      <w:r>
        <w:t xml:space="preserve">A excellent example of using Quarto profiles comes from the</w:t>
      </w:r>
      <w:r>
        <w:t xml:space="preserve"> </w:t>
      </w:r>
      <w:hyperlink r:id="rId538">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539"/>
    <w:bookmarkStart w:id="540" w:name="creating-a-profile"/>
    <w:p>
      <w:pPr>
        <w:pStyle w:val="Heading3"/>
      </w:pPr>
      <w:r>
        <w:t xml:space="preserve">10.5.3 Creating a Profile</w:t>
      </w:r>
    </w:p>
    <w:p>
      <w:pPr>
        <w:pStyle w:val="FirstParagraph"/>
      </w:pPr>
      <w:r>
        <w:t xml:space="preserve">To create a profile:</w:t>
      </w:r>
    </w:p>
    <w:p>
      <w:pPr>
        <w:pStyle w:val="Compact"/>
        <w:numPr>
          <w:ilvl w:val="0"/>
          <w:numId w:val="1157"/>
        </w:numPr>
      </w:pPr>
      <w:r>
        <w:t xml:space="preserve">Create a new YAML file named</w:t>
      </w:r>
      <w:r>
        <w:t xml:space="preserve"> </w:t>
      </w:r>
      <w:r>
        <w:rPr>
          <w:rStyle w:val="VerbatimChar"/>
        </w:rPr>
        <w:t xml:space="preserve">_quarto-{profile-name}.yml</w:t>
      </w:r>
    </w:p>
    <w:p>
      <w:pPr>
        <w:pStyle w:val="Compact"/>
        <w:numPr>
          <w:ilvl w:val="0"/>
          <w:numId w:val="1157"/>
        </w:numPr>
      </w:pPr>
      <w:r>
        <w:t xml:space="preserve">Include only the configuration options that differ from your default</w:t>
      </w:r>
      <w:r>
        <w:t xml:space="preserve"> </w:t>
      </w:r>
      <w:r>
        <w:rPr>
          <w:rStyle w:val="VerbatimChar"/>
        </w:rPr>
        <w:t xml:space="preserve">_quarto.yml</w:t>
      </w:r>
    </w:p>
    <w:p>
      <w:pPr>
        <w:pStyle w:val="Compact"/>
        <w:numPr>
          <w:ilvl w:val="0"/>
          <w:numId w:val="1157"/>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540"/>
    <w:bookmarkStart w:id="541" w:name="common-use-cases"/>
    <w:p>
      <w:pPr>
        <w:pStyle w:val="Heading3"/>
      </w:pPr>
      <w:r>
        <w:t xml:space="preserve">10.5.4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538">
        <w:r>
          <w:rPr>
            <w:rStyle w:val="Hyperlink"/>
          </w:rPr>
          <w:t xml:space="preserve">RME course</w:t>
        </w:r>
      </w:hyperlink>
      <w:r>
        <w:t xml:space="preserve">.</w:t>
      </w:r>
    </w:p>
    <w:bookmarkEnd w:id="541"/>
    <w:bookmarkStart w:id="544" w:name="resources-1"/>
    <w:p>
      <w:pPr>
        <w:pStyle w:val="Heading3"/>
      </w:pPr>
      <w:r>
        <w:t xml:space="preserve">10.5.5 Resources</w:t>
      </w:r>
    </w:p>
    <w:p>
      <w:pPr>
        <w:pStyle w:val="Compact"/>
        <w:numPr>
          <w:ilvl w:val="0"/>
          <w:numId w:val="1158"/>
        </w:numPr>
      </w:pPr>
      <w:hyperlink r:id="rId542">
        <w:r>
          <w:rPr>
            <w:rStyle w:val="Hyperlink"/>
          </w:rPr>
          <w:t xml:space="preserve">Quarto Profiles Documentation</w:t>
        </w:r>
      </w:hyperlink>
    </w:p>
    <w:p>
      <w:pPr>
        <w:pStyle w:val="Compact"/>
        <w:numPr>
          <w:ilvl w:val="0"/>
          <w:numId w:val="1158"/>
        </w:numPr>
      </w:pPr>
      <w:hyperlink r:id="rId538">
        <w:r>
          <w:rPr>
            <w:rStyle w:val="Hyperlink"/>
          </w:rPr>
          <w:t xml:space="preserve">RME Example</w:t>
        </w:r>
      </w:hyperlink>
      <w:r>
        <w:t xml:space="preserve"> </w:t>
      </w:r>
      <w:r>
        <w:t xml:space="preserve">- see the source at</w:t>
      </w:r>
      <w:r>
        <w:t xml:space="preserve"> </w:t>
      </w:r>
      <w:hyperlink r:id="rId543">
        <w:r>
          <w:rPr>
            <w:rStyle w:val="Hyperlink"/>
          </w:rPr>
          <w:t xml:space="preserve">https://github.com/d-morrison/rme</w:t>
        </w:r>
      </w:hyperlink>
      <w:r>
        <w:t xml:space="preserve"> </w:t>
      </w:r>
      <w:r>
        <w:t xml:space="preserve">for a working example</w:t>
      </w:r>
    </w:p>
    <w:bookmarkEnd w:id="544"/>
    <w:bookmarkEnd w:id="545"/>
    <w:bookmarkStart w:id="552" w:name="advanced-features"/>
    <w:p>
      <w:pPr>
        <w:pStyle w:val="Heading2"/>
      </w:pPr>
      <w:r>
        <w:t xml:space="preserve">10.6 Advanced Features</w:t>
      </w:r>
    </w:p>
    <w:bookmarkStart w:id="547" w:name="cross-references"/>
    <w:p>
      <w:pPr>
        <w:pStyle w:val="Heading3"/>
      </w:pPr>
      <w:r>
        <w:t xml:space="preserve">10.6.1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59"/>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59"/>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59"/>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59"/>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59"/>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59"/>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60"/>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60"/>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60"/>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60"/>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61"/>
        </w:numPr>
      </w:pPr>
      <w:r>
        <w:t xml:space="preserve">Automatic numbering of figures, tables, and equations</w:t>
      </w:r>
    </w:p>
    <w:p>
      <w:pPr>
        <w:pStyle w:val="Compact"/>
        <w:numPr>
          <w:ilvl w:val="0"/>
          <w:numId w:val="1161"/>
        </w:numPr>
      </w:pPr>
      <w:r>
        <w:t xml:space="preserve">Automatic updates when content is reordered</w:t>
      </w:r>
    </w:p>
    <w:p>
      <w:pPr>
        <w:pStyle w:val="Compact"/>
        <w:numPr>
          <w:ilvl w:val="0"/>
          <w:numId w:val="1161"/>
        </w:numPr>
      </w:pPr>
      <w:r>
        <w:t xml:space="preserve">Clickable cross-references in HTML and PDF output</w:t>
      </w:r>
    </w:p>
    <w:p>
      <w:pPr>
        <w:pStyle w:val="Compact"/>
        <w:numPr>
          <w:ilvl w:val="0"/>
          <w:numId w:val="1161"/>
        </w:numPr>
      </w:pPr>
      <w:r>
        <w:t xml:space="preserve">Consistent formatting across all output formats</w:t>
      </w:r>
    </w:p>
    <w:p>
      <w:pPr>
        <w:pStyle w:val="Compact"/>
        <w:numPr>
          <w:ilvl w:val="0"/>
          <w:numId w:val="1161"/>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546">
        <w:r>
          <w:rPr>
            <w:rStyle w:val="Hyperlink"/>
          </w:rPr>
          <w:t xml:space="preserve">Quarto Cross-References documentation</w:t>
        </w:r>
      </w:hyperlink>
      <w:r>
        <w:t xml:space="preserve">.</w:t>
      </w:r>
    </w:p>
    <w:bookmarkEnd w:id="547"/>
    <w:bookmarkStart w:id="549" w:name="using-includes-for-modular-content"/>
    <w:p>
      <w:pPr>
        <w:pStyle w:val="Heading3"/>
      </w:pPr>
      <w:r>
        <w:t xml:space="preserve">10.6.2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62"/>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62"/>
        </w:numPr>
      </w:pPr>
      <w:r>
        <w:rPr>
          <w:b/>
          <w:bCs/>
        </w:rPr>
        <w:t xml:space="preserve">Easier Code Review:</w:t>
      </w:r>
      <w:r>
        <w:t xml:space="preserve"> </w:t>
      </w:r>
      <w:r>
        <w:t xml:space="preserve">Reviewers can see exactly what changed—either the organization (main file) or the content (include file).</w:t>
      </w:r>
    </w:p>
    <w:p>
      <w:pPr>
        <w:numPr>
          <w:ilvl w:val="0"/>
          <w:numId w:val="1162"/>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62"/>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63"/>
        </w:numPr>
      </w:pPr>
      <w:r>
        <w:t xml:space="preserve">Stored in a subdirectory matching the chapter name</w:t>
      </w:r>
    </w:p>
    <w:p>
      <w:pPr>
        <w:pStyle w:val="Compact"/>
        <w:numPr>
          <w:ilvl w:val="0"/>
          <w:numId w:val="1163"/>
        </w:numPr>
      </w:pPr>
      <w:r>
        <w:t xml:space="preserve">Contains only the content for that section (no heading)</w:t>
      </w:r>
    </w:p>
    <w:p>
      <w:pPr>
        <w:pStyle w:val="Compact"/>
        <w:numPr>
          <w:ilvl w:val="0"/>
          <w:numId w:val="1163"/>
        </w:numPr>
      </w:pPr>
      <w:r>
        <w:t xml:space="preserve">The heading stays in the main chapter file</w:t>
      </w:r>
    </w:p>
    <w:p>
      <w:pPr>
        <w:pStyle w:val="Compact"/>
        <w:numPr>
          <w:ilvl w:val="0"/>
          <w:numId w:val="1163"/>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548">
        <w:r>
          <w:rPr>
            <w:rStyle w:val="Hyperlink"/>
          </w:rPr>
          <w:t xml:space="preserve">Quarto Includes documentation</w:t>
        </w:r>
      </w:hyperlink>
      <w:r>
        <w:t xml:space="preserve">.</w:t>
      </w:r>
    </w:p>
    <w:bookmarkEnd w:id="549"/>
    <w:bookmarkStart w:id="551" w:name="including-external-code-files"/>
    <w:p>
      <w:pPr>
        <w:pStyle w:val="Heading3"/>
      </w:pPr>
      <w:r>
        <w:t xml:space="preserve">10.6.3 Including External Code Files</w:t>
      </w:r>
    </w:p>
    <w:p>
      <w:pPr>
        <w:pStyle w:val="FirstParagraph"/>
      </w:pPr>
      <w:r>
        <w:t xml:space="preserve">When embedding raw source code from external files without executing them,</w:t>
      </w:r>
      <w:r>
        <w:t xml:space="preserve"> </w:t>
      </w:r>
      <w:r>
        <w:t xml:space="preserve">the</w:t>
      </w:r>
      <w:r>
        <w:t xml:space="preserve"> </w:t>
      </w:r>
      <w:hyperlink r:id="rId550">
        <w:r>
          <w:rPr>
            <w:rStyle w:val="VerbatimChar"/>
          </w:rPr>
          <w:t xml:space="preserve">include-code-files</w:t>
        </w:r>
      </w:hyperlink>
      <w:r>
        <w:t xml:space="preserve"> </w:t>
      </w:r>
      <w:r>
        <w:t xml:space="preserve">extension provides a filter</w:t>
      </w:r>
      <w:r>
        <w:t xml:space="preserve"> </w:t>
      </w:r>
      <w:r>
        <w:t xml:space="preserve">to include code directly into fenced code blocks with syntax highlighting</w:t>
      </w:r>
      <w:r>
        <w:t xml:space="preserve"> </w:t>
      </w:r>
      <w:r>
        <w:t xml:space="preserve">and line or snippet selection.</w:t>
      </w:r>
    </w:p>
    <w:p>
      <w:pPr>
        <w:pStyle w:val="BodyText"/>
      </w:pPr>
      <w:r>
        <w:rPr>
          <w:b/>
          <w:bCs/>
        </w:rPr>
        <w:t xml:space="preserve">Installation:</w:t>
      </w:r>
    </w:p>
    <w:p>
      <w:pPr>
        <w:pStyle w:val="SourceCode"/>
      </w:pPr>
      <w:r>
        <w:rPr>
          <w:rStyle w:val="ExtensionTok"/>
        </w:rPr>
        <w:t xml:space="preserve">quarto</w:t>
      </w:r>
      <w:r>
        <w:rPr>
          <w:rStyle w:val="NormalTok"/>
        </w:rPr>
        <w:t xml:space="preserve"> add quarto-ext/include-code-files</w:t>
      </w:r>
    </w:p>
    <w:p>
      <w:pPr>
        <w:pStyle w:val="FirstParagraph"/>
      </w:pPr>
      <w:r>
        <w:t xml:space="preserve">Add the filter to your document or</w:t>
      </w:r>
      <w:r>
        <w:t xml:space="preserve"> </w:t>
      </w:r>
      <w:r>
        <w:rPr>
          <w:rStyle w:val="VerbatimChar"/>
        </w:rPr>
        <w:t xml:space="preserve">_quarto.yml</w:t>
      </w:r>
      <w:r>
        <w:t xml:space="preserve">:</w:t>
      </w:r>
    </w:p>
    <w:p>
      <w:pPr>
        <w:pStyle w:val="SourceCode"/>
      </w:pPr>
      <w:r>
        <w:rPr>
          <w:rStyle w:val="FunctionTok"/>
        </w:rPr>
        <w:t xml:space="preserve">filters</w:t>
      </w:r>
      <w:r>
        <w:rPr>
          <w:rStyle w:val="KeywordTok"/>
        </w:rPr>
        <w:t xml:space="preserve">:</w:t>
      </w:r>
      <w:r>
        <w:br/>
      </w:r>
      <w:r>
        <w:rPr>
          <w:rStyle w:val="AttributeTok"/>
        </w:rPr>
        <w:t xml:space="preserve">  </w:t>
      </w:r>
      <w:r>
        <w:rPr>
          <w:rStyle w:val="KeywordTok"/>
        </w:rPr>
        <w:t xml:space="preserve">-</w:t>
      </w:r>
      <w:r>
        <w:rPr>
          <w:rStyle w:val="AttributeTok"/>
        </w:rPr>
        <w:t xml:space="preserve"> include-code-files</w:t>
      </w:r>
    </w:p>
    <w:p>
      <w:pPr>
        <w:pStyle w:val="FirstParagraph"/>
      </w:pPr>
      <w:r>
        <w:rPr>
          <w:b/>
          <w:bCs/>
        </w:rPr>
        <w:t xml:space="preserve">Usage:</w:t>
      </w:r>
    </w:p>
    <w:p>
      <w:pPr>
        <w:pStyle w:val="SourceCode"/>
      </w:pPr>
      <w:r>
        <w:rPr>
          <w:rStyle w:val="InformationTok"/>
        </w:rPr>
        <w:t xml:space="preserve">```{.r include="path/to/script.R"}</w:t>
      </w:r>
      <w:r>
        <w:br/>
      </w:r>
      <w:r>
        <w:rPr>
          <w:rStyle w:val="InformationTok"/>
        </w:rPr>
        <w:t xml:space="preserve">```</w:t>
      </w:r>
    </w:p>
    <w:p>
      <w:pPr>
        <w:pStyle w:val="FirstParagraph"/>
      </w:pPr>
      <w:r>
        <w:rPr>
          <w:b/>
          <w:bCs/>
        </w:rPr>
        <w:t xml:space="preserve">Key capabilities:</w:t>
      </w:r>
    </w:p>
    <w:p>
      <w:pPr>
        <w:pStyle w:val="Compact"/>
        <w:numPr>
          <w:ilvl w:val="0"/>
          <w:numId w:val="1164"/>
        </w:numPr>
      </w:pPr>
      <w:r>
        <w:t xml:space="preserve">Embed external scripts directly without copy-pasting</w:t>
      </w:r>
    </w:p>
    <w:p>
      <w:pPr>
        <w:pStyle w:val="Compact"/>
        <w:numPr>
          <w:ilvl w:val="0"/>
          <w:numId w:val="1164"/>
        </w:numPr>
      </w:pPr>
      <w:r>
        <w:t xml:space="preserve">Slice specific line ranges (e.g.,</w:t>
      </w:r>
      <w:r>
        <w:t xml:space="preserve"> </w:t>
      </w:r>
      <w:r>
        <w:rPr>
          <w:rStyle w:val="VerbatimChar"/>
        </w:rPr>
        <w:t xml:space="preserve">start-line=10 end-line=25</w:t>
      </w:r>
      <w:r>
        <w:t xml:space="preserve">)</w:t>
      </w:r>
    </w:p>
    <w:p>
      <w:pPr>
        <w:pStyle w:val="Compact"/>
        <w:numPr>
          <w:ilvl w:val="0"/>
          <w:numId w:val="1164"/>
        </w:numPr>
      </w:pPr>
      <w:r>
        <w:t xml:space="preserve">Include labeled snippets (e.g.,</w:t>
      </w:r>
      <w:r>
        <w:t xml:space="preserve"> </w:t>
      </w:r>
      <w:r>
        <w:rPr>
          <w:rStyle w:val="VerbatimChar"/>
        </w:rPr>
        <w:t xml:space="preserve">snippet="main"</w:t>
      </w:r>
      <w:r>
        <w:t xml:space="preserve">)</w:t>
      </w:r>
    </w:p>
    <w:p>
      <w:pPr>
        <w:pStyle w:val="Compact"/>
        <w:numPr>
          <w:ilvl w:val="0"/>
          <w:numId w:val="1164"/>
        </w:numPr>
      </w:pPr>
      <w:r>
        <w:t xml:space="preserve">Keep documentation in sync with working standalone script files</w:t>
      </w:r>
    </w:p>
    <w:bookmarkEnd w:id="551"/>
    <w:bookmarkEnd w:id="552"/>
    <w:bookmarkStart w:id="570" w:name="mermaid-diagrams"/>
    <w:p>
      <w:pPr>
        <w:pStyle w:val="Heading2"/>
      </w:pPr>
      <w:r>
        <w:t xml:space="preserve">10.7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553" w:name="creating-mermaid-diagrams"/>
    <w:p>
      <w:pPr>
        <w:pStyle w:val="Heading3"/>
      </w:pPr>
      <w:r>
        <w:t xml:space="preserve">10.7.1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553"/>
    <w:bookmarkStart w:id="556" w:name="known-issues-with-docx-and-pdf-output"/>
    <w:p>
      <w:pPr>
        <w:pStyle w:val="Heading3"/>
      </w:pPr>
      <w:r>
        <w:t xml:space="preserve">10.7.2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554" w:name="rendering-failures-and-hangs"/>
    <w:p>
      <w:pPr>
        <w:pStyle w:val="Heading4"/>
      </w:pPr>
      <w:r>
        <w:t xml:space="preserve">10.7.2.1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65"/>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65"/>
        </w:numPr>
      </w:pPr>
      <w:r>
        <w:rPr>
          <w:b/>
          <w:bCs/>
        </w:rPr>
        <w:t xml:space="preserve">Complete rendering failures:</w:t>
      </w:r>
      <w:r>
        <w:t xml:space="preserve"> </w:t>
      </w:r>
      <w:r>
        <w:t xml:space="preserve">The rendering process may fail entirely with errors</w:t>
      </w:r>
    </w:p>
    <w:p>
      <w:pPr>
        <w:pStyle w:val="Compact"/>
        <w:numPr>
          <w:ilvl w:val="0"/>
          <w:numId w:val="1165"/>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554"/>
    <w:bookmarkStart w:id="555" w:name="image-quality-issues"/>
    <w:p>
      <w:pPr>
        <w:pStyle w:val="Heading4"/>
      </w:pPr>
      <w:r>
        <w:t xml:space="preserve">10.7.2.2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66"/>
        </w:numPr>
      </w:pPr>
      <w:r>
        <w:rPr>
          <w:b/>
          <w:bCs/>
        </w:rPr>
        <w:t xml:space="preserve">Small or blurry images:</w:t>
      </w:r>
      <w:r>
        <w:t xml:space="preserve"> </w:t>
      </w:r>
      <w:r>
        <w:t xml:space="preserve">Diagrams appear rasterized at low resolution</w:t>
      </w:r>
    </w:p>
    <w:p>
      <w:pPr>
        <w:pStyle w:val="Compact"/>
        <w:numPr>
          <w:ilvl w:val="0"/>
          <w:numId w:val="1166"/>
        </w:numPr>
      </w:pPr>
      <w:r>
        <w:rPr>
          <w:b/>
          <w:bCs/>
        </w:rPr>
        <w:t xml:space="preserve">Incorrect sizing:</w:t>
      </w:r>
      <w:r>
        <w:t xml:space="preserve"> </w:t>
      </w:r>
      <w:r>
        <w:t xml:space="preserve">Diagrams may not respect sizing options specified in the document</w:t>
      </w:r>
    </w:p>
    <w:bookmarkEnd w:id="555"/>
    <w:bookmarkEnd w:id="556"/>
    <w:bookmarkStart w:id="562" w:name="recommended-workarounds"/>
    <w:p>
      <w:pPr>
        <w:pStyle w:val="Heading3"/>
      </w:pPr>
      <w:r>
        <w:t xml:space="preserve">10.7.3 Recommended Workarounds</w:t>
      </w:r>
    </w:p>
    <w:p>
      <w:pPr>
        <w:pStyle w:val="FirstParagraph"/>
      </w:pPr>
      <w:r>
        <w:t xml:space="preserve">Given these limitations,</w:t>
      </w:r>
      <w:r>
        <w:t xml:space="preserve"> </w:t>
      </w:r>
      <w:r>
        <w:t xml:space="preserve">we recommend the following approaches when you need DOCX or PDF output:</w:t>
      </w:r>
    </w:p>
    <w:bookmarkStart w:id="558" w:name="X2edef8ce9f8bac616e9594daed1c60b0b595fc0"/>
    <w:p>
      <w:pPr>
        <w:pStyle w:val="Heading4"/>
      </w:pPr>
      <w:r>
        <w:t xml:space="preserve">10.7.3.1 1. Manual Export and Embedding (Most Reliable)</w:t>
      </w:r>
    </w:p>
    <w:p>
      <w:pPr>
        <w:pStyle w:val="FirstParagraph"/>
      </w:pPr>
      <w:r>
        <w:t xml:space="preserve">The most robust workflow is to:</w:t>
      </w:r>
    </w:p>
    <w:p>
      <w:pPr>
        <w:pStyle w:val="Compact"/>
        <w:numPr>
          <w:ilvl w:val="0"/>
          <w:numId w:val="1167"/>
        </w:numPr>
      </w:pPr>
      <w:r>
        <w:t xml:space="preserve">First render your mermaid diagrams to HTML</w:t>
      </w:r>
    </w:p>
    <w:p>
      <w:pPr>
        <w:pStyle w:val="Compact"/>
        <w:numPr>
          <w:ilvl w:val="0"/>
          <w:numId w:val="1167"/>
        </w:numPr>
      </w:pPr>
      <w:r>
        <w:t xml:space="preserve">Export them as PNG or SVG images manually using:</w:t>
      </w:r>
    </w:p>
    <w:p>
      <w:pPr>
        <w:pStyle w:val="Compact"/>
        <w:numPr>
          <w:ilvl w:val="1"/>
          <w:numId w:val="1168"/>
        </w:numPr>
      </w:pPr>
      <w:r>
        <w:t xml:space="preserve">Browser developer tools (save rendered diagram)</w:t>
      </w:r>
    </w:p>
    <w:p>
      <w:pPr>
        <w:pStyle w:val="Compact"/>
        <w:numPr>
          <w:ilvl w:val="1"/>
          <w:numId w:val="1168"/>
        </w:numPr>
      </w:pPr>
      <w:r>
        <w:t xml:space="preserve">Online mermaid editors (e.g.,</w:t>
      </w:r>
      <w:r>
        <w:t xml:space="preserve"> </w:t>
      </w:r>
      <w:hyperlink r:id="rId557">
        <w:r>
          <w:rPr>
            <w:rStyle w:val="Hyperlink"/>
          </w:rPr>
          <w:t xml:space="preserve">https://mermaid.live/</w:t>
        </w:r>
      </w:hyperlink>
      <w:r>
        <w:t xml:space="preserve">)</w:t>
      </w:r>
    </w:p>
    <w:p>
      <w:pPr>
        <w:pStyle w:val="Compact"/>
        <w:numPr>
          <w:ilvl w:val="1"/>
          <w:numId w:val="1168"/>
        </w:numPr>
      </w:pPr>
      <w:r>
        <w:t xml:space="preserve">Mermaid CLI tools</w:t>
      </w:r>
    </w:p>
    <w:p>
      <w:pPr>
        <w:pStyle w:val="Compact"/>
        <w:numPr>
          <w:ilvl w:val="0"/>
          <w:numId w:val="1167"/>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558"/>
    <w:bookmarkStart w:id="559" w:name="Xbfb676fb4e0cc03a5e43d4b5e20c58be3d2e99c"/>
    <w:p>
      <w:pPr>
        <w:pStyle w:val="Heading4"/>
      </w:pPr>
      <w:r>
        <w:t xml:space="preserve">10.7.3.2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559"/>
    <w:bookmarkStart w:id="560" w:name="Xdafd877d5028a086c03193885ac2230894ef7ac"/>
    <w:p>
      <w:pPr>
        <w:pStyle w:val="Heading4"/>
      </w:pPr>
      <w:r>
        <w:t xml:space="preserve">10.7.3.3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560"/>
    <w:bookmarkStart w:id="561" w:name="prefer-html-output-when-possible"/>
    <w:p>
      <w:pPr>
        <w:pStyle w:val="Heading4"/>
      </w:pPr>
      <w:r>
        <w:t xml:space="preserve">10.7.3.4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561"/>
    <w:bookmarkEnd w:id="562"/>
    <w:bookmarkStart w:id="564" w:name="real-world-example"/>
    <w:p>
      <w:pPr>
        <w:pStyle w:val="Heading3"/>
      </w:pPr>
      <w:r>
        <w:t xml:space="preserve">10.7.4 Real-World Example</w:t>
      </w:r>
    </w:p>
    <w:p>
      <w:pPr>
        <w:pStyle w:val="FirstParagraph"/>
      </w:pPr>
      <w:r>
        <w:t xml:space="preserve">In</w:t>
      </w:r>
      <w:r>
        <w:t xml:space="preserve"> </w:t>
      </w:r>
      <w:hyperlink r:id="rId56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564"/>
    <w:bookmarkStart w:id="568" w:name="future-outlook"/>
    <w:p>
      <w:pPr>
        <w:pStyle w:val="Heading3"/>
      </w:pPr>
      <w:r>
        <w:t xml:space="preserve">10.7.5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69"/>
        </w:numPr>
      </w:pPr>
      <w:hyperlink r:id="rId565">
        <w:r>
          <w:rPr>
            <w:rStyle w:val="Hyperlink"/>
          </w:rPr>
          <w:t xml:space="preserve">Quarto CLI Issue #3809</w:t>
        </w:r>
      </w:hyperlink>
      <w:r>
        <w:t xml:space="preserve"> </w:t>
      </w:r>
      <w:r>
        <w:t xml:space="preserve">- Tracking mermaid/dot rendering to DOCX/PDF</w:t>
      </w:r>
    </w:p>
    <w:p>
      <w:pPr>
        <w:pStyle w:val="Compact"/>
        <w:numPr>
          <w:ilvl w:val="0"/>
          <w:numId w:val="1169"/>
        </w:numPr>
      </w:pPr>
      <w:hyperlink r:id="rId566">
        <w:r>
          <w:rPr>
            <w:rStyle w:val="Hyperlink"/>
          </w:rPr>
          <w:t xml:space="preserve">Quarto Discussion #6085</w:t>
        </w:r>
      </w:hyperlink>
      <w:r>
        <w:t xml:space="preserve"> </w:t>
      </w:r>
      <w:r>
        <w:t xml:space="preserve">- Mermaid rendering hangs with DOCX</w:t>
      </w:r>
    </w:p>
    <w:p>
      <w:pPr>
        <w:pStyle w:val="Compact"/>
        <w:numPr>
          <w:ilvl w:val="0"/>
          <w:numId w:val="1169"/>
        </w:numPr>
      </w:pPr>
      <w:hyperlink r:id="rId56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568"/>
    <w:bookmarkStart w:id="569" w:name="summary"/>
    <w:p>
      <w:pPr>
        <w:pStyle w:val="Heading3"/>
      </w:pPr>
      <w:r>
        <w:t xml:space="preserve">10.7.6 Summary</w:t>
      </w:r>
    </w:p>
    <w:p>
      <w:pPr>
        <w:pStyle w:val="FirstParagraph"/>
      </w:pPr>
      <w:r>
        <w:rPr>
          <w:b/>
          <w:bCs/>
        </w:rPr>
        <w:t xml:space="preserve">Key Takeaways:</w:t>
      </w:r>
    </w:p>
    <w:p>
      <w:pPr>
        <w:pStyle w:val="Compact"/>
        <w:numPr>
          <w:ilvl w:val="0"/>
          <w:numId w:val="1170"/>
        </w:numPr>
      </w:pPr>
      <w:r>
        <w:t xml:space="preserve">Mermaid diagrams work well in HTML output but are problematic for DOCX and PDF</w:t>
      </w:r>
    </w:p>
    <w:p>
      <w:pPr>
        <w:pStyle w:val="Compact"/>
        <w:numPr>
          <w:ilvl w:val="0"/>
          <w:numId w:val="1170"/>
        </w:numPr>
      </w:pPr>
      <w:r>
        <w:t xml:space="preserve">Rendering failures,</w:t>
      </w:r>
      <w:r>
        <w:t xml:space="preserve"> </w:t>
      </w:r>
      <w:r>
        <w:t xml:space="preserve">hangs,</w:t>
      </w:r>
      <w:r>
        <w:t xml:space="preserve"> </w:t>
      </w:r>
      <w:r>
        <w:t xml:space="preserve">and quality issues are common</w:t>
      </w:r>
    </w:p>
    <w:p>
      <w:pPr>
        <w:pStyle w:val="Compact"/>
        <w:numPr>
          <w:ilvl w:val="0"/>
          <w:numId w:val="1170"/>
        </w:numPr>
      </w:pPr>
      <w:r>
        <w:t xml:space="preserve">For reliable DOCX/PDF output,</w:t>
      </w:r>
      <w:r>
        <w:t xml:space="preserve"> </w:t>
      </w:r>
      <w:r>
        <w:t xml:space="preserve">export diagrams manually as images</w:t>
      </w:r>
    </w:p>
    <w:p>
      <w:pPr>
        <w:pStyle w:val="Compact"/>
        <w:numPr>
          <w:ilvl w:val="0"/>
          <w:numId w:val="1170"/>
        </w:numPr>
      </w:pPr>
      <w:r>
        <w:t xml:space="preserve">Use conditional content to show different formats based on output type</w:t>
      </w:r>
    </w:p>
    <w:p>
      <w:pPr>
        <w:pStyle w:val="Compact"/>
        <w:numPr>
          <w:ilvl w:val="0"/>
          <w:numId w:val="1170"/>
        </w:numPr>
      </w:pPr>
      <w:r>
        <w:t xml:space="preserve">Prefer HTML output when mermaid diagrams are important to your document</w:t>
      </w:r>
    </w:p>
    <w:bookmarkEnd w:id="569"/>
    <w:bookmarkEnd w:id="570"/>
    <w:bookmarkStart w:id="577" w:name="troubleshooting"/>
    <w:p>
      <w:pPr>
        <w:pStyle w:val="Heading2"/>
      </w:pPr>
      <w:r>
        <w:t xml:space="preserve">10.8 Troubleshooting</w:t>
      </w:r>
    </w:p>
    <w:p>
      <w:pPr>
        <w:pStyle w:val="FirstParagraph"/>
      </w:pPr>
      <w:r>
        <w:t xml:space="preserve">When encountering issues with Quarto,</w:t>
      </w:r>
      <w:r>
        <w:t xml:space="preserve"> </w:t>
      </w:r>
      <w:r>
        <w:t xml:space="preserve">the official</w:t>
      </w:r>
      <w:r>
        <w:t xml:space="preserve"> </w:t>
      </w:r>
      <w:hyperlink r:id="rId571">
        <w:r>
          <w:rPr>
            <w:rStyle w:val="Hyperlink"/>
          </w:rPr>
          <w:t xml:space="preserve">Quarto Troubleshooting Guide</w:t>
        </w:r>
      </w:hyperlink>
      <w:r>
        <w:t xml:space="preserve"> </w:t>
      </w:r>
      <w:r>
        <w:t xml:space="preserve">provides comprehensive diagnostic tools and strategies.</w:t>
      </w:r>
      <w:r>
        <w:t xml:space="preserve"> </w:t>
      </w:r>
      <w:r>
        <w:t xml:space="preserve">This section summarizes key troubleshooting approaches.</w:t>
      </w:r>
    </w:p>
    <w:bookmarkStart w:id="572" w:name="checking-your-setup"/>
    <w:p>
      <w:pPr>
        <w:pStyle w:val="Heading3"/>
      </w:pPr>
      <w:r>
        <w:t xml:space="preserve">10.8.1 Checking Your Setup</w:t>
      </w:r>
    </w:p>
    <w:p>
      <w:pPr>
        <w:pStyle w:val="FirstParagraph"/>
      </w:pPr>
      <w:r>
        <w:t xml:space="preserve">Use</w:t>
      </w:r>
      <w:r>
        <w:t xml:space="preserve"> </w:t>
      </w:r>
      <w:r>
        <w:rPr>
          <w:rStyle w:val="VerbatimChar"/>
        </w:rPr>
        <w:t xml:space="preserve">quarto check</w:t>
      </w:r>
      <w:r>
        <w:t xml:space="preserve"> </w:t>
      </w:r>
      <w:r>
        <w:t xml:space="preserve">to verify your installation and dependencies:</w:t>
      </w:r>
    </w:p>
    <w:p>
      <w:pPr>
        <w:pStyle w:val="SourceCode"/>
      </w:pPr>
      <w:r>
        <w:rPr>
          <w:rStyle w:val="ExtensionTok"/>
        </w:rPr>
        <w:t xml:space="preserve">quarto</w:t>
      </w:r>
      <w:r>
        <w:rPr>
          <w:rStyle w:val="NormalTok"/>
        </w:rPr>
        <w:t xml:space="preserve"> check</w:t>
      </w:r>
    </w:p>
    <w:p>
      <w:pPr>
        <w:pStyle w:val="FirstParagraph"/>
      </w:pPr>
      <w:r>
        <w:t xml:space="preserve">This command checks for:</w:t>
      </w:r>
    </w:p>
    <w:p>
      <w:pPr>
        <w:pStyle w:val="Compact"/>
        <w:numPr>
          <w:ilvl w:val="0"/>
          <w:numId w:val="1171"/>
        </w:numPr>
      </w:pPr>
      <w:r>
        <w:t xml:space="preserve">Quarto version and binary dependencies (Pandoc, Dart Sass, Deno, Typst)</w:t>
      </w:r>
    </w:p>
    <w:p>
      <w:pPr>
        <w:pStyle w:val="Compact"/>
        <w:numPr>
          <w:ilvl w:val="0"/>
          <w:numId w:val="1171"/>
        </w:numPr>
      </w:pPr>
      <w:r>
        <w:t xml:space="preserve">LaTeX installation (TinyTeX or system TeX)</w:t>
      </w:r>
    </w:p>
    <w:p>
      <w:pPr>
        <w:pStyle w:val="Compact"/>
        <w:numPr>
          <w:ilvl w:val="0"/>
          <w:numId w:val="1171"/>
        </w:numPr>
      </w:pPr>
      <w:r>
        <w:t xml:space="preserve">Python, Jupyter, and available kernels</w:t>
      </w:r>
    </w:p>
    <w:p>
      <w:pPr>
        <w:pStyle w:val="Compact"/>
        <w:numPr>
          <w:ilvl w:val="0"/>
          <w:numId w:val="1171"/>
        </w:numPr>
      </w:pPr>
      <w:r>
        <w:t xml:space="preserve">R, knitr, and rmarkdown versions</w:t>
      </w:r>
    </w:p>
    <w:p>
      <w:pPr>
        <w:pStyle w:val="Compact"/>
        <w:numPr>
          <w:ilvl w:val="0"/>
          <w:numId w:val="1171"/>
        </w:numPr>
      </w:pPr>
      <w:r>
        <w:t xml:space="preserve">Library paths and installed packages</w:t>
      </w:r>
    </w:p>
    <w:p>
      <w:pPr>
        <w:pStyle w:val="FirstParagraph"/>
      </w:pPr>
      <w:r>
        <w:t xml:space="preserve">See the</w:t>
      </w:r>
      <w:r>
        <w:t xml:space="preserve"> </w:t>
      </w:r>
      <w:r>
        <w:rPr>
          <w:rStyle w:val="VerbatimChar"/>
        </w:rPr>
        <w:t xml:space="preserve">quarto check</w:t>
      </w:r>
      <w:r>
        <w:t xml:space="preserve"> </w:t>
      </w:r>
      <w:r>
        <w:t xml:space="preserve">output and the</w:t>
      </w:r>
      <w:r>
        <w:t xml:space="preserve"> </w:t>
      </w:r>
      <w:hyperlink r:id="rId571">
        <w:r>
          <w:rPr>
            <w:rStyle w:val="Hyperlink"/>
          </w:rPr>
          <w:t xml:space="preserve">official guide</w:t>
        </w:r>
      </w:hyperlink>
      <w:r>
        <w:t xml:space="preserve"> </w:t>
      </w:r>
      <w:r>
        <w:t xml:space="preserve">for the complete, authoritative list of checks.</w:t>
      </w:r>
    </w:p>
    <w:bookmarkEnd w:id="572"/>
    <w:bookmarkStart w:id="573" w:name="diagnostic-tools"/>
    <w:p>
      <w:pPr>
        <w:pStyle w:val="Heading3"/>
      </w:pPr>
      <w:r>
        <w:t xml:space="preserve">10.8.2 Diagnostic Tools</w:t>
      </w:r>
    </w:p>
    <w:p>
      <w:pPr>
        <w:pStyle w:val="FirstParagraph"/>
      </w:pPr>
      <w:r>
        <w:rPr>
          <w:b/>
          <w:bCs/>
        </w:rPr>
        <w:t xml:space="preserve">Enable verbose logging</w:t>
      </w:r>
      <w:r>
        <w:t xml:space="preserve"> </w:t>
      </w:r>
      <w:r>
        <w:t xml:space="preserve">to see detailed rendering information.</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QUARTO_LOG_LEVEL</w:t>
      </w:r>
      <w:r>
        <w:rPr>
          <w:rStyle w:val="OperatorTok"/>
        </w:rPr>
        <w:t xml:space="preserve">=</w:t>
      </w:r>
      <w:r>
        <w:rPr>
          <w:rStyle w:val="NormalTok"/>
        </w:rPr>
        <w:t xml:space="preserve">DEBUG</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QUARTO_LOG_LEVEL</w:t>
      </w:r>
      <w:r>
        <w:rPr>
          <w:rStyle w:val="OperatorTok"/>
        </w:rPr>
        <w:t xml:space="preserve">=</w:t>
      </w:r>
      <w:r>
        <w:rPr>
          <w:rStyle w:val="StringTok"/>
        </w:rPr>
        <w:t xml:space="preserve">"DEBUG"</w:t>
      </w:r>
      <w:r>
        <w:br/>
      </w:r>
      <w:r>
        <w:rPr>
          <w:rStyle w:val="NormalTok"/>
        </w:rPr>
        <w:t xml:space="preserve">quarto render document</w:t>
      </w:r>
      <w:r>
        <w:rPr>
          <w:rStyle w:val="OperatorTok"/>
        </w:rPr>
        <w:t xml:space="preserve">.</w:t>
      </w:r>
      <w:r>
        <w:rPr>
          <w:rStyle w:val="FunctionTok"/>
        </w:rPr>
        <w:t xml:space="preserve">qmd</w:t>
      </w:r>
    </w:p>
    <w:p>
      <w:pPr>
        <w:pStyle w:val="FirstParagraph"/>
      </w:pPr>
      <w:r>
        <w:t xml:space="preserve">Or pass at command line (all platforms):</w:t>
      </w:r>
    </w:p>
    <w:p>
      <w:pPr>
        <w:pStyle w:val="SourceCode"/>
      </w:pPr>
      <w:r>
        <w:rPr>
          <w:rStyle w:val="ExtensionTok"/>
        </w:rPr>
        <w:t xml:space="preserve">quarto</w:t>
      </w:r>
      <w:r>
        <w:rPr>
          <w:rStyle w:val="NormalTok"/>
        </w:rPr>
        <w:t xml:space="preserve"> render document.qmd </w:t>
      </w:r>
      <w:r>
        <w:rPr>
          <w:rStyle w:val="AttributeTok"/>
        </w:rPr>
        <w:t xml:space="preserve">--log-level</w:t>
      </w:r>
      <w:r>
        <w:rPr>
          <w:rStyle w:val="NormalTok"/>
        </w:rPr>
        <w:t xml:space="preserve"> debug</w:t>
      </w:r>
    </w:p>
    <w:p>
      <w:pPr>
        <w:pStyle w:val="FirstParagraph"/>
      </w:pPr>
      <w:r>
        <w:rPr>
          <w:b/>
          <w:bCs/>
        </w:rPr>
        <w:t xml:space="preserve">Get stack traces</w:t>
      </w:r>
      <w:r>
        <w:t xml:space="preserve"> </w:t>
      </w:r>
      <w:r>
        <w:t xml:space="preserve">for better error messages.</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QUARTO_PRINT_STACK</w:t>
      </w:r>
      <w:r>
        <w:rPr>
          <w:rStyle w:val="OperatorTok"/>
        </w:rPr>
        <w:t xml:space="preserve">=</w:t>
      </w:r>
      <w:r>
        <w:rPr>
          <w:rStyle w:val="StringTok"/>
        </w:rPr>
        <w:t xml:space="preserve">"true"</w:t>
      </w:r>
      <w:r>
        <w:br/>
      </w:r>
      <w:r>
        <w:rPr>
          <w:rStyle w:val="ExtensionTok"/>
        </w:rPr>
        <w:t xml:space="preserve">quarto</w:t>
      </w:r>
      <w:r>
        <w:rPr>
          <w:rStyle w:val="NormalTok"/>
        </w:rPr>
        <w:t xml:space="preserve"> render document.qmd</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QUARTO_PRINT_STACK</w:t>
      </w:r>
      <w:r>
        <w:rPr>
          <w:rStyle w:val="OperatorTok"/>
        </w:rPr>
        <w:t xml:space="preserve">=</w:t>
      </w:r>
      <w:r>
        <w:rPr>
          <w:rStyle w:val="StringTok"/>
        </w:rPr>
        <w:t xml:space="preserve">"true"</w:t>
      </w:r>
      <w:r>
        <w:br/>
      </w:r>
      <w:r>
        <w:rPr>
          <w:rStyle w:val="NormalTok"/>
        </w:rPr>
        <w:t xml:space="preserve">quarto render document</w:t>
      </w:r>
      <w:r>
        <w:rPr>
          <w:rStyle w:val="OperatorTok"/>
        </w:rPr>
        <w:t xml:space="preserve">.</w:t>
      </w:r>
      <w:r>
        <w:rPr>
          <w:rStyle w:val="FunctionTok"/>
        </w:rPr>
        <w:t xml:space="preserve">qmd</w:t>
      </w:r>
    </w:p>
    <w:p>
      <w:pPr>
        <w:pStyle w:val="FirstParagraph"/>
      </w:pPr>
      <w:r>
        <w:rPr>
          <w:b/>
          <w:bCs/>
        </w:rPr>
        <w:t xml:space="preserve">Inspect log files</w:t>
      </w:r>
      <w:r>
        <w:t xml:space="preserve"> </w:t>
      </w:r>
      <w:r>
        <w:t xml:space="preserve">for diagnostic information.</w:t>
      </w:r>
      <w:r>
        <w:t xml:space="preserve"> </w:t>
      </w:r>
      <w:r>
        <w:t xml:space="preserve">Log file locations:</w:t>
      </w:r>
    </w:p>
    <w:p>
      <w:pPr>
        <w:pStyle w:val="Compact"/>
        <w:numPr>
          <w:ilvl w:val="0"/>
          <w:numId w:val="1172"/>
        </w:numPr>
      </w:pPr>
      <w:r>
        <w:rPr>
          <w:b/>
          <w:bCs/>
        </w:rPr>
        <w:t xml:space="preserve">Windows:</w:t>
      </w:r>
      <w:r>
        <w:t xml:space="preserve"> </w:t>
      </w:r>
      <w:r>
        <w:rPr>
          <w:rStyle w:val="VerbatimChar"/>
        </w:rPr>
        <w:t xml:space="preserve">%LOCALAPPDATA%\quarto\logs</w:t>
      </w:r>
    </w:p>
    <w:p>
      <w:pPr>
        <w:pStyle w:val="Compact"/>
        <w:numPr>
          <w:ilvl w:val="0"/>
          <w:numId w:val="1172"/>
        </w:numPr>
      </w:pPr>
      <w:r>
        <w:rPr>
          <w:b/>
          <w:bCs/>
        </w:rPr>
        <w:t xml:space="preserve">macOS:</w:t>
      </w:r>
      <w:r>
        <w:t xml:space="preserve"> </w:t>
      </w:r>
      <w:r>
        <w:rPr>
          <w:rStyle w:val="VerbatimChar"/>
        </w:rPr>
        <w:t xml:space="preserve">~/Library/Application Support/quarto/logs</w:t>
      </w:r>
    </w:p>
    <w:p>
      <w:pPr>
        <w:pStyle w:val="Compact"/>
        <w:numPr>
          <w:ilvl w:val="0"/>
          <w:numId w:val="1172"/>
        </w:numPr>
      </w:pPr>
      <w:r>
        <w:rPr>
          <w:b/>
          <w:bCs/>
        </w:rPr>
        <w:t xml:space="preserve">Linux:</w:t>
      </w:r>
      <w:r>
        <w:t xml:space="preserve"> </w:t>
      </w:r>
      <w:r>
        <w:rPr>
          <w:rStyle w:val="VerbatimChar"/>
        </w:rPr>
        <w:t xml:space="preserve">~/.local/share/quarto/logs</w:t>
      </w:r>
      <w:r>
        <w:t xml:space="preserve"> </w:t>
      </w:r>
      <w:r>
        <w:t xml:space="preserve">(or</w:t>
      </w:r>
      <w:r>
        <w:t xml:space="preserve"> </w:t>
      </w:r>
      <w:r>
        <w:rPr>
          <w:rStyle w:val="VerbatimChar"/>
        </w:rPr>
        <w:t xml:space="preserve">${XDG_DATA_HOME}/quarto/logs</w:t>
      </w:r>
      <w:r>
        <w:t xml:space="preserve"> </w:t>
      </w:r>
      <w:r>
        <w:t xml:space="preserve">if</w:t>
      </w:r>
      <w:r>
        <w:t xml:space="preserve"> </w:t>
      </w:r>
      <w:r>
        <w:rPr>
          <w:rStyle w:val="VerbatimChar"/>
        </w:rPr>
        <w:t xml:space="preserve">${XDG_DATA_HOME}</w:t>
      </w:r>
      <w:r>
        <w:t xml:space="preserve"> </w:t>
      </w:r>
      <w:r>
        <w:t xml:space="preserve">is set)</w:t>
      </w:r>
    </w:p>
    <w:bookmarkEnd w:id="573"/>
    <w:bookmarkStart w:id="574" w:name="common-issues"/>
    <w:p>
      <w:pPr>
        <w:pStyle w:val="Heading3"/>
      </w:pPr>
      <w:r>
        <w:t xml:space="preserve">10.8.3 Common Issues</w:t>
      </w:r>
    </w:p>
    <w:p>
      <w:pPr>
        <w:pStyle w:val="FirstParagraph"/>
      </w:pPr>
      <w:r>
        <w:rPr>
          <w:b/>
          <w:bCs/>
        </w:rPr>
        <w:t xml:space="preserve">Out-of-memory errors:</w:t>
      </w:r>
      <w:r>
        <w:t xml:space="preserve"> </w:t>
      </w:r>
      <w:r>
        <w:t xml:space="preserve">When building large projects,</w:t>
      </w:r>
      <w:r>
        <w:t xml:space="preserve"> </w:t>
      </w:r>
      <w:r>
        <w:t xml:space="preserve">increase memory allocation (example sets 8GB limit).</w:t>
      </w:r>
    </w:p>
    <w:p>
      <w:pPr>
        <w:pStyle w:val="BodyText"/>
      </w:pPr>
      <w:r>
        <w:t xml:space="preserve">On Unix-like systems (macOS, Linux):</w:t>
      </w:r>
    </w:p>
    <w:p>
      <w:pPr>
        <w:pStyle w:val="SourceCode"/>
      </w:pPr>
      <w:r>
        <w:rPr>
          <w:rStyle w:val="BuiltInTok"/>
        </w:rPr>
        <w:t xml:space="preserve">export</w:t>
      </w:r>
      <w:r>
        <w:rPr>
          <w:rStyle w:val="NormalTok"/>
        </w:rPr>
        <w:t xml:space="preserve"> </w:t>
      </w:r>
      <w:r>
        <w:rPr>
          <w:rStyle w:val="VariableTok"/>
        </w:rPr>
        <w:t xml:space="preserve">QUARTO_DENO_V8_OPTIONS</w:t>
      </w:r>
      <w:r>
        <w:rPr>
          <w:rStyle w:val="OperatorTok"/>
        </w:rPr>
        <w:t xml:space="preserve">=</w:t>
      </w:r>
      <w:r>
        <w:rPr>
          <w:rStyle w:val="StringTok"/>
        </w:rPr>
        <w:t xml:space="preserve">"--max-old-space-size=8192"</w:t>
      </w:r>
      <w:r>
        <w:br/>
      </w:r>
      <w:r>
        <w:rPr>
          <w:rStyle w:val="ExtensionTok"/>
        </w:rPr>
        <w:t xml:space="preserve">quarto</w:t>
      </w:r>
      <w:r>
        <w:rPr>
          <w:rStyle w:val="NormalTok"/>
        </w:rPr>
        <w:t xml:space="preserve"> render</w:t>
      </w:r>
    </w:p>
    <w:p>
      <w:pPr>
        <w:pStyle w:val="FirstParagraph"/>
      </w:pPr>
      <w:r>
        <w:t xml:space="preserve">On Windows PowerShell:</w:t>
      </w:r>
    </w:p>
    <w:p>
      <w:pPr>
        <w:pStyle w:val="SourceCode"/>
      </w:pPr>
      <w:r>
        <w:rPr>
          <w:rStyle w:val="VariableTok"/>
        </w:rPr>
        <w:t xml:space="preserve">$env</w:t>
      </w:r>
      <w:r>
        <w:rPr>
          <w:rStyle w:val="OperatorTok"/>
        </w:rPr>
        <w:t xml:space="preserve">:</w:t>
      </w:r>
      <w:r>
        <w:rPr>
          <w:rStyle w:val="VariableTok"/>
        </w:rPr>
        <w:t xml:space="preserve">QUARTO_DENO_V8_OPTIONS</w:t>
      </w:r>
      <w:r>
        <w:rPr>
          <w:rStyle w:val="OperatorTok"/>
        </w:rPr>
        <w:t xml:space="preserve">=</w:t>
      </w:r>
      <w:r>
        <w:rPr>
          <w:rStyle w:val="StringTok"/>
        </w:rPr>
        <w:t xml:space="preserve">"--max-old-space-size=8192"</w:t>
      </w:r>
      <w:r>
        <w:br/>
      </w:r>
      <w:r>
        <w:rPr>
          <w:rStyle w:val="NormalTok"/>
        </w:rPr>
        <w:t xml:space="preserve">quarto render</w:t>
      </w:r>
    </w:p>
    <w:p>
      <w:pPr>
        <w:pStyle w:val="FirstParagraph"/>
      </w:pPr>
      <w:r>
        <w:rPr>
          <w:b/>
          <w:bCs/>
        </w:rPr>
        <w:t xml:space="preserve">PDF rendering issues:</w:t>
      </w:r>
      <w:r>
        <w:t xml:space="preserve"> </w:t>
      </w:r>
      <w:r>
        <w:t xml:space="preserve">If you encounter PDF rendering problems,</w:t>
      </w:r>
      <w:r>
        <w:t xml:space="preserve"> </w:t>
      </w:r>
      <w:r>
        <w:t xml:space="preserve">ensure you have an up-to-date LaTeX installation,</w:t>
      </w:r>
      <w:r>
        <w:t xml:space="preserve"> </w:t>
      </w:r>
      <w:r>
        <w:t xml:space="preserve">or install Quarto’s TinyTeX:</w:t>
      </w:r>
    </w:p>
    <w:p>
      <w:pPr>
        <w:pStyle w:val="SourceCode"/>
      </w:pPr>
      <w:r>
        <w:rPr>
          <w:rStyle w:val="ExtensionTok"/>
        </w:rPr>
        <w:t xml:space="preserve">quarto</w:t>
      </w:r>
      <w:r>
        <w:rPr>
          <w:rStyle w:val="NormalTok"/>
        </w:rPr>
        <w:t xml:space="preserve"> install tinytex</w:t>
      </w:r>
    </w:p>
    <w:p>
      <w:pPr>
        <w:pStyle w:val="FirstParagraph"/>
      </w:pPr>
      <w:r>
        <w:rPr>
          <w:b/>
          <w:bCs/>
        </w:rPr>
        <w:t xml:space="preserve">Environment conflicts:</w:t>
      </w:r>
      <w:r>
        <w:t xml:space="preserve"> </w:t>
      </w:r>
      <w:r>
        <w:t xml:space="preserve">If Quarto finds the wrong R or Python installation,</w:t>
      </w:r>
      <w:r>
        <w:t xml:space="preserve"> </w:t>
      </w:r>
      <w:r>
        <w:t xml:space="preserve">use</w:t>
      </w:r>
      <w:r>
        <w:t xml:space="preserve"> </w:t>
      </w:r>
      <w:r>
        <w:rPr>
          <w:rStyle w:val="VerbatimChar"/>
        </w:rPr>
        <w:t xml:space="preserve">quarto check</w:t>
      </w:r>
      <w:r>
        <w:t xml:space="preserve"> </w:t>
      </w:r>
      <w:r>
        <w:t xml:space="preserve">output to verify which installation Quarto is using.</w:t>
      </w:r>
      <w:r>
        <w:t xml:space="preserve"> </w:t>
      </w:r>
      <w:r>
        <w:t xml:space="preserve">For R,</w:t>
      </w:r>
      <w:r>
        <w:t xml:space="preserve"> </w:t>
      </w:r>
      <w:r>
        <w:t xml:space="preserve">you can render a diagnostic document</w:t>
      </w:r>
      <w:r>
        <w:t xml:space="preserve"> </w:t>
      </w:r>
      <w:r>
        <w:t xml:space="preserve">with</w:t>
      </w:r>
      <w:r>
        <w:t xml:space="preserve"> </w:t>
      </w:r>
      <w:r>
        <w:rPr>
          <w:rStyle w:val="VerbatimChar"/>
        </w:rPr>
        <w:t xml:space="preserve">sessionInfo()</w:t>
      </w:r>
      <w:r>
        <w:t xml:space="preserve"> </w:t>
      </w:r>
      <w:r>
        <w:t xml:space="preserve">to compare Quarto’s environment with your interactive R session.</w:t>
      </w:r>
    </w:p>
    <w:bookmarkEnd w:id="574"/>
    <w:bookmarkStart w:id="576" w:name="advanced-troubleshooting"/>
    <w:p>
      <w:pPr>
        <w:pStyle w:val="Heading3"/>
      </w:pPr>
      <w:r>
        <w:t xml:space="preserve">10.8.4 Advanced Troubleshooting</w:t>
      </w:r>
    </w:p>
    <w:p>
      <w:pPr>
        <w:pStyle w:val="FirstParagraph"/>
      </w:pPr>
      <w:r>
        <w:t xml:space="preserve">For more specialized issues,</w:t>
      </w:r>
      <w:r>
        <w:t xml:space="preserve"> </w:t>
      </w:r>
      <w:r>
        <w:t xml:space="preserve">consult the</w:t>
      </w:r>
      <w:r>
        <w:t xml:space="preserve"> </w:t>
      </w:r>
      <w:hyperlink r:id="rId571">
        <w:r>
          <w:rPr>
            <w:rStyle w:val="Hyperlink"/>
          </w:rPr>
          <w:t xml:space="preserve">official Quarto Troubleshooting Guide</w:t>
        </w:r>
      </w:hyperlink>
      <w:r>
        <w:t xml:space="preserve">,</w:t>
      </w:r>
      <w:r>
        <w:t xml:space="preserve"> </w:t>
      </w:r>
      <w:r>
        <w:t xml:space="preserve">which covers:</w:t>
      </w:r>
    </w:p>
    <w:p>
      <w:pPr>
        <w:pStyle w:val="Compact"/>
        <w:numPr>
          <w:ilvl w:val="0"/>
          <w:numId w:val="1173"/>
        </w:numPr>
      </w:pPr>
      <w:r>
        <w:t xml:space="preserve">Jupyter engine debugging and kernel issues</w:t>
      </w:r>
    </w:p>
    <w:p>
      <w:pPr>
        <w:pStyle w:val="Compact"/>
        <w:numPr>
          <w:ilvl w:val="0"/>
          <w:numId w:val="1173"/>
        </w:numPr>
      </w:pPr>
      <w:r>
        <w:t xml:space="preserve">Lua filter debugging and tracing</w:t>
      </w:r>
    </w:p>
    <w:p>
      <w:pPr>
        <w:pStyle w:val="Compact"/>
        <w:numPr>
          <w:ilvl w:val="0"/>
          <w:numId w:val="1173"/>
        </w:numPr>
      </w:pPr>
      <w:r>
        <w:t xml:space="preserve">Julia-specific troubleshooting</w:t>
      </w:r>
    </w:p>
    <w:p>
      <w:pPr>
        <w:pStyle w:val="Compact"/>
        <w:numPr>
          <w:ilvl w:val="0"/>
          <w:numId w:val="1173"/>
        </w:numPr>
      </w:pPr>
      <w:r>
        <w:t xml:space="preserve">Detailed environment and dependency diagnostics</w:t>
      </w:r>
    </w:p>
    <w:p>
      <w:pPr>
        <w:pStyle w:val="Compact"/>
        <w:numPr>
          <w:ilvl w:val="0"/>
          <w:numId w:val="1173"/>
        </w:numPr>
      </w:pPr>
      <w:r>
        <w:t xml:space="preserve">Installation problems (including macOS installer logs)</w:t>
      </w:r>
    </w:p>
    <w:p>
      <w:pPr>
        <w:pStyle w:val="FirstParagraph"/>
      </w:pPr>
      <w:r>
        <w:t xml:space="preserve">When seeking help on the</w:t>
      </w:r>
      <w:r>
        <w:t xml:space="preserve"> </w:t>
      </w:r>
      <w:hyperlink r:id="rId575">
        <w:r>
          <w:rPr>
            <w:rStyle w:val="Hyperlink"/>
          </w:rPr>
          <w:t xml:space="preserve">Quarto issue tracker</w:t>
        </w:r>
      </w:hyperlink>
      <w:r>
        <w:t xml:space="preserve">,</w:t>
      </w:r>
      <w:r>
        <w:t xml:space="preserve"> </w:t>
      </w:r>
      <w:r>
        <w:t xml:space="preserve">include diagnostic information from</w:t>
      </w:r>
      <w:r>
        <w:t xml:space="preserve"> </w:t>
      </w:r>
      <w:r>
        <w:rPr>
          <w:rStyle w:val="VerbatimChar"/>
        </w:rPr>
        <w:t xml:space="preserve">quarto check</w:t>
      </w:r>
      <w:r>
        <w:t xml:space="preserve"> </w:t>
      </w:r>
      <w:r>
        <w:t xml:space="preserve">and relevant log files.</w:t>
      </w:r>
    </w:p>
    <w:bookmarkEnd w:id="576"/>
    <w:bookmarkEnd w:id="577"/>
    <w:bookmarkStart w:id="588" w:name="additional-resources-1"/>
    <w:p>
      <w:pPr>
        <w:pStyle w:val="Heading2"/>
      </w:pPr>
      <w:r>
        <w:t xml:space="preserve">10.9 Additional Resources</w:t>
      </w:r>
    </w:p>
    <w:bookmarkStart w:id="578" w:name="official-documentation"/>
    <w:p>
      <w:pPr>
        <w:pStyle w:val="Heading3"/>
      </w:pPr>
      <w:r>
        <w:t xml:space="preserve">10.9.1 Official Documentation</w:t>
      </w:r>
    </w:p>
    <w:p>
      <w:pPr>
        <w:pStyle w:val="Compact"/>
        <w:numPr>
          <w:ilvl w:val="0"/>
          <w:numId w:val="1174"/>
        </w:numPr>
      </w:pPr>
      <w:hyperlink r:id="rId505">
        <w:r>
          <w:rPr>
            <w:rStyle w:val="Hyperlink"/>
          </w:rPr>
          <w:t xml:space="preserve">Quarto Official Guide</w:t>
        </w:r>
      </w:hyperlink>
      <w:r>
        <w:t xml:space="preserve"> </w:t>
      </w:r>
      <w:r>
        <w:t xml:space="preserve">- comprehensive official documentation</w:t>
      </w:r>
    </w:p>
    <w:p>
      <w:pPr>
        <w:pStyle w:val="Compact"/>
        <w:numPr>
          <w:ilvl w:val="0"/>
          <w:numId w:val="1174"/>
        </w:numPr>
      </w:pPr>
      <w:hyperlink r:id="rId526">
        <w:r>
          <w:rPr>
            <w:rStyle w:val="Hyperlink"/>
          </w:rPr>
          <w:t xml:space="preserve">Quarto Books Guide</w:t>
        </w:r>
      </w:hyperlink>
      <w:r>
        <w:t xml:space="preserve"> </w:t>
      </w:r>
      <w:r>
        <w:t xml:space="preserve">- documentation specific to creating books</w:t>
      </w:r>
    </w:p>
    <w:p>
      <w:pPr>
        <w:pStyle w:val="Compact"/>
        <w:numPr>
          <w:ilvl w:val="0"/>
          <w:numId w:val="1174"/>
        </w:numPr>
      </w:pPr>
      <w:hyperlink r:id="rId527">
        <w:r>
          <w:rPr>
            <w:rStyle w:val="Hyperlink"/>
          </w:rPr>
          <w:t xml:space="preserve">Quarto Publishing Guide</w:t>
        </w:r>
      </w:hyperlink>
      <w:r>
        <w:t xml:space="preserve"> </w:t>
      </w:r>
      <w:r>
        <w:t xml:space="preserve">- how to publish your Quarto content online</w:t>
      </w:r>
    </w:p>
    <w:p>
      <w:pPr>
        <w:pStyle w:val="Compact"/>
        <w:numPr>
          <w:ilvl w:val="0"/>
          <w:numId w:val="1174"/>
        </w:numPr>
      </w:pPr>
      <w:hyperlink r:id="rId504">
        <w:r>
          <w:rPr>
            <w:rStyle w:val="Hyperlink"/>
          </w:rPr>
          <w:t xml:space="preserve">Quarto Getting Started</w:t>
        </w:r>
      </w:hyperlink>
      <w:r>
        <w:t xml:space="preserve"> </w:t>
      </w:r>
      <w:r>
        <w:t xml:space="preserve">- installation and basic usage</w:t>
      </w:r>
    </w:p>
    <w:bookmarkEnd w:id="578"/>
    <w:bookmarkStart w:id="581" w:name="learning-resources"/>
    <w:p>
      <w:pPr>
        <w:pStyle w:val="Heading3"/>
      </w:pPr>
      <w:r>
        <w:t xml:space="preserve">10.9.2 Learning Resources</w:t>
      </w:r>
    </w:p>
    <w:p>
      <w:pPr>
        <w:pStyle w:val="Compact"/>
        <w:numPr>
          <w:ilvl w:val="0"/>
          <w:numId w:val="1175"/>
        </w:numPr>
      </w:pPr>
      <w:hyperlink r:id="rId506">
        <w:r>
          <w:rPr>
            <w:rStyle w:val="Hyperlink"/>
          </w:rPr>
          <w:t xml:space="preserve">R for Data Science - Quarto Chapter</w:t>
        </w:r>
      </w:hyperlink>
      <w:r>
        <w:t xml:space="preserve"> </w:t>
      </w:r>
      <w:r>
        <w:t xml:space="preserve">(Wickham et al. 2023)</w:t>
      </w:r>
      <w:r>
        <w:t xml:space="preserve"> </w:t>
      </w:r>
      <w:r>
        <w:t xml:space="preserve">- excellent introduction to using Quarto with R</w:t>
      </w:r>
    </w:p>
    <w:p>
      <w:pPr>
        <w:pStyle w:val="Compact"/>
        <w:numPr>
          <w:ilvl w:val="0"/>
          <w:numId w:val="1175"/>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175"/>
        </w:numPr>
      </w:pPr>
      <w:hyperlink r:id="rId538">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75"/>
        </w:numPr>
      </w:pPr>
      <w:hyperlink r:id="rId524">
        <w:r>
          <w:rPr>
            <w:rStyle w:val="Hyperlink"/>
          </w:rPr>
          <w:t xml:space="preserve">UCD-SeRG Lab Manual Source</w:t>
        </w:r>
      </w:hyperlink>
      <w:r>
        <w:t xml:space="preserve"> </w:t>
      </w:r>
      <w:r>
        <w:t xml:space="preserve">- this manual’s source code provides examples of:</w:t>
      </w:r>
    </w:p>
    <w:p>
      <w:pPr>
        <w:pStyle w:val="Compact"/>
        <w:numPr>
          <w:ilvl w:val="1"/>
          <w:numId w:val="1176"/>
        </w:numPr>
      </w:pPr>
      <w:r>
        <w:t xml:space="preserve">Book structure and organization</w:t>
      </w:r>
    </w:p>
    <w:p>
      <w:pPr>
        <w:pStyle w:val="Compact"/>
        <w:numPr>
          <w:ilvl w:val="1"/>
          <w:numId w:val="1176"/>
        </w:numPr>
      </w:pPr>
      <w:r>
        <w:t xml:space="preserve">Using includes for modular content</w:t>
      </w:r>
      <w:r>
        <w:br/>
      </w:r>
    </w:p>
    <w:p>
      <w:pPr>
        <w:pStyle w:val="Compact"/>
        <w:numPr>
          <w:ilvl w:val="1"/>
          <w:numId w:val="1176"/>
        </w:numPr>
      </w:pPr>
      <w:r>
        <w:t xml:space="preserve">Configuring multiple output formats (HTML, PDF, ePub, Word)</w:t>
      </w:r>
    </w:p>
    <w:p>
      <w:pPr>
        <w:pStyle w:val="Compact"/>
        <w:numPr>
          <w:ilvl w:val="1"/>
          <w:numId w:val="1176"/>
        </w:numPr>
      </w:pPr>
      <w:r>
        <w:t xml:space="preserve">Cross-references for figures, tables, and sections</w:t>
      </w:r>
    </w:p>
    <w:bookmarkEnd w:id="581"/>
    <w:bookmarkStart w:id="582" w:name="templates"/>
    <w:p>
      <w:pPr>
        <w:pStyle w:val="Heading3"/>
      </w:pPr>
      <w:r>
        <w:t xml:space="preserve">10.9.3 Templates</w:t>
      </w:r>
    </w:p>
    <w:p>
      <w:pPr>
        <w:pStyle w:val="Compact"/>
        <w:numPr>
          <w:ilvl w:val="0"/>
          <w:numId w:val="1177"/>
        </w:numPr>
      </w:pPr>
      <w:hyperlink r:id="rId517">
        <w:r>
          <w:rPr>
            <w:rStyle w:val="Hyperlink"/>
          </w:rPr>
          <w:t xml:space="preserve">UCD-SeRG Quarto Book Template</w:t>
        </w:r>
      </w:hyperlink>
      <w:r>
        <w:t xml:space="preserve"> </w:t>
      </w:r>
      <w:r>
        <w:t xml:space="preserve">- our recommended template</w:t>
      </w:r>
    </w:p>
    <w:p>
      <w:pPr>
        <w:pStyle w:val="Compact"/>
        <w:numPr>
          <w:ilvl w:val="0"/>
          <w:numId w:val="1177"/>
        </w:numPr>
      </w:pPr>
      <w:hyperlink r:id="rId518">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77"/>
        </w:numPr>
      </w:pPr>
      <w:hyperlink r:id="rId519">
        <w:r>
          <w:rPr>
            <w:rStyle w:val="Hyperlink"/>
          </w:rPr>
          <w:t xml:space="preserve">DataLab Quarto Template</w:t>
        </w:r>
      </w:hyperlink>
      <w:r>
        <w:t xml:space="preserve"> </w:t>
      </w:r>
      <w:r>
        <w:t xml:space="preserve">- template from the UC Davis DataLab and Davis R Users Group</w:t>
      </w:r>
    </w:p>
    <w:bookmarkEnd w:id="582"/>
    <w:bookmarkStart w:id="583" w:name="extensions-and-tools"/>
    <w:p>
      <w:pPr>
        <w:pStyle w:val="Heading3"/>
      </w:pPr>
      <w:r>
        <w:t xml:space="preserve">10.9.4 Extensions and Tools</w:t>
      </w:r>
    </w:p>
    <w:p>
      <w:pPr>
        <w:pStyle w:val="Compact"/>
        <w:numPr>
          <w:ilvl w:val="0"/>
          <w:numId w:val="1178"/>
        </w:numPr>
      </w:pPr>
      <w:hyperlink r:id="rId550">
        <w:r>
          <w:rPr>
            <w:rStyle w:val="VerbatimChar"/>
          </w:rPr>
          <w:t xml:space="preserve">include-code-files</w:t>
        </w:r>
      </w:hyperlink>
      <w:r>
        <w:t xml:space="preserve"> </w:t>
      </w:r>
      <w:r>
        <w:t xml:space="preserve">-</w:t>
      </w:r>
      <w:r>
        <w:t xml:space="preserve"> </w:t>
      </w:r>
      <w:r>
        <w:t xml:space="preserve">Quarto filter extension to include external code files directly inside fenced code blocks with syntax highlighting and line slicing</w:t>
      </w:r>
    </w:p>
    <w:bookmarkEnd w:id="583"/>
    <w:bookmarkStart w:id="586" w:name="development-roadmap-and-known-issues"/>
    <w:p>
      <w:pPr>
        <w:pStyle w:val="Heading3"/>
      </w:pPr>
      <w:r>
        <w:t xml:space="preserve">10.9.5 Development Roadmap and Known Issues</w:t>
      </w:r>
    </w:p>
    <w:p>
      <w:pPr>
        <w:pStyle w:val="FirstParagraph"/>
      </w:pPr>
      <w:r>
        <w:t xml:space="preserve">The Quarto development team uses GitHub</w:t>
      </w:r>
      <w:r>
        <w:t xml:space="preserve"> </w:t>
      </w:r>
      <w:r>
        <w:t xml:space="preserve">“epics”</w:t>
      </w:r>
      <w:r>
        <w:t xml:space="preserve"> </w:t>
      </w:r>
      <w:r>
        <w:t xml:space="preserve">to track collections of</w:t>
      </w:r>
      <w:r>
        <w:t xml:space="preserve"> </w:t>
      </w:r>
      <w:r>
        <w:t xml:space="preserve">related bugs and planned improvements.</w:t>
      </w:r>
      <w:r>
        <w:t xml:space="preserve"> </w:t>
      </w:r>
      <w:r>
        <w:t xml:space="preserve">These are useful for staying informed about known limitations</w:t>
      </w:r>
      <w:r>
        <w:t xml:space="preserve"> </w:t>
      </w:r>
      <w:r>
        <w:t xml:space="preserve">and upcoming features:</w:t>
      </w:r>
    </w:p>
    <w:p>
      <w:pPr>
        <w:pStyle w:val="Compact"/>
        <w:numPr>
          <w:ilvl w:val="0"/>
          <w:numId w:val="1179"/>
        </w:numPr>
      </w:pPr>
      <w:hyperlink r:id="rId584">
        <w:r>
          <w:rPr>
            <w:rStyle w:val="Hyperlink"/>
          </w:rPr>
          <w:t xml:space="preserve">All open Quarto epics</w:t>
        </w:r>
      </w:hyperlink>
      <w:r>
        <w:t xml:space="preserve"> </w:t>
      </w:r>
      <w:r>
        <w:t xml:space="preserve">-</w:t>
      </w:r>
      <w:r>
        <w:t xml:space="preserve"> </w:t>
      </w:r>
      <w:r>
        <w:t xml:space="preserve">index of all open epic issues in the Quarto CLI repository</w:t>
      </w:r>
    </w:p>
    <w:p>
      <w:pPr>
        <w:pStyle w:val="Compact"/>
        <w:numPr>
          <w:ilvl w:val="0"/>
          <w:numId w:val="1179"/>
        </w:numPr>
      </w:pPr>
      <w:hyperlink r:id="rId585">
        <w:r>
          <w:rPr>
            <w:rStyle w:val="Hyperlink"/>
          </w:rPr>
          <w:t xml:space="preserve">reveal.js bugs &amp; improvements epic</w:t>
        </w:r>
      </w:hyperlink>
      <w:r>
        <w:t xml:space="preserve"> </w:t>
      </w:r>
      <w:r>
        <w:t xml:space="preserve">-</w:t>
      </w:r>
      <w:r>
        <w:t xml:space="preserve"> </w:t>
      </w:r>
      <w:r>
        <w:t xml:space="preserve">example epic tracking reveal.js-related issues</w:t>
      </w:r>
    </w:p>
    <w:bookmarkEnd w:id="586"/>
    <w:bookmarkStart w:id="587" w:name="related-lab-manual-chapters"/>
    <w:p>
      <w:pPr>
        <w:pStyle w:val="Heading3"/>
      </w:pPr>
      <w:r>
        <w:t xml:space="preserve">10.9.6 Related Lab Manual Chapters</w:t>
      </w:r>
    </w:p>
    <w:p>
      <w:pPr>
        <w:pStyle w:val="FirstParagraph"/>
      </w:pPr>
      <w:r>
        <w:t xml:space="preserve">For additional context about using Quarto in our lab:</w:t>
      </w:r>
    </w:p>
    <w:p>
      <w:pPr>
        <w:pStyle w:val="Compact"/>
        <w:numPr>
          <w:ilvl w:val="0"/>
          <w:numId w:val="1180"/>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80"/>
        </w:numPr>
      </w:pPr>
      <w:hyperlink w:anchor="sec-r-code-style">
        <w:r>
          <w:rPr>
            <w:rStyle w:val="Hyperlink"/>
          </w:rPr>
          <w:t xml:space="preserve">Chapter 7</w:t>
        </w:r>
      </w:hyperlink>
      <w:r>
        <w:t xml:space="preserve"> </w:t>
      </w:r>
      <w:r>
        <w:t xml:space="preserve">- Code style guidelines including formatting for Quarto documents</w:t>
      </w:r>
    </w:p>
    <w:p>
      <w:pPr>
        <w:pStyle w:val="Compact"/>
        <w:numPr>
          <w:ilvl w:val="0"/>
          <w:numId w:val="1180"/>
        </w:numPr>
      </w:pPr>
      <w:hyperlink w:anchor="sec-github">
        <w:r>
          <w:rPr>
            <w:rStyle w:val="Hyperlink"/>
          </w:rPr>
          <w:t xml:space="preserve">Chapter 11</w:t>
        </w:r>
      </w:hyperlink>
      <w:r>
        <w:t xml:space="preserve"> </w:t>
      </w:r>
      <w:r>
        <w:t xml:space="preserve">- Version control for Quarto projects</w:t>
      </w:r>
    </w:p>
    <w:p>
      <w:r>
        <w:br w:type="page"/>
      </w:r>
    </w:p>
    <w:bookmarkEnd w:id="587"/>
    <w:bookmarkEnd w:id="588"/>
    <w:bookmarkEnd w:id="589"/>
    <w:bookmarkStart w:id="667" w:name="sec-github"/>
    <w:p>
      <w:pPr>
        <w:pStyle w:val="Heading1"/>
      </w:pPr>
      <w:r>
        <w:t xml:space="preserve">11. Github</w:t>
      </w:r>
    </w:p>
    <w:bookmarkStart w:id="593" w:name="basics"/>
    <w:p>
      <w:pPr>
        <w:pStyle w:val="Heading2"/>
      </w:pPr>
      <w:r>
        <w:t xml:space="preserve">11.1 Basics</w:t>
      </w:r>
    </w:p>
    <w:p>
      <w:pPr>
        <w:pStyle w:val="Compact"/>
        <w:numPr>
          <w:ilvl w:val="0"/>
          <w:numId w:val="1181"/>
        </w:numPr>
      </w:pPr>
      <w:hyperlink r:id="rId59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181"/>
        </w:numPr>
      </w:pPr>
      <w:r>
        <w:t xml:space="preserve">A detailed tutorial of Git can be found</w:t>
      </w:r>
      <w:r>
        <w:t xml:space="preserve"> </w:t>
      </w:r>
      <w:hyperlink r:id="rId591">
        <w:r>
          <w:rPr>
            <w:rStyle w:val="Hyperlink"/>
          </w:rPr>
          <w:t xml:space="preserve">here on the CS61B website</w:t>
        </w:r>
      </w:hyperlink>
      <w:r>
        <w:t xml:space="preserve">.</w:t>
      </w:r>
    </w:p>
    <w:p>
      <w:pPr>
        <w:pStyle w:val="Compact"/>
        <w:numPr>
          <w:ilvl w:val="0"/>
          <w:numId w:val="1181"/>
        </w:numPr>
      </w:pPr>
      <w:r>
        <w:t xml:space="preserve">If you are already familiar with Git, you can reference the summary at the end of</w:t>
      </w:r>
      <w:r>
        <w:t xml:space="preserve"> </w:t>
      </w:r>
      <w:hyperlink r:id="rId591">
        <w:r>
          <w:rPr>
            <w:rStyle w:val="Hyperlink"/>
          </w:rPr>
          <w:t xml:space="preserve">Section B</w:t>
        </w:r>
      </w:hyperlink>
      <w:r>
        <w:t xml:space="preserve">.</w:t>
      </w:r>
    </w:p>
    <w:p>
      <w:pPr>
        <w:pStyle w:val="Compact"/>
        <w:numPr>
          <w:ilvl w:val="0"/>
          <w:numId w:val="118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81"/>
        </w:numPr>
      </w:pPr>
      <w:r>
        <w:t xml:space="preserve">For hands-on Git practice, see the</w:t>
      </w:r>
      <w:r>
        <w:t xml:space="preserve"> </w:t>
      </w:r>
      <w:hyperlink r:id="rId592">
        <w:r>
          <w:rPr>
            <w:rStyle w:val="Hyperlink"/>
          </w:rPr>
          <w:t xml:space="preserve">UC Davis DataLab Git Sandbox</w:t>
        </w:r>
      </w:hyperlink>
      <w:r>
        <w:t xml:space="preserve"> </w:t>
      </w:r>
      <w:r>
        <w:t xml:space="preserve">- a collaborative repository for learning Git workflows.</w:t>
      </w:r>
    </w:p>
    <w:bookmarkEnd w:id="593"/>
    <w:bookmarkStart w:id="609" w:name="sec-github-education"/>
    <w:p>
      <w:pPr>
        <w:pStyle w:val="Heading2"/>
      </w:pPr>
      <w:r>
        <w:t xml:space="preserve">11.2 GitHub Education and Copilot Access</w:t>
      </w:r>
    </w:p>
    <w:bookmarkStart w:id="597" w:name="github-education-benefits"/>
    <w:p>
      <w:pPr>
        <w:pStyle w:val="Heading3"/>
      </w:pPr>
      <w:r>
        <w:t xml:space="preserve">11.2.1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82"/>
        </w:numPr>
      </w:pPr>
      <w:r>
        <w:t xml:space="preserve">Visit the</w:t>
      </w:r>
      <w:r>
        <w:t xml:space="preserve"> </w:t>
      </w:r>
      <w:hyperlink r:id="rId594">
        <w:r>
          <w:rPr>
            <w:rStyle w:val="Hyperlink"/>
          </w:rPr>
          <w:t xml:space="preserve">GitHub Education website</w:t>
        </w:r>
      </w:hyperlink>
    </w:p>
    <w:p>
      <w:pPr>
        <w:pStyle w:val="Compact"/>
        <w:numPr>
          <w:ilvl w:val="0"/>
          <w:numId w:val="1182"/>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82"/>
        </w:numPr>
      </w:pPr>
      <w:r>
        <w:t xml:space="preserve">Sign in with your GitHub account (or create one if you don’t have one)</w:t>
      </w:r>
    </w:p>
    <w:p>
      <w:pPr>
        <w:pStyle w:val="Compact"/>
        <w:numPr>
          <w:ilvl w:val="0"/>
          <w:numId w:val="1182"/>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82"/>
        </w:numPr>
      </w:pPr>
      <w:r>
        <w:t xml:space="preserve">Provide proof of your academic affiliation (e.g., upload a photo of your student ID or university letter)</w:t>
      </w:r>
    </w:p>
    <w:p>
      <w:pPr>
        <w:pStyle w:val="Compact"/>
        <w:numPr>
          <w:ilvl w:val="0"/>
          <w:numId w:val="1182"/>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595">
        <w:r>
          <w:rPr>
            <w:rStyle w:val="Hyperlink"/>
          </w:rPr>
          <w:t xml:space="preserve">GitHub Student Developer Pack</w:t>
        </w:r>
      </w:hyperlink>
      <w:r>
        <w:t xml:space="preserve"> </w:t>
      </w:r>
      <w:r>
        <w:t xml:space="preserve">(for students)</w:t>
      </w:r>
      <w:r>
        <w:t xml:space="preserve"> </w:t>
      </w:r>
      <w:r>
        <w:t xml:space="preserve">or</w:t>
      </w:r>
      <w:r>
        <w:t xml:space="preserve"> </w:t>
      </w:r>
      <w:hyperlink r:id="rId596">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597"/>
    <w:bookmarkStart w:id="608" w:name="X41b56039c71257be4531d08391ae81a73d29f03"/>
    <w:p>
      <w:pPr>
        <w:pStyle w:val="Heading3"/>
      </w:pPr>
      <w:r>
        <w:t xml:space="preserve">11.2.2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83"/>
        </w:numPr>
      </w:pPr>
      <w:r>
        <w:t xml:space="preserve">Ensure you have a GitHub account and have signed up for GitHub Education (see above)</w:t>
      </w:r>
    </w:p>
    <w:p>
      <w:pPr>
        <w:pStyle w:val="Compact"/>
        <w:numPr>
          <w:ilvl w:val="0"/>
          <w:numId w:val="1183"/>
        </w:numPr>
      </w:pPr>
      <w:r>
        <w:t xml:space="preserve">Go to the</w:t>
      </w:r>
      <w:r>
        <w:t xml:space="preserve"> </w:t>
      </w:r>
      <w:hyperlink r:id="rId598">
        <w:r>
          <w:rPr>
            <w:rStyle w:val="Hyperlink"/>
          </w:rPr>
          <w:t xml:space="preserve">UC Davis IT ServiceHub GitHub page</w:t>
        </w:r>
      </w:hyperlink>
    </w:p>
    <w:p>
      <w:pPr>
        <w:pStyle w:val="Compact"/>
        <w:numPr>
          <w:ilvl w:val="0"/>
          <w:numId w:val="1183"/>
        </w:numPr>
      </w:pPr>
      <w:r>
        <w:t xml:space="preserve">Click the blue</w:t>
      </w:r>
      <w:r>
        <w:t xml:space="preserve"> </w:t>
      </w:r>
      <w:r>
        <w:t xml:space="preserve">“Get GitHub!”</w:t>
      </w:r>
      <w:r>
        <w:t xml:space="preserve"> </w:t>
      </w:r>
      <w:r>
        <w:t xml:space="preserve">button near the top right</w:t>
      </w:r>
    </w:p>
    <w:p>
      <w:pPr>
        <w:pStyle w:val="Compact"/>
        <w:numPr>
          <w:ilvl w:val="0"/>
          <w:numId w:val="1183"/>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02" w:name="fig-request-copilot-seat"/>
          <w:p>
            <w:pPr>
              <w:pStyle w:val="Compact"/>
              <w:jc w:val="center"/>
            </w:pPr>
            <w:r>
              <w:drawing>
                <wp:inline>
                  <wp:extent cx="5334000" cy="3052792"/>
                  <wp:effectExtent b="0" l="0" r="0" t="0"/>
                  <wp:docPr descr="" title="" id="600" name="Picture"/>
                  <a:graphic>
                    <a:graphicData uri="http://schemas.openxmlformats.org/drawingml/2006/picture">
                      <pic:pic>
                        <pic:nvPicPr>
                          <pic:cNvPr descr="assets/images/github-copilot-invitation-email.png" id="601" name="Picture"/>
                          <pic:cNvPicPr>
                            <a:picLocks noChangeArrowheads="1" noChangeAspect="1"/>
                          </pic:cNvPicPr>
                        </pic:nvPicPr>
                        <pic:blipFill>
                          <a:blip r:embed="rId599"/>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11.1: UC Davis GitHub invitation with Copilot seat option</w:t>
            </w:r>
          </w:p>
          <w:bookmarkEnd w:id="602"/>
        </w:tc>
      </w:tr>
    </w:tbl>
    <w:p>
      <w:pPr>
        <w:pStyle w:val="Compact"/>
        <w:numPr>
          <w:ilvl w:val="0"/>
          <w:numId w:val="1184"/>
        </w:numPr>
      </w:pPr>
      <w:r>
        <w:t xml:space="preserve">Click</w:t>
      </w:r>
      <w:r>
        <w:t xml:space="preserve"> </w:t>
      </w:r>
      <w:r>
        <w:t xml:space="preserve">“Join UC Davis”</w:t>
      </w:r>
      <w:r>
        <w:t xml:space="preserve"> </w:t>
      </w:r>
      <w:r>
        <w:t xml:space="preserve">to accept the invitation</w:t>
      </w:r>
    </w:p>
    <w:p>
      <w:pPr>
        <w:pStyle w:val="Compact"/>
        <w:numPr>
          <w:ilvl w:val="0"/>
          <w:numId w:val="1184"/>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85"/>
        </w:numPr>
      </w:pPr>
      <w:r>
        <w:t xml:space="preserve">Go to your</w:t>
      </w:r>
      <w:r>
        <w:t xml:space="preserve"> </w:t>
      </w:r>
      <w:hyperlink r:id="rId603">
        <w:r>
          <w:rPr>
            <w:rStyle w:val="Hyperlink"/>
          </w:rPr>
          <w:t xml:space="preserve">GitHub Copilot settings</w:t>
        </w:r>
      </w:hyperlink>
    </w:p>
    <w:p>
      <w:pPr>
        <w:pStyle w:val="Compact"/>
        <w:numPr>
          <w:ilvl w:val="0"/>
          <w:numId w:val="1185"/>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85"/>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607" w:name="fig-copilot-settings-org-options"/>
          <w:p>
            <w:pPr>
              <w:pStyle w:val="Compact"/>
              <w:jc w:val="center"/>
            </w:pPr>
            <w:r>
              <w:drawing>
                <wp:inline>
                  <wp:extent cx="5334000" cy="531962"/>
                  <wp:effectExtent b="0" l="0" r="0" t="0"/>
                  <wp:docPr descr="" title="" id="605" name="Picture"/>
                  <a:graphic>
                    <a:graphicData uri="http://schemas.openxmlformats.org/drawingml/2006/picture">
                      <pic:pic>
                        <pic:nvPicPr>
                          <pic:cNvPr descr="assets/images/github-copilot-settings-page.png" id="606" name="Picture"/>
                          <pic:cNvPicPr>
                            <a:picLocks noChangeArrowheads="1" noChangeAspect="1"/>
                          </pic:cNvPicPr>
                        </pic:nvPicPr>
                        <pic:blipFill>
                          <a:blip r:embed="rId604"/>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11.2: GitHub Copilot settings page showing organization options</w:t>
            </w:r>
          </w:p>
          <w:bookmarkEnd w:id="607"/>
        </w:tc>
      </w:tr>
    </w:tbl>
    <w:p>
      <w:pPr>
        <w:pStyle w:val="Compact"/>
        <w:numPr>
          <w:ilvl w:val="0"/>
          <w:numId w:val="1186"/>
        </w:numPr>
      </w:pPr>
      <w:r>
        <w:t xml:space="preserve">Wait for approval from the UC Davis GitHub organization administrators</w:t>
      </w:r>
    </w:p>
    <w:p>
      <w:pPr>
        <w:pStyle w:val="Compact"/>
        <w:numPr>
          <w:ilvl w:val="0"/>
          <w:numId w:val="1186"/>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608"/>
    <w:bookmarkEnd w:id="609"/>
    <w:bookmarkStart w:id="610" w:name="github-desktop"/>
    <w:p>
      <w:pPr>
        <w:pStyle w:val="Heading2"/>
      </w:pPr>
      <w:r>
        <w:t xml:space="preserve">11.3 GitHub Desktop</w:t>
      </w:r>
    </w:p>
    <w:p>
      <w:pPr>
        <w:pStyle w:val="FirstParagraph"/>
      </w:pPr>
      <w:r>
        <w:t xml:space="preserve">While knowing how to use Git on the command line will always be useful</w:t>
      </w:r>
      <w:r>
        <w:t xml:space="preserve"> </w:t>
      </w:r>
      <w:r>
        <w:t xml:space="preserve">since the full power of Git and its customizations and flexibility is</w:t>
      </w:r>
      <w:r>
        <w:t xml:space="preserve"> </w:t>
      </w:r>
      <w:r>
        <w:t xml:space="preserve">designed for use with the command line,</w:t>
      </w:r>
      <w:r>
        <w:t xml:space="preserve"> </w:t>
      </w:r>
      <w:r>
        <w:t xml:space="preserve">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w:t>
      </w:r>
      <w:r>
        <w:t xml:space="preserve"> </w:t>
      </w:r>
      <w:r>
        <w:t xml:space="preserve">you can do all of the basic functions of Git using this desktop app.</w:t>
      </w:r>
      <w:r>
        <w:t xml:space="preserve"> </w:t>
      </w:r>
      <w:r>
        <w:t xml:space="preserve">Feel free to use this as an alternative to Git on the command line if you prefer.</w:t>
      </w:r>
    </w:p>
    <w:bookmarkEnd w:id="610"/>
    <w:bookmarkStart w:id="620" w:name="sec-cli-tools"/>
    <w:p>
      <w:pPr>
        <w:pStyle w:val="Heading2"/>
      </w:pPr>
      <w:r>
        <w:t xml:space="preserve">11.4 GitHub CLI and GitLab CLI</w:t>
      </w:r>
    </w:p>
    <w:p>
      <w:pPr>
        <w:pStyle w:val="FirstParagraph"/>
      </w:pPr>
      <w:hyperlink r:id="rId611">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612">
        <w:r>
          <w:rPr>
            <w:rStyle w:val="VerbatimChar"/>
          </w:rPr>
          <w:t xml:space="preserve">glab</w:t>
        </w:r>
      </w:hyperlink>
      <w:r>
        <w:t xml:space="preserve"> </w:t>
      </w:r>
      <w:r>
        <w:t xml:space="preserve">is the GitLab equivalent.</w:t>
      </w:r>
    </w:p>
    <w:bookmarkStart w:id="616" w:name="sec-install-gh"/>
    <w:p>
      <w:pPr>
        <w:pStyle w:val="Heading3"/>
      </w:pPr>
      <w:r>
        <w:t xml:space="preserve">11.4.1 Installing</w:t>
      </w:r>
      <w:r>
        <w:t xml:space="preserve"> </w:t>
      </w:r>
      <w:r>
        <w:rPr>
          <w:rStyle w:val="VerbatimChar"/>
        </w:rPr>
        <w:t xml:space="preserve">gh</w:t>
      </w:r>
    </w:p>
    <w:p>
      <w:pPr>
        <w:pStyle w:val="FirstParagraph"/>
      </w:pPr>
      <w:r>
        <w:t xml:space="preserve">Follow the official</w:t>
      </w:r>
      <w:r>
        <w:t xml:space="preserve"> </w:t>
      </w:r>
      <w:hyperlink r:id="rId61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7"/>
        </w:numPr>
      </w:pPr>
      <w:r>
        <w:rPr>
          <w:b/>
          <w:bCs/>
        </w:rPr>
        <w:t xml:space="preserve">macOS:</w:t>
      </w:r>
      <w:r>
        <w:t xml:space="preserve"> </w:t>
      </w:r>
      <w:r>
        <w:rPr>
          <w:rStyle w:val="VerbatimChar"/>
        </w:rPr>
        <w:t xml:space="preserve">brew install gh</w:t>
      </w:r>
    </w:p>
    <w:p>
      <w:pPr>
        <w:pStyle w:val="Compact"/>
        <w:numPr>
          <w:ilvl w:val="0"/>
          <w:numId w:val="1187"/>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614">
        <w:r>
          <w:rPr>
            <w:rStyle w:val="Hyperlink"/>
          </w:rPr>
          <w:t xml:space="preserve">GitHub CLI apt repository</w:t>
        </w:r>
      </w:hyperlink>
    </w:p>
    <w:p>
      <w:pPr>
        <w:pStyle w:val="Compact"/>
        <w:numPr>
          <w:ilvl w:val="0"/>
          <w:numId w:val="1187"/>
        </w:numPr>
      </w:pPr>
      <w:r>
        <w:rPr>
          <w:b/>
          <w:bCs/>
        </w:rPr>
        <w:t xml:space="preserve">Linux (Fedora/RHEL):</w:t>
      </w:r>
      <w:r>
        <w:t xml:space="preserve"> </w:t>
      </w:r>
      <w:r>
        <w:rPr>
          <w:rStyle w:val="VerbatimChar"/>
        </w:rPr>
        <w:t xml:space="preserve">sudo dnf install gh</w:t>
      </w:r>
    </w:p>
    <w:p>
      <w:pPr>
        <w:pStyle w:val="Compact"/>
        <w:numPr>
          <w:ilvl w:val="0"/>
          <w:numId w:val="1187"/>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6"/>
    <w:bookmarkStart w:id="619" w:name="sec-install-glab"/>
    <w:p>
      <w:pPr>
        <w:pStyle w:val="Heading3"/>
      </w:pPr>
      <w:r>
        <w:t xml:space="preserve">11.4.2 Installing</w:t>
      </w:r>
      <w:r>
        <w:t xml:space="preserve"> </w:t>
      </w:r>
      <w:r>
        <w:rPr>
          <w:rStyle w:val="VerbatimChar"/>
        </w:rPr>
        <w:t xml:space="preserve">glab</w:t>
      </w:r>
    </w:p>
    <w:p>
      <w:pPr>
        <w:pStyle w:val="FirstParagraph"/>
      </w:pPr>
      <w:r>
        <w:t xml:space="preserve">Follow the official</w:t>
      </w:r>
      <w:r>
        <w:t xml:space="preserve"> </w:t>
      </w:r>
      <w:hyperlink r:id="rId617">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188"/>
        </w:numPr>
      </w:pPr>
      <w:r>
        <w:rPr>
          <w:b/>
          <w:bCs/>
        </w:rPr>
        <w:t xml:space="preserve">macOS:</w:t>
      </w:r>
      <w:r>
        <w:t xml:space="preserve"> </w:t>
      </w:r>
      <w:r>
        <w:rPr>
          <w:rStyle w:val="VerbatimChar"/>
        </w:rPr>
        <w:t xml:space="preserve">brew install glab</w:t>
      </w:r>
    </w:p>
    <w:p>
      <w:pPr>
        <w:pStyle w:val="Compact"/>
        <w:numPr>
          <w:ilvl w:val="0"/>
          <w:numId w:val="1188"/>
        </w:numPr>
      </w:pPr>
      <w:r>
        <w:rPr>
          <w:b/>
          <w:bCs/>
        </w:rPr>
        <w:t xml:space="preserve">Linux:</w:t>
      </w:r>
      <w:r>
        <w:t xml:space="preserve"> </w:t>
      </w:r>
      <w:r>
        <w:t xml:space="preserve">download the latest package from the</w:t>
      </w:r>
      <w:r>
        <w:t xml:space="preserve"> </w:t>
      </w:r>
      <w:hyperlink r:id="rId618">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188"/>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618">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615">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619"/>
    <w:bookmarkEnd w:id="620"/>
    <w:bookmarkStart w:id="622" w:name="git-branching"/>
    <w:p>
      <w:pPr>
        <w:pStyle w:val="Heading2"/>
      </w:pPr>
      <w:r>
        <w:t xml:space="preserve">11.5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89"/>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89"/>
        </w:numPr>
      </w:pPr>
      <w:r>
        <w:t xml:space="preserve">You want to start working on a new part of the project, but you aren’t sure yet if your changes will work and make it to the final product.</w:t>
      </w:r>
    </w:p>
    <w:p>
      <w:pPr>
        <w:pStyle w:val="Compact"/>
        <w:numPr>
          <w:ilvl w:val="0"/>
          <w:numId w:val="1189"/>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621">
        <w:r>
          <w:rPr>
            <w:rStyle w:val="Hyperlink"/>
          </w:rPr>
          <w:t xml:space="preserve">here</w:t>
        </w:r>
      </w:hyperlink>
      <w:r>
        <w:t xml:space="preserve">. You can also find instructions on how to handle merge conflicts when joining branches together.</w:t>
      </w:r>
    </w:p>
    <w:bookmarkEnd w:id="622"/>
    <w:bookmarkStart w:id="623" w:name="sec-dev-branches"/>
    <w:p>
      <w:pPr>
        <w:pStyle w:val="Heading2"/>
      </w:pPr>
      <w:r>
        <w:t xml:space="preserve">11.6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190"/>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190"/>
        </w:numPr>
      </w:pPr>
      <w:r>
        <w:t xml:space="preserve">Cherry-pick the commits you want to contribute</w:t>
      </w:r>
      <w:r>
        <w:t xml:space="preserve"> </w:t>
      </w:r>
      <w:r>
        <w:t xml:space="preserve">from the dev branch onto the feature branch.</w:t>
      </w:r>
    </w:p>
    <w:p>
      <w:pPr>
        <w:pStyle w:val="Compact"/>
        <w:numPr>
          <w:ilvl w:val="0"/>
          <w:numId w:val="1190"/>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191"/>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191"/>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623"/>
    <w:bookmarkStart w:id="626" w:name="example-workflow"/>
    <w:p>
      <w:pPr>
        <w:pStyle w:val="Heading2"/>
      </w:pPr>
      <w:r>
        <w:t xml:space="preserve">11.7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625" w:name="tbl-git-workflow"/>
          <w:p>
            <w:pPr>
              <w:jc w:val="center"/>
            </w:pPr>
            <w:pPr>
              <w:jc w:val="left"/>
              <w:spacing w:before="200"/>
              <w:pStyle w:val="ImageCaption"/>
            </w:pPr>
            <w:r>
              <w:t xml:space="preserve">Table 11.1: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624">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625"/>
          <w:p/>
        </w:tc>
      </w:tr>
    </w:tbl>
    <w:bookmarkEnd w:id="626"/>
    <w:bookmarkStart w:id="627" w:name="pull-request-roles-and-protocol"/>
    <w:p>
      <w:pPr>
        <w:pStyle w:val="Heading2"/>
      </w:pPr>
      <w:r>
        <w:t xml:space="preserve">11.8 Pull Request Roles and Protocol</w:t>
      </w:r>
    </w:p>
    <w:p>
      <w:pPr>
        <w:pStyle w:val="FirstParagraph"/>
      </w:pPr>
      <w:r>
        <w:t xml:space="preserve">The lab’s pull request roles,</w:t>
      </w:r>
      <w:r>
        <w:t xml:space="preserve"> </w:t>
      </w:r>
      <w:r>
        <w:t xml:space="preserve">author and reviewer expectations,</w:t>
      </w:r>
      <w:r>
        <w:t xml:space="preserve"> </w:t>
      </w:r>
      <w:r>
        <w:t xml:space="preserve">and review-response protocol</w:t>
      </w:r>
      <w:r>
        <w:t xml:space="preserve"> </w:t>
      </w:r>
      <w:r>
        <w:t xml:space="preserve">are consolidated in</w:t>
      </w:r>
      <w:r>
        <w:t xml:space="preserve"> </w:t>
      </w:r>
      <w:hyperlink w:anchor="sec-collab-dev">
        <w:r>
          <w:rPr>
            <w:rStyle w:val="Hyperlink"/>
          </w:rPr>
          <w:t xml:space="preserve">Chapter 12</w:t>
        </w:r>
      </w:hyperlink>
      <w:r>
        <w:t xml:space="preserve">.</w:t>
      </w:r>
      <w:r>
        <w:t xml:space="preserve"> </w:t>
      </w:r>
      <w:r>
        <w:t xml:space="preserve">This GitHub chapter focuses on Git mechanics</w:t>
      </w:r>
      <w:r>
        <w:t xml:space="preserve"> </w:t>
      </w:r>
      <w:r>
        <w:t xml:space="preserve">and GitHub-specific platform features.</w:t>
      </w:r>
    </w:p>
    <w:bookmarkEnd w:id="627"/>
    <w:bookmarkStart w:id="629" w:name="commonly-used-git-commands"/>
    <w:p>
      <w:pPr>
        <w:pStyle w:val="Heading2"/>
      </w:pPr>
      <w:r>
        <w:t xml:space="preserve">11.9 Commonly Used Git Commands</w:t>
      </w:r>
    </w:p>
    <w:tbl>
      <w:tblPr>
        <w:tblStyle w:val="Table"/>
        <w:tblW w:type="pct" w:w="5000"/>
        <w:tblLayout w:type="fixed"/>
        <w:tblLook w:firstRow="0" w:lastRow="0" w:firstColumn="0" w:lastColumn="0" w:noHBand="0" w:noVBand="0" w:val="0000"/>
      </w:tblPr>
      <w:tblGrid>
        <w:gridCol w:w="7920"/>
      </w:tblGrid>
      <w:tr>
        <w:tc>
          <w:tcPr/>
          <w:bookmarkStart w:id="628" w:name="tbl-git-commands"/>
          <w:p>
            <w:pPr>
              <w:jc w:val="center"/>
            </w:pPr>
            <w:pPr>
              <w:jc w:val="left"/>
              <w:spacing w:before="200"/>
              <w:pStyle w:val="ImageCaption"/>
            </w:pPr>
            <w:r>
              <w:t xml:space="preserve">Table 11.2: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628"/>
          <w:p/>
        </w:tc>
      </w:tr>
    </w:tbl>
    <w:bookmarkEnd w:id="629"/>
    <w:bookmarkStart w:id="630" w:name="how-often-should-i-commit"/>
    <w:p>
      <w:pPr>
        <w:pStyle w:val="Heading2"/>
      </w:pPr>
      <w:r>
        <w:t xml:space="preserve">11.10 How often should I commit?</w:t>
      </w:r>
    </w:p>
    <w:p>
      <w:pPr>
        <w:pStyle w:val="FirstParagraph"/>
      </w:pPr>
      <w:r>
        <w:t xml:space="preserve">It is good practice to commit every 15 minutes, or every time you make a significant change. It is better to commit more rather than less.</w:t>
      </w:r>
    </w:p>
    <w:bookmarkEnd w:id="630"/>
    <w:bookmarkStart w:id="634" w:name="repeated-amend-workflow"/>
    <w:p>
      <w:pPr>
        <w:pStyle w:val="Heading2"/>
      </w:pPr>
      <w:r>
        <w:t xml:space="preserve">11.11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631" w:name="basic-workflow"/>
    <w:p>
      <w:pPr>
        <w:pStyle w:val="Heading3"/>
      </w:pPr>
      <w:r>
        <w:t xml:space="preserve">11.11.1 Basic Workflow</w:t>
      </w:r>
    </w:p>
    <w:p>
      <w:pPr>
        <w:pStyle w:val="FirstParagraph"/>
      </w:pPr>
      <w:r>
        <w:t xml:space="preserve">Start with a clean working tree in a functional state. Then:</w:t>
      </w:r>
    </w:p>
    <w:p>
      <w:pPr>
        <w:pStyle w:val="Compact"/>
        <w:numPr>
          <w:ilvl w:val="0"/>
          <w:numId w:val="1192"/>
        </w:numPr>
      </w:pPr>
      <w:r>
        <w:t xml:space="preserve">Make a small change and verify your project still works</w:t>
      </w:r>
    </w:p>
    <w:p>
      <w:pPr>
        <w:pStyle w:val="Compact"/>
        <w:numPr>
          <w:ilvl w:val="0"/>
          <w:numId w:val="1192"/>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92"/>
        </w:numPr>
      </w:pPr>
      <w:r>
        <w:rPr>
          <w:b/>
          <w:bCs/>
        </w:rPr>
        <w:t xml:space="preserve">Do not push yet</w:t>
      </w:r>
    </w:p>
    <w:p>
      <w:pPr>
        <w:pStyle w:val="Compact"/>
        <w:numPr>
          <w:ilvl w:val="0"/>
          <w:numId w:val="1192"/>
        </w:numPr>
      </w:pPr>
      <w:r>
        <w:t xml:space="preserve">Make another small change and verify it works</w:t>
      </w:r>
    </w:p>
    <w:p>
      <w:pPr>
        <w:pStyle w:val="Compact"/>
        <w:numPr>
          <w:ilvl w:val="0"/>
          <w:numId w:val="1192"/>
        </w:numPr>
      </w:pPr>
      <w:r>
        <w:t xml:space="preserve">Stage and amend the previous commit:</w:t>
      </w:r>
      <w:r>
        <w:t xml:space="preserve"> </w:t>
      </w:r>
      <w:r>
        <w:rPr>
          <w:rStyle w:val="VerbatimChar"/>
        </w:rPr>
        <w:t xml:space="preserve">git commit --amend --no-edit</w:t>
      </w:r>
    </w:p>
    <w:p>
      <w:pPr>
        <w:pStyle w:val="Compact"/>
        <w:numPr>
          <w:ilvl w:val="0"/>
          <w:numId w:val="1192"/>
        </w:numPr>
      </w:pPr>
      <w:r>
        <w:t xml:space="preserve">Repeat steps 4-5 as needed</w:t>
      </w:r>
    </w:p>
    <w:p>
      <w:pPr>
        <w:pStyle w:val="Compact"/>
        <w:numPr>
          <w:ilvl w:val="0"/>
          <w:numId w:val="1192"/>
        </w:numPr>
      </w:pPr>
      <w:r>
        <w:t xml:space="preserve">When finished, amend one final time with a proper commit message</w:t>
      </w:r>
    </w:p>
    <w:p>
      <w:pPr>
        <w:pStyle w:val="Compact"/>
        <w:numPr>
          <w:ilvl w:val="0"/>
          <w:numId w:val="1192"/>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631"/>
    <w:bookmarkStart w:id="633" w:name="key-points"/>
    <w:p>
      <w:pPr>
        <w:pStyle w:val="Heading3"/>
      </w:pPr>
      <w:r>
        <w:t xml:space="preserve">11.11.2 Key Points</w:t>
      </w:r>
    </w:p>
    <w:p>
      <w:pPr>
        <w:pStyle w:val="Compact"/>
        <w:numPr>
          <w:ilvl w:val="0"/>
          <w:numId w:val="1193"/>
        </w:numPr>
      </w:pPr>
      <w:r>
        <w:t xml:space="preserve">Each amend replaces the previous commit rather than creating a new one</w:t>
      </w:r>
    </w:p>
    <w:p>
      <w:pPr>
        <w:pStyle w:val="Compact"/>
        <w:numPr>
          <w:ilvl w:val="0"/>
          <w:numId w:val="1193"/>
        </w:numPr>
      </w:pPr>
      <w:r>
        <w:t xml:space="preserve">This keeps your history clean while letting you work incrementally</w:t>
      </w:r>
    </w:p>
    <w:p>
      <w:pPr>
        <w:pStyle w:val="Compact"/>
        <w:numPr>
          <w:ilvl w:val="0"/>
          <w:numId w:val="1193"/>
        </w:numPr>
      </w:pPr>
      <w:r>
        <w:t xml:space="preserve">Only use this pattern before pushing - never amend commits that others may have pulled</w:t>
      </w:r>
    </w:p>
    <w:p>
      <w:pPr>
        <w:pStyle w:val="Compact"/>
        <w:numPr>
          <w:ilvl w:val="0"/>
          <w:numId w:val="1193"/>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93"/>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632">
        <w:r>
          <w:rPr>
            <w:rStyle w:val="Hyperlink"/>
          </w:rPr>
          <w:t xml:space="preserve">Repeated Amend chapter</w:t>
        </w:r>
      </w:hyperlink>
      <w:r>
        <w:t xml:space="preserve"> </w:t>
      </w:r>
      <w:r>
        <w:t xml:space="preserve">in Happy Git with R.</w:t>
      </w:r>
    </w:p>
    <w:bookmarkEnd w:id="633"/>
    <w:bookmarkEnd w:id="634"/>
    <w:bookmarkStart w:id="637" w:name="what-should-be-pushed-to-github"/>
    <w:p>
      <w:pPr>
        <w:pStyle w:val="Heading2"/>
      </w:pPr>
      <w:r>
        <w:t xml:space="preserve">11.12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635">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636">
        <w:r>
          <w:rPr>
            <w:rStyle w:val="Hyperlink"/>
          </w:rPr>
          <w:t xml:space="preserve">great discussion of project-oriented workflows</w:t>
        </w:r>
      </w:hyperlink>
      <w:r>
        <w:t xml:space="preserve">, extolling the virtues of a self-contained, portable projects, for your reference.</w:t>
      </w:r>
    </w:p>
    <w:bookmarkEnd w:id="637"/>
    <w:bookmarkStart w:id="641" w:name="sec-gitlab"/>
    <w:p>
      <w:pPr>
        <w:pStyle w:val="Heading2"/>
      </w:pPr>
      <w:r>
        <w:t xml:space="preserve">11.13 GitLab</w:t>
      </w:r>
    </w:p>
    <w:p>
      <w:pPr>
        <w:pStyle w:val="FirstParagraph"/>
      </w:pPr>
      <w:r>
        <w:t xml:space="preserve">Our lab primarily uses GitHub,</w:t>
      </w:r>
      <w:r>
        <w:t xml:space="preserve"> </w:t>
      </w:r>
      <w:r>
        <w:t xml:space="preserve">but you may encounter</w:t>
      </w:r>
      <w:r>
        <w:t xml:space="preserve"> </w:t>
      </w:r>
      <w:hyperlink r:id="rId638">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194"/>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194"/>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194"/>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w:anchor="sec-r-ci">
        <w:r>
          <w:rPr>
            <w:rStyle w:val="Hyperlink"/>
          </w:rPr>
          <w:t xml:space="preserve">Chapter 13</w:t>
        </w:r>
      </w:hyperlink>
      <w:r>
        <w:t xml:space="preserve">).</w:t>
      </w:r>
    </w:p>
    <w:p>
      <w:pPr>
        <w:pStyle w:val="Compact"/>
        <w:numPr>
          <w:ilvl w:val="0"/>
          <w:numId w:val="1194"/>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11.4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195"/>
        </w:numPr>
      </w:pPr>
      <w:hyperlink r:id="rId639">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195"/>
        </w:numPr>
      </w:pPr>
      <w:hyperlink r:id="rId640">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41"/>
    <w:bookmarkStart w:id="654" w:name="sec-gitattributes"/>
    <w:p>
      <w:pPr>
        <w:pStyle w:val="Heading2"/>
      </w:pPr>
      <w:r>
        <w:t xml:space="preserve">11.14 Customizing How Files Appear on GitHub</w:t>
      </w:r>
    </w:p>
    <w:p>
      <w:pPr>
        <w:pStyle w:val="FirstParagraph"/>
      </w:pPr>
      <w:r>
        <w:t xml:space="preserve">GitHub uses a tool called</w:t>
      </w:r>
      <w:r>
        <w:t xml:space="preserve"> </w:t>
      </w:r>
      <w:hyperlink r:id="rId642">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44" w:name="the-linguist-generated-attribute"/>
    <w:p>
      <w:pPr>
        <w:pStyle w:val="Heading3"/>
      </w:pPr>
      <w:r>
        <w:t xml:space="preserve">11.14.1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96"/>
        </w:numPr>
      </w:pPr>
      <w:r>
        <w:rPr>
          <w:b/>
          <w:bCs/>
        </w:rPr>
        <w:t xml:space="preserve">Excluded from language statistics</w:t>
      </w:r>
      <w:r>
        <w:t xml:space="preserve"> </w:t>
      </w:r>
      <w:r>
        <w:t xml:space="preserve">- they won’t affect your repository’s language breakdown</w:t>
      </w:r>
    </w:p>
    <w:p>
      <w:pPr>
        <w:pStyle w:val="Compact"/>
        <w:numPr>
          <w:ilvl w:val="0"/>
          <w:numId w:val="1196"/>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97"/>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97"/>
        </w:numPr>
      </w:pPr>
      <w:r>
        <w:t xml:space="preserve">Auto-generated documentation files</w:t>
      </w:r>
    </w:p>
    <w:p>
      <w:pPr>
        <w:pStyle w:val="Compact"/>
        <w:numPr>
          <w:ilvl w:val="0"/>
          <w:numId w:val="1197"/>
        </w:numPr>
      </w:pPr>
      <w:r>
        <w:t xml:space="preserve">Files generated by build tools or code generators</w:t>
      </w:r>
    </w:p>
    <w:p>
      <w:pPr>
        <w:pStyle w:val="Compact"/>
        <w:numPr>
          <w:ilvl w:val="0"/>
          <w:numId w:val="1197"/>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43">
        <w:r>
          <w:rPr>
            <w:rStyle w:val="Hyperlink"/>
          </w:rPr>
          <w:t xml:space="preserve">Generated code documentation</w:t>
        </w:r>
      </w:hyperlink>
      <w:r>
        <w:t xml:space="preserve">.</w:t>
      </w:r>
    </w:p>
    <w:bookmarkEnd w:id="644"/>
    <w:bookmarkStart w:id="647" w:name="using-.gitattributes"/>
    <w:p>
      <w:pPr>
        <w:pStyle w:val="Heading3"/>
      </w:pPr>
      <w:r>
        <w:t xml:space="preserve">11.14.2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5">
        <w:r>
          <w:rPr>
            <w:rStyle w:val="Hyperlink"/>
          </w:rPr>
          <w:t xml:space="preserve">pattern format documentation</w:t>
        </w:r>
      </w:hyperlink>
      <w:r>
        <w:t xml:space="preserve"> </w:t>
      </w:r>
      <w:r>
        <w:t xml:space="preserve">and the</w:t>
      </w:r>
      <w:r>
        <w:t xml:space="preserve"> </w:t>
      </w:r>
      <w:hyperlink r:id="rId646">
        <w:r>
          <w:rPr>
            <w:rStyle w:val="Hyperlink"/>
          </w:rPr>
          <w:t xml:space="preserve">Using gitattributes guide</w:t>
        </w:r>
      </w:hyperlink>
      <w:r>
        <w:t xml:space="preserve">.</w:t>
      </w:r>
    </w:p>
    <w:bookmarkEnd w:id="647"/>
    <w:bookmarkStart w:id="653" w:name="other-useful-linguist-attributes"/>
    <w:p>
      <w:pPr>
        <w:pStyle w:val="Heading3"/>
      </w:pPr>
      <w:r>
        <w:t xml:space="preserve">11.14.3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98"/>
        </w:numPr>
      </w:pPr>
      <w:r>
        <w:rPr>
          <w:rStyle w:val="VerbatimChar"/>
        </w:rPr>
        <w:t xml:space="preserve">linguist-vendored</w:t>
      </w:r>
      <w:r>
        <w:t xml:space="preserve"> </w:t>
      </w:r>
      <w:r>
        <w:t xml:space="preserve">- Marks vendored code (libraries you didn’t write) to exclude from stats (</w:t>
      </w:r>
      <w:hyperlink r:id="rId648">
        <w:r>
          <w:rPr>
            <w:rStyle w:val="Hyperlink"/>
          </w:rPr>
          <w:t xml:space="preserve">documentation</w:t>
        </w:r>
      </w:hyperlink>
      <w:r>
        <w:t xml:space="preserve">)</w:t>
      </w:r>
    </w:p>
    <w:p>
      <w:pPr>
        <w:pStyle w:val="Compact"/>
        <w:numPr>
          <w:ilvl w:val="0"/>
          <w:numId w:val="1198"/>
        </w:numPr>
      </w:pPr>
      <w:r>
        <w:rPr>
          <w:rStyle w:val="VerbatimChar"/>
        </w:rPr>
        <w:t xml:space="preserve">linguist-documentation</w:t>
      </w:r>
      <w:r>
        <w:t xml:space="preserve"> </w:t>
      </w:r>
      <w:r>
        <w:t xml:space="preserve">- Marks documentation files to exclude from stats (</w:t>
      </w:r>
      <w:hyperlink r:id="rId649">
        <w:r>
          <w:rPr>
            <w:rStyle w:val="Hyperlink"/>
          </w:rPr>
          <w:t xml:space="preserve">documentation</w:t>
        </w:r>
      </w:hyperlink>
      <w:r>
        <w:t xml:space="preserve">)</w:t>
      </w:r>
    </w:p>
    <w:p>
      <w:pPr>
        <w:pStyle w:val="Compact"/>
        <w:numPr>
          <w:ilvl w:val="0"/>
          <w:numId w:val="1198"/>
        </w:numPr>
      </w:pPr>
      <w:r>
        <w:rPr>
          <w:rStyle w:val="VerbatimChar"/>
        </w:rPr>
        <w:t xml:space="preserve">linguist-detectable</w:t>
      </w:r>
      <w:r>
        <w:t xml:space="preserve"> </w:t>
      </w:r>
      <w:r>
        <w:t xml:space="preserve">- Forces a file type to be included in language stats (useful for data or prose files) (</w:t>
      </w:r>
      <w:hyperlink r:id="rId650">
        <w:r>
          <w:rPr>
            <w:rStyle w:val="Hyperlink"/>
          </w:rPr>
          <w:t xml:space="preserve">documentation</w:t>
        </w:r>
      </w:hyperlink>
      <w:r>
        <w:t xml:space="preserve">)</w:t>
      </w:r>
    </w:p>
    <w:p>
      <w:pPr>
        <w:pStyle w:val="Compact"/>
        <w:numPr>
          <w:ilvl w:val="0"/>
          <w:numId w:val="1198"/>
        </w:numPr>
      </w:pPr>
      <w:r>
        <w:rPr>
          <w:rStyle w:val="VerbatimChar"/>
        </w:rPr>
        <w:t xml:space="preserve">linguist-language=&lt;name&gt;</w:t>
      </w:r>
      <w:r>
        <w:t xml:space="preserve"> </w:t>
      </w:r>
      <w:r>
        <w:t xml:space="preserve">- Overrides the detected language for syntax highlighting (</w:t>
      </w:r>
      <w:hyperlink r:id="rId646">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651">
        <w:r>
          <w:rPr>
            <w:rStyle w:val="Hyperlink"/>
          </w:rPr>
          <w:t xml:space="preserve">Customizing how changed files appear on GitHub</w:t>
        </w:r>
      </w:hyperlink>
      <w:r>
        <w:t xml:space="preserve"> </w:t>
      </w:r>
      <w:r>
        <w:t xml:space="preserve">and the</w:t>
      </w:r>
      <w:r>
        <w:t xml:space="preserve"> </w:t>
      </w:r>
      <w:hyperlink r:id="rId652">
        <w:r>
          <w:rPr>
            <w:rStyle w:val="Hyperlink"/>
          </w:rPr>
          <w:t xml:space="preserve">Linguist overrides documentation</w:t>
        </w:r>
      </w:hyperlink>
      <w:r>
        <w:t xml:space="preserve">.</w:t>
      </w:r>
    </w:p>
    <w:bookmarkEnd w:id="653"/>
    <w:bookmarkEnd w:id="654"/>
    <w:bookmarkStart w:id="661" w:name="sec-export-conversations"/>
    <w:p>
      <w:pPr>
        <w:pStyle w:val="Heading2"/>
      </w:pPr>
      <w:r>
        <w:t xml:space="preserve">11.15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199"/>
        </w:numPr>
      </w:pPr>
      <w:r>
        <w:rPr>
          <w:b/>
          <w:bCs/>
        </w:rPr>
        <w:t xml:space="preserve">Archiving</w:t>
      </w:r>
      <w:r>
        <w:t xml:space="preserve"> </w:t>
      </w:r>
      <w:r>
        <w:t xml:space="preserve">a project before a repository is transferred, made private, or deleted.</w:t>
      </w:r>
    </w:p>
    <w:p>
      <w:pPr>
        <w:pStyle w:val="Compact"/>
        <w:numPr>
          <w:ilvl w:val="0"/>
          <w:numId w:val="1199"/>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199"/>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199"/>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655" w:name="sec-export-three-streams"/>
    <w:p>
      <w:pPr>
        <w:pStyle w:val="Heading3"/>
      </w:pPr>
      <w:r>
        <w:t xml:space="preserve">11.15.1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655"/>
    <w:bookmarkStart w:id="656" w:name="sec-export-gh"/>
    <w:p>
      <w:pPr>
        <w:pStyle w:val="Heading3"/>
      </w:pPr>
      <w:r>
        <w:t xml:space="preserve">11.15.2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11.4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656"/>
    <w:bookmarkStart w:id="657" w:name="sec-export-rest"/>
    <w:p>
      <w:pPr>
        <w:pStyle w:val="Heading3"/>
      </w:pPr>
      <w:r>
        <w:t xml:space="preserve">11.15.3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302">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657"/>
    <w:bookmarkStart w:id="658" w:name="sec-export-graphql"/>
    <w:p>
      <w:pPr>
        <w:pStyle w:val="Heading3"/>
      </w:pPr>
      <w:r>
        <w:t xml:space="preserve">11.15.4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658"/>
    <w:bookmarkStart w:id="659" w:name="sec-export-migration"/>
    <w:p>
      <w:pPr>
        <w:pStyle w:val="Heading3"/>
      </w:pPr>
      <w:r>
        <w:t xml:space="preserve">11.15.5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659"/>
    <w:bookmarkStart w:id="660" w:name="sec-export-cautions"/>
    <w:p>
      <w:pPr>
        <w:pStyle w:val="Heading3"/>
      </w:pPr>
      <w:r>
        <w:t xml:space="preserve">11.15.6 Practical cautions</w:t>
      </w:r>
    </w:p>
    <w:p>
      <w:pPr>
        <w:pStyle w:val="Compact"/>
        <w:numPr>
          <w:ilvl w:val="0"/>
          <w:numId w:val="1200"/>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200"/>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200"/>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200"/>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660"/>
    <w:bookmarkEnd w:id="661"/>
    <w:bookmarkStart w:id="666" w:name="sec-removing-sensitive-data"/>
    <w:p>
      <w:pPr>
        <w:pStyle w:val="Heading2"/>
      </w:pPr>
      <w:r>
        <w:t xml:space="preserve">11.16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665" w:name="immediate-steps"/>
    <w:p>
      <w:pPr>
        <w:pStyle w:val="Heading3"/>
      </w:pPr>
      <w:r>
        <w:t xml:space="preserve">11.16.1 Immediate steps</w:t>
      </w:r>
    </w:p>
    <w:p>
      <w:pPr>
        <w:pStyle w:val="Compact"/>
        <w:numPr>
          <w:ilvl w:val="0"/>
          <w:numId w:val="1201"/>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201"/>
        </w:numPr>
      </w:pPr>
      <w:r>
        <w:rPr>
          <w:b/>
          <w:bCs/>
        </w:rPr>
        <w:t xml:space="preserve">Purge the file from history:</w:t>
      </w:r>
      <w:r>
        <w:t xml:space="preserve"> </w:t>
      </w:r>
      <w:r>
        <w:t xml:space="preserve">Use tools like</w:t>
      </w:r>
      <w:r>
        <w:t xml:space="preserve"> </w:t>
      </w:r>
      <w:hyperlink r:id="rId66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66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201"/>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201"/>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201"/>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664">
        <w:r>
          <w:rPr>
            <w:rStyle w:val="Hyperlink"/>
          </w:rPr>
          <w:t xml:space="preserve">Removing sensitive data from a repository</w:t>
        </w:r>
      </w:hyperlink>
      <w:r>
        <w:t xml:space="preserve">.</w:t>
      </w:r>
    </w:p>
    <w:p>
      <w:r>
        <w:br w:type="page"/>
      </w:r>
    </w:p>
    <w:bookmarkEnd w:id="665"/>
    <w:bookmarkEnd w:id="666"/>
    <w:bookmarkEnd w:id="667"/>
    <w:bookmarkStart w:id="710" w:name="sec-collab-dev"/>
    <w:p>
      <w:pPr>
        <w:pStyle w:val="Heading1"/>
      </w:pPr>
      <w:r>
        <w:t xml:space="preserve">12. Collaborative Software Development</w:t>
      </w:r>
    </w:p>
    <w:p>
      <w:pPr>
        <w:pStyle w:val="FirstParagraph"/>
      </w:pPr>
      <w:r>
        <w:t xml:space="preserve">This chapter covers the social side of writing code together:</w:t>
      </w:r>
      <w:r>
        <w:t xml:space="preserve"> </w:t>
      </w:r>
      <w:r>
        <w:t xml:space="preserve">opening pull requests,</w:t>
      </w:r>
      <w:r>
        <w:t xml:space="preserve"> </w:t>
      </w:r>
      <w:r>
        <w:t xml:space="preserve">reviewing each other’s work,</w:t>
      </w:r>
      <w:r>
        <w:t xml:space="preserve"> </w:t>
      </w:r>
      <w:r>
        <w:t xml:space="preserve">and responding to review feedback.</w:t>
      </w:r>
    </w:p>
    <w:bookmarkStart w:id="687" w:name="sec-pull-requests"/>
    <w:p>
      <w:pPr>
        <w:pStyle w:val="Heading2"/>
      </w:pPr>
      <w:r>
        <w:t xml:space="preserve">12.1 Pull Requests</w:t>
      </w:r>
    </w:p>
    <w:bookmarkStart w:id="675" w:name="sec-pr-roles"/>
    <w:p>
      <w:pPr>
        <w:pStyle w:val="Heading3"/>
      </w:pPr>
      <w:r>
        <w:t xml:space="preserve">12.1.1 Pull request roles</w:t>
      </w:r>
    </w:p>
    <w:p>
      <w:pPr>
        <w:pStyle w:val="FirstParagraph"/>
      </w:pPr>
      <w:r>
        <w:t xml:space="preserve">Every pull request involves several people,</w:t>
      </w:r>
      <w:r>
        <w:t xml:space="preserve"> </w:t>
      </w:r>
      <w:r>
        <w:t xml:space="preserve">each with a distinct role.</w:t>
      </w:r>
    </w:p>
    <w:bookmarkStart w:id="668" w:name="sec-pr-issue-creator"/>
    <w:p>
      <w:pPr>
        <w:pStyle w:val="Heading4"/>
      </w:pPr>
      <w:r>
        <w:t xml:space="preserve">12.1.1.1 Issue Creator</w:t>
      </w:r>
    </w:p>
    <w:p>
      <w:pPr>
        <w:pStyle w:val="FirstParagraph"/>
      </w:pPr>
      <w:r>
        <w:t xml:space="preserve">The issue creator reports a bug,</w:t>
      </w:r>
      <w:r>
        <w:t xml:space="preserve"> </w:t>
      </w:r>
      <w:r>
        <w:t xml:space="preserve">suggests a feature,</w:t>
      </w:r>
      <w:r>
        <w:t xml:space="preserve"> </w:t>
      </w:r>
      <w:r>
        <w:t xml:space="preserve">or requests other improvements.</w:t>
      </w:r>
      <w:r>
        <w:t xml:space="preserve"> </w:t>
      </w:r>
      <w:r>
        <w:t xml:space="preserve">In projects with external contributors,</w:t>
      </w:r>
      <w:r>
        <w:t xml:space="preserve"> </w:t>
      </w:r>
      <w:r>
        <w:t xml:space="preserve">the issue creator often cannot assign issues to developers</w:t>
      </w:r>
      <w:r>
        <w:t xml:space="preserve"> </w:t>
      </w:r>
      <w:r>
        <w:t xml:space="preserve">and is typically distinct from the PR author.</w:t>
      </w:r>
    </w:p>
    <w:bookmarkEnd w:id="668"/>
    <w:bookmarkStart w:id="669" w:name="sec-pr-author"/>
    <w:p>
      <w:pPr>
        <w:pStyle w:val="Heading4"/>
      </w:pPr>
      <w:r>
        <w:t xml:space="preserve">12.1.1.2 Author</w:t>
      </w:r>
    </w:p>
    <w:p>
      <w:pPr>
        <w:pStyle w:val="FirstParagraph"/>
      </w:pPr>
      <w:r>
        <w:t xml:space="preserve">The author opens the PR,</w:t>
      </w:r>
      <w:r>
        <w:t xml:space="preserve"> </w:t>
      </w:r>
      <w:r>
        <w:t xml:space="preserve">writes a clear description,</w:t>
      </w:r>
      <w:r>
        <w:t xml:space="preserve"> </w:t>
      </w:r>
      <w:r>
        <w:t xml:space="preserve">and links it to the relevant issue with</w:t>
      </w:r>
      <w:r>
        <w:t xml:space="preserve"> </w:t>
      </w:r>
      <w:r>
        <w:rPr>
          <w:rStyle w:val="VerbatimChar"/>
        </w:rPr>
        <w:t xml:space="preserve">Closes #N</w:t>
      </w:r>
      <w:r>
        <w:t xml:space="preserve"> </w:t>
      </w:r>
      <w:r>
        <w:t xml:space="preserve">in the PR body.</w:t>
      </w:r>
      <w:r>
        <w:t xml:space="preserve"> </w:t>
      </w:r>
      <w:r>
        <w:t xml:space="preserve">The author implements review feedback</w:t>
      </w:r>
      <w:r>
        <w:t xml:space="preserve"> </w:t>
      </w:r>
      <w:r>
        <w:t xml:space="preserve">and resolves merge conflicts before re-requesting review.</w:t>
      </w:r>
    </w:p>
    <w:bookmarkEnd w:id="669"/>
    <w:bookmarkStart w:id="670" w:name="sec-pr-reviewer"/>
    <w:p>
      <w:pPr>
        <w:pStyle w:val="Heading4"/>
      </w:pPr>
      <w:r>
        <w:t xml:space="preserve">12.1.1.3 Reviewer</w:t>
      </w:r>
    </w:p>
    <w:p>
      <w:pPr>
        <w:pStyle w:val="FirstParagraph"/>
      </w:pPr>
      <w:r>
        <w:t xml:space="preserve">The reviewer reads the diff,</w:t>
      </w:r>
      <w:r>
        <w:t xml:space="preserve"> </w:t>
      </w:r>
      <w:r>
        <w:t xml:space="preserve">checks the code for correctness and style,</w:t>
      </w:r>
      <w:r>
        <w:t xml:space="preserve"> </w:t>
      </w:r>
      <w:r>
        <w:t xml:space="preserve">and either approves or requests changes.</w:t>
      </w:r>
    </w:p>
    <w:bookmarkEnd w:id="670"/>
    <w:bookmarkStart w:id="671" w:name="sec-pr-merger"/>
    <w:p>
      <w:pPr>
        <w:pStyle w:val="Heading4"/>
      </w:pPr>
      <w:r>
        <w:t xml:space="preserve">12.1.1.4 Merger</w:t>
      </w:r>
    </w:p>
    <w:p>
      <w:pPr>
        <w:pStyle w:val="FirstParagraph"/>
      </w:pPr>
      <w:r>
        <w:t xml:space="preserve">The merger executes the final merge</w:t>
      </w:r>
      <w:r>
        <w:t xml:space="preserve"> </w:t>
      </w:r>
      <w:r>
        <w:t xml:space="preserve">once the PR is approved and all CI checks pass.</w:t>
      </w:r>
      <w:r>
        <w:t xml:space="preserve"> </w:t>
      </w:r>
      <w:r>
        <w:t xml:space="preserve">This is often the same person as the reviewer.</w:t>
      </w:r>
    </w:p>
    <w:bookmarkEnd w:id="671"/>
    <w:bookmarkStart w:id="672" w:name="sec-pr-assignee"/>
    <w:p>
      <w:pPr>
        <w:pStyle w:val="Heading4"/>
      </w:pPr>
      <w:r>
        <w:t xml:space="preserve">12.1.1.5 Assignee</w:t>
      </w:r>
    </w:p>
    <w:p>
      <w:pPr>
        <w:pStyle w:val="FirstParagraph"/>
      </w:pPr>
      <w:r>
        <w:t xml:space="preserve">The assignee is listed in the</w:t>
      </w:r>
      <w:r>
        <w:t xml:space="preserve"> </w:t>
      </w:r>
      <w:r>
        <w:t xml:space="preserve">“Assignees”</w:t>
      </w:r>
      <w:r>
        <w:t xml:space="preserve"> </w:t>
      </w:r>
      <w:r>
        <w:t xml:space="preserve">field on GitHub</w:t>
      </w:r>
      <w:r>
        <w:t xml:space="preserve"> </w:t>
      </w:r>
      <w:r>
        <w:t xml:space="preserve">to indicate who is currently responsible for the PR.</w:t>
      </w:r>
      <w:r>
        <w:t xml:space="preserve"> </w:t>
      </w:r>
      <w:r>
        <w:t xml:space="preserve">This field clarifies ownership</w:t>
      </w:r>
      <w:r>
        <w:t xml:space="preserve"> </w:t>
      </w:r>
      <w:r>
        <w:t xml:space="preserve">and tracks who should be addressing open feedback.</w:t>
      </w:r>
    </w:p>
    <w:bookmarkEnd w:id="672"/>
    <w:bookmarkStart w:id="674" w:name="sec-pr-steward"/>
    <w:p>
      <w:pPr>
        <w:pStyle w:val="Heading4"/>
      </w:pPr>
      <w:r>
        <w:t xml:space="preserve">12.1.1.6 PR Steward</w:t>
      </w:r>
    </w:p>
    <w:p>
      <w:pPr>
        <w:pStyle w:val="FirstParagraph"/>
      </w:pPr>
      <w:r>
        <w:t xml:space="preserve">A PR steward keeps the review queue healthy.</w:t>
      </w:r>
      <w:r>
        <w:t xml:space="preserve"> </w:t>
      </w:r>
      <w:r>
        <w:t xml:space="preserve">The steward monitors open PRs,</w:t>
      </w:r>
      <w:r>
        <w:t xml:space="preserve"> </w:t>
      </w:r>
      <w:r>
        <w:t xml:space="preserve">assigns reviewers when none are assigned,</w:t>
      </w:r>
      <w:r>
        <w:t xml:space="preserve"> </w:t>
      </w:r>
      <w:r>
        <w:t xml:space="preserve">follows up on stalled reviews,</w:t>
      </w:r>
      <w:r>
        <w:t xml:space="preserve"> </w:t>
      </w:r>
      <w:r>
        <w:t xml:space="preserve">and helps resolve disagreements between authors and reviewers.</w:t>
      </w:r>
      <w:r>
        <w:t xml:space="preserve"> </w:t>
      </w:r>
      <w:r>
        <w:t xml:space="preserve">This is typically a rotating duty for a senior contributor or release manager.</w:t>
      </w:r>
      <w:r>
        <w:t xml:space="preserve"> </w:t>
      </w:r>
      <w:r>
        <w:t xml:space="preserve">The p5.js project documents how it structures this role in its</w:t>
      </w:r>
      <w:r>
        <w:t xml:space="preserve"> </w:t>
      </w:r>
      <w:hyperlink r:id="rId673">
        <w:r>
          <w:rPr>
            <w:rStyle w:val="Hyperlink"/>
          </w:rPr>
          <w:t xml:space="preserve">steward guidelines</w:t>
        </w:r>
      </w:hyperlink>
      <w:r>
        <w:t xml:space="preserve">.</w:t>
      </w:r>
    </w:p>
    <w:bookmarkEnd w:id="674"/>
    <w:bookmarkEnd w:id="675"/>
    <w:bookmarkStart w:id="686" w:name="sec-opening-pull-requests"/>
    <w:p>
      <w:pPr>
        <w:pStyle w:val="Heading3"/>
      </w:pPr>
      <w:r>
        <w:t xml:space="preserve">12.1.2 Opening pull requests</w:t>
      </w:r>
    </w:p>
    <w:bookmarkStart w:id="676" w:name="write-focused-prs"/>
    <w:p>
      <w:pPr>
        <w:pStyle w:val="Heading4"/>
      </w:pPr>
      <w:r>
        <w:t xml:space="preserve">12.1.2.1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w:t>
      </w:r>
      <w:r>
        <w:t xml:space="preserve"> </w:t>
      </w:r>
      <w:r>
        <w:t xml:space="preserve">Writing focused PRs has several benefits:</w:t>
      </w:r>
    </w:p>
    <w:p>
      <w:pPr>
        <w:pStyle w:val="Compact"/>
        <w:numPr>
          <w:ilvl w:val="0"/>
          <w:numId w:val="1202"/>
        </w:numPr>
      </w:pPr>
      <w:r>
        <w:rPr>
          <w:b/>
          <w:bCs/>
        </w:rPr>
        <w:t xml:space="preserve">Faster reviews</w:t>
      </w:r>
      <w:r>
        <w:t xml:space="preserve">:</w:t>
      </w:r>
      <w:r>
        <w:t xml:space="preserve"> </w:t>
      </w:r>
      <w:r>
        <w:t xml:space="preserve">It is easier for a reviewer to find 5-10 minutes</w:t>
      </w:r>
      <w:r>
        <w:t xml:space="preserve"> </w:t>
      </w:r>
      <w:r>
        <w:t xml:space="preserve">for a single bug fix</w:t>
      </w:r>
      <w:r>
        <w:t xml:space="preserve"> </w:t>
      </w:r>
      <w:r>
        <w:t xml:space="preserve">than to set aside an hour for one large PR.</w:t>
      </w:r>
    </w:p>
    <w:p>
      <w:pPr>
        <w:pStyle w:val="Compact"/>
        <w:numPr>
          <w:ilvl w:val="0"/>
          <w:numId w:val="1202"/>
        </w:numPr>
      </w:pPr>
      <w:r>
        <w:rPr>
          <w:b/>
          <w:bCs/>
        </w:rPr>
        <w:t xml:space="preserve">More thorough reviews</w:t>
      </w:r>
      <w:r>
        <w:t xml:space="preserve">:</w:t>
      </w:r>
      <w:r>
        <w:t xml:space="preserve"> </w:t>
      </w:r>
      <w:r>
        <w:t xml:space="preserve">Large PRs can overwhelm reviewers,</w:t>
      </w:r>
      <w:r>
        <w:t xml:space="preserve"> </w:t>
      </w:r>
      <w:r>
        <w:t xml:space="preserve">which makes it easier to miss important problems.</w:t>
      </w:r>
    </w:p>
    <w:p>
      <w:pPr>
        <w:pStyle w:val="Compact"/>
        <w:numPr>
          <w:ilvl w:val="0"/>
          <w:numId w:val="1202"/>
        </w:numPr>
      </w:pPr>
      <w:r>
        <w:rPr>
          <w:b/>
          <w:bCs/>
        </w:rPr>
        <w:t xml:space="preserve">Fewer bugs</w:t>
      </w:r>
      <w:r>
        <w:t xml:space="preserve">:</w:t>
      </w:r>
      <w:r>
        <w:t xml:space="preserve"> </w:t>
      </w:r>
      <w:r>
        <w:t xml:space="preserve">Smaller changes are easier to reason about.</w:t>
      </w:r>
    </w:p>
    <w:p>
      <w:pPr>
        <w:pStyle w:val="Compact"/>
        <w:numPr>
          <w:ilvl w:val="0"/>
          <w:numId w:val="1202"/>
        </w:numPr>
      </w:pPr>
      <w:r>
        <w:rPr>
          <w:b/>
          <w:bCs/>
        </w:rPr>
        <w:t xml:space="preserve">Easier merges</w:t>
      </w:r>
      <w:r>
        <w:t xml:space="preserve">:</w:t>
      </w:r>
      <w:r>
        <w:t xml:space="preserve"> </w:t>
      </w:r>
      <w:r>
        <w:t xml:space="preserve">Large PRs take longer</w:t>
      </w:r>
      <w:r>
        <w:t xml:space="preserve"> </w:t>
      </w:r>
      <w:r>
        <w:t xml:space="preserve">and are more likely to develop merge conflicts.</w:t>
      </w:r>
    </w:p>
    <w:p>
      <w:pPr>
        <w:pStyle w:val="Compact"/>
        <w:numPr>
          <w:ilvl w:val="0"/>
          <w:numId w:val="1202"/>
        </w:numPr>
      </w:pPr>
      <w:r>
        <w:rPr>
          <w:b/>
          <w:bCs/>
        </w:rPr>
        <w:t xml:space="preserve">Less wasted work</w:t>
      </w:r>
      <w:r>
        <w:t xml:space="preserve">:</w:t>
      </w:r>
      <w:r>
        <w:t xml:space="preserve"> </w:t>
      </w:r>
      <w:r>
        <w:t xml:space="preserve">If the overall direction is wrong,</w:t>
      </w:r>
      <w:r>
        <w:t xml:space="preserve"> </w:t>
      </w:r>
      <w:r>
        <w:t xml:space="preserve">you lose less time on a small PR than on a large one.</w:t>
      </w:r>
    </w:p>
    <w:p>
      <w:pPr>
        <w:pStyle w:val="FirstParagraph"/>
      </w:pPr>
      <w:r>
        <w:t xml:space="preserve">As a guideline,</w:t>
      </w:r>
      <w:r>
        <w:t xml:space="preserve"> </w:t>
      </w:r>
      <w:r>
        <w:t xml:space="preserve">100 lines is usually a reasonable size for a PR,</w:t>
      </w:r>
      <w:r>
        <w:t xml:space="preserve"> </w:t>
      </w:r>
      <w:r>
        <w:t xml:space="preserve">and 1000 lines is usually too large.</w:t>
      </w:r>
      <w:r>
        <w:t xml:space="preserve"> </w:t>
      </w:r>
      <w:r>
        <w:t xml:space="preserve">The number of files matters too:</w:t>
      </w:r>
      <w:r>
        <w:t xml:space="preserve"> </w:t>
      </w:r>
      <w:r>
        <w:t xml:space="preserve">a 200-line change in one file might be fine,</w:t>
      </w:r>
      <w:r>
        <w:t xml:space="preserve"> </w:t>
      </w:r>
      <w:r>
        <w:t xml:space="preserve">but the same change spread across 50 files is usually too large.</w:t>
      </w:r>
    </w:p>
    <w:bookmarkEnd w:id="676"/>
    <w:bookmarkStart w:id="677" w:name="write-clear-pr-titles-and-descriptions"/>
    <w:p>
      <w:pPr>
        <w:pStyle w:val="Heading4"/>
      </w:pPr>
      <w:r>
        <w:t xml:space="preserve">12.1.2.2 Write clear PR titles and descriptions</w:t>
      </w:r>
    </w:p>
    <w:p>
      <w:pPr>
        <w:pStyle w:val="FirstParagraph"/>
      </w:pPr>
      <w:r>
        <w:t xml:space="preserve">When you submit a pull request,</w:t>
      </w:r>
      <w:r>
        <w:t xml:space="preserve"> </w:t>
      </w:r>
      <w:r>
        <w:t xml:space="preserve">include a detailed title and description.</w:t>
      </w:r>
      <w:r>
        <w:t xml:space="preserve"> </w:t>
      </w:r>
      <w:r>
        <w:t xml:space="preserve">A comprehensive description helps the reviewer</w:t>
      </w:r>
      <w:r>
        <w:t xml:space="preserve"> </w:t>
      </w:r>
      <w:r>
        <w:t xml:space="preserve">and provides valuable historical context.</w:t>
      </w:r>
    </w:p>
    <w:p>
      <w:pPr>
        <w:pStyle w:val="BodyText"/>
      </w:pPr>
      <w:r>
        <w:rPr>
          <w:b/>
          <w:bCs/>
        </w:rPr>
        <w:t xml:space="preserve">PR title:</w:t>
      </w:r>
      <w:r>
        <w:t xml:space="preserve"> </w:t>
      </w:r>
      <w:r>
        <w:t xml:space="preserve">The title should be a short summary,</w:t>
      </w:r>
      <w:r>
        <w:t xml:space="preserve"> </w:t>
      </w:r>
      <w:r>
        <w:t xml:space="preserve">ideally under 72 characters,</w:t>
      </w:r>
      <w:r>
        <w:t xml:space="preserve"> </w:t>
      </w:r>
      <w:r>
        <w:t xml:space="preserve">that is specific enough for future developers</w:t>
      </w:r>
      <w:r>
        <w:t xml:space="preserve"> </w:t>
      </w:r>
      <w:r>
        <w:t xml:space="preserve">to understand the change without opening the full PR.</w:t>
      </w:r>
    </w:p>
    <w:p>
      <w:pPr>
        <w:pStyle w:val="BodyText"/>
      </w:pPr>
      <w:r>
        <w:t xml:space="preserve">Poor titles that lack context:</w:t>
      </w:r>
    </w:p>
    <w:p>
      <w:pPr>
        <w:pStyle w:val="Compact"/>
        <w:numPr>
          <w:ilvl w:val="0"/>
          <w:numId w:val="1203"/>
        </w:numPr>
      </w:pPr>
      <w:r>
        <w:t xml:space="preserve">“Fix bug”</w:t>
      </w:r>
    </w:p>
    <w:p>
      <w:pPr>
        <w:pStyle w:val="Compact"/>
        <w:numPr>
          <w:ilvl w:val="0"/>
          <w:numId w:val="1203"/>
        </w:numPr>
      </w:pPr>
      <w:r>
        <w:t xml:space="preserve">“Add patch”</w:t>
      </w:r>
    </w:p>
    <w:p>
      <w:pPr>
        <w:pStyle w:val="Compact"/>
        <w:numPr>
          <w:ilvl w:val="0"/>
          <w:numId w:val="1203"/>
        </w:numPr>
      </w:pPr>
      <w:r>
        <w:t xml:space="preserve">“Moving code from A to B”</w:t>
      </w:r>
    </w:p>
    <w:p>
      <w:pPr>
        <w:pStyle w:val="FirstParagraph"/>
      </w:pPr>
      <w:r>
        <w:t xml:space="preserve">Better titles that summarize the actual change:</w:t>
      </w:r>
    </w:p>
    <w:p>
      <w:pPr>
        <w:pStyle w:val="Compact"/>
        <w:numPr>
          <w:ilvl w:val="0"/>
          <w:numId w:val="1204"/>
        </w:numPr>
      </w:pPr>
      <w:r>
        <w:t xml:space="preserve">“Fix missing value handling in data processing function”</w:t>
      </w:r>
    </w:p>
    <w:p>
      <w:pPr>
        <w:pStyle w:val="Compact"/>
        <w:numPr>
          <w:ilvl w:val="0"/>
          <w:numId w:val="1204"/>
        </w:numPr>
      </w:pPr>
      <w:r>
        <w:t xml:space="preserve">“Add support for custom date formats in import functions”</w:t>
      </w:r>
    </w:p>
    <w:p>
      <w:pPr>
        <w:pStyle w:val="FirstParagraph"/>
      </w:pPr>
      <w:r>
        <w:rPr>
          <w:b/>
          <w:bCs/>
        </w:rPr>
        <w:t xml:space="preserve">PR description body:</w:t>
      </w:r>
      <w:r>
        <w:t xml:space="preserve"> </w:t>
      </w:r>
      <w:r>
        <w:t xml:space="preserve">The description should give the reviewer</w:t>
      </w:r>
      <w:r>
        <w:t xml:space="preserve"> </w:t>
      </w:r>
      <w:r>
        <w:t xml:space="preserve">the context they need to understand the change.</w:t>
      </w:r>
      <w:r>
        <w:t xml:space="preserve"> </w:t>
      </w:r>
      <w:r>
        <w:t xml:space="preserve">Consider including:</w:t>
      </w:r>
    </w:p>
    <w:p>
      <w:pPr>
        <w:pStyle w:val="Compact"/>
        <w:numPr>
          <w:ilvl w:val="0"/>
          <w:numId w:val="1205"/>
        </w:numPr>
      </w:pPr>
      <w:r>
        <w:t xml:space="preserve">A brief description of the problem being solved</w:t>
      </w:r>
    </w:p>
    <w:p>
      <w:pPr>
        <w:pStyle w:val="Compact"/>
        <w:numPr>
          <w:ilvl w:val="0"/>
          <w:numId w:val="1205"/>
        </w:numPr>
      </w:pPr>
      <w:r>
        <w:t xml:space="preserve">Links to related issues,</w:t>
      </w:r>
      <w:r>
        <w:t xml:space="preserve"> </w:t>
      </w:r>
      <w:r>
        <w:t xml:space="preserve">such as</w:t>
      </w:r>
      <w:r>
        <w:t xml:space="preserve"> </w:t>
      </w:r>
      <w:r>
        <w:rPr>
          <w:rStyle w:val="VerbatimChar"/>
        </w:rPr>
        <w:t xml:space="preserve">Closes #123</w:t>
      </w:r>
      <w:r>
        <w:t xml:space="preserve"> </w:t>
      </w:r>
      <w:r>
        <w:t xml:space="preserve">or</w:t>
      </w:r>
      <w:r>
        <w:t xml:space="preserve"> </w:t>
      </w:r>
      <w:r>
        <w:rPr>
          <w:rStyle w:val="VerbatimChar"/>
        </w:rPr>
        <w:t xml:space="preserve">Related to #456</w:t>
      </w:r>
    </w:p>
    <w:p>
      <w:pPr>
        <w:pStyle w:val="Compact"/>
        <w:numPr>
          <w:ilvl w:val="0"/>
          <w:numId w:val="1205"/>
        </w:numPr>
      </w:pPr>
      <w:r>
        <w:t xml:space="preserve">A before-and-after example that shows the changed behavior</w:t>
      </w:r>
    </w:p>
    <w:p>
      <w:pPr>
        <w:pStyle w:val="Compact"/>
        <w:numPr>
          <w:ilvl w:val="0"/>
          <w:numId w:val="1205"/>
        </w:numPr>
      </w:pPr>
      <w:r>
        <w:t xml:space="preserve">Possible shortcomings or trade-offs in the current approach</w:t>
      </w:r>
    </w:p>
    <w:p>
      <w:pPr>
        <w:pStyle w:val="Compact"/>
        <w:numPr>
          <w:ilvl w:val="0"/>
          <w:numId w:val="1205"/>
        </w:numPr>
      </w:pPr>
      <w:r>
        <w:t xml:space="preserve">For complex PRs,</w:t>
      </w:r>
      <w:r>
        <w:t xml:space="preserve"> </w:t>
      </w:r>
      <w:r>
        <w:t xml:space="preserve">a suggested reading order for the reviewer</w:t>
      </w:r>
    </w:p>
    <w:p>
      <w:pPr>
        <w:pStyle w:val="FirstParagraph"/>
      </w:pPr>
      <w:r>
        <w:t xml:space="preserve">The</w:t>
      </w:r>
      <w:r>
        <w:t xml:space="preserve"> </w:t>
      </w:r>
      <w:r>
        <w:rPr>
          <w:b/>
          <w:bCs/>
        </w:rPr>
        <w:t xml:space="preserve">Files changed</w:t>
      </w:r>
      <w:r>
        <w:t xml:space="preserve"> </w:t>
      </w:r>
      <w:r>
        <w:t xml:space="preserve">tab on GitHub also lets you add inline comments</w:t>
      </w:r>
      <w:r>
        <w:t xml:space="preserve"> </w:t>
      </w:r>
      <w:r>
        <w:t xml:space="preserve">that explain non-obvious changes.</w:t>
      </w:r>
      <w:r>
        <w:t xml:space="preserve"> </w:t>
      </w:r>
      <w:r>
        <w:t xml:space="preserve">Those notes live in the PR metadata,</w:t>
      </w:r>
      <w:r>
        <w:t xml:space="preserve"> </w:t>
      </w:r>
      <w:r>
        <w:t xml:space="preserve">not in the source files,</w:t>
      </w:r>
      <w:r>
        <w:t xml:space="preserve"> </w:t>
      </w:r>
      <w:r>
        <w:t xml:space="preserve">so they are a good place to explain</w:t>
      </w:r>
      <w:r>
        <w:t xml:space="preserve"> </w:t>
      </w:r>
      <w:r>
        <w:rPr>
          <w:i/>
          <w:iCs/>
        </w:rPr>
        <w:t xml:space="preserve">this change</w:t>
      </w:r>
      <w:r>
        <w:t xml:space="preserve"> </w:t>
      </w:r>
      <w:r>
        <w:t xml:space="preserve">without cluttering the code with temporary rationale.</w:t>
      </w:r>
    </w:p>
    <w:bookmarkEnd w:id="677"/>
    <w:bookmarkStart w:id="678" w:name="explain-technical-reasoning-up-front"/>
    <w:p>
      <w:pPr>
        <w:pStyle w:val="Heading4"/>
      </w:pPr>
      <w:r>
        <w:t xml:space="preserve">12.1.2.3 Explain technical reasoning up front</w:t>
      </w:r>
    </w:p>
    <w:p>
      <w:pPr>
        <w:pStyle w:val="FirstParagraph"/>
      </w:pPr>
      <w:r>
        <w:t xml:space="preserve">For non-obvious technical decisions,</w:t>
      </w:r>
      <w:r>
        <w:t xml:space="preserve"> </w:t>
      </w:r>
      <w:r>
        <w:t xml:space="preserve">proactively explain your reasoning</w:t>
      </w:r>
      <w:r>
        <w:t xml:space="preserve"> </w:t>
      </w:r>
      <w:r>
        <w:t xml:space="preserve">in commit messages and PR descriptions.</w:t>
      </w:r>
      <w:r>
        <w:t xml:space="preserve"> </w:t>
      </w:r>
      <w:r>
        <w:t xml:space="preserve">Do not make reviewers ask why you chose a particular approach.</w:t>
      </w:r>
    </w:p>
    <w:p>
      <w:pPr>
        <w:pStyle w:val="BodyText"/>
      </w:pPr>
      <w:r>
        <w:t xml:space="preserve">Common situations that require explanation:</w:t>
      </w:r>
    </w:p>
    <w:p>
      <w:pPr>
        <w:pStyle w:val="Compact"/>
        <w:numPr>
          <w:ilvl w:val="0"/>
          <w:numId w:val="1206"/>
        </w:numPr>
      </w:pPr>
      <w:r>
        <w:rPr>
          <w:b/>
          <w:bCs/>
        </w:rPr>
        <w:t xml:space="preserve">Version pinning</w:t>
      </w:r>
      <w:r>
        <w:t xml:space="preserve">:</w:t>
      </w:r>
      <w:r>
        <w:t xml:space="preserve"> </w:t>
      </w:r>
      <w:r>
        <w:t xml:space="preserve">Explain whether you are using floating tags</w:t>
      </w:r>
      <w:r>
        <w:t xml:space="preserve"> </w:t>
      </w:r>
      <w:r>
        <w:t xml:space="preserve">(for example</w:t>
      </w:r>
      <w:r>
        <w:t xml:space="preserve"> </w:t>
      </w:r>
      <w:r>
        <w:rPr>
          <w:rStyle w:val="VerbatimChar"/>
        </w:rPr>
        <w:t xml:space="preserve">@v2</w:t>
      </w:r>
      <w:r>
        <w:t xml:space="preserve">),</w:t>
      </w:r>
      <w:r>
        <w:t xml:space="preserve"> </w:t>
      </w:r>
      <w:r>
        <w:t xml:space="preserve">version tags</w:t>
      </w:r>
      <w:r>
        <w:t xml:space="preserve"> </w:t>
      </w:r>
      <w:r>
        <w:t xml:space="preserve">(for example</w:t>
      </w:r>
      <w:r>
        <w:t xml:space="preserve"> </w:t>
      </w:r>
      <w:r>
        <w:rPr>
          <w:rStyle w:val="VerbatimChar"/>
        </w:rPr>
        <w:t xml:space="preserve">@v2.9.4</w:t>
      </w:r>
      <w:r>
        <w:t xml:space="preserve">),</w:t>
      </w:r>
      <w:r>
        <w:t xml:space="preserve"> </w:t>
      </w:r>
      <w:r>
        <w:t xml:space="preserve">or commit SHA pins</w:t>
      </w:r>
      <w:r>
        <w:t xml:space="preserve"> </w:t>
      </w:r>
      <w:r>
        <w:t xml:space="preserve">(for example</w:t>
      </w:r>
      <w:r>
        <w:t xml:space="preserve"> </w:t>
      </w:r>
      <w:r>
        <w:rPr>
          <w:rStyle w:val="VerbatimChar"/>
        </w:rPr>
        <w:t xml:space="preserve">@abc1234...</w:t>
      </w:r>
      <w:r>
        <w:t xml:space="preserve">)</w:t>
      </w:r>
      <w:r>
        <w:t xml:space="preserve"> </w:t>
      </w:r>
      <w:r>
        <w:t xml:space="preserve">and why.</w:t>
      </w:r>
      <w:r>
        <w:t xml:space="preserve"> </w:t>
      </w:r>
      <w:r>
        <w:t xml:space="preserve">For example:</w:t>
      </w:r>
      <w:r>
        <w:t xml:space="preserve"> </w:t>
      </w:r>
      <w:r>
        <w:t xml:space="preserve">“Using</w:t>
      </w:r>
      <w:r>
        <w:t xml:space="preserve"> </w:t>
      </w:r>
      <w:r>
        <w:rPr>
          <w:rStyle w:val="VerbatimChar"/>
        </w:rPr>
        <w:t xml:space="preserve">@v2</w:t>
      </w:r>
      <w:r>
        <w:t xml:space="preserve"> </w:t>
      </w:r>
      <w:r>
        <w:t xml:space="preserve">(moving tag)</w:t>
      </w:r>
      <w:r>
        <w:t xml:space="preserve"> </w:t>
      </w:r>
      <w:r>
        <w:t xml:space="preserve">to receive bug fixes within the major version</w:t>
      </w:r>
      <w:r>
        <w:t xml:space="preserve"> </w:t>
      </w:r>
      <w:r>
        <w:t xml:space="preserve">while maintaining stability.”</w:t>
      </w:r>
    </w:p>
    <w:p>
      <w:pPr>
        <w:pStyle w:val="Compact"/>
        <w:numPr>
          <w:ilvl w:val="0"/>
          <w:numId w:val="1206"/>
        </w:numPr>
      </w:pPr>
      <w:r>
        <w:rPr>
          <w:b/>
          <w:bCs/>
        </w:rPr>
        <w:t xml:space="preserve">Configuration changes</w:t>
      </w:r>
      <w:r>
        <w:t xml:space="preserve">:</w:t>
      </w:r>
      <w:r>
        <w:t xml:space="preserve"> </w:t>
      </w:r>
      <w:r>
        <w:t xml:space="preserve">Explain the rationale behind non-obvious choices,</w:t>
      </w:r>
      <w:r>
        <w:t xml:space="preserve"> </w:t>
      </w:r>
      <w:r>
        <w:t xml:space="preserve">such as why a boolean is set a certain way.</w:t>
      </w:r>
    </w:p>
    <w:p>
      <w:pPr>
        <w:pStyle w:val="Compact"/>
        <w:numPr>
          <w:ilvl w:val="0"/>
          <w:numId w:val="1206"/>
        </w:numPr>
      </w:pPr>
      <w:r>
        <w:rPr>
          <w:b/>
          <w:bCs/>
        </w:rPr>
        <w:t xml:space="preserve">Dependency updates</w:t>
      </w:r>
      <w:r>
        <w:t xml:space="preserve">:</w:t>
      </w:r>
      <w:r>
        <w:t xml:space="preserve"> </w:t>
      </w:r>
      <w:r>
        <w:t xml:space="preserve">Explain why you are updating</w:t>
      </w:r>
      <w:r>
        <w:t xml:space="preserve"> </w:t>
      </w:r>
      <w:r>
        <w:t xml:space="preserve">and what benefit or fix it brings.</w:t>
      </w:r>
    </w:p>
    <w:p>
      <w:pPr>
        <w:pStyle w:val="Compact"/>
        <w:numPr>
          <w:ilvl w:val="0"/>
          <w:numId w:val="1206"/>
        </w:numPr>
      </w:pPr>
      <w:r>
        <w:rPr>
          <w:b/>
          <w:bCs/>
        </w:rPr>
        <w:t xml:space="preserve">Workflow modifications</w:t>
      </w:r>
      <w:r>
        <w:t xml:space="preserve">:</w:t>
      </w:r>
      <w:r>
        <w:t xml:space="preserve"> </w:t>
      </w:r>
      <w:r>
        <w:t xml:space="preserve">Describe the problem you are solving</w:t>
      </w:r>
      <w:r>
        <w:t xml:space="preserve"> </w:t>
      </w:r>
      <w:r>
        <w:t xml:space="preserve">and why this approach is preferred.</w:t>
      </w:r>
    </w:p>
    <w:p>
      <w:pPr>
        <w:pStyle w:val="FirstParagraph"/>
      </w:pPr>
      <w:r>
        <w:t xml:space="preserve">This proactive communication reduces review back-and-forth</w:t>
      </w:r>
      <w:r>
        <w:t xml:space="preserve"> </w:t>
      </w:r>
      <w:r>
        <w:t xml:space="preserve">and helps future maintainers understand the decision later.</w:t>
      </w:r>
    </w:p>
    <w:bookmarkEnd w:id="678"/>
    <w:bookmarkStart w:id="679" w:name="request-reviews-in-the-right-order"/>
    <w:p>
      <w:pPr>
        <w:pStyle w:val="Heading4"/>
      </w:pPr>
      <w:r>
        <w:t xml:space="preserve">12.1.2.4 Request reviews in the right order</w:t>
      </w:r>
    </w:p>
    <w:p>
      <w:pPr>
        <w:pStyle w:val="FirstParagraph"/>
      </w:pPr>
      <w:r>
        <w:t xml:space="preserve">Before requesting a pull request review from the PIs,</w:t>
      </w:r>
      <w:r>
        <w:t xml:space="preserve"> </w:t>
      </w:r>
      <w:r>
        <w:t xml:space="preserve">obtain fresh approvals from:</w:t>
      </w:r>
    </w:p>
    <w:p>
      <w:pPr>
        <w:pStyle w:val="Compact"/>
        <w:numPr>
          <w:ilvl w:val="0"/>
          <w:numId w:val="1207"/>
        </w:numPr>
      </w:pPr>
      <w:r>
        <w:t xml:space="preserve">at least one other student</w:t>
      </w:r>
    </w:p>
    <w:p>
      <w:pPr>
        <w:pStyle w:val="Compact"/>
        <w:numPr>
          <w:ilvl w:val="0"/>
          <w:numId w:val="1207"/>
        </w:numPr>
      </w:pPr>
      <w:r>
        <w:t xml:space="preserve">at least one AI reviewer</w:t>
      </w:r>
    </w:p>
    <w:p>
      <w:pPr>
        <w:pStyle w:val="FirstParagraph"/>
      </w:pPr>
      <w:r>
        <w:t xml:space="preserve">This requirement applies both to</w:t>
      </w:r>
      <w:r>
        <w:t xml:space="preserve"> </w:t>
      </w:r>
      <w:r>
        <w:t xml:space="preserve">the initial PI review request</w:t>
      </w:r>
      <w:r>
        <w:t xml:space="preserve"> </w:t>
      </w:r>
      <w:r>
        <w:t xml:space="preserve">and to later re-review requests after revisions.</w:t>
      </w:r>
    </w:p>
    <w:bookmarkEnd w:id="679"/>
    <w:bookmarkStart w:id="680" w:name="include-tests-with-behavior-changes"/>
    <w:p>
      <w:pPr>
        <w:pStyle w:val="Heading4"/>
      </w:pPr>
      <w:r>
        <w:t xml:space="preserve">12.1.2.5 Include tests with behavior changes</w:t>
      </w:r>
    </w:p>
    <w:p>
      <w:pPr>
        <w:pStyle w:val="FirstParagraph"/>
      </w:pPr>
      <w:r>
        <w:t xml:space="preserve">Focused PRs should include related test code.</w:t>
      </w:r>
      <w:r>
        <w:t xml:space="preserve"> </w:t>
      </w:r>
      <w:r>
        <w:t xml:space="preserve">A PR that adds or changes logic</w:t>
      </w:r>
      <w:r>
        <w:t xml:space="preserve"> </w:t>
      </w:r>
      <w:r>
        <w:t xml:space="preserve">should add or update tests for the new behavior.</w:t>
      </w:r>
      <w:r>
        <w:t xml:space="preserve"> </w:t>
      </w:r>
      <w:r>
        <w:t xml:space="preserve">Pure refactoring PRs should also be protected by tests.</w:t>
      </w:r>
      <w:r>
        <w:t xml:space="preserve"> </w:t>
      </w:r>
      <w:r>
        <w:t xml:space="preserve">If tests do not already exist for code you are refactoring,</w:t>
      </w:r>
      <w:r>
        <w:t xml:space="preserve"> </w:t>
      </w:r>
      <w:r>
        <w:t xml:space="preserve">add them in a separate PR first</w:t>
      </w:r>
      <w:r>
        <w:t xml:space="preserve"> </w:t>
      </w:r>
      <w:r>
        <w:t xml:space="preserve">to confirm that behavior stays unchanged.</w:t>
      </w:r>
    </w:p>
    <w:bookmarkEnd w:id="680"/>
    <w:bookmarkStart w:id="681" w:name="separate-refactorings-from-feature-work"/>
    <w:p>
      <w:pPr>
        <w:pStyle w:val="Heading4"/>
      </w:pPr>
      <w:r>
        <w:t xml:space="preserve">12.1.2.6 Separate refactorings from feature work</w:t>
      </w:r>
    </w:p>
    <w:p>
      <w:pPr>
        <w:pStyle w:val="FirstParagraph"/>
      </w:pPr>
      <w:r>
        <w:t xml:space="preserve">It is usually best to do refactorings</w:t>
      </w:r>
      <w:r>
        <w:t xml:space="preserve"> </w:t>
      </w:r>
      <w:r>
        <w:t xml:space="preserve">in a separate PR from feature changes or bug fixes.</w:t>
      </w:r>
      <w:r>
        <w:t xml:space="preserve"> </w:t>
      </w:r>
      <w:r>
        <w:t xml:space="preserve">For example,</w:t>
      </w:r>
      <w:r>
        <w:t xml:space="preserve"> </w:t>
      </w:r>
      <w:r>
        <w:t xml:space="preserve">moving and renaming a function</w:t>
      </w:r>
      <w:r>
        <w:t xml:space="preserve"> </w:t>
      </w:r>
      <w:r>
        <w:t xml:space="preserve">should generally be separate from fixing a bug in that function.</w:t>
      </w:r>
      <w:r>
        <w:t xml:space="preserve"> </w:t>
      </w:r>
      <w:r>
        <w:t xml:space="preserve">That separation makes it much easier for reviewers</w:t>
      </w:r>
      <w:r>
        <w:t xml:space="preserve"> </w:t>
      </w:r>
      <w:r>
        <w:t xml:space="preserve">to understand what each PR actually changes.</w:t>
      </w:r>
    </w:p>
    <w:p>
      <w:pPr>
        <w:pStyle w:val="BodyText"/>
      </w:pPr>
      <w:r>
        <w:t xml:space="preserve">Small cleanups,</w:t>
      </w:r>
      <w:r>
        <w:t xml:space="preserve"> </w:t>
      </w:r>
      <w:r>
        <w:t xml:space="preserve">such as a local variable rename,</w:t>
      </w:r>
      <w:r>
        <w:t xml:space="preserve"> </w:t>
      </w:r>
      <w:r>
        <w:t xml:space="preserve">can travel with a feature or bug fix.</w:t>
      </w:r>
      <w:r>
        <w:t xml:space="preserve"> </w:t>
      </w:r>
      <w:r>
        <w:t xml:space="preserve">Large refactorings should not.</w:t>
      </w:r>
    </w:p>
    <w:bookmarkEnd w:id="681"/>
    <w:bookmarkStart w:id="683" w:name="X50338839007aa36ec7a0c29a9ee5822857f20d8"/>
    <w:p>
      <w:pPr>
        <w:pStyle w:val="Heading4"/>
      </w:pPr>
      <w:r>
        <w:t xml:space="preserve">12.1.2.7 Standardize PR descriptions with a template</w:t>
      </w:r>
    </w:p>
    <w:p>
      <w:pPr>
        <w:pStyle w:val="FirstParagraph"/>
      </w:pPr>
      <w:r>
        <w:t xml:space="preserve">GitHub lets you create a pull request template in a repository</w:t>
      </w:r>
      <w:r>
        <w:t xml:space="preserve"> </w:t>
      </w:r>
      <w:r>
        <w:t xml:space="preserve">so everyone starts with the same PR body structure.</w:t>
      </w:r>
    </w:p>
    <w:p>
      <w:pPr>
        <w:pStyle w:val="BodyText"/>
      </w:pPr>
      <w:r>
        <w:t xml:space="preserve">To add one:</w:t>
      </w:r>
    </w:p>
    <w:p>
      <w:pPr>
        <w:pStyle w:val="Compact"/>
        <w:numPr>
          <w:ilvl w:val="0"/>
          <w:numId w:val="1208"/>
        </w:numPr>
      </w:pPr>
      <w:r>
        <w:t xml:space="preserve">On GitHub,</w:t>
      </w:r>
      <w:r>
        <w:t xml:space="preserve"> </w:t>
      </w:r>
      <w:r>
        <w:t xml:space="preserve">navigate to the main page of the repository.</w:t>
      </w:r>
    </w:p>
    <w:p>
      <w:pPr>
        <w:pStyle w:val="Compact"/>
        <w:numPr>
          <w:ilvl w:val="0"/>
          <w:numId w:val="1208"/>
        </w:numPr>
      </w:pPr>
      <w:r>
        <w:t xml:space="preserve">Above the file list,</w:t>
      </w:r>
      <w:r>
        <w:t xml:space="preserve"> </w:t>
      </w:r>
      <w:r>
        <w:t xml:space="preserve">click</w:t>
      </w:r>
      <w:r>
        <w:t xml:space="preserve"> </w:t>
      </w:r>
      <w:r>
        <w:rPr>
          <w:rStyle w:val="VerbatimChar"/>
        </w:rPr>
        <w:t xml:space="preserve">Create new file</w:t>
      </w:r>
      <w:r>
        <w:t xml:space="preserve">.</w:t>
      </w:r>
    </w:p>
    <w:p>
      <w:pPr>
        <w:pStyle w:val="Compact"/>
        <w:numPr>
          <w:ilvl w:val="0"/>
          <w:numId w:val="1208"/>
        </w:numPr>
      </w:pPr>
      <w:r>
        <w:t xml:space="preserve">Use one of GitHub’s recognized pull request template locations:</w:t>
      </w:r>
      <w:r>
        <w:t xml:space="preserve"> </w:t>
      </w:r>
      <w:r>
        <w:rPr>
          <w:rStyle w:val="VerbatimChar"/>
        </w:rPr>
        <w:t xml:space="preserve">pull_request_template.md</w:t>
      </w:r>
      <w:r>
        <w:t xml:space="preserve"> </w:t>
      </w:r>
      <w:r>
        <w:t xml:space="preserve">or</w:t>
      </w:r>
      <w:r>
        <w:t xml:space="preserve"> </w:t>
      </w:r>
      <w:r>
        <w:rPr>
          <w:rStyle w:val="VerbatimChar"/>
        </w:rPr>
        <w:t xml:space="preserve">PULL_REQUEST_TEMPLATE.md</w:t>
      </w:r>
      <w:r>
        <w:t xml:space="preserve"> </w:t>
      </w:r>
      <w:r>
        <w:t xml:space="preserve">in the repository root,</w:t>
      </w:r>
      <w:r>
        <w:t xml:space="preserve"> </w:t>
      </w:r>
      <w:r>
        <w:rPr>
          <w:rStyle w:val="VerbatimChar"/>
        </w:rPr>
        <w:t xml:space="preserve">.github/</w:t>
      </w:r>
      <w:r>
        <w:t xml:space="preserve">,</w:t>
      </w:r>
      <w:r>
        <w:t xml:space="preserve"> </w:t>
      </w:r>
      <w:r>
        <w:t xml:space="preserve">or</w:t>
      </w:r>
      <w:r>
        <w:t xml:space="preserve"> </w:t>
      </w:r>
      <w:r>
        <w:rPr>
          <w:rStyle w:val="VerbatimChar"/>
        </w:rPr>
        <w:t xml:space="preserve">docs/</w:t>
      </w:r>
      <w:r>
        <w:t xml:space="preserve">.</w:t>
      </w:r>
      <w:r>
        <w:t xml:space="preserve"> </w:t>
      </w:r>
      <w:r>
        <w:t xml:space="preserve">For multiple templates,</w:t>
      </w:r>
      <w:r>
        <w:t xml:space="preserve"> </w:t>
      </w:r>
      <w:r>
        <w:t xml:space="preserve">use</w:t>
      </w:r>
      <w:r>
        <w:t xml:space="preserve"> </w:t>
      </w:r>
      <w:r>
        <w:rPr>
          <w:rStyle w:val="VerbatimChar"/>
        </w:rPr>
        <w:t xml:space="preserve">.github/PULL_REQUEST_TEMPLATE/</w:t>
      </w:r>
      <w:r>
        <w:t xml:space="preserve">.</w:t>
      </w:r>
      <w:r>
        <w:t xml:space="preserve"> </w:t>
      </w:r>
      <w:r>
        <w:t xml:space="preserve">See</w:t>
      </w:r>
      <w:r>
        <w:t xml:space="preserve"> </w:t>
      </w:r>
      <w:hyperlink r:id="rId682">
        <w:r>
          <w:rPr>
            <w:rStyle w:val="Hyperlink"/>
          </w:rPr>
          <w:t xml:space="preserve">GitHub’s pull request template documentation</w:t>
        </w:r>
      </w:hyperlink>
      <w:r>
        <w:t xml:space="preserve">.</w:t>
      </w:r>
    </w:p>
    <w:p>
      <w:pPr>
        <w:pStyle w:val="Compact"/>
        <w:numPr>
          <w:ilvl w:val="0"/>
          <w:numId w:val="1208"/>
        </w:numPr>
      </w:pPr>
      <w:r>
        <w:t xml:space="preserve">Add the template content to the file on the default branch.</w:t>
      </w:r>
    </w:p>
    <w:p>
      <w:pPr>
        <w:pStyle w:val="FirstParagraph"/>
      </w:pPr>
      <w:r>
        <w:t xml:space="preserve">Here is an example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683"/>
    <w:bookmarkStart w:id="685" w:name="manage-stacked-pull-requests"/>
    <w:p>
      <w:pPr>
        <w:pStyle w:val="Heading4"/>
      </w:pPr>
      <w:r>
        <w:t xml:space="preserve">12.1.2.8 Manage stacked pull requests</w:t>
      </w:r>
    </w:p>
    <w:p>
      <w:pPr>
        <w:pStyle w:val="FirstParagraph"/>
      </w:pPr>
      <w:r>
        <w:t xml:space="preserve">When implementing a sequence of interdependent features or multi-stage refactorings,</w:t>
      </w:r>
      <w:r>
        <w:t xml:space="preserve"> </w:t>
      </w:r>
      <w:r>
        <w:t xml:space="preserve">stacking pull requests allows you to keep each change small and focused</w:t>
      </w:r>
      <w:r>
        <w:t xml:space="preserve"> </w:t>
      </w:r>
      <w:r>
        <w:t xml:space="preserve">without waiting for upstream PRs to merge before continuing development.</w:t>
      </w:r>
    </w:p>
    <w:p>
      <w:pPr>
        <w:pStyle w:val="BodyText"/>
      </w:pPr>
      <w:r>
        <w:t xml:space="preserve">To stack a PR:</w:t>
      </w:r>
    </w:p>
    <w:p>
      <w:pPr>
        <w:pStyle w:val="Compact"/>
        <w:numPr>
          <w:ilvl w:val="0"/>
          <w:numId w:val="1209"/>
        </w:numPr>
      </w:pPr>
      <w:r>
        <w:t xml:space="preserve">Create your base feature branch from</w:t>
      </w:r>
      <w:r>
        <w:t xml:space="preserve"> </w:t>
      </w:r>
      <w:r>
        <w:rPr>
          <w:rStyle w:val="VerbatimChar"/>
        </w:rPr>
        <w:t xml:space="preserve">main</w:t>
      </w:r>
      <w:r>
        <w:t xml:space="preserve">.</w:t>
      </w:r>
    </w:p>
    <w:p>
      <w:pPr>
        <w:pStyle w:val="Compact"/>
        <w:numPr>
          <w:ilvl w:val="0"/>
          <w:numId w:val="1209"/>
        </w:numPr>
      </w:pPr>
      <w:r>
        <w:t xml:space="preserve">Create your second branch based on the first feature branch (rather than</w:t>
      </w:r>
      <w:r>
        <w:t xml:space="preserve"> </w:t>
      </w:r>
      <w:r>
        <w:rPr>
          <w:rStyle w:val="VerbatimChar"/>
        </w:rPr>
        <w:t xml:space="preserve">main</w:t>
      </w:r>
      <w:r>
        <w:t xml:space="preserve">).</w:t>
      </w:r>
    </w:p>
    <w:p>
      <w:pPr>
        <w:pStyle w:val="Compact"/>
        <w:numPr>
          <w:ilvl w:val="0"/>
          <w:numId w:val="1209"/>
        </w:numPr>
      </w:pPr>
      <w:r>
        <w:t xml:space="preserve">Open a pull request targeting the first feature branch as the base branch.</w:t>
      </w:r>
    </w:p>
    <w:p>
      <w:pPr>
        <w:pStyle w:val="Compact"/>
        <w:numPr>
          <w:ilvl w:val="0"/>
          <w:numId w:val="1209"/>
        </w:numPr>
      </w:pPr>
      <w:r>
        <w:t xml:space="preserve">When the base PR merges into</w:t>
      </w:r>
      <w:r>
        <w:t xml:space="preserve"> </w:t>
      </w:r>
      <w:r>
        <w:rPr>
          <w:rStyle w:val="VerbatimChar"/>
        </w:rPr>
        <w:t xml:space="preserve">main</w:t>
      </w:r>
      <w:r>
        <w:t xml:space="preserve">,</w:t>
      </w:r>
      <w:r>
        <w:t xml:space="preserve"> </w:t>
      </w:r>
      <w:r>
        <w:t xml:space="preserve">GitHub automatically retargets the stacked PR to</w:t>
      </w:r>
      <w:r>
        <w:t xml:space="preserve"> </w:t>
      </w:r>
      <w:r>
        <w:rPr>
          <w:rStyle w:val="VerbatimChar"/>
        </w:rPr>
        <w:t xml:space="preserve">main</w:t>
      </w:r>
      <w:r>
        <w:t xml:space="preserve"> </w:t>
      </w:r>
      <w:r>
        <w:t xml:space="preserve">(if GitHub closes the PR upon branch deletion instead of retargeting,</w:t>
      </w:r>
      <w:r>
        <w:t xml:space="preserve"> </w:t>
      </w:r>
      <w:r>
        <w:t xml:space="preserve">re-open the PR, update the base branch to</w:t>
      </w:r>
      <w:r>
        <w:t xml:space="preserve"> </w:t>
      </w:r>
      <w:r>
        <w:rPr>
          <w:rStyle w:val="VerbatimChar"/>
        </w:rPr>
        <w:t xml:space="preserve">main</w:t>
      </w:r>
      <w:r>
        <w:t xml:space="preserve">, and rebase).</w:t>
      </w:r>
    </w:p>
    <w:p>
      <w:pPr>
        <w:pStyle w:val="FirstParagraph"/>
      </w:pPr>
      <w:r>
        <w:t xml:space="preserve">For comprehensive GitHub workflow instructions and tips,</w:t>
      </w:r>
      <w:r>
        <w:t xml:space="preserve"> </w:t>
      </w:r>
      <w:r>
        <w:t xml:space="preserve">see GitHub’s guide on</w:t>
      </w:r>
      <w:r>
        <w:t xml:space="preserve"> </w:t>
      </w:r>
      <w:hyperlink r:id="rId684">
        <w:r>
          <w:rPr>
            <w:rStyle w:val="Hyperlink"/>
          </w:rPr>
          <w:t xml:space="preserve">Managing stacked pull requests</w:t>
        </w:r>
      </w:hyperlink>
      <w:r>
        <w:t xml:space="preserve">.</w:t>
      </w:r>
    </w:p>
    <w:bookmarkEnd w:id="685"/>
    <w:bookmarkEnd w:id="686"/>
    <w:bookmarkEnd w:id="687"/>
    <w:bookmarkStart w:id="709" w:name="sec-code-review"/>
    <w:p>
      <w:pPr>
        <w:pStyle w:val="Heading2"/>
      </w:pPr>
      <w:r>
        <w:t xml:space="preserve">12.2 Code Review</w:t>
      </w:r>
    </w:p>
    <w:bookmarkStart w:id="706" w:name="sec-reviewing-pull-requests"/>
    <w:p>
      <w:pPr>
        <w:pStyle w:val="Heading3"/>
      </w:pPr>
      <w:r>
        <w:t xml:space="preserve">12.2.1 Reviewing pull requests</w:t>
      </w:r>
    </w:p>
    <w:p>
      <w:pPr>
        <w:pStyle w:val="FirstParagraph"/>
      </w:pPr>
      <w:r>
        <w:t xml:space="preserve">When submitting code to colleagues</w:t>
      </w:r>
      <w:r>
        <w:t xml:space="preserve"> </w:t>
      </w:r>
      <w:r>
        <w:t xml:space="preserve">or reviewing theirs,</w:t>
      </w:r>
      <w:r>
        <w:t xml:space="preserve"> </w:t>
      </w:r>
      <w:r>
        <w:t xml:space="preserve">use practices that keep feedback constructive and specific.</w:t>
      </w:r>
      <w:r>
        <w:t xml:space="preserve"> </w:t>
      </w:r>
      <w:r>
        <w:t xml:space="preserve">The</w:t>
      </w:r>
      <w:r>
        <w:t xml:space="preserve"> </w:t>
      </w:r>
      <w:hyperlink r:id="rId688">
        <w:r>
          <w:rPr>
            <w:rStyle w:val="Hyperlink"/>
          </w:rPr>
          <w:t xml:space="preserve">Tidyverse code review principles</w:t>
        </w:r>
      </w:hyperlink>
      <w:r>
        <w:t xml:space="preserve"> </w:t>
      </w:r>
      <w:r>
        <w:t xml:space="preserve">(Tidyverse Team 2023)</w:t>
      </w:r>
      <w:r>
        <w:t xml:space="preserve"> </w:t>
      </w:r>
      <w:r>
        <w:t xml:space="preserve">are a strong baseline for R projects.</w:t>
      </w:r>
    </w:p>
    <w:bookmarkStart w:id="689" w:name="purpose-of-code-review"/>
    <w:p>
      <w:pPr>
        <w:pStyle w:val="Heading4"/>
      </w:pPr>
      <w:r>
        <w:t xml:space="preserve">12.2.1.1 Purpose of code review</w:t>
      </w:r>
    </w:p>
    <w:p>
      <w:pPr>
        <w:pStyle w:val="FirstParagraph"/>
      </w:pPr>
      <w:r>
        <w:t xml:space="preserve">The primary purpose of code review</w:t>
      </w:r>
      <w:r>
        <w:t xml:space="preserve"> </w:t>
      </w:r>
      <w:r>
        <w:t xml:space="preserve">is to improve the overall code health of the project over time.</w:t>
      </w:r>
      <w:r>
        <w:t xml:space="preserve"> </w:t>
      </w:r>
      <w:r>
        <w:t xml:space="preserve">Reviewers should balance the need to make forward progress</w:t>
      </w:r>
      <w:r>
        <w:t xml:space="preserve"> </w:t>
      </w:r>
      <w:r>
        <w:t xml:space="preserve">with the need to maintain code quality.</w:t>
      </w:r>
    </w:p>
    <w:p>
      <w:pPr>
        <w:pStyle w:val="BodyText"/>
      </w:pPr>
      <w:r>
        <w:t xml:space="preserve">The key principle is to approve a PR</w:t>
      </w:r>
      <w:r>
        <w:t xml:space="preserve"> </w:t>
      </w:r>
      <w:r>
        <w:t xml:space="preserve">once it clearly improves the codebase,</w:t>
      </w:r>
      <w:r>
        <w:t xml:space="preserve"> </w:t>
      </w:r>
      <w:r>
        <w:t xml:space="preserve">even if it is not perfect.</w:t>
      </w:r>
      <w:r>
        <w:t xml:space="preserve"> </w:t>
      </w:r>
      <w:r>
        <w:t xml:space="preserve">There is no such thing as perfect code.</w:t>
      </w:r>
      <w:r>
        <w:t xml:space="preserve"> </w:t>
      </w:r>
      <w:r>
        <w:t xml:space="preserve">There is only better code.</w:t>
      </w:r>
    </w:p>
    <w:bookmarkEnd w:id="689"/>
    <w:bookmarkStart w:id="692" w:name="monitor-prs-awaiting-your-review"/>
    <w:p>
      <w:pPr>
        <w:pStyle w:val="Heading4"/>
      </w:pPr>
      <w:r>
        <w:t xml:space="preserve">12.2.1.2 Monitor PRs awaiting your review</w:t>
      </w:r>
    </w:p>
    <w:p>
      <w:pPr>
        <w:pStyle w:val="FirstParagraph"/>
      </w:pPr>
      <w:r>
        <w:t xml:space="preserve">To keep reviews moving,</w:t>
      </w:r>
      <w:r>
        <w:t xml:space="preserve"> </w:t>
      </w:r>
      <w:r>
        <w:t xml:space="preserve">bookmark GitHub’s review-requested page</w:t>
      </w:r>
      <w:r>
        <w:t xml:space="preserve"> </w:t>
      </w:r>
      <w:r>
        <w:t xml:space="preserve">and check it regularly,</w:t>
      </w:r>
      <w:r>
        <w:t xml:space="preserve"> </w:t>
      </w:r>
      <w:r>
        <w:t xml:space="preserve">ideally at least daily:</w:t>
      </w:r>
    </w:p>
    <w:p>
      <w:pPr>
        <w:pStyle w:val="Compact"/>
        <w:numPr>
          <w:ilvl w:val="0"/>
          <w:numId w:val="1210"/>
        </w:numPr>
      </w:pPr>
      <w:r>
        <w:rPr>
          <w:b/>
          <w:bCs/>
        </w:rPr>
        <w:t xml:space="preserve">General bookmark</w:t>
      </w:r>
      <w:r>
        <w:t xml:space="preserve">:</w:t>
      </w:r>
      <w:r>
        <w:t xml:space="preserve"> </w:t>
      </w:r>
      <w:hyperlink r:id="rId690">
        <w:r>
          <w:rPr>
            <w:rStyle w:val="Hyperlink"/>
          </w:rPr>
          <w:t xml:space="preserve">https://github.com/pulls/review-requested</w:t>
        </w:r>
      </w:hyperlink>
      <w:r>
        <w:t xml:space="preserve"> </w:t>
      </w:r>
      <w:r>
        <w:t xml:space="preserve">shows all PRs across GitHub</w:t>
      </w:r>
      <w:r>
        <w:t xml:space="preserve"> </w:t>
      </w:r>
      <w:r>
        <w:t xml:space="preserve">where you have been requested as a reviewer.</w:t>
      </w:r>
    </w:p>
    <w:p>
      <w:pPr>
        <w:pStyle w:val="Compact"/>
        <w:numPr>
          <w:ilvl w:val="0"/>
          <w:numId w:val="1210"/>
        </w:numPr>
      </w:pPr>
      <w:r>
        <w:rPr>
          <w:b/>
          <w:bCs/>
        </w:rPr>
        <w:t xml:space="preserve">Project-specific bookmark</w:t>
      </w:r>
      <w:r>
        <w:t xml:space="preserve">:</w:t>
      </w:r>
      <w:r>
        <w:t xml:space="preserve"> </w:t>
      </w:r>
      <w:r>
        <w:t xml:space="preserve">for frequently reviewed repositories,</w:t>
      </w:r>
      <w:r>
        <w:t xml:space="preserve"> </w:t>
      </w:r>
      <w:r>
        <w:t xml:space="preserve">bookmark the project-specific version.</w:t>
      </w:r>
      <w:r>
        <w:t xml:space="preserve"> </w:t>
      </w:r>
      <w:r>
        <w:t xml:space="preserve">For this repository:</w:t>
      </w:r>
      <w:r>
        <w:t xml:space="preserve"> </w:t>
      </w:r>
      <w:hyperlink r:id="rId691">
        <w:r>
          <w:rPr>
            <w:rStyle w:val="Hyperlink"/>
          </w:rPr>
          <w:t xml:space="preserve">https://github.com/UCD-SERG/lab-manual/pulls/review-requested/YOUR-USERNAME</w:t>
        </w:r>
      </w:hyperlink>
      <w:r>
        <w:t xml:space="preserve"> </w:t>
      </w:r>
      <w:r>
        <w:t xml:space="preserve">replacing</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w:t>
      </w:r>
      <w:r>
        <w:t xml:space="preserve"> </w:t>
      </w:r>
      <w:r>
        <w:t xml:space="preserve">helps keep PRs from languishing in the queue.</w:t>
      </w:r>
    </w:p>
    <w:bookmarkEnd w:id="692"/>
    <w:bookmarkStart w:id="693" w:name="write-review-comments-that-teach"/>
    <w:p>
      <w:pPr>
        <w:pStyle w:val="Heading4"/>
      </w:pPr>
      <w:r>
        <w:t xml:space="preserve">12.2.1.3 Write review comments that teach</w:t>
      </w:r>
    </w:p>
    <w:p>
      <w:pPr>
        <w:pStyle w:val="FirstParagraph"/>
      </w:pPr>
      <w:r>
        <w:t xml:space="preserve">When reviewing code,</w:t>
      </w:r>
      <w:r>
        <w:t xml:space="preserve"> </w:t>
      </w:r>
      <w:r>
        <w:t xml:space="preserve">be courteous,</w:t>
      </w:r>
      <w:r>
        <w:t xml:space="preserve"> </w:t>
      </w:r>
      <w:r>
        <w:t xml:space="preserve">clear,</w:t>
      </w:r>
      <w:r>
        <w:t xml:space="preserve"> </w:t>
      </w:r>
      <w:r>
        <w:t xml:space="preserve">and helpful:</w:t>
      </w:r>
    </w:p>
    <w:p>
      <w:pPr>
        <w:pStyle w:val="Compact"/>
        <w:numPr>
          <w:ilvl w:val="0"/>
          <w:numId w:val="1211"/>
        </w:numPr>
      </w:pPr>
      <w:r>
        <w:t xml:space="preserve">Comment on the</w:t>
      </w:r>
      <w:r>
        <w:t xml:space="preserve"> </w:t>
      </w:r>
      <w:r>
        <w:rPr>
          <w:b/>
          <w:bCs/>
        </w:rPr>
        <w:t xml:space="preserve">code</w:t>
      </w:r>
      <w:r>
        <w:t xml:space="preserve">,</w:t>
      </w:r>
      <w:r>
        <w:t xml:space="preserve"> </w:t>
      </w:r>
      <w:r>
        <w:t xml:space="preserve">not the author.</w:t>
      </w:r>
    </w:p>
    <w:p>
      <w:pPr>
        <w:pStyle w:val="Compact"/>
        <w:numPr>
          <w:ilvl w:val="0"/>
          <w:numId w:val="1211"/>
        </w:numPr>
      </w:pPr>
      <w:r>
        <w:t xml:space="preserve">Explain</w:t>
      </w:r>
      <w:r>
        <w:t xml:space="preserve"> </w:t>
      </w:r>
      <w:r>
        <w:rPr>
          <w:b/>
          <w:bCs/>
        </w:rPr>
        <w:t xml:space="preserve">why</w:t>
      </w:r>
      <w:r>
        <w:t xml:space="preserve"> </w:t>
      </w:r>
      <w:r>
        <w:t xml:space="preserve">you are making a suggestion,</w:t>
      </w:r>
      <w:r>
        <w:t xml:space="preserve"> </w:t>
      </w:r>
      <w:r>
        <w:t xml:space="preserve">referencing best practices,</w:t>
      </w:r>
      <w:r>
        <w:t xml:space="preserve"> </w:t>
      </w:r>
      <w:r>
        <w:t xml:space="preserve">design patterns,</w:t>
      </w:r>
      <w:r>
        <w:t xml:space="preserve"> </w:t>
      </w:r>
      <w:r>
        <w:t xml:space="preserve">or code health where appropriate.</w:t>
      </w:r>
    </w:p>
    <w:p>
      <w:pPr>
        <w:pStyle w:val="Compact"/>
        <w:numPr>
          <w:ilvl w:val="0"/>
          <w:numId w:val="1211"/>
        </w:numPr>
      </w:pPr>
      <w:r>
        <w:t xml:space="preserve">Balance problem finding with guidance,</w:t>
      </w:r>
      <w:r>
        <w:t xml:space="preserve"> </w:t>
      </w:r>
      <w:r>
        <w:t xml:space="preserve">so the author can learn from the review.</w:t>
      </w:r>
    </w:p>
    <w:p>
      <w:pPr>
        <w:pStyle w:val="Compact"/>
        <w:numPr>
          <w:ilvl w:val="0"/>
          <w:numId w:val="1211"/>
        </w:numPr>
      </w:pPr>
      <w:r>
        <w:t xml:space="preserve">Highlight positive choices too,</w:t>
      </w:r>
      <w:r>
        <w:t xml:space="preserve"> </w:t>
      </w:r>
      <w:r>
        <w:t xml:space="preserve">so good practices get reinforced.</w:t>
      </w:r>
    </w:p>
    <w:p>
      <w:pPr>
        <w:pStyle w:val="FirstParagraph"/>
      </w:pPr>
      <w:r>
        <w:rPr>
          <w:b/>
          <w:bCs/>
        </w:rPr>
        <w:t xml:space="preserve">Poor comment:</w:t>
      </w:r>
      <w:r>
        <w:t xml:space="preserve"> </w:t>
      </w:r>
      <w:r>
        <w:t xml:space="preserve">“Why did you use this approach</w:t>
      </w:r>
      <w:r>
        <w:t xml:space="preserve"> </w:t>
      </w:r>
      <w:r>
        <w:t xml:space="preserve">when there is obviously a better way?”</w:t>
      </w:r>
    </w:p>
    <w:p>
      <w:pPr>
        <w:pStyle w:val="BodyText"/>
      </w:pPr>
      <w:r>
        <w:rPr>
          <w:b/>
          <w:bCs/>
        </w:rPr>
        <w:t xml:space="preserve">Better comment:</w:t>
      </w:r>
      <w:r>
        <w:t xml:space="preserve"> </w:t>
      </w:r>
      <w:r>
        <w:t xml:space="preserve">“This approach adds complexity without clear benefits.</w:t>
      </w:r>
      <w:r>
        <w:t xml:space="preserve"> </w:t>
      </w:r>
      <w:r>
        <w:t xml:space="preserve">Consider using [alternative approach] instead,</w:t>
      </w:r>
      <w:r>
        <w:t xml:space="preserve"> </w:t>
      </w:r>
      <w:r>
        <w:t xml:space="preserve">which would simplify the logic and improve readability.”</w:t>
      </w:r>
    </w:p>
    <w:bookmarkEnd w:id="693"/>
    <w:bookmarkStart w:id="694" w:name="use-review-as-mentoring"/>
    <w:p>
      <w:pPr>
        <w:pStyle w:val="Heading4"/>
      </w:pPr>
      <w:r>
        <w:t xml:space="preserve">12.2.1.4 Use review as mentoring</w:t>
      </w:r>
    </w:p>
    <w:p>
      <w:pPr>
        <w:pStyle w:val="FirstParagraph"/>
      </w:pPr>
      <w:r>
        <w:t xml:space="preserve">Code review is also a mentoring tool.</w:t>
      </w:r>
      <w:r>
        <w:t xml:space="preserve"> </w:t>
      </w:r>
      <w:r>
        <w:t xml:space="preserve">As a reviewer:</w:t>
      </w:r>
    </w:p>
    <w:p>
      <w:pPr>
        <w:pStyle w:val="Compact"/>
        <w:numPr>
          <w:ilvl w:val="0"/>
          <w:numId w:val="1212"/>
        </w:numPr>
      </w:pPr>
      <w:r>
        <w:t xml:space="preserve">Leave comments that help authors learn something new.</w:t>
      </w:r>
    </w:p>
    <w:p>
      <w:pPr>
        <w:pStyle w:val="Compact"/>
        <w:numPr>
          <w:ilvl w:val="0"/>
          <w:numId w:val="1212"/>
        </w:numPr>
      </w:pPr>
      <w:r>
        <w:t xml:space="preserve">Link to relevant style guides</w:t>
      </w:r>
      <w:r>
        <w:t xml:space="preserve"> </w:t>
      </w:r>
      <w:r>
        <w:t xml:space="preserve">or best-practice documentation.</w:t>
      </w:r>
    </w:p>
    <w:p>
      <w:pPr>
        <w:pStyle w:val="Compact"/>
        <w:numPr>
          <w:ilvl w:val="0"/>
          <w:numId w:val="1212"/>
        </w:numPr>
      </w:pPr>
      <w:r>
        <w:t xml:space="preserve">For complex reviews,</w:t>
      </w:r>
      <w:r>
        <w:t xml:space="preserve"> </w:t>
      </w:r>
      <w:r>
        <w:t xml:space="preserve">consider a live review or pair-programming session.</w:t>
      </w:r>
    </w:p>
    <w:bookmarkEnd w:id="694"/>
    <w:bookmarkStart w:id="699" w:name="balance-direct-fixes-with-guidance"/>
    <w:p>
      <w:pPr>
        <w:pStyle w:val="Heading4"/>
      </w:pPr>
      <w:r>
        <w:t xml:space="preserve">12.2.1.5 Balance direct fixes with guidance</w:t>
      </w:r>
    </w:p>
    <w:p>
      <w:pPr>
        <w:pStyle w:val="FirstParagraph"/>
      </w:pPr>
      <w:r>
        <w:t xml:space="preserve">In general,</w:t>
      </w:r>
      <w:r>
        <w:t xml:space="preserve"> </w:t>
      </w:r>
      <w:r>
        <w:t xml:space="preserve">the author is responsible for fixing the PR,</w:t>
      </w:r>
      <w:r>
        <w:t xml:space="preserve"> </w:t>
      </w:r>
      <w:r>
        <w:t xml:space="preserve">not the reviewer.</w:t>
      </w:r>
      <w:r>
        <w:t xml:space="preserve"> </w:t>
      </w:r>
      <w:r>
        <w:t xml:space="preserve">Point out problems clearly,</w:t>
      </w:r>
      <w:r>
        <w:t xml:space="preserve"> </w:t>
      </w:r>
      <w:r>
        <w:t xml:space="preserve">but do not feel obligated to design every solution.</w:t>
      </w:r>
      <w:r>
        <w:t xml:space="preserve"> </w:t>
      </w:r>
      <w:r>
        <w:t xml:space="preserve">Sometimes it is better to name the issue</w:t>
      </w:r>
      <w:r>
        <w:t xml:space="preserve"> </w:t>
      </w:r>
      <w:r>
        <w:t xml:space="preserve">and let the author work out the implementation details.</w:t>
      </w:r>
    </w:p>
    <w:p>
      <w:pPr>
        <w:pStyle w:val="BodyText"/>
      </w:pPr>
      <w:r>
        <w:t xml:space="preserve">For very small tweaks,</w:t>
      </w:r>
      <w:r>
        <w:t xml:space="preserve"> </w:t>
      </w:r>
      <w:r>
        <w:t xml:space="preserve">such as typo fixes or comment additions,</w:t>
      </w:r>
      <w:r>
        <w:t xml:space="preserve"> </w:t>
      </w:r>
      <w:r>
        <w:t xml:space="preserve">use GitHub’s suggestion feature</w:t>
      </w:r>
      <w:r>
        <w:t xml:space="preserve"> </w:t>
      </w:r>
      <w:r>
        <w:t xml:space="preserve">so the author can accept the change directly in the UI.</w:t>
      </w:r>
    </w:p>
    <w:tbl>
      <w:tblPr>
        <w:tblStyle w:val="Table"/>
        <w:tblW w:type="pct" w:w="5000"/>
        <w:tblLayout w:type="fixed"/>
        <w:tblLook w:firstRow="0" w:lastRow="0" w:firstColumn="0" w:lastColumn="0" w:noHBand="0" w:noVBand="0" w:val="0000"/>
      </w:tblPr>
      <w:tblGrid>
        <w:gridCol w:w="7920"/>
      </w:tblGrid>
      <w:tr>
        <w:tc>
          <w:tcPr/>
          <w:bookmarkStart w:id="698" w:name="fig-github-suggestion-feature"/>
          <w:p>
            <w:pPr>
              <w:pStyle w:val="Compact"/>
              <w:jc w:val="center"/>
            </w:pPr>
            <w:r>
              <w:drawing>
                <wp:inline>
                  <wp:extent cx="5334000" cy="1989605"/>
                  <wp:effectExtent b="0" l="0" r="0" t="0"/>
                  <wp:docPr descr="" title="" id="696" name="Picture"/>
                  <a:graphic>
                    <a:graphicData uri="http://schemas.openxmlformats.org/drawingml/2006/picture">
                      <pic:pic>
                        <pic:nvPicPr>
                          <pic:cNvPr descr="assets/images/github-suggestion-feature.png" id="697" name="Picture"/>
                          <pic:cNvPicPr>
                            <a:picLocks noChangeArrowheads="1" noChangeAspect="1"/>
                          </pic:cNvPicPr>
                        </pic:nvPicPr>
                        <pic:blipFill>
                          <a:blip r:embed="rId695"/>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GitHub’s suggestion feature in a PR review comment</w:t>
            </w:r>
          </w:p>
          <w:bookmarkEnd w:id="698"/>
        </w:tc>
      </w:tr>
    </w:tbl>
    <w:bookmarkEnd w:id="699"/>
    <w:bookmarkStart w:id="704" w:name="Xb79f8536e368ddea61466be29d8dc7bff058357"/>
    <w:p>
      <w:pPr>
        <w:pStyle w:val="Heading4"/>
      </w:pPr>
      <w:r>
        <w:t xml:space="preserve">12.2.1.6 Ignore auto-generated files when appropriate</w:t>
      </w:r>
    </w:p>
    <w:p>
      <w:pPr>
        <w:pStyle w:val="FirstParagraph"/>
      </w:pPr>
      <w:r>
        <w:t xml:space="preserve">When reviewing pull requests in R package repositories,</w:t>
      </w:r>
      <w:r>
        <w:t xml:space="preserve"> </w:t>
      </w:r>
      <w:r>
        <w:t xml:space="preserve">you can usually ignore</w:t>
      </w:r>
      <w:r>
        <w:t xml:space="preserve"> </w:t>
      </w:r>
      <w:r>
        <w:rPr>
          <w:rStyle w:val="VerbatimChar"/>
        </w:rPr>
        <w:t xml:space="preserve">.Rd</w:t>
      </w:r>
      <w:r>
        <w:t xml:space="preserve"> </w:t>
      </w:r>
      <w:r>
        <w:t xml:space="preserve">files in</w:t>
      </w:r>
      <w:r>
        <w:t xml:space="preserve"> </w:t>
      </w:r>
      <w:r>
        <w:rPr>
          <w:rStyle w:val="VerbatimChar"/>
        </w:rPr>
        <w:t xml:space="preserve">man/</w:t>
      </w:r>
      <w:r>
        <w:t xml:space="preserve">.</w:t>
      </w:r>
      <w:r>
        <w:t xml:space="preserve"> </w:t>
      </w:r>
      <w:r>
        <w:t xml:space="preserve">These files are generated automatically by</w:t>
      </w:r>
      <w:r>
        <w:t xml:space="preserve"> </w:t>
      </w:r>
      <w:hyperlink r:id="rId99">
        <w:r>
          <w:rPr>
            <w:rStyle w:val="VerbatimChar"/>
          </w:rPr>
          <w:t xml:space="preserve">{roxygen2}</w:t>
        </w:r>
      </w:hyperlink>
      <w:r>
        <w:t xml:space="preserve"> </w:t>
      </w:r>
      <w:r>
        <w:t xml:space="preserve">from roxygen comments in the source.</w:t>
      </w:r>
    </w:p>
    <w:p>
      <w:pPr>
        <w:pStyle w:val="BodyText"/>
      </w:pPr>
      <w:r>
        <w:t xml:space="preserve">Why ignore</w:t>
      </w:r>
      <w:r>
        <w:t xml:space="preserve"> </w:t>
      </w:r>
      <w:r>
        <w:rPr>
          <w:rStyle w:val="VerbatimChar"/>
        </w:rPr>
        <w:t xml:space="preserve">.Rd</w:t>
      </w:r>
      <w:r>
        <w:t xml:space="preserve"> </w:t>
      </w:r>
      <w:r>
        <w:t xml:space="preserve">files?</w:t>
      </w:r>
    </w:p>
    <w:p>
      <w:pPr>
        <w:pStyle w:val="Compact"/>
        <w:numPr>
          <w:ilvl w:val="0"/>
          <w:numId w:val="1213"/>
        </w:numPr>
      </w:pPr>
      <w:r>
        <w:t xml:space="preserve">They are generated files</w:t>
      </w:r>
      <w:r>
        <w:t xml:space="preserve"> </w:t>
      </w:r>
      <w:r>
        <w:t xml:space="preserve">and should never be edited by hand.</w:t>
      </w:r>
    </w:p>
    <w:p>
      <w:pPr>
        <w:pStyle w:val="Compact"/>
        <w:numPr>
          <w:ilvl w:val="0"/>
          <w:numId w:val="1213"/>
        </w:numPr>
      </w:pPr>
      <w:r>
        <w:t xml:space="preserve">Their changes are already visible</w:t>
      </w:r>
      <w:r>
        <w:t xml:space="preserve"> </w:t>
      </w:r>
      <w:r>
        <w:t xml:space="preserve">in the roxygen comments in the</w:t>
      </w:r>
      <w:r>
        <w:t xml:space="preserve"> </w:t>
      </w:r>
      <w:r>
        <w:rPr>
          <w:rStyle w:val="VerbatimChar"/>
        </w:rPr>
        <w:t xml:space="preserve">.R</w:t>
      </w:r>
      <w:r>
        <w:t xml:space="preserve"> </w:t>
      </w:r>
      <w:r>
        <w:t xml:space="preserve">source files.</w:t>
      </w:r>
    </w:p>
    <w:p>
      <w:pPr>
        <w:pStyle w:val="Compact"/>
        <w:numPr>
          <w:ilvl w:val="0"/>
          <w:numId w:val="1213"/>
        </w:numPr>
      </w:pPr>
      <w:r>
        <w:t xml:space="preserve">Reviewing the source comments is more informative</w:t>
      </w:r>
      <w:r>
        <w:t xml:space="preserve"> </w:t>
      </w:r>
      <w:r>
        <w:t xml:space="preserve">than reviewing the generated output.</w:t>
      </w:r>
    </w:p>
    <w:p>
      <w:pPr>
        <w:pStyle w:val="Compact"/>
        <w:numPr>
          <w:ilvl w:val="0"/>
          <w:numId w:val="1213"/>
        </w:numPr>
      </w:pPr>
      <w:r>
        <w:t xml:space="preserve">The files will be regenerated during the package build process.</w:t>
      </w:r>
    </w:p>
    <w:p>
      <w:pPr>
        <w:pStyle w:val="FirstParagraph"/>
      </w:pPr>
      <w:r>
        <w:t xml:space="preserve">What to review instead:</w:t>
      </w:r>
    </w:p>
    <w:p>
      <w:pPr>
        <w:pStyle w:val="BodyText"/>
      </w:pPr>
      <w:r>
        <w:t xml:space="preserve">Review the roxygen comments in the</w:t>
      </w:r>
      <w:r>
        <w:t xml:space="preserve"> </w:t>
      </w:r>
      <w:r>
        <w:rPr>
          <w:rStyle w:val="VerbatimChar"/>
        </w:rPr>
        <w:t xml:space="preserve">.R</w:t>
      </w:r>
      <w:r>
        <w:t xml:space="preserve"> </w:t>
      </w:r>
      <w:r>
        <w:t xml:space="preserve">source files.</w:t>
      </w:r>
      <w:r>
        <w:t xml:space="preserve"> </w:t>
      </w:r>
      <w:r>
        <w:t xml:space="preserve">These begin with</w:t>
      </w:r>
      <w:r>
        <w:t xml:space="preserve"> </w:t>
      </w:r>
      <w:r>
        <w:rPr>
          <w:rStyle w:val="VerbatimChar"/>
        </w:rPr>
        <w:t xml:space="preserve">#'</w:t>
      </w:r>
      <w:r>
        <w:t xml:space="preserve"> </w:t>
      </w:r>
      <w:r>
        <w:t xml:space="preserve">and appear immediately before function definitions.</w:t>
      </w:r>
    </w:p>
    <w:p>
      <w:pPr>
        <w:pStyle w:val="BodyText"/>
      </w:pPr>
      <w:r>
        <w:t xml:space="preserve">If the repository has a preview workflow</w:t>
      </w:r>
      <w:r>
        <w:t xml:space="preserve"> </w:t>
      </w:r>
      <w:r>
        <w:t xml:space="preserve">such as</w:t>
      </w:r>
      <w:r>
        <w:t xml:space="preserve"> </w:t>
      </w:r>
      <w:r>
        <w:rPr>
          <w:rStyle w:val="VerbatimChar"/>
        </w:rPr>
        <w:t xml:space="preserve">pkgdown</w:t>
      </w:r>
      <w:r>
        <w:t xml:space="preserve"> </w:t>
      </w:r>
      <w:r>
        <w:t xml:space="preserve">or Quarto,</w:t>
      </w:r>
      <w:r>
        <w:t xml:space="preserve"> </w:t>
      </w:r>
      <w:r>
        <w:t xml:space="preserve">review the rendered preview as well.</w:t>
      </w:r>
      <w:r>
        <w:t xml:space="preserve"> </w:t>
      </w:r>
      <w:r>
        <w:t xml:space="preserve">The workflow should post a PR comment</w:t>
      </w:r>
      <w:r>
        <w:t xml:space="preserve"> </w:t>
      </w:r>
      <w:r>
        <w:t xml:space="preserve">with a link to the preview build.</w:t>
      </w:r>
    </w:p>
    <w:tbl>
      <w:tblPr>
        <w:tblStyle w:val="Table"/>
        <w:tblW w:type="pct" w:w="5000"/>
        <w:tblLayout w:type="fixed"/>
        <w:tblLook w:firstRow="0" w:lastRow="0" w:firstColumn="0" w:lastColumn="0" w:noHBand="0" w:noVBand="0" w:val="0000"/>
      </w:tblPr>
      <w:tblGrid>
        <w:gridCol w:w="7920"/>
      </w:tblGrid>
      <w:tr>
        <w:tc>
          <w:tcPr/>
          <w:bookmarkStart w:id="703" w:name="fig-preview-comment"/>
          <w:p>
            <w:pPr>
              <w:pStyle w:val="Compact"/>
              <w:jc w:val="center"/>
            </w:pPr>
            <w:r>
              <w:drawing>
                <wp:inline>
                  <wp:extent cx="5334000" cy="1333500"/>
                  <wp:effectExtent b="0" l="0" r="0" t="0"/>
                  <wp:docPr descr="" title="" id="701" name="Picture"/>
                  <a:graphic>
                    <a:graphicData uri="http://schemas.openxmlformats.org/drawingml/2006/picture">
                      <pic:pic>
                        <pic:nvPicPr>
                          <pic:cNvPr descr="assets/images/quarto-preview-comment.png" id="702" name="Picture"/>
                          <pic:cNvPicPr>
                            <a:picLocks noChangeArrowheads="1" noChangeAspect="1"/>
                          </pic:cNvPicPr>
                        </pic:nvPicPr>
                        <pic:blipFill>
                          <a:blip r:embed="rId700"/>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Example of an automated PR preview comment posted by GitHub Actions</w:t>
            </w:r>
          </w:p>
          <w:bookmarkEnd w:id="703"/>
        </w:tc>
      </w:tr>
    </w:tbl>
    <w:p>
      <w:pPr>
        <w:pStyle w:val="BodyText"/>
      </w:pPr>
      <w:r>
        <w:t xml:space="preserve">In GitHub’s</w:t>
      </w:r>
      <w:r>
        <w:t xml:space="preserve"> </w:t>
      </w:r>
      <w:r>
        <w:rPr>
          <w:b/>
          <w:bCs/>
        </w:rP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w:t>
      </w:r>
      <w:r>
        <w:t xml:space="preserve"> </w:t>
      </w:r>
      <w:r>
        <w:t xml:space="preserve">and choose</w:t>
      </w:r>
      <w:r>
        <w:t xml:space="preserve"> </w:t>
      </w:r>
      <w:r>
        <w:rPr>
          <w:b/>
          <w:bCs/>
        </w:rPr>
        <w:t xml:space="preserve">View file</w:t>
      </w:r>
      <w:r>
        <w:t xml:space="preserve"> </w:t>
      </w:r>
      <w:r>
        <w:t xml:space="preserve">to hide it from the diff.</w:t>
      </w:r>
      <w:r>
        <w:t xml:space="preserve"> </w:t>
      </w:r>
      <w:r>
        <w:t xml:space="preserve">That helps you focus on the meaningful changes.</w:t>
      </w:r>
    </w:p>
    <w:bookmarkEnd w:id="704"/>
    <w:bookmarkStart w:id="705" w:name="X5f65d278c65bbb0dc383f2bf0a669eebfe317ac"/>
    <w:p>
      <w:pPr>
        <w:pStyle w:val="Heading4"/>
      </w:pPr>
      <w:r>
        <w:t xml:space="preserve">12.2.1.7 Reviewing Copilot-generated pull requests</w:t>
      </w:r>
    </w:p>
    <w:p>
      <w:pPr>
        <w:pStyle w:val="FirstParagraph"/>
      </w:pPr>
      <w:r>
        <w:t xml:space="preserve">Review pull requests created by GitHub Copilot coding agents</w:t>
      </w:r>
      <w:r>
        <w:t xml:space="preserve"> </w:t>
      </w:r>
      <w:r>
        <w:t xml:space="preserve">using the same standards as any other PR,</w:t>
      </w:r>
      <w:r>
        <w:t xml:space="preserve"> </w:t>
      </w:r>
      <w:r>
        <w:t xml:space="preserve">but watch for a few agent-specific issues.</w:t>
      </w:r>
    </w:p>
    <w:p>
      <w:pPr>
        <w:pStyle w:val="BodyText"/>
      </w:pPr>
      <w:r>
        <w:rPr>
          <w:b/>
          <w:bCs/>
        </w:rPr>
        <w:t xml:space="preserve">Workflow approval requirements:</w:t>
      </w:r>
    </w:p>
    <w:p>
      <w:pPr>
        <w:pStyle w:val="Compact"/>
        <w:numPr>
          <w:ilvl w:val="0"/>
          <w:numId w:val="1214"/>
        </w:numPr>
      </w:pPr>
      <w:r>
        <w:t xml:space="preserve">You must manually approve GitHub Actions workflows for Copilot PRs.</w:t>
      </w:r>
    </w:p>
    <w:p>
      <w:pPr>
        <w:pStyle w:val="Compact"/>
        <w:numPr>
          <w:ilvl w:val="0"/>
          <w:numId w:val="1214"/>
        </w:numPr>
      </w:pPr>
      <w:r>
        <w:t xml:space="preserve">This is a security measure</w:t>
      </w:r>
      <w:r>
        <w:t xml:space="preserve"> </w:t>
      </w:r>
      <w:r>
        <w:t xml:space="preserve">because Copilot can modify any file,</w:t>
      </w:r>
      <w:r>
        <w:t xml:space="preserve"> </w:t>
      </w:r>
      <w:r>
        <w:t xml:space="preserve">including workflow files.</w:t>
      </w:r>
    </w:p>
    <w:p>
      <w:pPr>
        <w:pStyle w:val="Compact"/>
        <w:numPr>
          <w:ilvl w:val="0"/>
          <w:numId w:val="1214"/>
        </w:numPr>
      </w:pPr>
      <w:r>
        <w:t xml:space="preserve">Approve the workflow from the Actions tab</w:t>
      </w:r>
      <w:r>
        <w:t xml:space="preserve"> </w:t>
      </w:r>
      <w:r>
        <w:t xml:space="preserve">or from the PR interface to start the checks.</w:t>
      </w:r>
    </w:p>
    <w:p>
      <w:pPr>
        <w:pStyle w:val="Compact"/>
        <w:numPr>
          <w:ilvl w:val="0"/>
          <w:numId w:val="1214"/>
        </w:numPr>
      </w:pPr>
      <w:r>
        <w:t xml:space="preserve">As of 2026-07-21,</w:t>
      </w:r>
      <w:r>
        <w:t xml:space="preserve"> </w:t>
      </w:r>
      <w:r>
        <w:t xml:space="preserve">this manual approval step cannot be bypassed,</w:t>
      </w:r>
      <w:r>
        <w:t xml:space="preserve"> </w:t>
      </w:r>
      <w:r>
        <w:t xml:space="preserve">including by repository owners.</w:t>
      </w:r>
    </w:p>
    <w:p>
      <w:pPr>
        <w:pStyle w:val="FirstParagraph"/>
      </w:pPr>
      <w:r>
        <w:rPr>
          <w:b/>
          <w:bCs/>
        </w:rPr>
        <w:t xml:space="preserve">Review focus areas:</w:t>
      </w:r>
    </w:p>
    <w:p>
      <w:pPr>
        <w:pStyle w:val="Compact"/>
        <w:numPr>
          <w:ilvl w:val="0"/>
          <w:numId w:val="1215"/>
        </w:numPr>
      </w:pPr>
      <w:r>
        <w:t xml:space="preserve">Verify that the solution actually addresses the issue.</w:t>
      </w:r>
    </w:p>
    <w:p>
      <w:pPr>
        <w:pStyle w:val="Compact"/>
        <w:numPr>
          <w:ilvl w:val="0"/>
          <w:numId w:val="1215"/>
        </w:numPr>
      </w:pPr>
      <w:r>
        <w:t xml:space="preserve">Check for over-engineering</w:t>
      </w:r>
      <w:r>
        <w:t xml:space="preserve"> </w:t>
      </w:r>
      <w:r>
        <w:t xml:space="preserve">or extra features that were not requested.</w:t>
      </w:r>
    </w:p>
    <w:p>
      <w:pPr>
        <w:pStyle w:val="Compact"/>
        <w:numPr>
          <w:ilvl w:val="0"/>
          <w:numId w:val="1215"/>
        </w:numPr>
      </w:pPr>
      <w:r>
        <w:t xml:space="preserve">Review the test coverage for relevance and completeness.</w:t>
      </w:r>
    </w:p>
    <w:p>
      <w:pPr>
        <w:pStyle w:val="Compact"/>
        <w:numPr>
          <w:ilvl w:val="0"/>
          <w:numId w:val="1215"/>
        </w:numPr>
      </w:pPr>
      <w:r>
        <w:t xml:space="preserve">Check whether documentation is clear</w:t>
      </w:r>
      <w:r>
        <w:t xml:space="preserve"> </w:t>
      </w:r>
      <w:r>
        <w:t xml:space="preserve">and follows repository conventions.</w:t>
      </w:r>
    </w:p>
    <w:p>
      <w:pPr>
        <w:pStyle w:val="Compact"/>
        <w:numPr>
          <w:ilvl w:val="0"/>
          <w:numId w:val="1215"/>
        </w:numPr>
      </w:pPr>
      <w:r>
        <w:t xml:space="preserve">Look for missed edge cases</w:t>
      </w:r>
      <w:r>
        <w:t xml:space="preserve"> </w:t>
      </w:r>
      <w:r>
        <w:t xml:space="preserve">or incomplete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can either:</w:t>
      </w:r>
    </w:p>
    <w:p>
      <w:pPr>
        <w:pStyle w:val="Compact"/>
        <w:numPr>
          <w:ilvl w:val="0"/>
          <w:numId w:val="1216"/>
        </w:numPr>
      </w:pPr>
      <w:r>
        <w:t xml:space="preserve">Leave review comments</w:t>
      </w:r>
      <w:r>
        <w:t xml:space="preserve"> </w:t>
      </w:r>
      <w:r>
        <w:t xml:space="preserve">and ask Copilot to address them.</w:t>
      </w:r>
    </w:p>
    <w:p>
      <w:pPr>
        <w:pStyle w:val="Compact"/>
        <w:numPr>
          <w:ilvl w:val="0"/>
          <w:numId w:val="1216"/>
        </w:numPr>
      </w:pPr>
      <w:r>
        <w:t xml:space="preserve">Push commits directly to the Copilot PR branch yourself.</w:t>
      </w:r>
    </w:p>
    <w:p>
      <w:pPr>
        <w:pStyle w:val="FirstParagraph"/>
      </w:pPr>
      <w:r>
        <w:t xml:space="preserve">Direct edits are often faster for small fixes</w:t>
      </w:r>
      <w:r>
        <w:t xml:space="preserve"> </w:t>
      </w:r>
      <w:r>
        <w:t xml:space="preserve">such as typos,</w:t>
      </w:r>
      <w:r>
        <w:t xml:space="preserve"> </w:t>
      </w:r>
      <w:r>
        <w:t xml:space="preserve">formatting,</w:t>
      </w:r>
      <w:r>
        <w:t xml:space="preserve"> </w:t>
      </w:r>
      <w:r>
        <w:t xml:space="preserve">or tiny adjustments.</w:t>
      </w:r>
    </w:p>
    <w:p>
      <w:pPr>
        <w:pStyle w:val="BodyText"/>
      </w:pPr>
      <w:r>
        <w:t xml:space="preserve">Best practices:</w:t>
      </w:r>
    </w:p>
    <w:p>
      <w:pPr>
        <w:pStyle w:val="Compact"/>
        <w:numPr>
          <w:ilvl w:val="0"/>
          <w:numId w:val="1217"/>
        </w:numPr>
      </w:pPr>
      <w:r>
        <w:t xml:space="preserve">Do not push while Copilot is actively working on the branch.</w:t>
      </w:r>
    </w:p>
    <w:p>
      <w:pPr>
        <w:pStyle w:val="Compact"/>
        <w:numPr>
          <w:ilvl w:val="0"/>
          <w:numId w:val="1217"/>
        </w:numPr>
      </w:pPr>
      <w:r>
        <w:t xml:space="preserve">Review incrementally</w:t>
      </w:r>
      <w:r>
        <w:t xml:space="preserve"> </w:t>
      </w:r>
      <w:r>
        <w:t xml:space="preserve">if the PR is large and the agent is updating it in stages.</w:t>
      </w:r>
    </w:p>
    <w:p>
      <w:pPr>
        <w:pStyle w:val="Compact"/>
        <w:numPr>
          <w:ilvl w:val="0"/>
          <w:numId w:val="1217"/>
        </w:numPr>
      </w:pPr>
      <w:r>
        <w:t xml:space="preserve">Trust the tool,</w:t>
      </w:r>
      <w:r>
        <w:t xml:space="preserve"> </w:t>
      </w:r>
      <w:r>
        <w:t xml:space="preserve">but always verify the result with human review.</w:t>
      </w:r>
    </w:p>
    <w:bookmarkEnd w:id="705"/>
    <w:bookmarkEnd w:id="706"/>
    <w:bookmarkStart w:id="707" w:name="sec-responding-to-review-comments"/>
    <w:p>
      <w:pPr>
        <w:pStyle w:val="Heading3"/>
      </w:pPr>
      <w:r>
        <w:t xml:space="preserve">12.2.2 Responding to review comments</w:t>
      </w:r>
    </w:p>
    <w:p>
      <w:pPr>
        <w:pStyle w:val="FirstParagraph"/>
      </w:pPr>
      <w:r>
        <w:t xml:space="preserve">Once you receive a review from a human reviewer,</w:t>
      </w:r>
      <w:r>
        <w:t xml:space="preserve"> </w:t>
      </w:r>
      <w:r>
        <w:t xml:space="preserve">you are obligated to respond promptly:</w:t>
      </w:r>
      <w:r>
        <w:t xml:space="preserve"> </w:t>
      </w:r>
      <w:r>
        <w:t xml:space="preserve">typically within a week,</w:t>
      </w:r>
      <w:r>
        <w:t xml:space="preserve"> </w:t>
      </w:r>
      <w:r>
        <w:t xml:space="preserve">unless there are extenuating circumstances.</w:t>
      </w:r>
      <w:r>
        <w:t xml:space="preserve"> </w:t>
      </w:r>
      <w:r>
        <w:t xml:space="preserve">Address each of the reviewer’s comments individually.</w:t>
      </w:r>
      <w:r>
        <w:t xml:space="preserve"> </w:t>
      </w:r>
      <w:r>
        <w:t xml:space="preserve">You aren’t obligated to agree with every comment;</w:t>
      </w:r>
      <w:r>
        <w:t xml:space="preserve"> </w:t>
      </w:r>
      <w:r>
        <w:t xml:space="preserve">you are entitled to ask clarifying questions,</w:t>
      </w:r>
      <w:r>
        <w:t xml:space="preserve"> </w:t>
      </w:r>
      <w:r>
        <w:t xml:space="preserve">raise objections,</w:t>
      </w:r>
      <w:r>
        <w:t xml:space="preserve"> </w:t>
      </w:r>
      <w:r>
        <w:t xml:space="preserve">or ask to defer it to a later pull request.</w:t>
      </w:r>
    </w:p>
    <w:p>
      <w:pPr>
        <w:pStyle w:val="BodyText"/>
      </w:pPr>
      <w:r>
        <w:t xml:space="preserve">When a reviewer leaves a comment on your code,</w:t>
      </w:r>
      <w:r>
        <w:t xml:space="preserve"> </w:t>
      </w:r>
      <w:r>
        <w:t xml:space="preserve">respond to each one with exactly one of these:</w:t>
      </w:r>
    </w:p>
    <w:p>
      <w:pPr>
        <w:pStyle w:val="Compact"/>
        <w:numPr>
          <w:ilvl w:val="0"/>
          <w:numId w:val="1218"/>
        </w:numPr>
      </w:pPr>
      <w:r>
        <w:rPr>
          <w:b/>
          <w:bCs/>
        </w:rPr>
        <w:t xml:space="preserve">Address it.</w:t>
      </w:r>
      <w:r>
        <w:t xml:space="preserve"> </w:t>
      </w:r>
      <w:r>
        <w:t xml:space="preserve">Make the change the reviewer asked for.</w:t>
      </w:r>
    </w:p>
    <w:p>
      <w:pPr>
        <w:pStyle w:val="Compact"/>
        <w:numPr>
          <w:ilvl w:val="0"/>
          <w:numId w:val="1218"/>
        </w:numPr>
      </w:pPr>
      <w:r>
        <w:rPr>
          <w:b/>
          <w:bCs/>
        </w:rPr>
        <w:t xml:space="preserve">Rebut it.</w:t>
      </w:r>
      <w:r>
        <w:t xml:space="preserve"> </w:t>
      </w:r>
      <w:r>
        <w:t xml:space="preserve">If you think the code is correct as written, explain your reasoning and push back.</w:t>
      </w:r>
      <w:r>
        <w:t xml:space="preserve"> </w:t>
      </w:r>
      <w:r>
        <w:t xml:space="preserve">You can disagree—just say why.</w:t>
      </w:r>
    </w:p>
    <w:p>
      <w:pPr>
        <w:pStyle w:val="Compact"/>
        <w:numPr>
          <w:ilvl w:val="0"/>
          <w:numId w:val="1218"/>
        </w:numPr>
      </w:pPr>
      <w:r>
        <w:rPr>
          <w:b/>
          <w:bCs/>
        </w:rPr>
        <w:t xml:space="preserve">Defer it.</w:t>
      </w:r>
      <w:r>
        <w:t xml:space="preserve"> </w:t>
      </w:r>
      <w:r>
        <w:t xml:space="preserve">If the comment is valid but out of scope for this change, file a tracking issue,</w:t>
      </w:r>
      <w:r>
        <w:t xml:space="preserve"> </w:t>
      </w:r>
      <w:r>
        <w:t xml:space="preserve">assign it to yourself (or delegate it, if applicable),</w:t>
      </w:r>
      <w:r>
        <w:t xml:space="preserve"> </w:t>
      </w:r>
      <w:r>
        <w:t xml:space="preserve">and link it in your reply so the reviewer can see you are taking their concern seriously.</w:t>
      </w:r>
      <w:r>
        <w:t xml:space="preserve"> </w:t>
      </w:r>
      <w:r>
        <w:t xml:space="preserve">This keeps the work visible and ensures it is not lost.</w:t>
      </w:r>
    </w:p>
    <w:p>
      <w:pPr>
        <w:pStyle w:val="Compact"/>
        <w:numPr>
          <w:ilvl w:val="0"/>
          <w:numId w:val="1218"/>
        </w:numPr>
      </w:pPr>
      <w:r>
        <w:rPr>
          <w:b/>
          <w:bCs/>
        </w:rPr>
        <w:t xml:space="preserve">Acknowledge it.</w:t>
      </w:r>
      <w:r>
        <w:t xml:space="preserve"> </w:t>
      </w:r>
      <w:r>
        <w:t xml:space="preserve">For a comment that needs no action, a short acknowledgment is enough.</w:t>
      </w:r>
    </w:p>
    <w:p>
      <w:pPr>
        <w:pStyle w:val="FirstParagraph"/>
      </w:pPr>
      <w:r>
        <w:t xml:space="preserve">Never ignore a review comment.</w:t>
      </w:r>
      <w:r>
        <w:t xml:space="preserve"> </w:t>
      </w:r>
      <w:r>
        <w:t xml:space="preserve">Always reply—even if only to say you filed a follow-up issue.</w:t>
      </w:r>
    </w:p>
    <w:bookmarkEnd w:id="707"/>
    <w:bookmarkStart w:id="708" w:name="sec-avoid-closing-restarting-prs"/>
    <w:p>
      <w:pPr>
        <w:pStyle w:val="Heading3"/>
      </w:pPr>
      <w:r>
        <w:t xml:space="preserve">12.2.3 Avoid closing and restarting pull requests</w:t>
      </w:r>
    </w:p>
    <w:p>
      <w:pPr>
        <w:pStyle w:val="FirstParagraph"/>
      </w:pPr>
      <w:r>
        <w:t xml:space="preserve">Avoid closing a pull request and</w:t>
      </w:r>
      <w:r>
        <w:t xml:space="preserve"> </w:t>
      </w:r>
      <w:r>
        <w:t xml:space="preserve">“starting over”</w:t>
      </w:r>
      <w:r>
        <w:t xml:space="preserve"> </w:t>
      </w:r>
      <w:r>
        <w:t xml:space="preserve">on the same issue.</w:t>
      </w:r>
      <w:r>
        <w:t xml:space="preserve"> </w:t>
      </w:r>
      <w:r>
        <w:t xml:space="preserve">Doing so disrupts the conversation between authors and reviewers,</w:t>
      </w:r>
      <w:r>
        <w:t xml:space="preserve"> </w:t>
      </w:r>
      <w:r>
        <w:t xml:space="preserve">creates confusion,</w:t>
      </w:r>
      <w:r>
        <w:t xml:space="preserve"> </w:t>
      </w:r>
      <w:r>
        <w:t xml:space="preserve">and leads to repeated work.</w:t>
      </w:r>
      <w:r>
        <w:t xml:space="preserve"> </w:t>
      </w:r>
      <w:r>
        <w:t xml:space="preserve">Instead, keep iterating on the open pull request,</w:t>
      </w:r>
      <w:r>
        <w:t xml:space="preserve"> </w:t>
      </w:r>
      <w:r>
        <w:t xml:space="preserve">where the review history stays attached to the code it discusses.</w:t>
      </w:r>
    </w:p>
    <w:p>
      <w:r>
        <w:br w:type="page"/>
      </w:r>
    </w:p>
    <w:bookmarkEnd w:id="708"/>
    <w:bookmarkEnd w:id="709"/>
    <w:bookmarkEnd w:id="710"/>
    <w:bookmarkStart w:id="771" w:name="sec-r-ci"/>
    <w:p>
      <w:pPr>
        <w:pStyle w:val="Heading1"/>
      </w:pPr>
      <w:r>
        <w:t xml:space="preserve">13. Continuous Integration</w:t>
      </w:r>
    </w:p>
    <w:bookmarkStart w:id="722" w:name="understanding-github-actions"/>
    <w:p>
      <w:pPr>
        <w:pStyle w:val="Heading2"/>
      </w:pPr>
      <w:r>
        <w:t xml:space="preserve">13.1 Understanding GitHub Actions</w:t>
      </w:r>
    </w:p>
    <w:p>
      <w:pPr>
        <w:pStyle w:val="FirstParagraph"/>
      </w:pPr>
      <w:hyperlink r:id="rId711">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219"/>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219"/>
        </w:numPr>
      </w:pPr>
      <w:r>
        <w:rPr>
          <w:b/>
          <w:bCs/>
        </w:rPr>
        <w:t xml:space="preserve">Immediate feedback</w:t>
      </w:r>
      <w:r>
        <w:t xml:space="preserve">: Get notified of problems quickly, when they’re easier to fix</w:t>
      </w:r>
    </w:p>
    <w:p>
      <w:pPr>
        <w:pStyle w:val="Compact"/>
        <w:numPr>
          <w:ilvl w:val="0"/>
          <w:numId w:val="1219"/>
        </w:numPr>
      </w:pPr>
      <w:r>
        <w:rPr>
          <w:b/>
          <w:bCs/>
        </w:rPr>
        <w:t xml:space="preserve">Better collaboration</w:t>
      </w:r>
      <w:r>
        <w:t xml:space="preserve">: External contributors can see if their changes pass all checks before you review</w:t>
      </w:r>
    </w:p>
    <w:p>
      <w:pPr>
        <w:pStyle w:val="Compact"/>
        <w:numPr>
          <w:ilvl w:val="0"/>
          <w:numId w:val="1219"/>
        </w:numPr>
      </w:pPr>
      <w:r>
        <w:rPr>
          <w:b/>
          <w:bCs/>
        </w:rPr>
        <w:t xml:space="preserve">Quality assurance</w:t>
      </w:r>
      <w:r>
        <w:t xml:space="preserve">: Catch platform-specific issues before they reach users</w:t>
      </w:r>
    </w:p>
    <w:p>
      <w:pPr>
        <w:pStyle w:val="Compact"/>
        <w:numPr>
          <w:ilvl w:val="0"/>
          <w:numId w:val="1219"/>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Start w:id="721" w:name="action-versioning"/>
    <w:p>
      <w:pPr>
        <w:pStyle w:val="Heading3"/>
      </w:pPr>
      <w:r>
        <w:t xml:space="preserve">13.1.1 Action Versioning</w:t>
      </w:r>
    </w:p>
    <w:p>
      <w:pPr>
        <w:pStyle w:val="FirstParagraph"/>
      </w:pPr>
      <w:r>
        <w:t xml:space="preserve">When a workflow references an action,</w:t>
      </w:r>
      <w:r>
        <w:t xml:space="preserve"> </w:t>
      </w:r>
      <w:r>
        <w:t xml:space="preserve">it must specify which version to use:</w:t>
      </w:r>
    </w:p>
    <w:p>
      <w:pPr>
        <w:pStyle w:val="SourceCode"/>
      </w:pPr>
      <w:r>
        <w:rPr>
          <w:rStyle w:val="FunctionTok"/>
        </w:rPr>
        <w:t xml:space="preserve">uses</w:t>
      </w:r>
      <w:r>
        <w:rPr>
          <w:rStyle w:val="KeywordTok"/>
        </w:rPr>
        <w:t xml:space="preserve">:</w:t>
      </w:r>
      <w:r>
        <w:rPr>
          <w:rStyle w:val="AttributeTok"/>
        </w:rPr>
        <w:t xml:space="preserve"> r-lib/actions/setup-r@v2</w:t>
      </w:r>
    </w:p>
    <w:p>
      <w:pPr>
        <w:pStyle w:val="FirstParagraph"/>
      </w:pPr>
      <w:r>
        <w:t xml:space="preserve">The string after</w:t>
      </w:r>
      <w:r>
        <w:t xml:space="preserve"> </w:t>
      </w:r>
      <w:r>
        <w:rPr>
          <w:rStyle w:val="VerbatimChar"/>
        </w:rPr>
        <w:t xml:space="preserve">@</w:t>
      </w:r>
      <w:r>
        <w:t xml:space="preserve"> </w:t>
      </w:r>
      <w:r>
        <w:t xml:space="preserve">is a Git ref—it can be a branch name,</w:t>
      </w:r>
      <w:r>
        <w:t xml:space="preserve"> </w:t>
      </w:r>
      <w:r>
        <w:t xml:space="preserve">a commit SHA,</w:t>
      </w:r>
      <w:r>
        <w:t xml:space="preserve"> </w:t>
      </w:r>
      <w:r>
        <w:t xml:space="preserve">or a tag.</w:t>
      </w:r>
      <w:r>
        <w:t xml:space="preserve"> </w:t>
      </w:r>
      <w:r>
        <w:t xml:space="preserve">For most SERG workflows you will see a short tag like</w:t>
      </w:r>
      <w:r>
        <w:t xml:space="preserve"> </w:t>
      </w:r>
      <w:r>
        <w:rPr>
          <w:rStyle w:val="VerbatimChar"/>
        </w:rPr>
        <w:t xml:space="preserve">v2</w:t>
      </w:r>
      <w:r>
        <w:t xml:space="preserve">,</w:t>
      </w:r>
      <w:r>
        <w:t xml:space="preserve"> </w:t>
      </w:r>
      <w:r>
        <w:t xml:space="preserve">and it is worth understanding what that actually means.</w:t>
      </w:r>
    </w:p>
    <w:bookmarkStart w:id="715" w:name="floating-mutable-tags"/>
    <w:p>
      <w:pPr>
        <w:pStyle w:val="Heading4"/>
      </w:pPr>
      <w:r>
        <w:t xml:space="preserve">13.1.1.1 Floating (mutable) tags</w:t>
      </w:r>
    </w:p>
    <w:p>
      <w:pPr>
        <w:pStyle w:val="FirstParagraph"/>
      </w:pPr>
      <w:r>
        <w:rPr>
          <w:rStyle w:val="VerbatimChar"/>
        </w:rPr>
        <w:t xml:space="preserve">v2</w:t>
      </w:r>
      <w:r>
        <w:t xml:space="preserve"> </w:t>
      </w:r>
      <w:r>
        <w:t xml:space="preserve">is a</w:t>
      </w:r>
      <w:r>
        <w:t xml:space="preserve"> </w:t>
      </w:r>
      <w:r>
        <w:rPr>
          <w:b/>
          <w:bCs/>
        </w:rPr>
        <w:t xml:space="preserve">floating tag</w:t>
      </w:r>
      <w:r>
        <w:t xml:space="preserve"> </w:t>
      </w:r>
      <w:r>
        <w:t xml:space="preserve">(sometimes called a</w:t>
      </w:r>
      <w:r>
        <w:t xml:space="preserve"> </w:t>
      </w:r>
      <w:r>
        <w:t xml:space="preserve">“sliding tag”</w:t>
      </w:r>
      <w:r>
        <w:t xml:space="preserve"> </w:t>
      </w:r>
      <w:r>
        <w:t xml:space="preserve">or</w:t>
      </w:r>
      <w:r>
        <w:t xml:space="preserve"> </w:t>
      </w:r>
      <w:r>
        <w:t xml:space="preserve">“mutable tag”</w:t>
      </w:r>
      <w:r>
        <w:t xml:space="preserve">):</w:t>
      </w:r>
      <w:r>
        <w:t xml:space="preserve"> </w:t>
      </w:r>
      <w:r>
        <w:t xml:space="preserve">a Git tag that the action’s maintainers deliberately move forward</w:t>
      </w:r>
      <w:r>
        <w:t xml:space="preserve"> </w:t>
      </w:r>
      <w:r>
        <w:t xml:space="preserve">each time they publish a new backward-compatible release.</w:t>
      </w:r>
      <w:r>
        <w:t xml:space="preserve"> </w:t>
      </w:r>
      <w:r>
        <w:t xml:space="preserve">When your workflow runs,</w:t>
      </w:r>
      <w:r>
        <w:t xml:space="preserve"> </w:t>
      </w:r>
      <w:r>
        <w:t xml:space="preserve">GitHub resolves</w:t>
      </w:r>
      <w:r>
        <w:t xml:space="preserve"> </w:t>
      </w:r>
      <w:r>
        <w:rPr>
          <w:rStyle w:val="VerbatimChar"/>
        </w:rPr>
        <w:t xml:space="preserve">v2</w:t>
      </w:r>
      <w:r>
        <w:t xml:space="preserve"> </w:t>
      </w:r>
      <w:r>
        <w:t xml:space="preserve">to whatever commit that tag currently points to,</w:t>
      </w:r>
      <w:r>
        <w:t xml:space="preserve"> </w:t>
      </w:r>
      <w:r>
        <w:t xml:space="preserve">so you automatically pick up bug fixes,</w:t>
      </w:r>
      <w:r>
        <w:t xml:space="preserve"> </w:t>
      </w:r>
      <w:r>
        <w:t xml:space="preserve">new platform support,</w:t>
      </w:r>
      <w:r>
        <w:t xml:space="preserve"> </w:t>
      </w:r>
      <w:r>
        <w:t xml:space="preserve">and tool upgrades without editing your workflow file.</w:t>
      </w:r>
    </w:p>
    <w:p>
      <w:pPr>
        <w:pStyle w:val="BodyText"/>
      </w:pPr>
      <w:r>
        <w:t xml:space="preserve">This is the</w:t>
      </w:r>
      <w:r>
        <w:t xml:space="preserve"> </w:t>
      </w:r>
      <w:hyperlink r:id="rId712">
        <w:r>
          <w:rPr>
            <w:rStyle w:val="Hyperlink"/>
          </w:rPr>
          <w:t xml:space="preserve">officially recommended pattern for GitHub Actions</w:t>
        </w:r>
      </w:hyperlink>
      <w:r>
        <w:t xml:space="preserve">:</w:t>
      </w:r>
      <w:r>
        <w:t xml:space="preserve"> </w:t>
      </w:r>
      <w:r>
        <w:t xml:space="preserve">maintainers commit to keeping all changes under a major-version floating tag</w:t>
      </w:r>
      <w:r>
        <w:t xml:space="preserve"> </w:t>
      </w:r>
      <w:r>
        <w:t xml:space="preserve">backward-compatible,</w:t>
      </w:r>
      <w:r>
        <w:t xml:space="preserve"> </w:t>
      </w:r>
      <w:r>
        <w:t xml:space="preserve">and bump to</w:t>
      </w:r>
      <w:r>
        <w:t xml:space="preserve"> </w:t>
      </w:r>
      <w:r>
        <w:rPr>
          <w:rStyle w:val="VerbatimChar"/>
        </w:rPr>
        <w:t xml:space="preserve">v3</w:t>
      </w:r>
      <w:r>
        <w:t xml:space="preserve"> </w:t>
      </w:r>
      <w:r>
        <w:t xml:space="preserve">only for breaking changes.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13" name="Picture"/>
                  <a:graphic>
                    <a:graphicData uri="http://schemas.openxmlformats.org/drawingml/2006/picture">
                      <pic:pic>
                        <pic:nvPicPr>
                          <pic:cNvPr descr="/opt/quarto/share/formats/docx/note.png" id="71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“Floating tag”</w:t>
            </w:r>
            <w:r>
              <w:t xml:space="preserve"> </w:t>
            </w:r>
            <w:r>
              <w:t xml:space="preserve">is the standard term used across the ecosystem.</w:t>
            </w:r>
          </w:p>
          <w:p/>
        </w:tc>
      </w:tr>
    </w:tbl>
    <w:bookmarkEnd w:id="715"/>
    <w:bookmarkStart w:id="719" w:name="how-a-floating-tag-differs-from-a-branch"/>
    <w:p>
      <w:pPr>
        <w:pStyle w:val="Heading4"/>
      </w:pPr>
      <w:r>
        <w:t xml:space="preserve">13.1.1.2 How a floating tag differs from a branch</w:t>
      </w:r>
    </w:p>
    <w:p>
      <w:pPr>
        <w:pStyle w:val="FirstParagraph"/>
      </w:pPr>
      <w:r>
        <w:t xml:space="preserve">Floating tags and branches are superficially similar—both are mutable</w:t>
      </w:r>
      <w:r>
        <w:t xml:space="preserve"> </w:t>
      </w:r>
      <w:r>
        <w:t xml:space="preserve">named pointers to a commit.</w:t>
      </w:r>
      <w:r>
        <w:t xml:space="preserve"> </w:t>
      </w:r>
      <w:r>
        <w:t xml:space="preserve">The key differences are:</w:t>
      </w:r>
    </w:p>
    <w:p>
      <w:pPr>
        <w:pStyle w:val="Compact"/>
        <w:numPr>
          <w:ilvl w:val="0"/>
          <w:numId w:val="1220"/>
        </w:numPr>
      </w:pPr>
      <w:r>
        <w:rPr>
          <w:b/>
          <w:bCs/>
        </w:rPr>
        <w:t xml:space="preserve">Branches</w:t>
      </w:r>
      <w:r>
        <w:t xml:space="preserve"> </w:t>
      </w:r>
      <w:r>
        <w:t xml:space="preserve">advance automatically as commits are pushed.</w:t>
      </w:r>
      <w:r>
        <w:t xml:space="preserve"> </w:t>
      </w:r>
      <w:r>
        <w:t xml:space="preserve">A floating tag only moves when the maintainer explicitly force-pushes it,</w:t>
      </w:r>
      <w:r>
        <w:t xml:space="preserve"> </w:t>
      </w:r>
      <w:r>
        <w:t xml:space="preserve">so they retain deliberate control over when</w:t>
      </w:r>
      <w:r>
        <w:t xml:space="preserve"> </w:t>
      </w:r>
      <w:r>
        <w:rPr>
          <w:rStyle w:val="VerbatimChar"/>
        </w:rPr>
        <w:t xml:space="preserve">v2</w:t>
      </w:r>
      <w:r>
        <w:t xml:space="preserve"> </w:t>
      </w:r>
      <w:r>
        <w:t xml:space="preserve">advances.</w:t>
      </w:r>
    </w:p>
    <w:p>
      <w:pPr>
        <w:pStyle w:val="Compact"/>
        <w:numPr>
          <w:ilvl w:val="0"/>
          <w:numId w:val="1220"/>
        </w:numPr>
      </w:pPr>
      <w:r>
        <w:rPr>
          <w:b/>
          <w:bCs/>
        </w:rPr>
        <w:t xml:space="preserve">Semantics</w:t>
      </w:r>
      <w:r>
        <w:t xml:space="preserve">: branches signal active development;</w:t>
      </w:r>
      <w:r>
        <w:t xml:space="preserve"> </w:t>
      </w:r>
      <w:r>
        <w:t xml:space="preserve">a floating major-version tag signals a stable, maintained release line.</w:t>
      </w:r>
    </w:p>
    <w:p>
      <w:pPr>
        <w:pStyle w:val="Compact"/>
        <w:numPr>
          <w:ilvl w:val="0"/>
          <w:numId w:val="1220"/>
        </w:numPr>
      </w:pPr>
      <w:r>
        <w:t xml:space="preserve">In the GitHub Actions context the two are functionally equivalent as refs,</w:t>
      </w:r>
      <w:r>
        <w:t xml:space="preserve"> </w:t>
      </w:r>
      <w:r>
        <w:t xml:space="preserve">but</w:t>
      </w:r>
      <w:r>
        <w:t xml:space="preserve"> </w:t>
      </w:r>
      <w:r>
        <w:rPr>
          <w:rStyle w:val="VerbatimChar"/>
        </w:rPr>
        <w:t xml:space="preserve">@v2</w:t>
      </w:r>
      <w:r>
        <w:t xml:space="preserve"> </w:t>
      </w:r>
      <w:r>
        <w:t xml:space="preserve">communicates intent in a way that</w:t>
      </w:r>
      <w:r>
        <w:t xml:space="preserve"> </w:t>
      </w:r>
      <w:r>
        <w:rPr>
          <w:rStyle w:val="VerbatimChar"/>
        </w:rPr>
        <w:t xml:space="preserve">@main</w:t>
      </w:r>
      <w:r>
        <w:t xml:space="preserve"> </w:t>
      </w:r>
      <w:r>
        <w:t xml:space="preserve">does not.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16" name="Picture"/>
                  <a:graphic>
                    <a:graphicData uri="http://schemas.openxmlformats.org/drawingml/2006/picture">
                      <pic:pic>
                        <pic:nvPicPr>
                          <pic:cNvPr descr="/opt/quarto/share/formats/docx/note.png" id="717"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Moving tags are generally considered bad practice in version control,</w:t>
            </w:r>
            <w:r>
              <w:t xml:space="preserve"> </w:t>
            </w:r>
            <w:r>
              <w:t xml:space="preserve">because a tag that can change breaks the expectation that tagged commits</w:t>
            </w:r>
            <w:r>
              <w:t xml:space="preserve"> </w:t>
            </w:r>
            <w:r>
              <w:t xml:space="preserve">are stable reference points—other collaborators who have already fetched</w:t>
            </w:r>
            <w:r>
              <w:t xml:space="preserve"> </w:t>
            </w:r>
            <w:r>
              <w:t xml:space="preserve">the old target will silently diverge from the new one.</w:t>
            </w:r>
            <w:r>
              <w:t xml:space="preserve"> </w:t>
            </w:r>
            <w:r>
              <w:t xml:space="preserve">See</w:t>
            </w:r>
            <w:r>
              <w:t xml:space="preserve"> </w:t>
            </w:r>
            <w:hyperlink r:id="rId718">
              <w:r>
                <w:rPr>
                  <w:rStyle w:val="Hyperlink"/>
                </w:rPr>
                <w:t xml:space="preserve">this GitHub Actions Toolkit discussion</w:t>
              </w:r>
            </w:hyperlink>
            <w:r>
              <w:t xml:space="preserve"> </w:t>
            </w:r>
            <w:r>
              <w:t xml:space="preserve">for a detailed discussion of the pitfalls.</w:t>
            </w:r>
            <w:r>
              <w:t xml:space="preserve"> </w:t>
            </w:r>
            <w:r>
              <w:t xml:space="preserve">GitHub Actions major-version tags are a deliberate, ecosystem-wide exception:</w:t>
            </w:r>
            <w:r>
              <w:t xml:space="preserve"> </w:t>
            </w:r>
            <w:r>
              <w:t xml:space="preserve">maintainers accept the complexity in exchange for giving users</w:t>
            </w:r>
            <w:r>
              <w:t xml:space="preserve"> </w:t>
            </w:r>
            <w:r>
              <w:t xml:space="preserve">automatic backward-compatible updates,</w:t>
            </w:r>
            <w:r>
              <w:t xml:space="preserve"> </w:t>
            </w:r>
            <w:r>
              <w:t xml:space="preserve">and the pattern is explicitly endorsed in the</w:t>
            </w:r>
            <w:r>
              <w:t xml:space="preserve"> </w:t>
            </w:r>
            <w:hyperlink r:id="rId712">
              <w:r>
                <w:rPr>
                  <w:rStyle w:val="Hyperlink"/>
                </w:rPr>
                <w:t xml:space="preserve">Actions versioning guide</w:t>
              </w:r>
            </w:hyperlink>
            <w:r>
              <w:t xml:space="preserve">.</w:t>
            </w:r>
          </w:p>
          <w:p/>
        </w:tc>
      </w:tr>
    </w:tbl>
    <w:bookmarkEnd w:id="719"/>
    <w:bookmarkStart w:id="720" w:name="the-reproducibility-tradeoff"/>
    <w:p>
      <w:pPr>
        <w:pStyle w:val="Heading4"/>
      </w:pPr>
      <w:r>
        <w:t xml:space="preserve">13.1.1.3 The reproducibility tradeoff</w:t>
      </w:r>
    </w:p>
    <w:p>
      <w:pPr>
        <w:pStyle w:val="FirstParagraph"/>
      </w:pPr>
      <w:r>
        <w:t xml:space="preserve">Using</w:t>
      </w:r>
      <w:r>
        <w:t xml:space="preserve"> </w:t>
      </w:r>
      <w:r>
        <w:rPr>
          <w:rStyle w:val="VerbatimChar"/>
        </w:rPr>
        <w:t xml:space="preserve">@v2</w:t>
      </w:r>
      <w:r>
        <w:t xml:space="preserve"> </w:t>
      </w:r>
      <w:r>
        <w:t xml:space="preserve">is convenient but not fully reproducible:</w:t>
      </w:r>
      <w:r>
        <w:t xml:space="preserve"> </w:t>
      </w:r>
      <w:r>
        <w:t xml:space="preserve">the same workflow file can silently resolve to a different commit on different days.</w:t>
      </w:r>
      <w:r>
        <w:t xml:space="preserve"> </w:t>
      </w:r>
      <w:r>
        <w:t xml:space="preserve">For most R package development this is the right tradeoff—you benefit from</w:t>
      </w:r>
      <w:r>
        <w:t xml:space="preserve"> </w:t>
      </w:r>
      <w:r>
        <w:t xml:space="preserve">fixes automatically.</w:t>
      </w:r>
      <w:r>
        <w:t xml:space="preserve"> </w:t>
      </w:r>
      <w:r>
        <w:t xml:space="preserve">If you need exact reproducibility of your CI environment</w:t>
      </w:r>
      <w:r>
        <w:t xml:space="preserve"> </w:t>
      </w:r>
      <w:r>
        <w:t xml:space="preserve">(e.g., for a frozen simulation study),</w:t>
      </w:r>
      <w:r>
        <w:t xml:space="preserve"> </w:t>
      </w:r>
      <w:r>
        <w:t xml:space="preserve">you can pin to a specific commit SHA instead:</w:t>
      </w:r>
    </w:p>
    <w:p>
      <w:pPr>
        <w:pStyle w:val="SourceCode"/>
      </w:pPr>
      <w:r>
        <w:rPr>
          <w:rStyle w:val="CommentTok"/>
        </w:rPr>
        <w:t xml:space="preserve"># Pinned to a specific commit; immune to tag movement</w:t>
      </w:r>
      <w:r>
        <w:br/>
      </w:r>
      <w:r>
        <w:rPr>
          <w:rStyle w:val="FunctionTok"/>
        </w:rPr>
        <w:t xml:space="preserve">uses</w:t>
      </w:r>
      <w:r>
        <w:rPr>
          <w:rStyle w:val="KeywordTok"/>
        </w:rPr>
        <w:t xml:space="preserve">:</w:t>
      </w:r>
      <w:r>
        <w:rPr>
          <w:rStyle w:val="AttributeTok"/>
        </w:rPr>
        <w:t xml:space="preserve"> r-lib/actions/setup-r@a51a8012b0aab7c32ef9d19bf54da93f3254335e</w:t>
      </w:r>
      <w:r>
        <w:rPr>
          <w:rStyle w:val="CommentTok"/>
        </w:rPr>
        <w:t xml:space="preserve"> # v2</w:t>
      </w:r>
    </w:p>
    <w:p>
      <w:pPr>
        <w:pStyle w:val="FirstParagraph"/>
      </w:pPr>
      <w:r>
        <w:t xml:space="preserve">The inline comment preserving the human-readable tag name is a community</w:t>
      </w:r>
      <w:r>
        <w:t xml:space="preserve"> </w:t>
      </w:r>
      <w:r>
        <w:t xml:space="preserve">convention supported by dependency-update tools like Dependabot and Renovate.</w:t>
      </w:r>
    </w:p>
    <w:p>
      <w:pPr>
        <w:pStyle w:val="BodyText"/>
      </w:pPr>
      <w:r>
        <w:t xml:space="preserve">For SERG workflows,</w:t>
      </w:r>
      <w:r>
        <w:t xml:space="preserve"> </w:t>
      </w:r>
      <w:r>
        <w:rPr>
          <w:rStyle w:val="VerbatimChar"/>
          <w:b/>
          <w:bCs/>
        </w:rPr>
        <w:t xml:space="preserve">@v2</w:t>
      </w:r>
      <w:r>
        <w:rPr>
          <w:b/>
          <w:bCs/>
        </w:rPr>
        <w:t xml:space="preserve"> </w:t>
      </w:r>
      <w:r>
        <w:rPr>
          <w:b/>
          <w:bCs/>
        </w:rPr>
        <w:t xml:space="preserve">is the default recommendation</w:t>
      </w:r>
      <w:r>
        <w:t xml:space="preserve">.</w:t>
      </w:r>
      <w:r>
        <w:t xml:space="preserve"> </w:t>
      </w:r>
      <w:r>
        <w:t xml:space="preserve">Reach for SHA pinning only when exact CI reproducibility is a stated</w:t>
      </w:r>
      <w:r>
        <w:t xml:space="preserve"> </w:t>
      </w:r>
      <w:r>
        <w:t xml:space="preserve">project requirement.</w:t>
      </w:r>
    </w:p>
    <w:bookmarkEnd w:id="720"/>
    <w:bookmarkEnd w:id="721"/>
    <w:bookmarkEnd w:id="722"/>
    <w:bookmarkStart w:id="727" w:name="sec-setting-up-github-actions"/>
    <w:p>
      <w:pPr>
        <w:pStyle w:val="Heading2"/>
      </w:pPr>
      <w:r>
        <w:t xml:space="preserve">13.2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330">
        <w:r>
          <w:rPr>
            <w:rStyle w:val="Hyperlink"/>
          </w:rPr>
          <w:t xml:space="preserve">r-lib/actions</w:t>
        </w:r>
      </w:hyperlink>
      <w:r>
        <w:t xml:space="preserve"> </w:t>
      </w:r>
      <w:r>
        <w:t xml:space="preserve">that handle common R package tasks.</w:t>
      </w:r>
    </w:p>
    <w:bookmarkStart w:id="724" w:name="essential-workflows"/>
    <w:p>
      <w:pPr>
        <w:pStyle w:val="Heading3"/>
      </w:pPr>
      <w:r>
        <w:t xml:space="preserve">13.2.1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723">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724"/>
    <w:bookmarkStart w:id="725" w:name="interactive-setup"/>
    <w:p>
      <w:pPr>
        <w:pStyle w:val="Heading3"/>
      </w:pPr>
      <w:r>
        <w:t xml:space="preserve">13.2.2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725"/>
    <w:bookmarkStart w:id="726" w:name="allowing-actions-to-create-pull-requests"/>
    <w:p>
      <w:pPr>
        <w:pStyle w:val="Heading3"/>
      </w:pPr>
      <w:r>
        <w:t xml:space="preserve">13.2.3 Allowing Actions to Create Pull Requests</w:t>
      </w:r>
    </w:p>
    <w:p>
      <w:pPr>
        <w:pStyle w:val="FirstParagraph"/>
      </w:pPr>
      <w:r>
        <w:t xml:space="preserve">Some workflows open pull requests themselves —</w:t>
      </w:r>
      <w:r>
        <w:t xml:space="preserve"> </w:t>
      </w:r>
      <w:r>
        <w:t xml:space="preserve">for example, a scheduled job that bumps a submodule pointer</w:t>
      </w:r>
      <w:r>
        <w:t xml:space="preserve"> </w:t>
      </w:r>
      <w:r>
        <w:t xml:space="preserve">or updates generated files.</w:t>
      </w:r>
      <w:r>
        <w:t xml:space="preserve"> </w:t>
      </w:r>
      <w:r>
        <w:t xml:space="preserve">By default, GitHub blocks workflows that authenticate</w:t>
      </w:r>
      <w:r>
        <w:t xml:space="preserve"> </w:t>
      </w:r>
      <w:r>
        <w:t xml:space="preserve">with the built-in</w:t>
      </w:r>
      <w:r>
        <w:t xml:space="preserve"> </w:t>
      </w:r>
      <w:r>
        <w:rPr>
          <w:rStyle w:val="VerbatimChar"/>
        </w:rPr>
        <w:t xml:space="preserve">GITHUB_TOKEN</w:t>
      </w:r>
      <w:r>
        <w:t xml:space="preserve"> </w:t>
      </w:r>
      <w:r>
        <w:t xml:space="preserve">from creating or approving pull requests,</w:t>
      </w:r>
      <w:r>
        <w:t xml:space="preserve"> </w:t>
      </w:r>
      <w:r>
        <w:t xml:space="preserve">and such a workflow fails with a</w:t>
      </w:r>
      <w:r>
        <w:t xml:space="preserve"> </w:t>
      </w:r>
      <w:r>
        <w:t xml:space="preserve">“GitHub Actions is not permitted to create or approve pull requests”</w:t>
      </w:r>
      <w:r>
        <w:t xml:space="preserve"> </w:t>
      </w:r>
      <w:r>
        <w:t xml:space="preserve">error.</w:t>
      </w:r>
    </w:p>
    <w:p>
      <w:pPr>
        <w:pStyle w:val="BodyText"/>
      </w:pPr>
      <w:r>
        <w:t xml:space="preserve">To allow it, go to</w:t>
      </w:r>
      <w:r>
        <w:t xml:space="preserve"> </w:t>
      </w:r>
      <w:r>
        <w:rPr>
          <w:b/>
          <w:bCs/>
        </w:rPr>
        <w:t xml:space="preserve">Settings &gt; Actions &gt; General &gt; Workflow permissions</w:t>
      </w:r>
      <w:r>
        <w:t xml:space="preserve"> </w:t>
      </w:r>
      <w:r>
        <w:t xml:space="preserve">in the repository</w:t>
      </w:r>
      <w:r>
        <w:t xml:space="preserve"> </w:t>
      </w:r>
      <w:r>
        <w:t xml:space="preserve">and check</w:t>
      </w:r>
      <w:r>
        <w:t xml:space="preserve"> </w:t>
      </w:r>
      <w:r>
        <w:rPr>
          <w:b/>
          <w:bCs/>
        </w:rPr>
        <w:t xml:space="preserve">Allow GitHub Actions to create and approve pull requests</w:t>
      </w:r>
      <w:r>
        <w:t xml:space="preserve">.</w:t>
      </w:r>
    </w:p>
    <w:p>
      <w:pPr>
        <w:pStyle w:val="BodyText"/>
      </w:pPr>
      <w:r>
        <w:t xml:space="preserve">A few related points:</w:t>
      </w:r>
    </w:p>
    <w:p>
      <w:pPr>
        <w:pStyle w:val="Compact"/>
        <w:numPr>
          <w:ilvl w:val="0"/>
          <w:numId w:val="1221"/>
        </w:numPr>
      </w:pPr>
      <w:r>
        <w:t xml:space="preserve">The workflow also needs write access:</w:t>
      </w:r>
      <w:r>
        <w:t xml:space="preserve"> </w:t>
      </w:r>
      <w:r>
        <w:t xml:space="preserve">either select</w:t>
      </w:r>
      <w:r>
        <w:t xml:space="preserve"> </w:t>
      </w:r>
      <w:r>
        <w:rPr>
          <w:b/>
          <w:bCs/>
        </w:rPr>
        <w:t xml:space="preserve">Read and write permissions</w:t>
      </w:r>
      <w:r>
        <w:t xml:space="preserve"> </w:t>
      </w:r>
      <w:r>
        <w:t xml:space="preserve">on the same settings page,</w:t>
      </w:r>
      <w:r>
        <w:t xml:space="preserve"> </w:t>
      </w:r>
      <w:r>
        <w:t xml:space="preserve">or grant it per workflow with a</w:t>
      </w:r>
      <w:r>
        <w:t xml:space="preserve"> </w:t>
      </w:r>
      <w:r>
        <w:rPr>
          <w:rStyle w:val="VerbatimChar"/>
        </w:rPr>
        <w:t xml:space="preserve">permissions:</w:t>
      </w:r>
      <w:r>
        <w:t xml:space="preserve"> </w:t>
      </w:r>
      <w:r>
        <w:t xml:space="preserve">block</w:t>
      </w:r>
      <w:r>
        <w:t xml:space="preserve"> </w:t>
      </w:r>
      <w:r>
        <w:t xml:space="preserve">(</w:t>
      </w:r>
      <w:r>
        <w:rPr>
          <w:rStyle w:val="VerbatimChar"/>
        </w:rPr>
        <w:t xml:space="preserve">contents: write</w:t>
      </w:r>
      <w:r>
        <w:t xml:space="preserve"> </w:t>
      </w:r>
      <w:r>
        <w:t xml:space="preserve">and</w:t>
      </w:r>
      <w:r>
        <w:t xml:space="preserve"> </w:t>
      </w:r>
      <w:r>
        <w:rPr>
          <w:rStyle w:val="VerbatimChar"/>
        </w:rPr>
        <w:t xml:space="preserve">pull-requests: write</w:t>
      </w:r>
      <w:r>
        <w:t xml:space="preserve">).</w:t>
      </w:r>
    </w:p>
    <w:p>
      <w:pPr>
        <w:pStyle w:val="Compact"/>
        <w:numPr>
          <w:ilvl w:val="0"/>
          <w:numId w:val="1221"/>
        </w:numPr>
      </w:pPr>
      <w:r>
        <w:t xml:space="preserve">For repositories in an organization,</w:t>
      </w:r>
      <w:r>
        <w:t xml:space="preserve"> </w:t>
      </w:r>
      <w:r>
        <w:t xml:space="preserve">the same setting exists at the organization level,</w:t>
      </w:r>
      <w:r>
        <w:t xml:space="preserve"> </w:t>
      </w:r>
      <w:r>
        <w:t xml:space="preserve">and the organization setting must allow it</w:t>
      </w:r>
      <w:r>
        <w:t xml:space="preserve"> </w:t>
      </w:r>
      <w:r>
        <w:t xml:space="preserve">before the repository-level setting can take effect.</w:t>
      </w:r>
    </w:p>
    <w:p>
      <w:pPr>
        <w:pStyle w:val="Compact"/>
        <w:numPr>
          <w:ilvl w:val="0"/>
          <w:numId w:val="1221"/>
        </w:numPr>
      </w:pPr>
      <w:r>
        <w:t xml:space="preserve">This governs only the built-in</w:t>
      </w:r>
      <w:r>
        <w:t xml:space="preserve"> </w:t>
      </w:r>
      <w:r>
        <w:rPr>
          <w:rStyle w:val="VerbatimChar"/>
        </w:rPr>
        <w:t xml:space="preserve">GITHUB_TOKEN</w:t>
      </w:r>
      <w:r>
        <w:t xml:space="preserve">;</w:t>
      </w:r>
      <w:r>
        <w:t xml:space="preserve"> </w:t>
      </w:r>
      <w:r>
        <w:t xml:space="preserve">workflows that authenticate with a personal access token</w:t>
      </w:r>
      <w:r>
        <w:t xml:space="preserve"> </w:t>
      </w:r>
      <w:r>
        <w:t xml:space="preserve">are governed by that token’s own scopes instead.</w:t>
      </w:r>
    </w:p>
    <w:p>
      <w:pPr>
        <w:pStyle w:val="FirstParagraph"/>
      </w:pPr>
      <w:r>
        <w:t xml:space="preserve">This repository’s own</w:t>
      </w:r>
      <w:r>
        <w:t xml:space="preserve"> </w:t>
      </w:r>
      <w:r>
        <w:rPr>
          <w:rStyle w:val="VerbatimChar"/>
        </w:rPr>
        <w:t xml:space="preserve">bump-ai-config.yml</w:t>
      </w:r>
      <w:r>
        <w:t xml:space="preserve"> </w:t>
      </w:r>
      <w:r>
        <w:t xml:space="preserve">workflow,</w:t>
      </w:r>
      <w:r>
        <w:t xml:space="preserve"> </w:t>
      </w:r>
      <w:r>
        <w:t xml:space="preserve">which opens a weekly pull request to advance the</w:t>
      </w:r>
      <w:r>
        <w:t xml:space="preserve"> </w:t>
      </w:r>
      <w:r>
        <w:rPr>
          <w:rStyle w:val="VerbatimChar"/>
        </w:rPr>
        <w:t xml:space="preserve">.ai-config</w:t>
      </w:r>
      <w:r>
        <w:t xml:space="preserve"> </w:t>
      </w:r>
      <w:r>
        <w:t xml:space="preserve">submodule,</w:t>
      </w:r>
      <w:r>
        <w:t xml:space="preserve"> </w:t>
      </w:r>
      <w:r>
        <w:t xml:space="preserve">depends on this setting</w:t>
      </w:r>
      <w:r>
        <w:t xml:space="preserve"> </w:t>
      </w:r>
      <w:r>
        <w:t xml:space="preserve">and grants itself the needed scopes with a job-level</w:t>
      </w:r>
      <w:r>
        <w:t xml:space="preserve"> </w:t>
      </w:r>
      <w:r>
        <w:rPr>
          <w:rStyle w:val="VerbatimChar"/>
        </w:rPr>
        <w:t xml:space="preserve">permissions:</w:t>
      </w:r>
      <w:r>
        <w:t xml:space="preserve"> </w:t>
      </w:r>
      <w:r>
        <w:t xml:space="preserve">block</w:t>
      </w:r>
      <w:r>
        <w:t xml:space="preserve"> </w:t>
      </w:r>
      <w:r>
        <w:t xml:space="preserve">(the block can sit either at the top of a workflow file</w:t>
      </w:r>
      <w:r>
        <w:t xml:space="preserve"> </w:t>
      </w:r>
      <w:r>
        <w:t xml:space="preserve">or under an individual job, as here):</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bump</w:t>
      </w:r>
      <w:r>
        <w:rPr>
          <w:rStyle w:val="KeywordTok"/>
        </w:rPr>
        <w:t xml:space="preserve">:</w:t>
      </w:r>
      <w:r>
        <w:br/>
      </w:r>
      <w:r>
        <w:rPr>
          <w:rStyle w:val="AttributeTok"/>
        </w:rPr>
        <w:t xml:space="preserve">    </w:t>
      </w:r>
      <w:r>
        <w:rPr>
          <w:rStyle w:val="FunctionTok"/>
        </w:rPr>
        <w:t xml:space="preserve">permissions</w:t>
      </w:r>
      <w:r>
        <w:rPr>
          <w:rStyle w:val="KeywordTok"/>
        </w:rPr>
        <w:t xml:space="preserve">:</w:t>
      </w:r>
      <w:r>
        <w:br/>
      </w:r>
      <w:r>
        <w:rPr>
          <w:rStyle w:val="AttributeTok"/>
        </w:rPr>
        <w:t xml:space="preserve">      </w:t>
      </w:r>
      <w:r>
        <w:rPr>
          <w:rStyle w:val="FunctionTok"/>
        </w:rPr>
        <w:t xml:space="preserve">contents</w:t>
      </w:r>
      <w:r>
        <w:rPr>
          <w:rStyle w:val="KeywordTok"/>
        </w:rPr>
        <w:t xml:space="preserve">:</w:t>
      </w:r>
      <w:r>
        <w:rPr>
          <w:rStyle w:val="AttributeTok"/>
        </w:rPr>
        <w:t xml:space="preserve"> write</w:t>
      </w:r>
      <w:r>
        <w:br/>
      </w:r>
      <w:r>
        <w:rPr>
          <w:rStyle w:val="AttributeTok"/>
        </w:rPr>
        <w:t xml:space="preserve">      </w:t>
      </w:r>
      <w:r>
        <w:rPr>
          <w:rStyle w:val="FunctionTok"/>
        </w:rPr>
        <w:t xml:space="preserve">pull-requests</w:t>
      </w:r>
      <w:r>
        <w:rPr>
          <w:rStyle w:val="KeywordTok"/>
        </w:rPr>
        <w:t xml:space="preserve">:</w:t>
      </w:r>
      <w:r>
        <w:rPr>
          <w:rStyle w:val="AttributeTok"/>
        </w:rPr>
        <w:t xml:space="preserve"> write</w:t>
      </w:r>
    </w:p>
    <w:bookmarkEnd w:id="726"/>
    <w:bookmarkEnd w:id="727"/>
    <w:bookmarkStart w:id="731" w:name="sec-reusable-workflow-collections"/>
    <w:p>
      <w:pPr>
        <w:pStyle w:val="Heading2"/>
      </w:pPr>
      <w:r>
        <w:t xml:space="preserve">13.3 Reusable Workflow Collections</w:t>
      </w:r>
    </w:p>
    <w:p>
      <w:pPr>
        <w:pStyle w:val="FirstParagraph"/>
      </w:pPr>
      <w:r>
        <w:t xml:space="preserve">Several repositories collect reusable GitHub Actions and workflows for R projects,</w:t>
      </w:r>
      <w:r>
        <w:t xml:space="preserve"> </w:t>
      </w:r>
      <w:r>
        <w:t xml:space="preserve">so you can call shared, community-maintained CI steps instead of writing your own:</w:t>
      </w:r>
    </w:p>
    <w:p>
      <w:pPr>
        <w:pStyle w:val="Compact"/>
        <w:numPr>
          <w:ilvl w:val="0"/>
          <w:numId w:val="1222"/>
        </w:numPr>
      </w:pPr>
      <w:hyperlink r:id="rId77">
        <w:r>
          <w:rPr>
            <w:rStyle w:val="Hyperlink"/>
          </w:rPr>
          <w:t xml:space="preserve">d-morrison/gha</w:t>
        </w:r>
      </w:hyperlink>
      <w:r>
        <w:t xml:space="preserve">:</w:t>
      </w:r>
      <w:r>
        <w:t xml:space="preserve"> </w:t>
      </w:r>
      <w:r>
        <w:t xml:space="preserve">our lab’s own collection of composite actions and reusable workflows</w:t>
      </w:r>
      <w:r>
        <w:t xml:space="preserve"> </w:t>
      </w:r>
      <w:r>
        <w:t xml:space="preserve">for R-package and Quarto repositories,</w:t>
      </w:r>
      <w:r>
        <w:t xml:space="preserve"> </w:t>
      </w:r>
      <w:r>
        <w:t xml:space="preserve">covering previews, publishing, test coverage, spell/link/character checks,</w:t>
      </w:r>
      <w:r>
        <w:t xml:space="preserve"> </w:t>
      </w:r>
      <w:r>
        <w:t xml:space="preserve">bibliography DOI checks, and the Claude review bots used across our repos.</w:t>
      </w:r>
    </w:p>
    <w:p>
      <w:pPr>
        <w:pStyle w:val="Compact"/>
        <w:numPr>
          <w:ilvl w:val="0"/>
          <w:numId w:val="1222"/>
        </w:numPr>
      </w:pPr>
      <w:hyperlink r:id="rId330">
        <w:r>
          <w:rPr>
            <w:rStyle w:val="Hyperlink"/>
          </w:rPr>
          <w:t xml:space="preserve">r-lib/actions</w:t>
        </w:r>
      </w:hyperlink>
      <w:r>
        <w:t xml:space="preserve">:</w:t>
      </w:r>
      <w:r>
        <w:t xml:space="preserve"> </w:t>
      </w:r>
      <w:r>
        <w:t xml:space="preserve">the tidyverse team’s actions and example workflows</w:t>
      </w:r>
      <w:r>
        <w:t xml:space="preserve"> </w:t>
      </w:r>
      <w:r>
        <w:t xml:space="preserve">(</w:t>
      </w:r>
      <w:r>
        <w:rPr>
          <w:rStyle w:val="VerbatimChar"/>
        </w:rPr>
        <w:t xml:space="preserve">R CMD check</w:t>
      </w:r>
      <w:r>
        <w:t xml:space="preserve">, test coverage,</w:t>
      </w:r>
      <w:r>
        <w:t xml:space="preserve"> </w:t>
      </w:r>
      <w:hyperlink r:id="rId85">
        <w:r>
          <w:rPr>
            <w:rStyle w:val="VerbatimChar"/>
          </w:rPr>
          <w:t xml:space="preserve">{pkgdown}</w:t>
        </w:r>
      </w:hyperlink>
      <w:r>
        <w:t xml:space="preserve">,</w:t>
      </w:r>
      <w:r>
        <w:t xml:space="preserve"> </w:t>
      </w:r>
      <w:hyperlink r:id="rId273">
        <w:r>
          <w:rPr>
            <w:rStyle w:val="VerbatimChar"/>
          </w:rPr>
          <w:t xml:space="preserve">{lintr}</w:t>
        </w:r>
      </w:hyperlink>
      <w:r>
        <w:t xml:space="preserve">),</w:t>
      </w:r>
      <w:r>
        <w:t xml:space="preserve"> </w:t>
      </w:r>
      <w:r>
        <w:t xml:space="preserve">installable with</w:t>
      </w:r>
      <w:r>
        <w:t xml:space="preserve"> </w:t>
      </w:r>
      <w:r>
        <w:rPr>
          <w:rStyle w:val="VerbatimChar"/>
        </w:rPr>
        <w:t xml:space="preserve">usethis::use_github_action()</w:t>
      </w:r>
      <w:r>
        <w:t xml:space="preserve"> </w:t>
      </w:r>
      <w:r>
        <w:t xml:space="preserve">as described in</w:t>
      </w:r>
      <w:r>
        <w:t xml:space="preserve"> </w:t>
      </w:r>
      <w:hyperlink w:anchor="sec-setting-up-github-actions">
        <w:r>
          <w:rPr>
            <w:rStyle w:val="Hyperlink"/>
          </w:rPr>
          <w:t xml:space="preserve">Section 13.2</w:t>
        </w:r>
      </w:hyperlink>
      <w:r>
        <w:t xml:space="preserve">.</w:t>
      </w:r>
    </w:p>
    <w:p>
      <w:pPr>
        <w:pStyle w:val="Compact"/>
        <w:numPr>
          <w:ilvl w:val="0"/>
          <w:numId w:val="1222"/>
        </w:numPr>
      </w:pPr>
      <w:hyperlink r:id="rId728">
        <w:r>
          <w:rPr>
            <w:rStyle w:val="Hyperlink"/>
          </w:rPr>
          <w:t xml:space="preserve">eddelbuettel/r-ci</w:t>
        </w:r>
      </w:hyperlink>
      <w:r>
        <w:t xml:space="preserve">:</w:t>
      </w:r>
      <w:r>
        <w:t xml:space="preserve"> </w:t>
      </w:r>
      <w:r>
        <w:t xml:space="preserve">a portable, shell-script-based CI setup for R</w:t>
      </w:r>
      <w:r>
        <w:t xml:space="preserve"> </w:t>
      </w:r>
      <w:r>
        <w:t xml:space="preserve">that works across GitHub Actions, Azure DevOps, Docker,</w:t>
      </w:r>
      <w:r>
        <w:t xml:space="preserve"> </w:t>
      </w:r>
      <w:r>
        <w:t xml:space="preserve">and other providers from one configuration;</w:t>
      </w:r>
      <w:r>
        <w:t xml:space="preserve"> </w:t>
      </w:r>
      <w:r>
        <w:t xml:space="preserve">the successor to the r-travis project.</w:t>
      </w:r>
    </w:p>
    <w:p>
      <w:pPr>
        <w:pStyle w:val="Compact"/>
        <w:numPr>
          <w:ilvl w:val="0"/>
          <w:numId w:val="1222"/>
        </w:numPr>
      </w:pPr>
      <w:hyperlink r:id="rId729">
        <w:r>
          <w:rPr>
            <w:rStyle w:val="Hyperlink"/>
          </w:rPr>
          <w:t xml:space="preserve">easystats/workflows</w:t>
        </w:r>
      </w:hyperlink>
      <w:r>
        <w:t xml:space="preserve">:</w:t>
      </w:r>
      <w:r>
        <w:t xml:space="preserve"> </w:t>
      </w:r>
      <w:r>
        <w:t xml:space="preserve">reusable workflows the easystats collective runs across its R packages,</w:t>
      </w:r>
      <w:r>
        <w:t xml:space="preserve"> </w:t>
      </w:r>
      <w:r>
        <w:t xml:space="preserve">useful as worked examples of centralizing many repos’ automation</w:t>
      </w:r>
      <w:r>
        <w:t xml:space="preserve"> </w:t>
      </w:r>
      <w:r>
        <w:t xml:space="preserve">in one place.</w:t>
      </w:r>
    </w:p>
    <w:p>
      <w:pPr>
        <w:pStyle w:val="Compact"/>
        <w:numPr>
          <w:ilvl w:val="0"/>
          <w:numId w:val="1222"/>
        </w:numPr>
      </w:pPr>
      <w:hyperlink r:id="rId730">
        <w:r>
          <w:rPr>
            <w:rStyle w:val="Hyperlink"/>
          </w:rPr>
          <w:t xml:space="preserve">RMI-PACTA/actions</w:t>
        </w:r>
      </w:hyperlink>
      <w:r>
        <w:t xml:space="preserve">:</w:t>
      </w:r>
      <w:r>
        <w:t xml:space="preserve"> </w:t>
      </w:r>
      <w:r>
        <w:t xml:space="preserve">R and Docker actions plus example caller workflows;</w:t>
      </w:r>
      <w:r>
        <w:t xml:space="preserve"> </w:t>
      </w:r>
      <w:r>
        <w:t xml:space="preserve">now archived (</w:t>
      </w:r>
      <w:r>
        <w:t xml:space="preserve">“no new work is expected”</w:t>
      </w:r>
      <w:r>
        <w:t xml:space="preserve">),</w:t>
      </w:r>
      <w:r>
        <w:t xml:space="preserve"> </w:t>
      </w:r>
      <w:r>
        <w:t xml:space="preserve">but still readable as a reference for structuring an actions repo.</w:t>
      </w:r>
    </w:p>
    <w:p>
      <w:pPr>
        <w:pStyle w:val="FirstParagraph"/>
      </w:pPr>
      <w:r>
        <w:t xml:space="preserve">When several of your repositories need the same workflow,</w:t>
      </w:r>
      <w:r>
        <w:t xml:space="preserve"> </w:t>
      </w:r>
      <w:r>
        <w:t xml:space="preserve">prefer calling a shared collection (or adding to ours)</w:t>
      </w:r>
      <w:r>
        <w:t xml:space="preserve"> </w:t>
      </w:r>
      <w:r>
        <w:t xml:space="preserve">over copying workflow files between repos,</w:t>
      </w:r>
      <w:r>
        <w:t xml:space="preserve"> </w:t>
      </w:r>
      <w:r>
        <w:t xml:space="preserve">for the same reason we avoid copy-pasted functions:</w:t>
      </w:r>
      <w:r>
        <w:t xml:space="preserve"> </w:t>
      </w:r>
      <w:r>
        <w:t xml:space="preserve">fixes and improvements then land everywhere at once.</w:t>
      </w:r>
    </w:p>
    <w:bookmarkEnd w:id="731"/>
    <w:bookmarkStart w:id="732" w:name="how-github-actions-workflows-work"/>
    <w:p>
      <w:pPr>
        <w:pStyle w:val="Heading2"/>
      </w:pPr>
      <w:r>
        <w:t xml:space="preserve">13.4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223"/>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223"/>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732"/>
    <w:bookmarkStart w:id="736" w:name="workflow-files-and-security"/>
    <w:p>
      <w:pPr>
        <w:pStyle w:val="Heading2"/>
      </w:pPr>
      <w:r>
        <w:t xml:space="preserve">13.5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34" name="Picture"/>
                  <a:graphic>
                    <a:graphicData uri="http://schemas.openxmlformats.org/drawingml/2006/picture">
                      <pic:pic>
                        <pic:nvPicPr>
                          <pic:cNvPr descr="/opt/quarto/share/formats/docx/warning.png" id="735"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224"/>
        </w:numPr>
      </w:pPr>
      <w:r>
        <w:t xml:space="preserve">When to run (on push, pull request, schedule, etc.)</w:t>
      </w:r>
    </w:p>
    <w:p>
      <w:pPr>
        <w:pStyle w:val="Compact"/>
        <w:numPr>
          <w:ilvl w:val="0"/>
          <w:numId w:val="1224"/>
        </w:numPr>
      </w:pPr>
      <w:r>
        <w:t xml:space="preserve">What operating systems and R versions to use</w:t>
      </w:r>
    </w:p>
    <w:p>
      <w:pPr>
        <w:pStyle w:val="Compact"/>
        <w:numPr>
          <w:ilvl w:val="0"/>
          <w:numId w:val="1224"/>
        </w:numPr>
      </w:pPr>
      <w:r>
        <w:t xml:space="preserve">What steps to execute (install dependencies, run checks, etc.)</w:t>
      </w:r>
    </w:p>
    <w:bookmarkEnd w:id="736"/>
    <w:bookmarkStart w:id="747" w:name="sec-ci-design-patterns"/>
    <w:p>
      <w:pPr>
        <w:pStyle w:val="Heading2"/>
      </w:pPr>
      <w:r>
        <w:t xml:space="preserve">13.6 Pipeline Design Patterns</w:t>
      </w:r>
    </w:p>
    <w:p>
      <w:pPr>
        <w:pStyle w:val="FirstParagraph"/>
      </w:pPr>
      <w:r>
        <w:t xml:space="preserve">CI/CD pipelines are infrastructure code,</w:t>
      </w:r>
      <w:r>
        <w:t xml:space="preserve"> </w:t>
      </w:r>
      <w:r>
        <w:t xml:space="preserve">and they face engineering challenges that application code rarely does:</w:t>
      </w:r>
      <w:r>
        <w:t xml:space="preserve"> </w:t>
      </w:r>
      <w:r>
        <w:t xml:space="preserve">several pipeline runs can execute at once,</w:t>
      </w:r>
      <w:r>
        <w:t xml:space="preserve"> </w:t>
      </w:r>
      <w:r>
        <w:t xml:space="preserve">any step can fail partway through,</w:t>
      </w:r>
      <w:r>
        <w:t xml:space="preserve"> </w:t>
      </w:r>
      <w:r>
        <w:t xml:space="preserve">and a re-run must not repeat side effects the first run already performed.</w:t>
      </w:r>
      <w:r>
        <w:t xml:space="preserve"> </w:t>
      </w:r>
      <w:r>
        <w:t xml:space="preserve">The patterns below apply to any CI system;</w:t>
      </w:r>
      <w:r>
        <w:t xml:space="preserve"> </w:t>
      </w:r>
      <w:r>
        <w:t xml:space="preserve">the examples name the GitHub Actions and GitLab CI features that implement them.</w:t>
      </w:r>
    </w:p>
    <w:bookmarkStart w:id="739" w:name="sec-ci-concurrency"/>
    <w:p>
      <w:pPr>
        <w:pStyle w:val="Heading3"/>
      </w:pPr>
      <w:r>
        <w:t xml:space="preserve">13.6.1 Concurrency Control</w:t>
      </w:r>
    </w:p>
    <w:p>
      <w:pPr>
        <w:pStyle w:val="FirstParagraph"/>
      </w:pPr>
      <w:r>
        <w:t xml:space="preserve">Two pipeline runs can execute at the same time</w:t>
      </w:r>
      <w:r>
        <w:t xml:space="preserve"> </w:t>
      </w:r>
      <w:r>
        <w:t xml:space="preserve">whenever two triggering events land close together —</w:t>
      </w:r>
      <w:r>
        <w:t xml:space="preserve"> </w:t>
      </w:r>
      <w:r>
        <w:t xml:space="preserve">two pushes, a push plus a scheduled run, or two merged pull requests.</w:t>
      </w:r>
      <w:r>
        <w:t xml:space="preserve"> </w:t>
      </w:r>
      <w:r>
        <w:t xml:space="preserve">Runs that only</w:t>
      </w:r>
      <w:r>
        <w:t xml:space="preserve"> </w:t>
      </w:r>
      <w:r>
        <w:rPr>
          <w:i/>
          <w:iCs/>
        </w:rPr>
        <w:t xml:space="preserve">read</w:t>
      </w:r>
      <w:r>
        <w:t xml:space="preserve"> </w:t>
      </w:r>
      <w:r>
        <w:t xml:space="preserve">the repository (tests, lint, spell check)</w:t>
      </w:r>
      <w:r>
        <w:t xml:space="preserve"> </w:t>
      </w:r>
      <w:r>
        <w:t xml:space="preserve">are safe to run in parallel.</w:t>
      </w:r>
      <w:r>
        <w:t xml:space="preserve"> </w:t>
      </w:r>
      <w:r>
        <w:t xml:space="preserve">Runs that</w:t>
      </w:r>
      <w:r>
        <w:t xml:space="preserve"> </w:t>
      </w:r>
      <w:r>
        <w:rPr>
          <w:i/>
          <w:iCs/>
        </w:rPr>
        <w:t xml:space="preserve">write</w:t>
      </w:r>
      <w:r>
        <w:t xml:space="preserve"> </w:t>
      </w:r>
      <w:r>
        <w:t xml:space="preserve">to a shared resource —</w:t>
      </w:r>
      <w:r>
        <w:t xml:space="preserve"> </w:t>
      </w:r>
      <w:r>
        <w:t xml:space="preserve">a deployment environment, a</w:t>
      </w:r>
      <w:r>
        <w:t xml:space="preserve"> </w:t>
      </w:r>
      <w:r>
        <w:rPr>
          <w:rStyle w:val="VerbatimChar"/>
        </w:rPr>
        <w:t xml:space="preserve">gh-pages</w:t>
      </w:r>
      <w:r>
        <w:t xml:space="preserve"> </w:t>
      </w:r>
      <w:r>
        <w:t xml:space="preserve">branch, a package registry, a bot comment —</w:t>
      </w:r>
      <w:r>
        <w:t xml:space="preserve"> </w:t>
      </w:r>
      <w:r>
        <w:t xml:space="preserve">must be serialized, or the runs will interleave and corrupt the resource.</w:t>
      </w:r>
    </w:p>
    <w:p>
      <w:pPr>
        <w:pStyle w:val="BodyText"/>
      </w:pPr>
      <w:r>
        <w:t xml:space="preserve">Prefer the CI system’s built-in serialization</w:t>
      </w:r>
      <w:r>
        <w:t xml:space="preserve"> </w:t>
      </w:r>
      <w:r>
        <w:t xml:space="preserve">over hand-rolled lock files:</w:t>
      </w:r>
    </w:p>
    <w:p>
      <w:pPr>
        <w:pStyle w:val="Compact"/>
        <w:numPr>
          <w:ilvl w:val="0"/>
          <w:numId w:val="1225"/>
        </w:numPr>
      </w:pPr>
      <w:r>
        <w:t xml:space="preserve">GitHub Actions:</w:t>
      </w:r>
      <w:r>
        <w:t xml:space="preserve"> </w:t>
      </w:r>
      <w:r>
        <w:t xml:space="preserve">a</w:t>
      </w:r>
      <w:r>
        <w:t xml:space="preserve"> </w:t>
      </w:r>
      <w:hyperlink r:id="rId737">
        <w:r>
          <w:rPr>
            <w:rStyle w:val="VerbatimChar"/>
          </w:rPr>
          <w:t xml:space="preserve">concurrency:</w:t>
        </w:r>
      </w:hyperlink>
      <w:r>
        <w:t xml:space="preserve"> </w:t>
      </w:r>
      <w:r>
        <w:t xml:space="preserve">block assigns runs to a named group;</w:t>
      </w:r>
      <w:r>
        <w:t xml:space="preserve"> </w:t>
      </w:r>
      <w:r>
        <w:t xml:space="preserve">at most one run per group executes at a time,</w:t>
      </w:r>
      <w:r>
        <w:t xml:space="preserve"> </w:t>
      </w:r>
      <w:r>
        <w:t xml:space="preserve">and</w:t>
      </w:r>
      <w:r>
        <w:t xml:space="preserve"> </w:t>
      </w:r>
      <w:r>
        <w:rPr>
          <w:rStyle w:val="VerbatimChar"/>
        </w:rPr>
        <w:t xml:space="preserve">cancel-in-progress: true</w:t>
      </w:r>
      <w:r>
        <w:t xml:space="preserve"> </w:t>
      </w:r>
      <w:r>
        <w:t xml:space="preserve">additionally cancels a superseded run</w:t>
      </w:r>
      <w:r>
        <w:t xml:space="preserve"> </w:t>
      </w:r>
      <w:r>
        <w:t xml:space="preserve">instead of queueing behind it.</w:t>
      </w:r>
      <w:r>
        <w:t xml:space="preserve"> </w:t>
      </w:r>
      <w:r>
        <w:t xml:space="preserve">Use cancellation for runs whose results only matter for the latest commit</w:t>
      </w:r>
      <w:r>
        <w:t xml:space="preserve"> </w:t>
      </w:r>
      <w:r>
        <w:t xml:space="preserve">(reviews, previews),</w:t>
      </w:r>
      <w:r>
        <w:t xml:space="preserve"> </w:t>
      </w:r>
      <w:r>
        <w:t xml:space="preserve">and plain queueing for runs that must all complete (deployments).</w:t>
      </w:r>
    </w:p>
    <w:p>
      <w:pPr>
        <w:pStyle w:val="Compact"/>
        <w:numPr>
          <w:ilvl w:val="0"/>
          <w:numId w:val="1225"/>
        </w:numPr>
      </w:pPr>
      <w:r>
        <w:t xml:space="preserve">GitLab CI: a</w:t>
      </w:r>
      <w:r>
        <w:t xml:space="preserve"> </w:t>
      </w:r>
      <w:hyperlink r:id="rId738">
        <w:r>
          <w:rPr>
            <w:rStyle w:val="VerbatimChar"/>
          </w:rPr>
          <w:t xml:space="preserve">resource_group</w:t>
        </w:r>
      </w:hyperlink>
      <w:r>
        <w:t xml:space="preserve"> </w:t>
      </w:r>
      <w:r>
        <w:t xml:space="preserve">serializes jobs that name the same group,</w:t>
      </w:r>
      <w:r>
        <w:t xml:space="preserve"> </w:t>
      </w:r>
      <w:r>
        <w:t xml:space="preserve">across pipelines.</w:t>
      </w:r>
    </w:p>
    <w:p>
      <w:pPr>
        <w:pStyle w:val="FirstParagraph"/>
      </w:pPr>
      <w:r>
        <w:t xml:space="preserve">When the platform primitive doesn’t fit —</w:t>
      </w:r>
      <w:r>
        <w:t xml:space="preserve"> </w:t>
      </w:r>
      <w:r>
        <w:t xml:space="preserve">for example, a lock that must span two different workflows,</w:t>
      </w:r>
      <w:r>
        <w:t xml:space="preserve"> </w:t>
      </w:r>
      <w:r>
        <w:t xml:space="preserve">or one that a human must be able to hold —</w:t>
      </w:r>
      <w:r>
        <w:t xml:space="preserve"> </w:t>
      </w:r>
      <w:r>
        <w:t xml:space="preserve">an</w:t>
      </w:r>
      <w:r>
        <w:t xml:space="preserve"> </w:t>
      </w:r>
      <w:r>
        <w:rPr>
          <w:i/>
          <w:iCs/>
        </w:rPr>
        <w:t xml:space="preserve">advisory lock</w:t>
      </w:r>
      <w:r>
        <w:t xml:space="preserve"> </w:t>
      </w:r>
      <w:r>
        <w:t xml:space="preserve">(a label, a file committed to a branch, an issue assignment)</w:t>
      </w:r>
      <w:r>
        <w:t xml:space="preserve"> </w:t>
      </w:r>
      <w:r>
        <w:t xml:space="preserve">can work,</w:t>
      </w:r>
      <w:r>
        <w:t xml:space="preserve"> </w:t>
      </w:r>
      <w:r>
        <w:t xml:space="preserve">but it inherits the race condition described in the next section</w:t>
      </w:r>
      <w:r>
        <w:t xml:space="preserve"> </w:t>
      </w:r>
      <w:r>
        <w:t xml:space="preserve">(</w:t>
      </w:r>
      <w:hyperlink w:anchor="sec-ci-toctou">
        <w:r>
          <w:rPr>
            <w:rStyle w:val="Hyperlink"/>
          </w:rPr>
          <w:t xml:space="preserve">Section 13.6.3</w:t>
        </w:r>
      </w:hyperlink>
      <w:r>
        <w:t xml:space="preserve">):</w:t>
      </w:r>
      <w:r>
        <w:t xml:space="preserve"> </w:t>
      </w:r>
      <w:r>
        <w:t xml:space="preserve">acquiring it is a check followed by an act,</w:t>
      </w:r>
      <w:r>
        <w:t xml:space="preserve"> </w:t>
      </w:r>
      <w:r>
        <w:t xml:space="preserve">so two runs can both</w:t>
      </w:r>
      <w:r>
        <w:t xml:space="preserve"> </w:t>
      </w:r>
      <w:r>
        <w:t xml:space="preserve">“acquire”</w:t>
      </w:r>
      <w:r>
        <w:t xml:space="preserve"> </w:t>
      </w:r>
      <w:r>
        <w:t xml:space="preserve">it unless the acquisition step is atomic.</w:t>
      </w:r>
    </w:p>
    <w:bookmarkEnd w:id="739"/>
    <w:bookmarkStart w:id="740" w:name="sec-ci-fail-open-closed"/>
    <w:p>
      <w:pPr>
        <w:pStyle w:val="Heading3"/>
      </w:pPr>
      <w:r>
        <w:t xml:space="preserve">13.6.2 Fail-Open vs. Fail-Closed</w:t>
      </w:r>
    </w:p>
    <w:p>
      <w:pPr>
        <w:pStyle w:val="FirstParagraph"/>
      </w:pPr>
      <w:r>
        <w:t xml:space="preserve">When a guard mechanism itself fails —</w:t>
      </w:r>
      <w:r>
        <w:t xml:space="preserve"> </w:t>
      </w:r>
      <w:r>
        <w:t xml:space="preserve">the lock service is down, the label query errors, a duplicate check times out —</w:t>
      </w:r>
      <w:r>
        <w:t xml:space="preserve"> </w:t>
      </w:r>
      <w:r>
        <w:t xml:space="preserve">the pipeline must choose between two failure modes:</w:t>
      </w:r>
    </w:p>
    <w:p>
      <w:pPr>
        <w:pStyle w:val="Compact"/>
        <w:numPr>
          <w:ilvl w:val="0"/>
          <w:numId w:val="1226"/>
        </w:numPr>
      </w:pPr>
      <w:r>
        <w:rPr>
          <w:b/>
          <w:bCs/>
        </w:rPr>
        <w:t xml:space="preserve">Fail-open</w:t>
      </w:r>
      <w:r>
        <w:t xml:space="preserve">: proceed as if the guard had allowed it.</w:t>
      </w:r>
      <w:r>
        <w:t xml:space="preserve"> </w:t>
      </w:r>
      <w:r>
        <w:t xml:space="preserve">Risks duplicate work (two deploys, two bot comments),</w:t>
      </w:r>
      <w:r>
        <w:t xml:space="preserve"> </w:t>
      </w:r>
      <w:r>
        <w:t xml:space="preserve">but never stalls the pipeline.</w:t>
      </w:r>
    </w:p>
    <w:p>
      <w:pPr>
        <w:pStyle w:val="Compact"/>
        <w:numPr>
          <w:ilvl w:val="0"/>
          <w:numId w:val="1226"/>
        </w:numPr>
      </w:pPr>
      <w:r>
        <w:rPr>
          <w:b/>
          <w:bCs/>
        </w:rPr>
        <w:t xml:space="preserve">Fail-closed</w:t>
      </w:r>
      <w:r>
        <w:t xml:space="preserve">: abort the run.</w:t>
      </w:r>
      <w:r>
        <w:t xml:space="preserve"> </w:t>
      </w:r>
      <w:r>
        <w:t xml:space="preserve">Never duplicates work,</w:t>
      </w:r>
      <w:r>
        <w:t xml:space="preserve"> </w:t>
      </w:r>
      <w:r>
        <w:t xml:space="preserve">but a broken guard now blocks all work behind it until someone intervenes.</w:t>
      </w:r>
    </w:p>
    <w:p>
      <w:pPr>
        <w:pStyle w:val="FirstParagraph"/>
      </w:pPr>
      <w:r>
        <w:t xml:space="preserve">Choose based on the cost of each failure:</w:t>
      </w:r>
      <w:r>
        <w:t xml:space="preserve"> </w:t>
      </w:r>
      <w:r>
        <w:t xml:space="preserve">fail-open when duplicates are cheap and annoying</w:t>
      </w:r>
      <w:r>
        <w:t xml:space="preserve"> </w:t>
      </w:r>
      <w:r>
        <w:t xml:space="preserve">(a second copy of a bot comment),</w:t>
      </w:r>
      <w:r>
        <w:t xml:space="preserve"> </w:t>
      </w:r>
      <w:r>
        <w:t xml:space="preserve">fail-closed when duplicates are expensive or irreversible</w:t>
      </w:r>
      <w:r>
        <w:t xml:space="preserve"> </w:t>
      </w:r>
      <w:r>
        <w:t xml:space="preserve">(a production deploy, a package release, an email to a mailing list).</w:t>
      </w:r>
      <w:r>
        <w:t xml:space="preserve"> </w:t>
      </w:r>
      <w:r>
        <w:t xml:space="preserve">Either way, make the choice explicit in the pipeline code and its comments,</w:t>
      </w:r>
      <w:r>
        <w:t xml:space="preserve"> </w:t>
      </w:r>
      <w:r>
        <w:t xml:space="preserve">and log loudly when the guard misbehaves</w:t>
      </w:r>
      <w:r>
        <w:t xml:space="preserve"> </w:t>
      </w:r>
      <w:r>
        <w:t xml:space="preserve">so the degraded mode is visible rather than silent.</w:t>
      </w:r>
    </w:p>
    <w:bookmarkEnd w:id="740"/>
    <w:bookmarkStart w:id="741" w:name="sec-ci-toctou"/>
    <w:p>
      <w:pPr>
        <w:pStyle w:val="Heading3"/>
      </w:pPr>
      <w:r>
        <w:t xml:space="preserve">13.6.3 Avoiding Time-of-Check to Time-of-Use Races</w:t>
      </w:r>
    </w:p>
    <w:p>
      <w:pPr>
        <w:pStyle w:val="FirstParagraph"/>
      </w:pPr>
      <w:r>
        <w:t xml:space="preserve">A</w:t>
      </w:r>
      <w:r>
        <w:t xml:space="preserve"> </w:t>
      </w:r>
      <w:r>
        <w:rPr>
          <w:i/>
          <w:iCs/>
        </w:rPr>
        <w:t xml:space="preserve">TOCTOU</w:t>
      </w:r>
      <w:r>
        <w:t xml:space="preserve"> </w:t>
      </w:r>
      <w:r>
        <w:t xml:space="preserve">(time-of-check to time-of-use) race is the gap</w:t>
      </w:r>
      <w:r>
        <w:t xml:space="preserve"> </w:t>
      </w:r>
      <w:r>
        <w:t xml:space="preserve">between checking a condition and acting on it:</w:t>
      </w:r>
    </w:p>
    <w:p>
      <w:pPr>
        <w:pStyle w:val="SourceCode"/>
      </w:pPr>
      <w:r>
        <w:rPr>
          <w:rStyle w:val="VerbatimChar"/>
        </w:rPr>
        <w:t xml:space="preserve">check: is there already a "claimed" label?  # no</w:t>
      </w:r>
      <w:r>
        <w:br/>
      </w:r>
      <w:r>
        <w:rPr>
          <w:rStyle w:val="VerbatimChar"/>
        </w:rPr>
        <w:t xml:space="preserve">                                            # &lt;- another run claims here</w:t>
      </w:r>
      <w:r>
        <w:br/>
      </w:r>
      <w:r>
        <w:rPr>
          <w:rStyle w:val="VerbatimChar"/>
        </w:rPr>
        <w:t xml:space="preserve">act:   add the label, start working         # both runs now think they own it</w:t>
      </w:r>
    </w:p>
    <w:p>
      <w:pPr>
        <w:pStyle w:val="FirstParagraph"/>
      </w:pPr>
      <w:r>
        <w:t xml:space="preserve">Under concurrency,</w:t>
      </w:r>
      <w:r>
        <w:t xml:space="preserve"> </w:t>
      </w:r>
      <w:r>
        <w:rPr>
          <w:rStyle w:val="VerbatimChar"/>
        </w:rPr>
        <w:t xml:space="preserve">check -&gt; act</w:t>
      </w:r>
      <w:r>
        <w:t xml:space="preserve"> </w:t>
      </w:r>
      <w:r>
        <w:t xml:space="preserve">sequences are unsafe no matter</w:t>
      </w:r>
      <w:r>
        <w:t xml:space="preserve"> </w:t>
      </w:r>
      <w:r>
        <w:t xml:space="preserve">how small the gap,</w:t>
      </w:r>
      <w:r>
        <w:t xml:space="preserve"> </w:t>
      </w:r>
      <w:r>
        <w:t xml:space="preserve">because another run can change the condition between the two steps.</w:t>
      </w:r>
      <w:r>
        <w:t xml:space="preserve"> </w:t>
      </w:r>
      <w:r>
        <w:t xml:space="preserve">Closing the gap requires an</w:t>
      </w:r>
      <w:r>
        <w:t xml:space="preserve"> </w:t>
      </w:r>
      <w:r>
        <w:rPr>
          <w:i/>
          <w:iCs/>
        </w:rPr>
        <w:t xml:space="preserve">atomic</w:t>
      </w:r>
      <w:r>
        <w:t xml:space="preserve"> </w:t>
      </w:r>
      <w:r>
        <w:t xml:space="preserve">operation —</w:t>
      </w:r>
      <w:r>
        <w:t xml:space="preserve"> </w:t>
      </w:r>
      <w:r>
        <w:t xml:space="preserve">one the platform guarantees to check and act in a single step,</w:t>
      </w:r>
      <w:r>
        <w:t xml:space="preserve"> </w:t>
      </w:r>
      <w:r>
        <w:t xml:space="preserve">such as a git push that fails if the remote ref moved</w:t>
      </w:r>
      <w:r>
        <w:t xml:space="preserve"> </w:t>
      </w:r>
      <w:r>
        <w:t xml:space="preserve">(the push atomically verifies</w:t>
      </w:r>
      <w:r>
        <w:t xml:space="preserve"> </w:t>
      </w:r>
      <w:r>
        <w:t xml:space="preserve">“my branch is current”</w:t>
      </w:r>
      <w:r>
        <w:t xml:space="preserve"> </w:t>
      </w:r>
      <w:r>
        <w:t xml:space="preserve">and updates it),</w:t>
      </w:r>
      <w:r>
        <w:t xml:space="preserve"> </w:t>
      </w:r>
      <w:r>
        <w:t xml:space="preserve">or creating a file with an exclusive-create flag.</w:t>
      </w:r>
      <w:r>
        <w:t xml:space="preserve"> </w:t>
      </w:r>
      <w:r>
        <w:t xml:space="preserve">When no atomic primitive is available,</w:t>
      </w:r>
      <w:r>
        <w:t xml:space="preserve"> </w:t>
      </w:r>
      <w:r>
        <w:t xml:space="preserve">fall back to the platform’s serialization</w:t>
      </w:r>
      <w:r>
        <w:t xml:space="preserve"> </w:t>
      </w:r>
      <w:r>
        <w:t xml:space="preserve">(</w:t>
      </w:r>
      <w:hyperlink w:anchor="sec-ci-concurrency">
        <w:r>
          <w:rPr>
            <w:rStyle w:val="Hyperlink"/>
          </w:rPr>
          <w:t xml:space="preserve">Section 13.6.1</w:t>
        </w:r>
      </w:hyperlink>
      <w:r>
        <w:t xml:space="preserve">)</w:t>
      </w:r>
      <w:r>
        <w:t xml:space="preserve"> </w:t>
      </w:r>
      <w:r>
        <w:t xml:space="preserve">so that only one run executes the</w:t>
      </w:r>
      <w:r>
        <w:t xml:space="preserve"> </w:t>
      </w:r>
      <w:r>
        <w:rPr>
          <w:rStyle w:val="VerbatimChar"/>
        </w:rPr>
        <w:t xml:space="preserve">check -&gt; act</w:t>
      </w:r>
      <w:r>
        <w:t xml:space="preserve"> </w:t>
      </w:r>
      <w:r>
        <w:t xml:space="preserve">sequence at a time,</w:t>
      </w:r>
      <w:r>
        <w:t xml:space="preserve"> </w:t>
      </w:r>
      <w:r>
        <w:t xml:space="preserve">and design the action to be idempotent</w:t>
      </w:r>
      <w:r>
        <w:t xml:space="preserve"> </w:t>
      </w:r>
      <w:r>
        <w:t xml:space="preserve">(</w:t>
      </w:r>
      <w:hyperlink w:anchor="sec-ci-idempotency">
        <w:r>
          <w:rPr>
            <w:rStyle w:val="Hyperlink"/>
          </w:rPr>
          <w:t xml:space="preserve">Section 13.6.4</w:t>
        </w:r>
      </w:hyperlink>
      <w:r>
        <w:t xml:space="preserve">)</w:t>
      </w:r>
      <w:r>
        <w:t xml:space="preserve"> </w:t>
      </w:r>
      <w:r>
        <w:t xml:space="preserve">so that losing the race is harmless rather than corrupting.</w:t>
      </w:r>
    </w:p>
    <w:bookmarkEnd w:id="741"/>
    <w:bookmarkStart w:id="742" w:name="sec-ci-idempotency"/>
    <w:p>
      <w:pPr>
        <w:pStyle w:val="Heading3"/>
      </w:pPr>
      <w:r>
        <w:t xml:space="preserve">13.6.4 Idempotency</w:t>
      </w:r>
    </w:p>
    <w:p>
      <w:pPr>
        <w:pStyle w:val="FirstParagraph"/>
      </w:pPr>
      <w:r>
        <w:t xml:space="preserve">A pipeline step is</w:t>
      </w:r>
      <w:r>
        <w:t xml:space="preserve"> </w:t>
      </w:r>
      <w:r>
        <w:rPr>
          <w:i/>
          <w:iCs/>
        </w:rPr>
        <w:t xml:space="preserve">idempotent</w:t>
      </w:r>
      <w:r>
        <w:t xml:space="preserve"> </w:t>
      </w:r>
      <w:r>
        <w:t xml:space="preserve">when running it twice</w:t>
      </w:r>
      <w:r>
        <w:t xml:space="preserve"> </w:t>
      </w:r>
      <w:r>
        <w:t xml:space="preserve">has the same effect as running it once.</w:t>
      </w:r>
      <w:r>
        <w:t xml:space="preserve"> </w:t>
      </w:r>
      <w:r>
        <w:t xml:space="preserve">Idempotent steps make re-runs safe:</w:t>
      </w:r>
      <w:r>
        <w:t xml:space="preserve"> </w:t>
      </w:r>
      <w:r>
        <w:t xml:space="preserve">after a transient failure, a canceled run, or a manual retry,</w:t>
      </w:r>
      <w:r>
        <w:t xml:space="preserve"> </w:t>
      </w:r>
      <w:r>
        <w:t xml:space="preserve">nobody has to reason about what the first attempt already did.</w:t>
      </w:r>
    </w:p>
    <w:p>
      <w:pPr>
        <w:pStyle w:val="BodyText"/>
      </w:pPr>
      <w:r>
        <w:t xml:space="preserve">Common CI applications:</w:t>
      </w:r>
    </w:p>
    <w:p>
      <w:pPr>
        <w:pStyle w:val="Compact"/>
        <w:numPr>
          <w:ilvl w:val="0"/>
          <w:numId w:val="1227"/>
        </w:numPr>
      </w:pPr>
      <w:r>
        <w:rPr>
          <w:b/>
          <w:bCs/>
        </w:rPr>
        <w:t xml:space="preserve">Bot comments</w:t>
      </w:r>
      <w:r>
        <w:t xml:space="preserve">: update one</w:t>
      </w:r>
      <w:r>
        <w:t xml:space="preserve"> </w:t>
      </w:r>
      <w:r>
        <w:t xml:space="preserve">“sticky”</w:t>
      </w:r>
      <w:r>
        <w:t xml:space="preserve"> </w:t>
      </w:r>
      <w:r>
        <w:t xml:space="preserve">comment in place</w:t>
      </w:r>
      <w:r>
        <w:t xml:space="preserve"> </w:t>
      </w:r>
      <w:r>
        <w:t xml:space="preserve">instead of appending a new comment per run</w:t>
      </w:r>
      <w:r>
        <w:t xml:space="preserve"> </w:t>
      </w:r>
      <w:r>
        <w:t xml:space="preserve">(see 2).</w:t>
      </w:r>
    </w:p>
    <w:p>
      <w:pPr>
        <w:pStyle w:val="Compact"/>
        <w:numPr>
          <w:ilvl w:val="0"/>
          <w:numId w:val="1227"/>
        </w:numPr>
      </w:pPr>
      <w:r>
        <w:rPr>
          <w:b/>
          <w:bCs/>
        </w:rPr>
        <w:t xml:space="preserve">Deploys</w:t>
      </w:r>
      <w:r>
        <w:t xml:space="preserve">: overwrite the target with the built artifact</w:t>
      </w:r>
      <w:r>
        <w:t xml:space="preserve"> </w:t>
      </w:r>
      <w:r>
        <w:t xml:space="preserve">(</w:t>
      </w:r>
      <w:r>
        <w:rPr>
          <w:rStyle w:val="VerbatimChar"/>
        </w:rPr>
        <w:t xml:space="preserve">rsync --delete</w:t>
      </w:r>
      <w:r>
        <w:t xml:space="preserve">, a force-push to</w:t>
      </w:r>
      <w:r>
        <w:t xml:space="preserve"> </w:t>
      </w:r>
      <w:r>
        <w:rPr>
          <w:rStyle w:val="VerbatimChar"/>
        </w:rPr>
        <w:t xml:space="preserve">gh-pages</w:t>
      </w:r>
      <w:r>
        <w:t xml:space="preserve">)</w:t>
      </w:r>
      <w:r>
        <w:t xml:space="preserve"> </w:t>
      </w:r>
      <w:r>
        <w:t xml:space="preserve">rather than applying increments to it.</w:t>
      </w:r>
    </w:p>
    <w:p>
      <w:pPr>
        <w:pStyle w:val="Compact"/>
        <w:numPr>
          <w:ilvl w:val="0"/>
          <w:numId w:val="1227"/>
        </w:numPr>
      </w:pPr>
      <w:r>
        <w:rPr>
          <w:b/>
          <w:bCs/>
        </w:rPr>
        <w:t xml:space="preserve">Releases and tags</w:t>
      </w:r>
      <w:r>
        <w:t xml:space="preserve">: check whether the tag already exists</w:t>
      </w:r>
      <w:r>
        <w:t xml:space="preserve"> </w:t>
      </w:r>
      <w:r>
        <w:t xml:space="preserve">and skip cleanly, rather than failing on the collision.</w:t>
      </w:r>
    </w:p>
    <w:p>
      <w:pPr>
        <w:pStyle w:val="FirstParagraph"/>
      </w:pPr>
      <w:r>
        <w:t xml:space="preserve">The test for idempotency is concrete:</w:t>
      </w:r>
      <w:r>
        <w:t xml:space="preserve"> </w:t>
      </w:r>
      <w:r>
        <w:t xml:space="preserve">re-run the job from the CI interface and inspect the result —</w:t>
      </w:r>
      <w:r>
        <w:t xml:space="preserve"> </w:t>
      </w:r>
      <w:r>
        <w:t xml:space="preserve">one comment or two, one release or an error?</w:t>
      </w:r>
    </w:p>
    <w:bookmarkEnd w:id="742"/>
    <w:bookmarkStart w:id="743" w:name="sec-ci-retries"/>
    <w:p>
      <w:pPr>
        <w:pStyle w:val="Heading3"/>
      </w:pPr>
      <w:r>
        <w:t xml:space="preserve">13.6.5 Retries and Timeouts</w:t>
      </w:r>
    </w:p>
    <w:p>
      <w:pPr>
        <w:pStyle w:val="FirstParagraph"/>
      </w:pPr>
      <w:r>
        <w:t xml:space="preserve">Pipelines call networks constantly</w:t>
      </w:r>
      <w:r>
        <w:t xml:space="preserve"> </w:t>
      </w:r>
      <w:r>
        <w:t xml:space="preserve">(package installs, API queries, link checks),</w:t>
      </w:r>
      <w:r>
        <w:t xml:space="preserve"> </w:t>
      </w:r>
      <w:r>
        <w:t xml:space="preserve">so transient failures are routine, not exceptional.</w:t>
      </w:r>
      <w:r>
        <w:t xml:space="preserve"> </w:t>
      </w:r>
      <w:r>
        <w:t xml:space="preserve">Retry transient operations with</w:t>
      </w:r>
      <w:r>
        <w:t xml:space="preserve"> </w:t>
      </w:r>
      <w:r>
        <w:rPr>
          <w:b/>
          <w:bCs/>
        </w:rPr>
        <w:t xml:space="preserve">exponential backoff</w:t>
      </w:r>
      <w:r>
        <w:t xml:space="preserve"> </w:t>
      </w:r>
      <w:r>
        <w:t xml:space="preserve">(wait 2s, 4s, 8s, … between attempts)</w:t>
      </w:r>
      <w:r>
        <w:t xml:space="preserve"> </w:t>
      </w:r>
      <w:r>
        <w:t xml:space="preserve">and a</w:t>
      </w:r>
      <w:r>
        <w:t xml:space="preserve"> </w:t>
      </w:r>
      <w:r>
        <w:rPr>
          <w:b/>
          <w:bCs/>
        </w:rPr>
        <w:t xml:space="preserve">bounded number of attempts</w:t>
      </w:r>
      <w:r>
        <w:t xml:space="preserve">,</w:t>
      </w:r>
      <w:r>
        <w:t xml:space="preserve"> </w:t>
      </w:r>
      <w:r>
        <w:t xml:space="preserve">and do not retry</w:t>
      </w:r>
      <w:r>
        <w:t xml:space="preserve"> </w:t>
      </w:r>
      <w:r>
        <w:rPr>
          <w:i/>
          <w:iCs/>
        </w:rPr>
        <w:t xml:space="preserve">permanent</w:t>
      </w:r>
      <w:r>
        <w:t xml:space="preserve"> </w:t>
      </w:r>
      <w:r>
        <w:t xml:space="preserve">failures —</w:t>
      </w:r>
      <w:r>
        <w:t xml:space="preserve"> </w:t>
      </w:r>
      <w:r>
        <w:t xml:space="preserve">a</w:t>
      </w:r>
      <w:r>
        <w:t xml:space="preserve"> </w:t>
      </w:r>
      <w:r>
        <w:rPr>
          <w:rStyle w:val="VerbatimChar"/>
        </w:rPr>
        <w:t xml:space="preserve">404 Not Found</w:t>
      </w:r>
      <w:r>
        <w:t xml:space="preserve"> </w:t>
      </w:r>
      <w:r>
        <w:t xml:space="preserve">will not succeed on attempt three,</w:t>
      </w:r>
      <w:r>
        <w:t xml:space="preserve"> </w:t>
      </w:r>
      <w:r>
        <w:t xml:space="preserve">and retrying it just slows the pipeline and hides the real error.</w:t>
      </w:r>
      <w:r>
        <w:t xml:space="preserve"> </w:t>
      </w:r>
      <w:r>
        <w:t xml:space="preserve">This repository’s own DOI checker is an example:</w:t>
      </w:r>
      <w:r>
        <w:t xml:space="preserve"> </w:t>
      </w:r>
      <w:r>
        <w:rPr>
          <w:rStyle w:val="VerbatimChar"/>
        </w:rPr>
        <w:t xml:space="preserve">.github/scripts/check-bibliography-dois.R</w:t>
      </w:r>
      <w:r>
        <w:t xml:space="preserve"> </w:t>
      </w:r>
      <w:r>
        <w:t xml:space="preserve">uses</w:t>
      </w:r>
      <w:r>
        <w:t xml:space="preserve"> </w:t>
      </w:r>
      <w:hyperlink r:id="rId300">
        <w:r>
          <w:rPr>
            <w:rStyle w:val="VerbatimChar"/>
          </w:rPr>
          <w:t xml:space="preserve">{httr}</w:t>
        </w:r>
      </w:hyperlink>
      <w:r>
        <w:t xml:space="preserve">’s</w:t>
      </w:r>
      <w:r>
        <w:t xml:space="preserve"> </w:t>
      </w:r>
      <w:r>
        <w:rPr>
          <w:rStyle w:val="VerbatimChar"/>
        </w:rPr>
        <w:t xml:space="preserve">RETRY()</w:t>
      </w:r>
      <w:r>
        <w:t xml:space="preserve"> </w:t>
      </w:r>
      <w:r>
        <w:t xml:space="preserve">with three attempts, exponential pauses,</w:t>
      </w:r>
      <w:r>
        <w:t xml:space="preserve"> </w:t>
      </w:r>
      <w:r>
        <w:t xml:space="preserve">and</w:t>
      </w:r>
      <w:r>
        <w:t xml:space="preserve"> </w:t>
      </w:r>
      <w:r>
        <w:rPr>
          <w:rStyle w:val="VerbatimChar"/>
        </w:rPr>
        <w:t xml:space="preserve">terminate_on = c(404, 410)</w:t>
      </w:r>
      <w:r>
        <w:t xml:space="preserve"> </w:t>
      </w:r>
      <w:r>
        <w:t xml:space="preserve">so that genuinely-missing DOIs fail immediately</w:t>
      </w:r>
      <w:r>
        <w:t xml:space="preserve"> </w:t>
      </w:r>
      <w:r>
        <w:t xml:space="preserve">while rate limits and timeouts are retried.</w:t>
      </w:r>
    </w:p>
    <w:p>
      <w:pPr>
        <w:pStyle w:val="BodyText"/>
      </w:pPr>
      <w:r>
        <w:t xml:space="preserve">Give every job an explicit timeout</w:t>
      </w:r>
      <w:r>
        <w:t xml:space="preserve"> </w:t>
      </w:r>
      <w:r>
        <w:t xml:space="preserve">(</w:t>
      </w:r>
      <w:r>
        <w:rPr>
          <w:rStyle w:val="VerbatimChar"/>
        </w:rPr>
        <w:t xml:space="preserve">timeout-minutes:</w:t>
      </w:r>
      <w:r>
        <w:t xml:space="preserve"> </w:t>
      </w:r>
      <w:r>
        <w:t xml:space="preserve">in GitHub Actions,</w:t>
      </w:r>
      <w:r>
        <w:t xml:space="preserve"> </w:t>
      </w:r>
      <w:r>
        <w:rPr>
          <w:rStyle w:val="VerbatimChar"/>
        </w:rPr>
        <w:t xml:space="preserve">timeout:</w:t>
      </w:r>
      <w:r>
        <w:t xml:space="preserve"> </w:t>
      </w:r>
      <w:r>
        <w:t xml:space="preserve">in GitLab CI)</w:t>
      </w:r>
      <w:r>
        <w:t xml:space="preserve"> </w:t>
      </w:r>
      <w:r>
        <w:t xml:space="preserve">sized to a small multiple of its normal runtime.</w:t>
      </w:r>
      <w:r>
        <w:t xml:space="preserve"> </w:t>
      </w:r>
      <w:r>
        <w:t xml:space="preserve">The platform defaults are generous</w:t>
      </w:r>
      <w:r>
        <w:t xml:space="preserve"> </w:t>
      </w:r>
      <w:r>
        <w:t xml:space="preserve">(GitHub Actions allows a job six hours),</w:t>
      </w:r>
      <w:r>
        <w:t xml:space="preserve"> </w:t>
      </w:r>
      <w:r>
        <w:t xml:space="preserve">so a hung job otherwise burns runner minutes for hours</w:t>
      </w:r>
      <w:r>
        <w:t xml:space="preserve"> </w:t>
      </w:r>
      <w:r>
        <w:t xml:space="preserve">before anyone notices.</w:t>
      </w:r>
    </w:p>
    <w:bookmarkEnd w:id="743"/>
    <w:bookmarkStart w:id="744" w:name="sec-ci-decomposition"/>
    <w:p>
      <w:pPr>
        <w:pStyle w:val="Heading3"/>
      </w:pPr>
      <w:r>
        <w:t xml:space="preserve">13.6.6 Pipeline Decomposition</w:t>
      </w:r>
    </w:p>
    <w:p>
      <w:pPr>
        <w:pStyle w:val="FirstParagraph"/>
      </w:pPr>
      <w:r>
        <w:t xml:space="preserve">The function-decomposition principles from</w:t>
      </w:r>
      <w:r>
        <w:t xml:space="preserve"> </w:t>
      </w:r>
      <w:hyperlink w:anchor="sec-r-coding-practices">
        <w:r>
          <w:rPr>
            <w:rStyle w:val="Hyperlink"/>
          </w:rPr>
          <w:t xml:space="preserve">Chapter 6</w:t>
        </w:r>
      </w:hyperlink>
      <w:r>
        <w:t xml:space="preserve"> </w:t>
      </w:r>
      <w:r>
        <w:t xml:space="preserve">apply to pipelines:</w:t>
      </w:r>
      <w:r>
        <w:t xml:space="preserve"> </w:t>
      </w:r>
      <w:r>
        <w:t xml:space="preserve">split a pipeline into jobs along the lines of</w:t>
      </w:r>
      <w:r>
        <w:t xml:space="preserve"> </w:t>
      </w:r>
      <w:r>
        <w:rPr>
          <w:b/>
          <w:bCs/>
        </w:rPr>
        <w:t xml:space="preserve">independent failure and re-run</w:t>
      </w:r>
      <w:r>
        <w:t xml:space="preserve"> </w:t>
      </w:r>
      <w:r>
        <w:t xml:space="preserve">—</w:t>
      </w:r>
      <w:r>
        <w:t xml:space="preserve"> </w:t>
      </w:r>
      <w:r>
        <w:t xml:space="preserve">if one part can fail while another succeeds,</w:t>
      </w:r>
      <w:r>
        <w:t xml:space="preserve"> </w:t>
      </w:r>
      <w:r>
        <w:t xml:space="preserve">and re-running only the failed part would save meaningful time,</w:t>
      </w:r>
      <w:r>
        <w:t xml:space="preserve"> </w:t>
      </w:r>
      <w:r>
        <w:t xml:space="preserve">they belong in separate jobs.</w:t>
      </w:r>
      <w:r>
        <w:t xml:space="preserve"> </w:t>
      </w:r>
      <w:r>
        <w:t xml:space="preserve">Separate jobs also parallelize across runners</w:t>
      </w:r>
      <w:r>
        <w:t xml:space="preserve"> </w:t>
      </w:r>
      <w:r>
        <w:t xml:space="preserve">and show up as separate checks on a pull request,</w:t>
      </w:r>
      <w:r>
        <w:t xml:space="preserve"> </w:t>
      </w:r>
      <w:r>
        <w:t xml:space="preserve">which makes failures legible at a glance.</w:t>
      </w:r>
    </w:p>
    <w:p>
      <w:pPr>
        <w:pStyle w:val="BodyText"/>
      </w:pPr>
      <w:r>
        <w:t xml:space="preserve">Keep a pipeline monolithic when its steps share expensive setup</w:t>
      </w:r>
      <w:r>
        <w:t xml:space="preserve"> </w:t>
      </w:r>
      <w:r>
        <w:t xml:space="preserve">(one job that restores an</w:t>
      </w:r>
      <w:r>
        <w:t xml:space="preserve"> </w:t>
      </w:r>
      <w:r>
        <w:rPr>
          <w:rStyle w:val="VerbatimChar"/>
        </w:rPr>
        <w:t xml:space="preserve">renv</w:t>
      </w:r>
      <w:r>
        <w:t xml:space="preserve"> </w:t>
      </w:r>
      <w:r>
        <w:t xml:space="preserve">library and then lints, tests, and builds</w:t>
      </w:r>
      <w:r>
        <w:t xml:space="preserve"> </w:t>
      </w:r>
      <w:r>
        <w:t xml:space="preserve">beats three jobs that each restore it)</w:t>
      </w:r>
      <w:r>
        <w:t xml:space="preserve"> </w:t>
      </w:r>
      <w:r>
        <w:t xml:space="preserve">or when the steps are meaningless in isolation.</w:t>
      </w:r>
    </w:p>
    <w:p>
      <w:pPr>
        <w:pStyle w:val="BodyText"/>
      </w:pPr>
      <w:r>
        <w:t xml:space="preserve">Pass data between jobs through the platform’s declared channels —</w:t>
      </w:r>
      <w:r>
        <w:t xml:space="preserve"> </w:t>
      </w:r>
      <w:r>
        <w:t xml:space="preserve">job</w:t>
      </w:r>
      <w:r>
        <w:t xml:space="preserve"> </w:t>
      </w:r>
      <w:r>
        <w:rPr>
          <w:rStyle w:val="VerbatimChar"/>
        </w:rPr>
        <w:t xml:space="preserve">outputs</w:t>
      </w:r>
      <w:r>
        <w:t xml:space="preserve"> </w:t>
      </w:r>
      <w:r>
        <w:t xml:space="preserve">and</w:t>
      </w:r>
      <w:r>
        <w:t xml:space="preserve"> </w:t>
      </w:r>
      <w:r>
        <w:rPr>
          <w:rStyle w:val="VerbatimChar"/>
        </w:rPr>
        <w:t xml:space="preserve">needs:</w:t>
      </w:r>
      <w:r>
        <w:t xml:space="preserve"> </w:t>
      </w:r>
      <w:r>
        <w:t xml:space="preserve">in GitHub Actions,</w:t>
      </w:r>
      <w:r>
        <w:t xml:space="preserve"> </w:t>
      </w:r>
      <w:r>
        <w:t xml:space="preserve">artifacts in both systems —</w:t>
      </w:r>
      <w:r>
        <w:t xml:space="preserve"> </w:t>
      </w:r>
      <w:r>
        <w:t xml:space="preserve">not through side effects like pushing intermediate state to the repository.</w:t>
      </w:r>
    </w:p>
    <w:bookmarkEnd w:id="744"/>
    <w:bookmarkStart w:id="745" w:name="sec-ci-secrets"/>
    <w:p>
      <w:pPr>
        <w:pStyle w:val="Heading3"/>
      </w:pPr>
      <w:r>
        <w:t xml:space="preserve">13.6.7 Secret Management</w:t>
      </w:r>
    </w:p>
    <w:p>
      <w:pPr>
        <w:pStyle w:val="Compact"/>
        <w:numPr>
          <w:ilvl w:val="0"/>
          <w:numId w:val="1228"/>
        </w:numPr>
      </w:pPr>
      <w:r>
        <w:t xml:space="preserve">Store credentials in the CI system’s secret store</w:t>
      </w:r>
      <w:r>
        <w:t xml:space="preserve"> </w:t>
      </w:r>
      <w:r>
        <w:t xml:space="preserve">(repository or organization secrets in GitHub Actions,</w:t>
      </w:r>
      <w:r>
        <w:t xml:space="preserve"> </w:t>
      </w:r>
      <w:r>
        <w:t xml:space="preserve">masked CI/CD variables in GitLab),</w:t>
      </w:r>
      <w:r>
        <w:t xml:space="preserve"> </w:t>
      </w:r>
      <w:r>
        <w:t xml:space="preserve">never in the repository — including its history.</w:t>
      </w:r>
    </w:p>
    <w:p>
      <w:pPr>
        <w:pStyle w:val="Compact"/>
        <w:numPr>
          <w:ilvl w:val="0"/>
          <w:numId w:val="1228"/>
        </w:numPr>
      </w:pPr>
      <w:r>
        <w:t xml:space="preserve">Grant the least privilege that works:</w:t>
      </w:r>
      <w:r>
        <w:t xml:space="preserve"> </w:t>
      </w:r>
      <w:r>
        <w:t xml:space="preserve">prefer the ephemeral, automatically-scoped token</w:t>
      </w:r>
      <w:r>
        <w:t xml:space="preserve"> </w:t>
      </w:r>
      <w:r>
        <w:t xml:space="preserve">(</w:t>
      </w:r>
      <w:r>
        <w:rPr>
          <w:rStyle w:val="VerbatimChar"/>
        </w:rPr>
        <w:t xml:space="preserve">GITHUB_TOKEN</w:t>
      </w:r>
      <w:r>
        <w:t xml:space="preserve"> </w:t>
      </w:r>
      <w:r>
        <w:t xml:space="preserve">with an explicit</w:t>
      </w:r>
      <w:r>
        <w:t xml:space="preserve"> </w:t>
      </w:r>
      <w:r>
        <w:rPr>
          <w:rStyle w:val="VerbatimChar"/>
        </w:rPr>
        <w:t xml:space="preserve">permissions:</w:t>
      </w:r>
      <w:r>
        <w:t xml:space="preserve"> </w:t>
      </w:r>
      <w:r>
        <w:t xml:space="preserve">block)</w:t>
      </w:r>
      <w:r>
        <w:t xml:space="preserve"> </w:t>
      </w:r>
      <w:r>
        <w:t xml:space="preserve">over a personal access token,</w:t>
      </w:r>
      <w:r>
        <w:t xml:space="preserve"> </w:t>
      </w:r>
      <w:r>
        <w:t xml:space="preserve">and scope any long-lived token to the one repository and permission it needs.</w:t>
      </w:r>
    </w:p>
    <w:p>
      <w:pPr>
        <w:pStyle w:val="Compact"/>
        <w:numPr>
          <w:ilvl w:val="0"/>
          <w:numId w:val="1228"/>
        </w:numPr>
      </w:pPr>
      <w:r>
        <w:t xml:space="preserve">Never print secrets.</w:t>
      </w:r>
      <w:r>
        <w:t xml:space="preserve"> </w:t>
      </w:r>
      <w:r>
        <w:t xml:space="preserve">Masking hides known secret</w:t>
      </w:r>
      <w:r>
        <w:t xml:space="preserve"> </w:t>
      </w:r>
      <w:r>
        <w:rPr>
          <w:i/>
          <w:iCs/>
        </w:rPr>
        <w:t xml:space="preserve">values</w:t>
      </w:r>
      <w:r>
        <w:t xml:space="preserve"> </w:t>
      </w:r>
      <w:r>
        <w:t xml:space="preserve">from logs,</w:t>
      </w:r>
      <w:r>
        <w:t xml:space="preserve"> </w:t>
      </w:r>
      <w:r>
        <w:t xml:space="preserve">but not derived values (a URL that embeds the token, a</w:t>
      </w:r>
      <w:r>
        <w:t xml:space="preserve"> </w:t>
      </w:r>
      <w:r>
        <w:rPr>
          <w:rStyle w:val="VerbatimChar"/>
        </w:rPr>
        <w:t xml:space="preserve">base64</w:t>
      </w:r>
      <w:r>
        <w:t xml:space="preserve"> </w:t>
      </w:r>
      <w:r>
        <w:t xml:space="preserve">encoding),</w:t>
      </w:r>
      <w:r>
        <w:t xml:space="preserve"> </w:t>
      </w:r>
      <w:r>
        <w:t xml:space="preserve">so don’t echo variables that might contain them.</w:t>
      </w:r>
    </w:p>
    <w:p>
      <w:pPr>
        <w:pStyle w:val="Compact"/>
        <w:numPr>
          <w:ilvl w:val="0"/>
          <w:numId w:val="1228"/>
        </w:numPr>
      </w:pPr>
      <w:r>
        <w:t xml:space="preserve">Rotate long-lived tokens on a schedule,</w:t>
      </w:r>
      <w:r>
        <w:t xml:space="preserve"> </w:t>
      </w:r>
      <w:r>
        <w:t xml:space="preserve">and immediately when a person with access leaves the project.</w:t>
      </w:r>
    </w:p>
    <w:bookmarkEnd w:id="745"/>
    <w:bookmarkStart w:id="746" w:name="sec-ci-observability"/>
    <w:p>
      <w:pPr>
        <w:pStyle w:val="Heading3"/>
      </w:pPr>
      <w:r>
        <w:t xml:space="preserve">13.6.8 Observability</w:t>
      </w:r>
    </w:p>
    <w:p>
      <w:pPr>
        <w:pStyle w:val="FirstParagraph"/>
      </w:pPr>
      <w:r>
        <w:t xml:space="preserve">Debugging a failed pipeline run is archaeology:</w:t>
      </w:r>
      <w:r>
        <w:t xml:space="preserve"> </w:t>
      </w:r>
      <w:r>
        <w:t xml:space="preserve">all evidence must have been captured at run time.</w:t>
      </w:r>
    </w:p>
    <w:p>
      <w:pPr>
        <w:pStyle w:val="Compact"/>
        <w:numPr>
          <w:ilvl w:val="0"/>
          <w:numId w:val="1229"/>
        </w:numPr>
      </w:pPr>
      <w:r>
        <w:rPr>
          <w:b/>
          <w:bCs/>
        </w:rPr>
        <w:t xml:space="preserve">Log decisions, not just actions.</w:t>
      </w:r>
      <w:r>
        <w:t xml:space="preserve"> </w:t>
      </w:r>
      <w:r>
        <w:t xml:space="preserve">When a guard skips a step, a retry fires, or a fail-open path activates,</w:t>
      </w:r>
      <w:r>
        <w:t xml:space="preserve"> </w:t>
      </w:r>
      <w:r>
        <w:t xml:space="preserve">print</w:t>
      </w:r>
      <w:r>
        <w:t xml:space="preserve"> </w:t>
      </w:r>
      <w:r>
        <w:rPr>
          <w:i/>
          <w:iCs/>
        </w:rPr>
        <w:t xml:space="preserve">why</w:t>
      </w:r>
      <w:r>
        <w:t xml:space="preserve"> </w:t>
      </w:r>
      <w:r>
        <w:t xml:space="preserve">— the condition checked and the value found.</w:t>
      </w:r>
    </w:p>
    <w:p>
      <w:pPr>
        <w:pStyle w:val="Compact"/>
        <w:numPr>
          <w:ilvl w:val="0"/>
          <w:numId w:val="1229"/>
        </w:numPr>
      </w:pPr>
      <w:r>
        <w:rPr>
          <w:b/>
          <w:bCs/>
        </w:rPr>
        <w:t xml:space="preserve">Structure long logs.</w:t>
      </w:r>
      <w:r>
        <w:t xml:space="preserve"> </w:t>
      </w:r>
      <w:r>
        <w:t xml:space="preserve">Group related output</w:t>
      </w:r>
      <w:r>
        <w:t xml:space="preserve"> </w:t>
      </w:r>
      <w:r>
        <w:t xml:space="preserve">(</w:t>
      </w:r>
      <w:r>
        <w:rPr>
          <w:rStyle w:val="VerbatimChar"/>
        </w:rPr>
        <w:t xml:space="preserve">::group::</w:t>
      </w:r>
      <w:r>
        <w:t xml:space="preserve"> </w:t>
      </w:r>
      <w:r>
        <w:t xml:space="preserve">/</w:t>
      </w:r>
      <w:r>
        <w:t xml:space="preserve"> </w:t>
      </w:r>
      <w:r>
        <w:rPr>
          <w:rStyle w:val="VerbatimChar"/>
        </w:rPr>
        <w:t xml:space="preserve">::endgroup::</w:t>
      </w:r>
      <w:r>
        <w:t xml:space="preserve"> </w:t>
      </w:r>
      <w:r>
        <w:t xml:space="preserve">in GitHub Actions,</w:t>
      </w:r>
      <w:r>
        <w:t xml:space="preserve"> </w:t>
      </w:r>
      <w:r>
        <w:t xml:space="preserve">collapsible sections in GitLab)</w:t>
      </w:r>
      <w:r>
        <w:t xml:space="preserve"> </w:t>
      </w:r>
      <w:r>
        <w:t xml:space="preserve">so a reader can scan to the failing step.</w:t>
      </w:r>
    </w:p>
    <w:p>
      <w:pPr>
        <w:pStyle w:val="Compact"/>
        <w:numPr>
          <w:ilvl w:val="0"/>
          <w:numId w:val="1229"/>
        </w:numPr>
      </w:pPr>
      <w:r>
        <w:rPr>
          <w:b/>
          <w:bCs/>
        </w:rPr>
        <w:t xml:space="preserve">Upload artifacts for anything a re-run can’t reproduce</w:t>
      </w:r>
      <w:r>
        <w:t xml:space="preserve"> </w:t>
      </w:r>
      <w:r>
        <w:t xml:space="preserve">—</w:t>
      </w:r>
      <w:r>
        <w:t xml:space="preserve"> </w:t>
      </w:r>
      <w:r>
        <w:t xml:space="preserve">rendered output, test snapshots, the exact</w:t>
      </w:r>
      <w:r>
        <w:t xml:space="preserve"> </w:t>
      </w:r>
      <w:r>
        <w:rPr>
          <w:rStyle w:val="VerbatimChar"/>
        </w:rPr>
        <w:t xml:space="preserve">renv.lock</w:t>
      </w:r>
      <w:r>
        <w:t xml:space="preserve"> </w:t>
      </w:r>
      <w:r>
        <w:t xml:space="preserve">used —</w:t>
      </w:r>
      <w:r>
        <w:t xml:space="preserve"> </w:t>
      </w:r>
      <w:r>
        <w:t xml:space="preserve">with a retention period matched to how long debugging normally lags</w:t>
      </w:r>
      <w:r>
        <w:t xml:space="preserve"> </w:t>
      </w:r>
      <w:r>
        <w:t xml:space="preserve">(the platform defaults, 90 days on GitHub, are usually more than enough).</w:t>
      </w:r>
    </w:p>
    <w:p>
      <w:pPr>
        <w:pStyle w:val="Compact"/>
        <w:numPr>
          <w:ilvl w:val="0"/>
          <w:numId w:val="1229"/>
        </w:numPr>
      </w:pPr>
      <w:r>
        <w:rPr>
          <w:b/>
          <w:bCs/>
        </w:rPr>
        <w:t xml:space="preserve">Summarize outcomes</w:t>
      </w:r>
      <w:r>
        <w:t xml:space="preserve"> </w:t>
      </w:r>
      <w:r>
        <w:t xml:space="preserve">where reviewers look:</w:t>
      </w:r>
      <w:r>
        <w:t xml:space="preserve"> </w:t>
      </w:r>
      <w:r>
        <w:t xml:space="preserve">a step summary (</w:t>
      </w:r>
      <w:r>
        <w:rPr>
          <w:rStyle w:val="VerbatimChar"/>
        </w:rPr>
        <w:t xml:space="preserve">$GITHUB_STEP_SUMMARY</w:t>
      </w:r>
      <w:r>
        <w:t xml:space="preserve">) or a sticky PR comment</w:t>
      </w:r>
    </w:p>
    <w:p>
      <w:pPr>
        <w:pStyle w:val="Compact"/>
        <w:numPr>
          <w:ilvl w:val="1"/>
          <w:numId w:val="1050"/>
        </w:numPr>
      </w:pPr>
      <w:r>
        <w:t xml:space="preserve">beats a verdict buried in a thousand-line log.</w:t>
      </w:r>
    </w:p>
    <w:bookmarkEnd w:id="746"/>
    <w:bookmarkEnd w:id="747"/>
    <w:bookmarkStart w:id="750" w:name="troubleshooting-failed-workflows"/>
    <w:p>
      <w:pPr>
        <w:pStyle w:val="Heading2"/>
      </w:pPr>
      <w:r>
        <w:t xml:space="preserve">13.7 Troubleshooting Failed Workflows</w:t>
      </w:r>
    </w:p>
    <w:p>
      <w:pPr>
        <w:pStyle w:val="FirstParagraph"/>
      </w:pPr>
      <w:r>
        <w:t xml:space="preserve">Before spending time debugging,</w:t>
      </w:r>
      <w:r>
        <w:t xml:space="preserve"> </w:t>
      </w:r>
      <w:r>
        <w:t xml:space="preserve">check</w:t>
      </w:r>
      <w:r>
        <w:t xml:space="preserve"> </w:t>
      </w:r>
      <w:hyperlink r:id="rId748">
        <w:r>
          <w:rPr>
            <w:rStyle w:val="Hyperlink"/>
          </w:rPr>
          <w:t xml:space="preserve">GitHub Status</w:t>
        </w:r>
      </w:hyperlink>
      <w:r>
        <w:t xml:space="preserve"> </w:t>
      </w:r>
      <w:r>
        <w:t xml:space="preserve">to confirm that GitHub’s</w:t>
      </w:r>
      <w:r>
        <w:t xml:space="preserve"> </w:t>
      </w:r>
      <w:r>
        <w:t xml:space="preserve">services are fully operational.</w:t>
      </w:r>
      <w:r>
        <w:t xml:space="preserve"> </w:t>
      </w:r>
      <w:r>
        <w:t xml:space="preserve">Outages can affect any GitHub service, not just CI—</w:t>
      </w:r>
      <w:r>
        <w:t xml:space="preserve"> </w:t>
      </w:r>
      <w:r>
        <w:t xml:space="preserve">for example, as of May 2026, recent incidents have included:</w:t>
      </w:r>
    </w:p>
    <w:p>
      <w:pPr>
        <w:pStyle w:val="Compact"/>
        <w:numPr>
          <w:ilvl w:val="0"/>
          <w:numId w:val="1230"/>
        </w:numPr>
      </w:pPr>
      <w:r>
        <w:rPr>
          <w:b/>
          <w:bCs/>
        </w:rPr>
        <w:t xml:space="preserve">Actions</w:t>
      </w:r>
      <w:r>
        <w:t xml:space="preserve">: Hosted runners experiencing high queue times or failures,</w:t>
      </w:r>
      <w:r>
        <w:t xml:space="preserve"> </w:t>
      </w:r>
      <w:r>
        <w:t xml:space="preserve">causing workflows to stall or fail with no change to your code</w:t>
      </w:r>
    </w:p>
    <w:p>
      <w:pPr>
        <w:pStyle w:val="Compact"/>
        <w:numPr>
          <w:ilvl w:val="0"/>
          <w:numId w:val="1230"/>
        </w:numPr>
      </w:pPr>
      <w:r>
        <w:rPr>
          <w:b/>
          <w:bCs/>
        </w:rPr>
        <w:t xml:space="preserve">Copilot</w:t>
      </w:r>
      <w:r>
        <w:t xml:space="preserve">: Inability to start Copilot Cloud Agent sessions or view running sessions,</w:t>
      </w:r>
      <w:r>
        <w:t xml:space="preserve"> </w:t>
      </w:r>
      <w:r>
        <w:t xml:space="preserve">making the coding agent appear unresponsive</w:t>
      </w:r>
    </w:p>
    <w:p>
      <w:pPr>
        <w:pStyle w:val="Compact"/>
        <w:numPr>
          <w:ilvl w:val="0"/>
          <w:numId w:val="1230"/>
        </w:numPr>
      </w:pPr>
      <w:r>
        <w:rPr>
          <w:b/>
          <w:bCs/>
        </w:rPr>
        <w:t xml:space="preserve">Pull Requests</w:t>
      </w:r>
      <w:r>
        <w:t xml:space="preserve">: New PR comment threads and line comments failing to be created,</w:t>
      </w:r>
      <w:r>
        <w:t xml:space="preserve"> </w:t>
      </w:r>
      <w:r>
        <w:t xml:space="preserve">making it seem as though review comments have disappeared or are not saving</w:t>
      </w:r>
    </w:p>
    <w:p>
      <w:pPr>
        <w:pStyle w:val="FirstParagraph"/>
      </w:pPr>
      <w:r>
        <w:t xml:space="preserve">If a GitHub-wide issue is reported, wait for the outage to resolve</w:t>
      </w:r>
      <w:r>
        <w:t xml:space="preserve"> </w:t>
      </w:r>
      <w:r>
        <w:t xml:space="preserve">before investigating further—the problem is not in your code.</w:t>
      </w:r>
    </w:p>
    <w:p>
      <w:pPr>
        <w:pStyle w:val="BodyText"/>
      </w:pPr>
      <w:r>
        <w:t xml:space="preserve">If</w:t>
      </w:r>
      <w:r>
        <w:t xml:space="preserve"> </w:t>
      </w:r>
      <w:hyperlink r:id="rId748">
        <w:r>
          <w:rPr>
            <w:rStyle w:val="Hyperlink"/>
          </w:rPr>
          <w:t xml:space="preserve">GitHub Status</w:t>
        </w:r>
      </w:hyperlink>
      <w:r>
        <w:t xml:space="preserve"> </w:t>
      </w:r>
      <w:r>
        <w:t xml:space="preserve">shows all services operational,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causes of CI failures include:</w:t>
      </w:r>
    </w:p>
    <w:p>
      <w:pPr>
        <w:pStyle w:val="Compact"/>
        <w:numPr>
          <w:ilvl w:val="0"/>
          <w:numId w:val="1231"/>
        </w:numPr>
      </w:pPr>
      <w:r>
        <w:rPr>
          <w:b/>
          <w:bCs/>
        </w:rPr>
        <w:t xml:space="preserve">Test failures</w:t>
      </w:r>
      <w:r>
        <w:t xml:space="preserve">: Your tests found a bug (this is good! fix the bug)</w:t>
      </w:r>
    </w:p>
    <w:p>
      <w:pPr>
        <w:pStyle w:val="Compact"/>
        <w:numPr>
          <w:ilvl w:val="0"/>
          <w:numId w:val="1231"/>
        </w:numPr>
      </w:pPr>
      <w:r>
        <w:rPr>
          <w:b/>
          <w:bCs/>
        </w:rPr>
        <w:t xml:space="preserve">Platform-specific issues</w:t>
      </w:r>
      <w:r>
        <w:t xml:space="preserve">: Code works on your machine but not on other platforms</w:t>
      </w:r>
    </w:p>
    <w:p>
      <w:pPr>
        <w:pStyle w:val="Compact"/>
        <w:numPr>
          <w:ilvl w:val="0"/>
          <w:numId w:val="1231"/>
        </w:numPr>
      </w:pPr>
      <w:r>
        <w:rPr>
          <w:b/>
          <w:bCs/>
        </w:rPr>
        <w:t xml:space="preserve">Missing dependencies</w:t>
      </w:r>
      <w:r>
        <w:t xml:space="preserve">: System libraries needed for packages aren’t installed</w:t>
      </w:r>
    </w:p>
    <w:p>
      <w:pPr>
        <w:pStyle w:val="Compact"/>
        <w:numPr>
          <w:ilvl w:val="0"/>
          <w:numId w:val="1231"/>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 the</w:t>
      </w:r>
      <w:r>
        <w:t xml:space="preserve"> </w:t>
      </w:r>
      <w:hyperlink r:id="rId749">
        <w:r>
          <w:rPr>
            <w:rStyle w:val="Hyperlink"/>
          </w:rPr>
          <w:t xml:space="preserve">wai site’s</w:t>
        </w:r>
        <w:r>
          <w:rPr>
            <w:rStyle w:val="Hyperlink"/>
          </w:rPr>
          <w:t xml:space="preserve"> </w:t>
        </w:r>
        <w:r>
          <w:rPr>
            <w:rStyle w:val="Hyperlink"/>
          </w:rPr>
          <w:t xml:space="preserve">“Addressing Failing GitHub Actions Workflows”</w:t>
        </w:r>
        <w:r>
          <w:rPr>
            <w:rStyle w:val="Hyperlink"/>
          </w:rPr>
          <w:t xml:space="preserve"> </w:t>
        </w:r>
        <w:r>
          <w:rPr>
            <w:rStyle w:val="Hyperlink"/>
          </w:rPr>
          <w:t xml:space="preserve">section</w:t>
        </w:r>
      </w:hyperlink>
      <w:r>
        <w:t xml:space="preserve">.</w:t>
      </w:r>
    </w:p>
    <w:bookmarkEnd w:id="750"/>
    <w:bookmarkStart w:id="763" w:name="sec-pr-comment-automation"/>
    <w:p>
      <w:pPr>
        <w:pStyle w:val="Heading2"/>
      </w:pPr>
      <w:r>
        <w:t xml:space="preserve">13.8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751" w:name="common-use-cases-1"/>
    <w:p>
      <w:pPr>
        <w:pStyle w:val="Heading4"/>
      </w:pPr>
      <w:r>
        <w:t xml:space="preserve">13.8.0.1 Common Use Cases</w:t>
      </w:r>
    </w:p>
    <w:p>
      <w:pPr>
        <w:pStyle w:val="FirstParagraph"/>
      </w:pPr>
      <w:r>
        <w:t xml:space="preserve">PR comment automation is particularly useful for:</w:t>
      </w:r>
    </w:p>
    <w:p>
      <w:pPr>
        <w:pStyle w:val="Compact"/>
        <w:numPr>
          <w:ilvl w:val="0"/>
          <w:numId w:val="1232"/>
        </w:numPr>
      </w:pPr>
      <w:r>
        <w:rPr>
          <w:b/>
          <w:bCs/>
        </w:rPr>
        <w:t xml:space="preserve">CI/CD status updates</w:t>
      </w:r>
      <w:r>
        <w:t xml:space="preserve">: Report test results, build status, or deployment progress</w:t>
      </w:r>
    </w:p>
    <w:p>
      <w:pPr>
        <w:pStyle w:val="Compact"/>
        <w:numPr>
          <w:ilvl w:val="0"/>
          <w:numId w:val="1232"/>
        </w:numPr>
      </w:pPr>
      <w:r>
        <w:rPr>
          <w:b/>
          <w:bCs/>
        </w:rPr>
        <w:t xml:space="preserve">Code quality reports</w:t>
      </w:r>
      <w:r>
        <w:t xml:space="preserve">: Post coverage reports, linting results, or security scan findings</w:t>
      </w:r>
      <w:r>
        <w:br/>
      </w:r>
    </w:p>
    <w:p>
      <w:pPr>
        <w:pStyle w:val="Compact"/>
        <w:numPr>
          <w:ilvl w:val="0"/>
          <w:numId w:val="1232"/>
        </w:numPr>
      </w:pPr>
      <w:r>
        <w:rPr>
          <w:b/>
          <w:bCs/>
        </w:rPr>
        <w:t xml:space="preserve">Deployment previews</w:t>
      </w:r>
      <w:r>
        <w:t xml:space="preserve">: Share links to preview deployments (e.g., documentation sites, app previews)</w:t>
      </w:r>
    </w:p>
    <w:p>
      <w:pPr>
        <w:pStyle w:val="Compact"/>
        <w:numPr>
          <w:ilvl w:val="0"/>
          <w:numId w:val="1232"/>
        </w:numPr>
      </w:pPr>
      <w:r>
        <w:rPr>
          <w:b/>
          <w:bCs/>
        </w:rPr>
        <w:t xml:space="preserve">Bot feedback</w:t>
      </w:r>
      <w:r>
        <w:t xml:space="preserve">: Provide automated feedback without cluttering the PR conversation</w:t>
      </w:r>
    </w:p>
    <w:bookmarkEnd w:id="751"/>
    <w:bookmarkStart w:id="757" w:name="comparison-of-popular-actions"/>
    <w:p>
      <w:pPr>
        <w:pStyle w:val="Heading4"/>
      </w:pPr>
      <w:r>
        <w:t xml:space="preserve">13.8.0.2 Comparison of Popular Actions</w:t>
      </w:r>
    </w:p>
    <w:p>
      <w:pPr>
        <w:pStyle w:val="FirstParagraph"/>
      </w:pPr>
      <w:hyperlink r:id="rId752">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233"/>
        </w:numPr>
      </w:pPr>
      <w:r>
        <w:rPr>
          <w:b/>
          <w:bCs/>
        </w:rPr>
        <w:t xml:space="preserve">Sticky comments</w:t>
      </w:r>
      <w:r>
        <w:t xml:space="preserve">: Creates or updates a comment identified by a unique header</w:t>
      </w:r>
    </w:p>
    <w:p>
      <w:pPr>
        <w:pStyle w:val="Compact"/>
        <w:numPr>
          <w:ilvl w:val="0"/>
          <w:numId w:val="1233"/>
        </w:numPr>
      </w:pPr>
      <w:r>
        <w:rPr>
          <w:b/>
          <w:bCs/>
        </w:rPr>
        <w:t xml:space="preserve">Multiple independent comments</w:t>
      </w:r>
      <w:r>
        <w:t xml:space="preserve">: Different workflows can maintain separate sticky comments using different headers</w:t>
      </w:r>
    </w:p>
    <w:p>
      <w:pPr>
        <w:pStyle w:val="Compact"/>
        <w:numPr>
          <w:ilvl w:val="0"/>
          <w:numId w:val="1233"/>
        </w:numPr>
      </w:pPr>
      <w:r>
        <w:rPr>
          <w:b/>
          <w:bCs/>
        </w:rPr>
        <w:t xml:space="preserve">Flexible update modes</w:t>
      </w:r>
      <w:r>
        <w:t xml:space="preserve">: Replace, append, recreate, delete, or hide comments</w:t>
      </w:r>
    </w:p>
    <w:p>
      <w:pPr>
        <w:pStyle w:val="Compact"/>
        <w:numPr>
          <w:ilvl w:val="0"/>
          <w:numId w:val="1233"/>
        </w:numPr>
      </w:pPr>
      <w:r>
        <w:rPr>
          <w:b/>
          <w:bCs/>
        </w:rPr>
        <w:t xml:space="preserve">File-based messages</w:t>
      </w:r>
      <w:r>
        <w:t xml:space="preserve">: Load comment content from files for complex templates</w:t>
      </w:r>
    </w:p>
    <w:p>
      <w:pPr>
        <w:pStyle w:val="Compact"/>
        <w:numPr>
          <w:ilvl w:val="0"/>
          <w:numId w:val="1233"/>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753">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234"/>
        </w:numPr>
      </w:pPr>
      <w:r>
        <w:rPr>
          <w:b/>
          <w:bCs/>
        </w:rPr>
        <w:t xml:space="preserve">Progress tracking</w:t>
      </w:r>
      <w:r>
        <w:t xml:space="preserve">: Update comments as workflow steps complete or fail</w:t>
      </w:r>
    </w:p>
    <w:p>
      <w:pPr>
        <w:pStyle w:val="Compact"/>
        <w:numPr>
          <w:ilvl w:val="0"/>
          <w:numId w:val="1234"/>
        </w:numPr>
      </w:pPr>
      <w:r>
        <w:rPr>
          <w:b/>
          <w:bCs/>
        </w:rPr>
        <w:t xml:space="preserve">Identifier-based updates</w:t>
      </w:r>
      <w:r>
        <w:t xml:space="preserve">: Uses a hidden identifier to find and update the correct comment</w:t>
      </w:r>
    </w:p>
    <w:p>
      <w:pPr>
        <w:pStyle w:val="Compact"/>
        <w:numPr>
          <w:ilvl w:val="0"/>
          <w:numId w:val="1234"/>
        </w:numPr>
      </w:pPr>
      <w:r>
        <w:rPr>
          <w:b/>
          <w:bCs/>
        </w:rPr>
        <w:t xml:space="preserve">Multiple update modes</w:t>
      </w:r>
      <w:r>
        <w:t xml:space="preserve">: Append to existing comments, recreate, or delete</w:t>
      </w:r>
    </w:p>
    <w:p>
      <w:pPr>
        <w:pStyle w:val="Compact"/>
        <w:numPr>
          <w:ilvl w:val="0"/>
          <w:numId w:val="1234"/>
        </w:numPr>
      </w:pPr>
      <w:r>
        <w:rPr>
          <w:b/>
          <w:bCs/>
        </w:rPr>
        <w:t xml:space="preserve">Flexible targets</w:t>
      </w:r>
      <w:r>
        <w:t xml:space="preserve">: Comment on PRs, issues, or specific commits</w:t>
      </w:r>
    </w:p>
    <w:p>
      <w:pPr>
        <w:pStyle w:val="Compact"/>
        <w:numPr>
          <w:ilvl w:val="0"/>
          <w:numId w:val="1234"/>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754">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235"/>
        </w:numPr>
      </w:pPr>
      <w:r>
        <w:rPr>
          <w:b/>
          <w:bCs/>
        </w:rPr>
        <w:t xml:space="preserve">Simple comment creation</w:t>
      </w:r>
      <w:r>
        <w:t xml:space="preserve">: Easy to post one-time or updated comments</w:t>
      </w:r>
    </w:p>
    <w:p>
      <w:pPr>
        <w:pStyle w:val="Compact"/>
        <w:numPr>
          <w:ilvl w:val="0"/>
          <w:numId w:val="1235"/>
        </w:numPr>
      </w:pPr>
      <w:r>
        <w:rPr>
          <w:b/>
          <w:bCs/>
        </w:rPr>
        <w:t xml:space="preserve">Comment updates</w:t>
      </w:r>
      <w:r>
        <w:t xml:space="preserve">: Find and update existing comments by ID or content</w:t>
      </w:r>
    </w:p>
    <w:p>
      <w:pPr>
        <w:pStyle w:val="Compact"/>
        <w:numPr>
          <w:ilvl w:val="0"/>
          <w:numId w:val="1235"/>
        </w:numPr>
      </w:pPr>
      <w:r>
        <w:rPr>
          <w:b/>
          <w:bCs/>
        </w:rPr>
        <w:t xml:space="preserve">Reactions</w:t>
      </w:r>
      <w:r>
        <w:t xml:space="preserve">: Add emoji reactions to comments</w:t>
      </w:r>
    </w:p>
    <w:p>
      <w:pPr>
        <w:pStyle w:val="Compact"/>
        <w:numPr>
          <w:ilvl w:val="0"/>
          <w:numId w:val="1235"/>
        </w:numPr>
      </w:pPr>
      <w:r>
        <w:rPr>
          <w:b/>
          <w:bCs/>
        </w:rPr>
        <w:t xml:space="preserve">Comment deletion</w:t>
      </w:r>
      <w:r>
        <w:t xml:space="preserve">: Remove comments when no longer needed</w:t>
      </w:r>
    </w:p>
    <w:p>
      <w:pPr>
        <w:pStyle w:val="Compact"/>
        <w:numPr>
          <w:ilvl w:val="0"/>
          <w:numId w:val="1235"/>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p>
      <w:pPr>
        <w:pStyle w:val="BodyText"/>
      </w:pPr>
      <w:hyperlink r:id="rId755">
        <w:r>
          <w:rPr>
            <w:rStyle w:val="Hyperlink"/>
            <w:b/>
            <w:bCs/>
          </w:rPr>
          <w:t xml:space="preserve">rossjrw/pr-preview-action</w:t>
        </w:r>
      </w:hyperlink>
    </w:p>
    <w:p>
      <w:pPr>
        <w:pStyle w:val="BodyText"/>
      </w:pPr>
      <w:r>
        <w:t xml:space="preserve">Specialized action for deploying pull request previews to GitHub Pages.</w:t>
      </w:r>
      <w:r>
        <w:t xml:space="preserve"> </w:t>
      </w:r>
      <w:r>
        <w:t xml:space="preserve">Unlike the general-purpose comment actions above,</w:t>
      </w:r>
      <w:r>
        <w:t xml:space="preserve"> </w:t>
      </w:r>
      <w:r>
        <w:t xml:space="preserve">this action handles the complete preview deployment lifecycle:</w:t>
      </w:r>
      <w:r>
        <w:t xml:space="preserve"> </w:t>
      </w:r>
      <w:r>
        <w:t xml:space="preserve">building previews,</w:t>
      </w:r>
      <w:r>
        <w:t xml:space="preserve"> </w:t>
      </w:r>
      <w:r>
        <w:t xml:space="preserve">deploying them to a GitHub Pages branch,</w:t>
      </w:r>
      <w:r>
        <w:t xml:space="preserve"> </w:t>
      </w:r>
      <w:r>
        <w:t xml:space="preserve">and posting a comment with the preview link.</w:t>
      </w:r>
    </w:p>
    <w:p>
      <w:pPr>
        <w:pStyle w:val="BodyText"/>
      </w:pPr>
      <w:r>
        <w:rPr>
          <w:i/>
          <w:iCs/>
        </w:rPr>
        <w:t xml:space="preserve">Key features:</w:t>
      </w:r>
    </w:p>
    <w:p>
      <w:pPr>
        <w:pStyle w:val="Compact"/>
        <w:numPr>
          <w:ilvl w:val="0"/>
          <w:numId w:val="1236"/>
        </w:numPr>
      </w:pPr>
      <w:r>
        <w:rPr>
          <w:b/>
          <w:bCs/>
        </w:rPr>
        <w:t xml:space="preserve">Automated preview deployment</w:t>
      </w:r>
      <w:r>
        <w:t xml:space="preserve">: Creates and deploys PR previews to a GitHub Pages branch (e.g.,</w:t>
      </w:r>
      <w:r>
        <w:t xml:space="preserve"> </w:t>
      </w:r>
      <w:r>
        <w:rPr>
          <w:rStyle w:val="VerbatimChar"/>
        </w:rPr>
        <w:t xml:space="preserve">gh-pages</w:t>
      </w:r>
      <w:r>
        <w:t xml:space="preserve">)</w:t>
      </w:r>
    </w:p>
    <w:p>
      <w:pPr>
        <w:pStyle w:val="Compact"/>
        <w:numPr>
          <w:ilvl w:val="0"/>
          <w:numId w:val="1236"/>
        </w:numPr>
      </w:pPr>
      <w:r>
        <w:rPr>
          <w:b/>
          <w:bCs/>
        </w:rPr>
        <w:t xml:space="preserve">Preview URLs</w:t>
      </w:r>
      <w:r>
        <w:t xml:space="preserve">: Generates predictable preview URLs like</w:t>
      </w:r>
      <w:r>
        <w:t xml:space="preserve"> </w:t>
      </w:r>
      <w:r>
        <w:rPr>
          <w:rStyle w:val="VerbatimChar"/>
        </w:rPr>
        <w:t xml:space="preserve">https://[owner].github.io/[repo]/pr-preview/pr-[number]/</w:t>
      </w:r>
    </w:p>
    <w:p>
      <w:pPr>
        <w:pStyle w:val="Compact"/>
        <w:numPr>
          <w:ilvl w:val="0"/>
          <w:numId w:val="1236"/>
        </w:numPr>
      </w:pPr>
      <w:r>
        <w:rPr>
          <w:b/>
          <w:bCs/>
        </w:rPr>
        <w:t xml:space="preserve">Sticky comments with links</w:t>
      </w:r>
      <w:r>
        <w:t xml:space="preserve">: Posts and updates a comment with the preview URL and optional QR code for mobile access</w:t>
      </w:r>
    </w:p>
    <w:p>
      <w:pPr>
        <w:pStyle w:val="Compact"/>
        <w:numPr>
          <w:ilvl w:val="0"/>
          <w:numId w:val="1236"/>
        </w:numPr>
      </w:pPr>
      <w:r>
        <w:rPr>
          <w:b/>
          <w:bCs/>
        </w:rPr>
        <w:t xml:space="preserve">Automatic cleanup</w:t>
      </w:r>
      <w:r>
        <w:t xml:space="preserve">: Removes preview deployments when PRs are closed</w:t>
      </w:r>
    </w:p>
    <w:p>
      <w:pPr>
        <w:pStyle w:val="Compact"/>
        <w:numPr>
          <w:ilvl w:val="0"/>
          <w:numId w:val="1236"/>
        </w:numPr>
      </w:pPr>
      <w:r>
        <w:rPr>
          <w:b/>
          <w:bCs/>
        </w:rPr>
        <w:t xml:space="preserve">Selective cleanup</w:t>
      </w:r>
      <w:r>
        <w:t xml:space="preserve">: Can be configured to only remove previews for unmerged PRs,</w:t>
      </w:r>
      <w:r>
        <w:t xml:space="preserve"> </w:t>
      </w:r>
      <w:r>
        <w:t xml:space="preserve">preserving merged PR previews for historical reference</w:t>
      </w:r>
    </w:p>
    <w:p>
      <w:pPr>
        <w:pStyle w:val="Compact"/>
        <w:numPr>
          <w:ilvl w:val="0"/>
          <w:numId w:val="1236"/>
        </w:numPr>
      </w:pPr>
      <w:r>
        <w:rPr>
          <w:b/>
          <w:bCs/>
        </w:rPr>
        <w:t xml:space="preserve">Compatibility safeguards</w:t>
      </w:r>
      <w:r>
        <w:t xml:space="preserve">: Designed to coexist with main branch deployments without conflicts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preview-branch</w:t>
      </w:r>
      <w:r>
        <w:rPr>
          <w:rStyle w:val="KeywordTok"/>
        </w:rPr>
        <w:t xml:space="preserve">:</w:t>
      </w:r>
      <w:r>
        <w:rPr>
          <w:rStyle w:val="AttributeTok"/>
        </w:rPr>
        <w:t xml:space="preserve"> gh-pages</w:t>
      </w:r>
      <w:r>
        <w:br/>
      </w:r>
      <w:r>
        <w:rPr>
          <w:rStyle w:val="AttributeTok"/>
        </w:rPr>
        <w:t xml:space="preserve">    </w:t>
      </w:r>
      <w:r>
        <w:rPr>
          <w:rStyle w:val="FunctionTok"/>
        </w:rPr>
        <w:t xml:space="preserve">umbrella-dir</w:t>
      </w:r>
      <w:r>
        <w:rPr>
          <w:rStyle w:val="KeywordTok"/>
        </w:rPr>
        <w:t xml:space="preserve">:</w:t>
      </w:r>
      <w:r>
        <w:rPr>
          <w:rStyle w:val="AttributeTok"/>
        </w:rPr>
        <w:t xml:space="preserve"> pr-preview</w:t>
      </w:r>
    </w:p>
    <w:p>
      <w:pPr>
        <w:pStyle w:val="FirstParagraph"/>
      </w:pPr>
      <w:r>
        <w:rPr>
          <w:i/>
          <w:iCs/>
        </w:rPr>
        <w:t xml:space="preserve">Advanced usage - only remove unmerged PR previews:</w:t>
      </w:r>
    </w:p>
    <w:p>
      <w:pPr>
        <w:pStyle w:val="SourceCode"/>
      </w:pPr>
      <w:r>
        <w:rPr>
          <w:rStyle w:val="CommentTok"/>
        </w:rPr>
        <w:t xml:space="preserve"># Deploy preview when PR is opened/updated</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contains(['opened', 'reopened', 'synchronize'], github.event.action)</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deploy</w:t>
      </w:r>
      <w:r>
        <w:br/>
      </w:r>
      <w:r>
        <w:br/>
      </w:r>
      <w:r>
        <w:rPr>
          <w:rStyle w:val="CommentTok"/>
        </w:rPr>
        <w:t xml:space="preserve"># Remove preview only for unmerged PRs</w:t>
      </w:r>
      <w:r>
        <w:br/>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rossjrw/pr-preview-action@v1</w:t>
      </w:r>
      <w:r>
        <w:br/>
      </w:r>
      <w:r>
        <w:rPr>
          <w:rStyle w:val="AttributeTok"/>
        </w:rPr>
        <w:t xml:space="preserve">  </w:t>
      </w:r>
      <w:r>
        <w:rPr>
          <w:rStyle w:val="FunctionTok"/>
        </w:rPr>
        <w:t xml:space="preserve">if</w:t>
      </w:r>
      <w:r>
        <w:rPr>
          <w:rStyle w:val="KeywordTok"/>
        </w:rPr>
        <w:t xml:space="preserve">:</w:t>
      </w:r>
      <w:r>
        <w:rPr>
          <w:rStyle w:val="AttributeTok"/>
        </w:rPr>
        <w:t xml:space="preserve"> github.event.action == "closed" &amp;&amp; !github.event.pull_request.merged</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source-dir</w:t>
      </w:r>
      <w:r>
        <w:rPr>
          <w:rStyle w:val="KeywordTok"/>
        </w:rPr>
        <w:t xml:space="preserve">:</w:t>
      </w:r>
      <w:r>
        <w:rPr>
          <w:rStyle w:val="AttributeTok"/>
        </w:rPr>
        <w:t xml:space="preserve"> ./docs/</w:t>
      </w:r>
      <w:r>
        <w:br/>
      </w:r>
      <w:r>
        <w:rPr>
          <w:rStyle w:val="AttributeTok"/>
        </w:rPr>
        <w:t xml:space="preserve">    </w:t>
      </w:r>
      <w:r>
        <w:rPr>
          <w:rStyle w:val="FunctionTok"/>
        </w:rPr>
        <w:t xml:space="preserve">action</w:t>
      </w:r>
      <w:r>
        <w:rPr>
          <w:rStyle w:val="KeywordTok"/>
        </w:rPr>
        <w:t xml:space="preserve">:</w:t>
      </w:r>
      <w:r>
        <w:rPr>
          <w:rStyle w:val="AttributeTok"/>
        </w:rPr>
        <w:t xml:space="preserve"> remove</w:t>
      </w:r>
    </w:p>
    <w:p>
      <w:pPr>
        <w:pStyle w:val="FirstParagraph"/>
      </w:pPr>
      <w:r>
        <w:t xml:space="preserve">This selective cleanup pattern</w:t>
      </w:r>
      <w:r>
        <w:t xml:space="preserve"> </w:t>
      </w:r>
      <w:r>
        <w:t xml:space="preserve">(from the</w:t>
      </w:r>
      <w:r>
        <w:t xml:space="preserve"> </w:t>
      </w:r>
      <w:hyperlink r:id="rId756">
        <w:r>
          <w:rPr>
            <w:rStyle w:val="Hyperlink"/>
          </w:rPr>
          <w:t xml:space="preserve">pr-preview-action documentation</w:t>
        </w:r>
      </w:hyperlink>
      <w:r>
        <w:t xml:space="preserve">)</w:t>
      </w:r>
      <w:r>
        <w:t xml:space="preserve"> </w:t>
      </w:r>
      <w:r>
        <w:t xml:space="preserve">is particularly useful when you want to:</w:t>
      </w:r>
    </w:p>
    <w:p>
      <w:pPr>
        <w:pStyle w:val="Compact"/>
        <w:numPr>
          <w:ilvl w:val="0"/>
          <w:numId w:val="1237"/>
        </w:numPr>
      </w:pPr>
      <w:r>
        <w:t xml:space="preserve">Keep a historical record of what each merged PR changed</w:t>
      </w:r>
    </w:p>
    <w:p>
      <w:pPr>
        <w:pStyle w:val="Compact"/>
        <w:numPr>
          <w:ilvl w:val="0"/>
          <w:numId w:val="1237"/>
        </w:numPr>
      </w:pPr>
      <w:r>
        <w:t xml:space="preserve">Allow stakeholders to review merged changes after the fact</w:t>
      </w:r>
    </w:p>
    <w:p>
      <w:pPr>
        <w:pStyle w:val="Compact"/>
        <w:numPr>
          <w:ilvl w:val="0"/>
          <w:numId w:val="1237"/>
        </w:numPr>
      </w:pPr>
      <w:r>
        <w:t xml:space="preserve">Maintain preview URLs referenced in issue discussions or documentation</w:t>
      </w:r>
    </w:p>
    <w:p>
      <w:pPr>
        <w:pStyle w:val="FirstParagraph"/>
      </w:pPr>
      <w:r>
        <w:rPr>
          <w:i/>
          <w:iCs/>
        </w:rPr>
        <w:t xml:space="preserve">Best for:</w:t>
      </w:r>
      <w:r>
        <w:t xml:space="preserve"> </w:t>
      </w:r>
      <w:r>
        <w:t xml:space="preserve">Projects using GitHub Pages for documentation,</w:t>
      </w:r>
      <w:r>
        <w:t xml:space="preserve"> </w:t>
      </w:r>
      <w:r>
        <w:t xml:space="preserve">web apps,</w:t>
      </w:r>
      <w:r>
        <w:t xml:space="preserve"> </w:t>
      </w:r>
      <w:r>
        <w:t xml:space="preserve">or other static sites where stakeholders benefit from previewing changes before merging.</w:t>
      </w:r>
      <w:r>
        <w:t xml:space="preserve"> </w:t>
      </w:r>
      <w:r>
        <w:t xml:space="preserve">Essential when you want reviewers to see the rendered output (e.g., documentation sites, UI changes) rather than just the source code.</w:t>
      </w:r>
    </w:p>
    <w:bookmarkEnd w:id="757"/>
    <w:bookmarkStart w:id="758" w:name="tbl-pr-comment-features"/>
    <w:p>
      <w:pPr>
        <w:pStyle w:val="Heading4"/>
      </w:pPr>
      <w:r>
        <w:t xml:space="preserve">13.8.0.3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712"/>
        <w:gridCol w:w="1504"/>
        <w:gridCol w:w="1900"/>
        <w:gridCol w:w="2217"/>
        <w:gridCol w:w="1584"/>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c>
          <w:tcPr/>
          <w:p>
            <w:pPr>
              <w:pStyle w:val="Compact"/>
            </w:pPr>
            <w:r>
              <w:t xml:space="preserve">rossjrw/pr-preview</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c>
          <w:tcPr/>
          <w:p>
            <w:pPr>
              <w:pStyle w:val="Compact"/>
            </w:pPr>
            <w:r>
              <w:t xml:space="preserve">✅ (automatic)</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c>
          <w:tcPr/>
          <w:p>
            <w:pPr>
              <w:pStyle w:val="Compact"/>
            </w:pPr>
            <w:r>
              <w:t xml:space="preserve">❌ (single preview link)</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(on PR close)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Deploy to GitHub Pages</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QR code generation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(optional)</w:t>
            </w:r>
          </w:p>
        </w:tc>
      </w:tr>
      <w:tr>
        <w:tc>
          <w:tcPr/>
          <w:p>
            <w:pPr>
              <w:pStyle w:val="Compact"/>
            </w:pPr>
            <w:r>
              <w:t xml:space="preserve">Selective cleanup</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 (merged vs unmerged)</w:t>
            </w:r>
          </w:p>
        </w:tc>
      </w:tr>
    </w:tbl>
    <w:bookmarkEnd w:id="758"/>
    <w:bookmarkStart w:id="759" w:name="choosing-the-right-action"/>
    <w:p>
      <w:pPr>
        <w:pStyle w:val="Heading4"/>
      </w:pPr>
      <w:r>
        <w:t xml:space="preserve">13.8.0.4 Choosing the Right Action</w:t>
      </w:r>
    </w:p>
    <w:p>
      <w:pPr>
        <w:pStyle w:val="FirstParagraph"/>
      </w:pPr>
      <w:r>
        <w:rPr>
          <w:b/>
          <w:bCs/>
        </w:rPr>
        <w:t xml:space="preserve">Use marocchino/sticky-pull-request-comment when:</w:t>
      </w:r>
    </w:p>
    <w:p>
      <w:pPr>
        <w:pStyle w:val="Compact"/>
        <w:numPr>
          <w:ilvl w:val="0"/>
          <w:numId w:val="1238"/>
        </w:numPr>
      </w:pPr>
      <w:r>
        <w:t xml:space="preserve">You need to maintain multiple independent status comments (test results, coverage, deployment, etc.)</w:t>
      </w:r>
    </w:p>
    <w:p>
      <w:pPr>
        <w:pStyle w:val="Compact"/>
        <w:numPr>
          <w:ilvl w:val="0"/>
          <w:numId w:val="1238"/>
        </w:numPr>
      </w:pPr>
      <w:r>
        <w:t xml:space="preserve">You want to prevent comment spam by updating the same comment</w:t>
      </w:r>
    </w:p>
    <w:p>
      <w:pPr>
        <w:pStyle w:val="Compact"/>
        <w:numPr>
          <w:ilvl w:val="0"/>
          <w:numId w:val="1238"/>
        </w:numPr>
      </w:pPr>
      <w:r>
        <w:t xml:space="preserve">You need advanced features like hiding outdated comments or file-based templates</w:t>
      </w:r>
    </w:p>
    <w:p>
      <w:pPr>
        <w:pStyle w:val="Compact"/>
        <w:numPr>
          <w:ilvl w:val="0"/>
          <w:numId w:val="1238"/>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239"/>
        </w:numPr>
      </w:pPr>
      <w:r>
        <w:t xml:space="preserve">You have long-running workflows with multiple stages</w:t>
      </w:r>
    </w:p>
    <w:p>
      <w:pPr>
        <w:pStyle w:val="Compact"/>
        <w:numPr>
          <w:ilvl w:val="0"/>
          <w:numId w:val="1239"/>
        </w:numPr>
      </w:pPr>
      <w:r>
        <w:t xml:space="preserve">You want to provide progressive feedback as each stage completes</w:t>
      </w:r>
    </w:p>
    <w:p>
      <w:pPr>
        <w:pStyle w:val="Compact"/>
        <w:numPr>
          <w:ilvl w:val="0"/>
          <w:numId w:val="1239"/>
        </w:numPr>
      </w:pPr>
      <w:r>
        <w:t xml:space="preserve">You need the workflow to fail and report the failure in the comment</w:t>
      </w:r>
    </w:p>
    <w:p>
      <w:pPr>
        <w:pStyle w:val="Compact"/>
        <w:numPr>
          <w:ilvl w:val="0"/>
          <w:numId w:val="1239"/>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240"/>
        </w:numPr>
      </w:pPr>
      <w:r>
        <w:t xml:space="preserve">You need simple comment posting without complex update logic</w:t>
      </w:r>
    </w:p>
    <w:p>
      <w:pPr>
        <w:pStyle w:val="Compact"/>
        <w:numPr>
          <w:ilvl w:val="0"/>
          <w:numId w:val="1240"/>
        </w:numPr>
      </w:pPr>
      <w:r>
        <w:t xml:space="preserve">You want to add emoji reactions to comments</w:t>
      </w:r>
    </w:p>
    <w:p>
      <w:pPr>
        <w:pStyle w:val="Compact"/>
        <w:numPr>
          <w:ilvl w:val="0"/>
          <w:numId w:val="1240"/>
        </w:numPr>
      </w:pPr>
      <w:r>
        <w:t xml:space="preserve">You’re comfortable with the action’s simpler update mechanism</w:t>
      </w:r>
    </w:p>
    <w:p>
      <w:pPr>
        <w:pStyle w:val="Compact"/>
        <w:numPr>
          <w:ilvl w:val="0"/>
          <w:numId w:val="1240"/>
        </w:numPr>
      </w:pPr>
      <w:r>
        <w:t xml:space="preserve">Your use case doesn’t require the advanced features of the other options</w:t>
      </w:r>
    </w:p>
    <w:p>
      <w:pPr>
        <w:pStyle w:val="FirstParagraph"/>
      </w:pPr>
      <w:r>
        <w:rPr>
          <w:b/>
          <w:bCs/>
        </w:rPr>
        <w:t xml:space="preserve">Use rossjrw/pr-preview-action when:</w:t>
      </w:r>
    </w:p>
    <w:p>
      <w:pPr>
        <w:pStyle w:val="Compact"/>
        <w:numPr>
          <w:ilvl w:val="0"/>
          <w:numId w:val="1241"/>
        </w:numPr>
      </w:pPr>
      <w:r>
        <w:t xml:space="preserve">You need to deploy preview versions of your site/app to GitHub Pages for each PR</w:t>
      </w:r>
    </w:p>
    <w:p>
      <w:pPr>
        <w:pStyle w:val="Compact"/>
        <w:numPr>
          <w:ilvl w:val="0"/>
          <w:numId w:val="1241"/>
        </w:numPr>
      </w:pPr>
      <w:r>
        <w:t xml:space="preserve">You want stakeholders to review rendered output (documentation, UI) rather than just code</w:t>
      </w:r>
    </w:p>
    <w:p>
      <w:pPr>
        <w:pStyle w:val="Compact"/>
        <w:numPr>
          <w:ilvl w:val="0"/>
          <w:numId w:val="1241"/>
        </w:numPr>
      </w:pPr>
      <w:r>
        <w:t xml:space="preserve">You need automatic cleanup of preview deployments when PRs close</w:t>
      </w:r>
    </w:p>
    <w:p>
      <w:pPr>
        <w:pStyle w:val="Compact"/>
        <w:numPr>
          <w:ilvl w:val="0"/>
          <w:numId w:val="1241"/>
        </w:numPr>
      </w:pPr>
      <w:r>
        <w:t xml:space="preserve">You want to preserve previews of merged PRs for historical reference</w:t>
      </w:r>
    </w:p>
    <w:p>
      <w:pPr>
        <w:pStyle w:val="Compact"/>
        <w:numPr>
          <w:ilvl w:val="0"/>
          <w:numId w:val="1241"/>
        </w:numPr>
      </w:pPr>
      <w:r>
        <w:t xml:space="preserve">Your project uses GitHub Pages and benefits from preview environments</w:t>
      </w:r>
    </w:p>
    <w:bookmarkEnd w:id="759"/>
    <w:bookmarkStart w:id="762" w:name="security-considerations"/>
    <w:p>
      <w:pPr>
        <w:pStyle w:val="Heading4"/>
      </w:pPr>
      <w:r>
        <w:t xml:space="preserve">13.8.0.5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760" name="Picture"/>
                  <a:graphic>
                    <a:graphicData uri="http://schemas.openxmlformats.org/drawingml/2006/picture">
                      <pic:pic>
                        <pic:nvPicPr>
                          <pic:cNvPr descr="/opt/quarto/share/formats/docx/warning.png" id="761"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 the</w:t>
            </w:r>
            <w:r>
              <w:t xml:space="preserve"> </w:t>
            </w:r>
            <w:hyperlink r:id="rId137">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 </w:t>
            </w:r>
            <w:r>
              <w:t xml:space="preserve">for more guidance on workflow security.</w:t>
            </w:r>
          </w:p>
          <w:p/>
        </w:tc>
      </w:tr>
    </w:tbl>
    <w:bookmarkEnd w:id="762"/>
    <w:bookmarkEnd w:id="763"/>
    <w:bookmarkStart w:id="766" w:name="fast-package-installation-with-r2u"/>
    <w:p>
      <w:pPr>
        <w:pStyle w:val="Heading2"/>
      </w:pPr>
      <w:r>
        <w:t xml:space="preserve">13.9 Fast Package Installation with r2u</w:t>
      </w:r>
    </w:p>
    <w:p>
      <w:pPr>
        <w:pStyle w:val="FirstParagraph"/>
      </w:pPr>
      <w:r>
        <w:t xml:space="preserve">For GitHub Actions workflows running on Ubuntu,</w:t>
      </w:r>
      <w:r>
        <w:t xml:space="preserve"> </w:t>
      </w:r>
      <w:hyperlink r:id="rId764">
        <w:r>
          <w:rPr>
            <w:rStyle w:val="Hyperlink"/>
          </w:rPr>
          <w:t xml:space="preserve">r2u</w:t>
        </w:r>
      </w:hyperlink>
      <w:r>
        <w:t xml:space="preserve"> </w:t>
      </w:r>
      <w:r>
        <w:t xml:space="preserve">provides a faster alternative to installing R packages from source.</w:t>
      </w:r>
      <w:r>
        <w:t xml:space="preserve"> </w:t>
      </w:r>
      <w:r>
        <w:t xml:space="preserve">r2u offers pre-compiled binary packages for all CRAN packages on Ubuntu,</w:t>
      </w:r>
      <w:r>
        <w:t xml:space="preserve"> </w:t>
      </w:r>
      <w:r>
        <w:t xml:space="preserve">which can dramatically reduce CI build times.</w:t>
      </w:r>
    </w:p>
    <w:p>
      <w:pPr>
        <w:pStyle w:val="BodyText"/>
      </w:pPr>
      <w:r>
        <w:rPr>
          <w:b/>
          <w:bCs/>
        </w:rPr>
        <w:t xml:space="preserve">Key benefits for CI workflows:</w:t>
      </w:r>
    </w:p>
    <w:p>
      <w:pPr>
        <w:pStyle w:val="Compact"/>
        <w:numPr>
          <w:ilvl w:val="0"/>
          <w:numId w:val="1242"/>
        </w:numPr>
      </w:pPr>
      <w:r>
        <w:rPr>
          <w:b/>
          <w:bCs/>
        </w:rPr>
        <w:t xml:space="preserve">Faster installation</w:t>
      </w:r>
      <w:r>
        <w:t xml:space="preserve">: Binary packages install in seconds rather than minutes</w:t>
      </w:r>
    </w:p>
    <w:p>
      <w:pPr>
        <w:pStyle w:val="Compact"/>
        <w:numPr>
          <w:ilvl w:val="0"/>
          <w:numId w:val="1242"/>
        </w:numPr>
      </w:pPr>
      <w:r>
        <w:rPr>
          <w:b/>
          <w:bCs/>
        </w:rPr>
        <w:t xml:space="preserve">Automatic dependency resolution</w:t>
      </w:r>
      <w:r>
        <w:t xml:space="preserve">: All system dependencies are handled by</w:t>
      </w:r>
      <w:r>
        <w:t xml:space="preserve"> </w:t>
      </w:r>
      <w:r>
        <w:rPr>
          <w:rStyle w:val="VerbatimChar"/>
        </w:rPr>
        <w:t xml:space="preserve">apt</w:t>
      </w:r>
    </w:p>
    <w:p>
      <w:pPr>
        <w:pStyle w:val="Compact"/>
        <w:numPr>
          <w:ilvl w:val="0"/>
          <w:numId w:val="1242"/>
        </w:numPr>
      </w:pPr>
      <w:r>
        <w:rPr>
          <w:b/>
          <w:bCs/>
        </w:rPr>
        <w:t xml:space="preserve">Complete CRAN coverage</w:t>
      </w:r>
      <w:r>
        <w:t xml:space="preserve">: Over 30,000 CRAN packages available as binaries (as of early 2025)</w:t>
      </w:r>
    </w:p>
    <w:p>
      <w:pPr>
        <w:pStyle w:val="Compact"/>
        <w:numPr>
          <w:ilvl w:val="0"/>
          <w:numId w:val="1242"/>
        </w:numPr>
      </w:pPr>
      <w:r>
        <w:rPr>
          <w:b/>
          <w:bCs/>
        </w:rPr>
        <w:t xml:space="preserve">GitHub Actions support</w:t>
      </w:r>
      <w:r>
        <w:t xml:space="preserve">: Easy integration with Ubuntu runners</w:t>
      </w:r>
    </w:p>
    <w:p>
      <w:pPr>
        <w:pStyle w:val="FirstParagraph"/>
      </w:pPr>
      <w:r>
        <w:rPr>
          <w:b/>
          <w:bCs/>
        </w:rPr>
        <w:t xml:space="preserve">Quick example:</w:t>
      </w:r>
    </w:p>
    <w:p>
      <w:pPr>
        <w:pStyle w:val="BodyText"/>
      </w:pPr>
      <w:r>
        <w:t xml:space="preserve">Instead of waiting several minutes for</w:t>
      </w:r>
      <w:r>
        <w:t xml:space="preserve"> </w:t>
      </w:r>
      <w:r>
        <w:rPr>
          <w:rStyle w:val="VerbatimChar"/>
        </w:rPr>
        <w:t xml:space="preserve">install.packages("tidyverse")</w:t>
      </w:r>
      <w:r>
        <w:t xml:space="preserve"> </w:t>
      </w:r>
      <w:r>
        <w:t xml:space="preserve">to compile from source,</w:t>
      </w:r>
      <w:r>
        <w:t xml:space="preserve"> </w:t>
      </w:r>
      <w:r>
        <w:t xml:space="preserve">r2u can install it as binaries in under 20 seconds.</w:t>
      </w:r>
    </w:p>
    <w:p>
      <w:pPr>
        <w:pStyle w:val="BodyText"/>
      </w:pPr>
      <w:r>
        <w:rPr>
          <w:b/>
          <w:bCs/>
        </w:rPr>
        <w:t xml:space="preserve">How to use r2u in GitHub Actions:</w:t>
      </w:r>
    </w:p>
    <w:p>
      <w:pPr>
        <w:pStyle w:val="BodyText"/>
      </w:pPr>
      <w:r>
        <w:t xml:space="preserve">The r2u project provides Docker containers and setup actions.</w:t>
      </w:r>
      <w:r>
        <w:t xml:space="preserve"> </w:t>
      </w:r>
      <w:r>
        <w:t xml:space="preserve">For most workflows,</w:t>
      </w:r>
      <w:r>
        <w:t xml:space="preserve"> </w:t>
      </w:r>
      <w:r>
        <w:t xml:space="preserve">you can use the</w:t>
      </w:r>
      <w:r>
        <w:t xml:space="preserve"> </w:t>
      </w:r>
      <w:hyperlink r:id="rId765">
        <w:r>
          <w:rPr>
            <w:rStyle w:val="Hyperlink"/>
          </w:rPr>
          <w:t xml:space="preserve">r2u setup action</w:t>
        </w:r>
      </w:hyperlink>
      <w:r>
        <w:t xml:space="preserve">:</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Setup r2u</w:t>
      </w:r>
      <w:r>
        <w:br/>
      </w:r>
      <w:r>
        <w:rPr>
          <w:rStyle w:val="AttributeTok"/>
        </w:rPr>
        <w:t xml:space="preserve">  </w:t>
      </w:r>
      <w:r>
        <w:rPr>
          <w:rStyle w:val="FunctionTok"/>
        </w:rPr>
        <w:t xml:space="preserve">uses</w:t>
      </w:r>
      <w:r>
        <w:rPr>
          <w:rStyle w:val="KeywordTok"/>
        </w:rPr>
        <w:t xml:space="preserve">:</w:t>
      </w:r>
      <w:r>
        <w:rPr>
          <w:rStyle w:val="AttributeTok"/>
        </w:rPr>
        <w:t xml:space="preserve"> eddelbuettel/github-actions/r2u-setup@master</w:t>
      </w:r>
    </w:p>
    <w:p>
      <w:pPr>
        <w:pStyle w:val="FirstParagraph"/>
      </w:pPr>
      <w:r>
        <w:t xml:space="preserve">Alternatively,</w:t>
      </w:r>
      <w:r>
        <w:t xml:space="preserve"> </w:t>
      </w:r>
      <w:r>
        <w:t xml:space="preserve">use the rocker/r2u Docker containers directly in your workflow.</w:t>
      </w:r>
    </w:p>
    <w:p>
      <w:pPr>
        <w:pStyle w:val="BodyText"/>
      </w:pPr>
      <w:r>
        <w:rPr>
          <w:b/>
          <w:bCs/>
        </w:rPr>
        <w:t xml:space="preserve">When to consider r2u:</w:t>
      </w:r>
    </w:p>
    <w:p>
      <w:pPr>
        <w:pStyle w:val="Compact"/>
        <w:numPr>
          <w:ilvl w:val="0"/>
          <w:numId w:val="1243"/>
        </w:numPr>
      </w:pPr>
      <w:r>
        <w:t xml:space="preserve">Your workflow installs many R packages</w:t>
      </w:r>
    </w:p>
    <w:p>
      <w:pPr>
        <w:pStyle w:val="Compact"/>
        <w:numPr>
          <w:ilvl w:val="0"/>
          <w:numId w:val="1243"/>
        </w:numPr>
      </w:pPr>
      <w:r>
        <w:t xml:space="preserve">Build times are a bottleneck in your CI pipeline</w:t>
      </w:r>
    </w:p>
    <w:p>
      <w:pPr>
        <w:pStyle w:val="Compact"/>
        <w:numPr>
          <w:ilvl w:val="0"/>
          <w:numId w:val="1243"/>
        </w:numPr>
      </w:pPr>
      <w:r>
        <w:t xml:space="preserve">You’re running on Ubuntu (focal, jammy, or noble)</w:t>
      </w:r>
    </w:p>
    <w:p>
      <w:pPr>
        <w:pStyle w:val="Compact"/>
        <w:numPr>
          <w:ilvl w:val="0"/>
          <w:numId w:val="1243"/>
        </w:numPr>
      </w:pPr>
      <w:r>
        <w:t xml:space="preserve">You want to reduce GitHub Actions minutes usage</w:t>
      </w:r>
    </w:p>
    <w:p>
      <w:pPr>
        <w:pStyle w:val="FirstParagraph"/>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766"/>
    <w:bookmarkStart w:id="770" w:name="additional-resources-2"/>
    <w:p>
      <w:pPr>
        <w:pStyle w:val="Heading2"/>
      </w:pPr>
      <w:r>
        <w:t xml:space="preserve">13.10 Additional Resources</w:t>
      </w:r>
    </w:p>
    <w:p>
      <w:pPr>
        <w:pStyle w:val="Compact"/>
        <w:numPr>
          <w:ilvl w:val="0"/>
          <w:numId w:val="1244"/>
        </w:numPr>
      </w:pPr>
      <w:hyperlink r:id="rId711">
        <w:r>
          <w:rPr>
            <w:rStyle w:val="Hyperlink"/>
          </w:rPr>
          <w:t xml:space="preserve">GitHub Actions features overview</w:t>
        </w:r>
      </w:hyperlink>
    </w:p>
    <w:p>
      <w:pPr>
        <w:pStyle w:val="Compact"/>
        <w:numPr>
          <w:ilvl w:val="0"/>
          <w:numId w:val="1244"/>
        </w:numPr>
      </w:pPr>
      <w:hyperlink r:id="rId330">
        <w:r>
          <w:rPr>
            <w:rStyle w:val="Hyperlink"/>
          </w:rPr>
          <w:t xml:space="preserve">r-lib/actions repository</w:t>
        </w:r>
      </w:hyperlink>
      <w:r>
        <w:t xml:space="preserve"> </w:t>
      </w:r>
      <w:r>
        <w:t xml:space="preserve">- R-specific actions and example workflows</w:t>
      </w:r>
    </w:p>
    <w:p>
      <w:pPr>
        <w:pStyle w:val="Compact"/>
        <w:numPr>
          <w:ilvl w:val="0"/>
          <w:numId w:val="1244"/>
        </w:numPr>
      </w:pPr>
      <w:hyperlink r:id="rId767">
        <w:r>
          <w:rPr>
            <w:rStyle w:val="Hyperlink"/>
          </w:rPr>
          <w:t xml:space="preserve">R Packages book: Continuous Integration</w:t>
        </w:r>
      </w:hyperlink>
    </w:p>
    <w:p>
      <w:pPr>
        <w:pStyle w:val="Compact"/>
        <w:numPr>
          <w:ilvl w:val="0"/>
          <w:numId w:val="1244"/>
        </w:numPr>
      </w:pPr>
      <w:hyperlink r:id="rId768">
        <w:r>
          <w:rPr>
            <w:rStyle w:val="Hyperlink"/>
          </w:rPr>
          <w:t xml:space="preserve">GitHub Actions documentation</w:t>
        </w:r>
      </w:hyperlink>
    </w:p>
    <w:p>
      <w:pPr>
        <w:pStyle w:val="Compact"/>
        <w:numPr>
          <w:ilvl w:val="0"/>
          <w:numId w:val="1244"/>
        </w:numPr>
      </w:pPr>
      <w:hyperlink r:id="rId769">
        <w:r>
          <w:rPr>
            <w:rStyle w:val="Hyperlink"/>
          </w:rPr>
          <w:t xml:space="preserve">Where to find help with r-lib/actions</w:t>
        </w:r>
      </w:hyperlink>
    </w:p>
    <w:p>
      <w:pPr>
        <w:pStyle w:val="Compact"/>
        <w:numPr>
          <w:ilvl w:val="0"/>
          <w:numId w:val="1244"/>
        </w:numPr>
      </w:pPr>
      <w:hyperlink r:id="rId748">
        <w:r>
          <w:rPr>
            <w:rStyle w:val="Hyperlink"/>
          </w:rPr>
          <w:t xml:space="preserve">GitHub Status</w:t>
        </w:r>
      </w:hyperlink>
      <w:r>
        <w:t xml:space="preserve"> </w:t>
      </w:r>
      <w:r>
        <w:t xml:space="preserve">- real-time status of GitHub services</w:t>
      </w:r>
    </w:p>
    <w:p>
      <w:r>
        <w:br w:type="page"/>
      </w:r>
    </w:p>
    <w:bookmarkEnd w:id="770"/>
    <w:bookmarkEnd w:id="771"/>
    <w:bookmarkStart w:id="851" w:name="sec-unix"/>
    <w:p>
      <w:pPr>
        <w:pStyle w:val="Heading1"/>
      </w:pPr>
      <w:r>
        <w:t xml:space="preserve">14. Unix</w:t>
      </w:r>
    </w:p>
    <w:p>
      <w:pPr>
        <w:pStyle w:val="FirstParagraph"/>
      </w:pPr>
      <w:r>
        <w:t xml:space="preserve">We typically use Unix commands in Terminal (for Mac users) or Git Bash (for Windows users) to</w:t>
      </w:r>
    </w:p>
    <w:p>
      <w:pPr>
        <w:pStyle w:val="Compact"/>
        <w:numPr>
          <w:ilvl w:val="0"/>
          <w:numId w:val="1245"/>
        </w:numPr>
      </w:pPr>
      <w:r>
        <w:t xml:space="preserve">Run a series of scripts in parallel or in a specific order to reproduce our work</w:t>
      </w:r>
    </w:p>
    <w:p>
      <w:pPr>
        <w:pStyle w:val="Compact"/>
        <w:numPr>
          <w:ilvl w:val="0"/>
          <w:numId w:val="1245"/>
        </w:numPr>
      </w:pPr>
      <w:r>
        <w:t xml:space="preserve">To check on the progress of a batch of jobs</w:t>
      </w:r>
    </w:p>
    <w:p>
      <w:pPr>
        <w:pStyle w:val="Compact"/>
        <w:numPr>
          <w:ilvl w:val="0"/>
          <w:numId w:val="1245"/>
        </w:numPr>
      </w:pPr>
      <w:r>
        <w:t xml:space="preserve">To use git and push to github</w:t>
      </w:r>
    </w:p>
    <w:bookmarkStart w:id="777" w:name="sec-cli-tui-gui"/>
    <w:p>
      <w:pPr>
        <w:pStyle w:val="Heading2"/>
      </w:pPr>
      <w:r>
        <w:t xml:space="preserve">14.1 User interfaces: CLI, TUI, and GUI</w:t>
      </w:r>
    </w:p>
    <w:p>
      <w:pPr>
        <w:pStyle w:val="FirstParagraph"/>
      </w:pPr>
      <w:r>
        <w:t xml:space="preserve">Software tools expose different interaction models</w:t>
      </w:r>
      <w:r>
        <w:t xml:space="preserve"> </w:t>
      </w:r>
      <w:r>
        <w:t xml:space="preserve">depending on whether they run in a terminal or a desktop window.</w:t>
      </w:r>
      <w:r>
        <w:t xml:space="preserve"> </w:t>
      </w:r>
      <w:r>
        <w:t xml:space="preserve">Understanding the trade-offs between</w:t>
      </w:r>
      <w:r>
        <w:t xml:space="preserve"> </w:t>
      </w:r>
      <w:r>
        <w:t xml:space="preserve">Command-Line Interfaces (CLIs),</w:t>
      </w:r>
      <w:r>
        <w:t xml:space="preserve"> </w:t>
      </w:r>
      <w:r>
        <w:t xml:space="preserve">Terminal User Interfaces (TUIs),</w:t>
      </w:r>
      <w:r>
        <w:t xml:space="preserve"> </w:t>
      </w:r>
      <w:r>
        <w:t xml:space="preserve">and Graphical User Interfaces (GUIs)</w:t>
      </w:r>
      <w:r>
        <w:t xml:space="preserve"> </w:t>
      </w:r>
      <w:r>
        <w:t xml:space="preserve">helps developers choose the right tool for local development,</w:t>
      </w:r>
      <w:r>
        <w:t xml:space="preserve"> </w:t>
      </w:r>
      <w:r>
        <w:t xml:space="preserve">remote server administration,</w:t>
      </w:r>
      <w:r>
        <w:t xml:space="preserve"> </w:t>
      </w:r>
      <w:r>
        <w:t xml:space="preserve">and automated analysis pipelines.</w:t>
      </w:r>
    </w:p>
    <w:bookmarkStart w:id="772" w:name="command-line-interfaces-cli"/>
    <w:p>
      <w:pPr>
        <w:pStyle w:val="Heading3"/>
      </w:pPr>
      <w:r>
        <w:t xml:space="preserve">14.1.1 Command-line interfaces (CLI)</w:t>
      </w:r>
    </w:p>
    <w:p>
      <w:pPr>
        <w:pStyle w:val="FirstParagraph"/>
      </w:pPr>
      <w:r>
        <w:t xml:space="preserve">A Command-Line Interface (CLI) processes discrete text commands</w:t>
      </w:r>
      <w:r>
        <w:t xml:space="preserve"> </w:t>
      </w:r>
      <w:r>
        <w:t xml:space="preserve">typed into a shell prompt.</w:t>
      </w:r>
      <w:r>
        <w:t xml:space="preserve"> </w:t>
      </w:r>
      <w:r>
        <w:t xml:space="preserve">Commands execute sequentially,</w:t>
      </w:r>
      <w:r>
        <w:t xml:space="preserve"> </w:t>
      </w:r>
      <w:r>
        <w:t xml:space="preserve">read arguments and configuration flags,</w:t>
      </w:r>
      <w:r>
        <w:t xml:space="preserve"> </w:t>
      </w:r>
      <w:r>
        <w:t xml:space="preserve">and stream output to standard output (</w:t>
      </w:r>
      <w:r>
        <w:rPr>
          <w:rStyle w:val="VerbatimChar"/>
        </w:rPr>
        <w:t xml:space="preserve">stdout</w:t>
      </w:r>
      <w:r>
        <w:t xml:space="preserve">)</w:t>
      </w:r>
      <w:r>
        <w:t xml:space="preserve"> </w:t>
      </w:r>
      <w:r>
        <w:t xml:space="preserve">or standard error (</w:t>
      </w:r>
      <w:r>
        <w:rPr>
          <w:rStyle w:val="VerbatimChar"/>
        </w:rPr>
        <w:t xml:space="preserve">stderr</w:t>
      </w:r>
      <w:r>
        <w:t xml:space="preserve">).</w:t>
      </w:r>
    </w:p>
    <w:p>
      <w:pPr>
        <w:pStyle w:val="BodyText"/>
      </w:pPr>
      <w:r>
        <w:t xml:space="preserve">Key characteristics:</w:t>
      </w:r>
    </w:p>
    <w:p>
      <w:pPr>
        <w:pStyle w:val="Compact"/>
        <w:numPr>
          <w:ilvl w:val="0"/>
          <w:numId w:val="1246"/>
        </w:numPr>
      </w:pPr>
      <w:r>
        <w:rPr>
          <w:b/>
          <w:bCs/>
        </w:rPr>
        <w:t xml:space="preserve">Scriptable and composable:</w:t>
      </w:r>
      <w:r>
        <w:t xml:space="preserve"> </w:t>
      </w:r>
      <w:r>
        <w:t xml:space="preserve">Commands can be chained with Unix pipes (</w:t>
      </w:r>
      <w:r>
        <w:rPr>
          <w:rStyle w:val="VerbatimChar"/>
        </w:rPr>
        <w:t xml:space="preserve">|</w:t>
      </w:r>
      <w:r>
        <w:t xml:space="preserve">),</w:t>
      </w:r>
      <w:r>
        <w:t xml:space="preserve"> </w:t>
      </w:r>
      <w:r>
        <w:t xml:space="preserve">redirected to files (</w:t>
      </w:r>
      <w:r>
        <w:rPr>
          <w:rStyle w:val="VerbatimChar"/>
        </w:rPr>
        <w:t xml:space="preserve">&gt;</w:t>
      </w:r>
      <w:r>
        <w:t xml:space="preserve">),</w:t>
      </w:r>
      <w:r>
        <w:t xml:space="preserve"> </w:t>
      </w:r>
      <w:r>
        <w:t xml:space="preserve">and automated in shell scripts or CI/CD pipelines without human interaction.</w:t>
      </w:r>
    </w:p>
    <w:p>
      <w:pPr>
        <w:pStyle w:val="Compact"/>
        <w:numPr>
          <w:ilvl w:val="0"/>
          <w:numId w:val="1246"/>
        </w:numPr>
      </w:pPr>
      <w:r>
        <w:rPr>
          <w:b/>
          <w:bCs/>
        </w:rPr>
        <w:t xml:space="preserve">Stateless execution:</w:t>
      </w:r>
      <w:r>
        <w:t xml:space="preserve"> </w:t>
      </w:r>
      <w:r>
        <w:t xml:space="preserve">Each command runs to completion and exits,</w:t>
      </w:r>
      <w:r>
        <w:t xml:space="preserve"> </w:t>
      </w:r>
      <w:r>
        <w:t xml:space="preserve">returning control to the prompt.</w:t>
      </w:r>
    </w:p>
    <w:p>
      <w:pPr>
        <w:pStyle w:val="Compact"/>
        <w:numPr>
          <w:ilvl w:val="0"/>
          <w:numId w:val="1246"/>
        </w:numPr>
      </w:pPr>
      <w:r>
        <w:rPr>
          <w:b/>
          <w:bCs/>
        </w:rPr>
        <w:t xml:space="preserve">Low overhead:</w:t>
      </w:r>
      <w:r>
        <w:t xml:space="preserve"> </w:t>
      </w:r>
      <w:r>
        <w:t xml:space="preserve">Requires minimal system memory and CPU,</w:t>
      </w:r>
      <w:r>
        <w:t xml:space="preserve"> </w:t>
      </w:r>
      <w:r>
        <w:t xml:space="preserve">making it suitable for headless servers and high-performance computing (HPC) nodes.</w:t>
      </w:r>
    </w:p>
    <w:p>
      <w:pPr>
        <w:pStyle w:val="Compact"/>
        <w:numPr>
          <w:ilvl w:val="0"/>
          <w:numId w:val="1246"/>
        </w:numPr>
      </w:pPr>
      <w:r>
        <w:rPr>
          <w:b/>
          <w:bCs/>
        </w:rPr>
        <w:t xml:space="preserve">Steep initial learning curve:</w:t>
      </w:r>
      <w:r>
        <w:t xml:space="preserve"> </w:t>
      </w:r>
      <w:r>
        <w:t xml:space="preserve">Users must memorize command syntax, flags, and arguments</w:t>
      </w:r>
      <w:r>
        <w:t xml:space="preserve"> </w:t>
      </w:r>
      <w:r>
        <w:t xml:space="preserve">or consult manual pages (</w:t>
      </w:r>
      <w:r>
        <w:rPr>
          <w:rStyle w:val="VerbatimChar"/>
        </w:rPr>
        <w:t xml:space="preserve">man</w:t>
      </w:r>
      <w:r>
        <w:t xml:space="preserve">) and</w:t>
      </w:r>
      <w:r>
        <w:t xml:space="preserve"> </w:t>
      </w:r>
      <w:r>
        <w:rPr>
          <w:rStyle w:val="VerbatimChar"/>
        </w:rPr>
        <w:t xml:space="preserve">--help</w:t>
      </w:r>
      <w:r>
        <w:t xml:space="preserve"> </w:t>
      </w:r>
      <w:r>
        <w:t xml:space="preserve">output.</w:t>
      </w:r>
    </w:p>
    <w:p>
      <w:pPr>
        <w:pStyle w:val="FirstParagraph"/>
      </w:pPr>
      <w:r>
        <w:t xml:space="preserve">Common data science examples:</w:t>
      </w:r>
      <w:r>
        <w:t xml:space="preserve"> </w:t>
      </w:r>
      <w:r>
        <w:rPr>
          <w:rStyle w:val="VerbatimChar"/>
        </w:rPr>
        <w:t xml:space="preserve">git</w:t>
      </w:r>
      <w:r>
        <w:t xml:space="preserve">,</w:t>
      </w:r>
      <w:r>
        <w:t xml:space="preserve"> </w:t>
      </w:r>
      <w:r>
        <w:rPr>
          <w:rStyle w:val="VerbatimChar"/>
        </w:rPr>
        <w:t xml:space="preserve">quarto</w:t>
      </w:r>
      <w:r>
        <w:t xml:space="preserve">,</w:t>
      </w:r>
      <w:r>
        <w:t xml:space="preserve"> </w:t>
      </w:r>
      <w:r>
        <w:rPr>
          <w:rStyle w:val="VerbatimChar"/>
        </w:rPr>
        <w:t xml:space="preserve">Rscript</w:t>
      </w:r>
      <w:r>
        <w:t xml:space="preserve">,</w:t>
      </w:r>
      <w:r>
        <w:t xml:space="preserve"> </w:t>
      </w:r>
      <w:r>
        <w:rPr>
          <w:rStyle w:val="VerbatimChar"/>
        </w:rPr>
        <w:t xml:space="preserve">curl</w:t>
      </w:r>
      <w:r>
        <w:t xml:space="preserve">, and</w:t>
      </w:r>
      <w:r>
        <w:t xml:space="preserve"> </w:t>
      </w:r>
      <w:r>
        <w:rPr>
          <w:rStyle w:val="VerbatimChar"/>
        </w:rPr>
        <w:t xml:space="preserve">gh</w:t>
      </w:r>
      <w:r>
        <w:t xml:space="preserve">.</w:t>
      </w:r>
    </w:p>
    <w:bookmarkEnd w:id="772"/>
    <w:bookmarkStart w:id="773" w:name="terminal-user-interfaces-tui"/>
    <w:p>
      <w:pPr>
        <w:pStyle w:val="Heading3"/>
      </w:pPr>
      <w:r>
        <w:t xml:space="preserve">14.1.2 Terminal user interfaces (TUI)</w:t>
      </w:r>
    </w:p>
    <w:p>
      <w:pPr>
        <w:pStyle w:val="FirstParagraph"/>
      </w:pPr>
      <w:r>
        <w:t xml:space="preserve">A Terminal User Interface (TUI)—also called a text-based user interface—provides</w:t>
      </w:r>
      <w:r>
        <w:t xml:space="preserve"> </w:t>
      </w:r>
      <w:r>
        <w:t xml:space="preserve">an interactive visual layout rendered entirely inside a text terminal.</w:t>
      </w:r>
      <w:r>
        <w:t xml:space="preserve"> </w:t>
      </w:r>
      <w:r>
        <w:t xml:space="preserve">TUIs draw panels, borders, menus, and color highlights using ASCII or ANSI text grids</w:t>
      </w:r>
      <w:r>
        <w:t xml:space="preserve"> </w:t>
      </w:r>
      <w:r>
        <w:t xml:space="preserve">rather than native windowing frameworks.</w:t>
      </w:r>
    </w:p>
    <w:p>
      <w:pPr>
        <w:pStyle w:val="BodyText"/>
      </w:pPr>
      <w:r>
        <w:t xml:space="preserve">Key characteristics:</w:t>
      </w:r>
    </w:p>
    <w:p>
      <w:pPr>
        <w:pStyle w:val="Compact"/>
        <w:numPr>
          <w:ilvl w:val="0"/>
          <w:numId w:val="1247"/>
        </w:numPr>
      </w:pPr>
      <w:r>
        <w:rPr>
          <w:b/>
          <w:bCs/>
        </w:rPr>
        <w:t xml:space="preserve">Interactive visual dashboards:</w:t>
      </w:r>
      <w:r>
        <w:t xml:space="preserve"> </w:t>
      </w:r>
      <w:r>
        <w:t xml:space="preserve">Displays real-time lists, split views, and scrollable panels</w:t>
      </w:r>
      <w:r>
        <w:t xml:space="preserve"> </w:t>
      </w:r>
      <w:r>
        <w:t xml:space="preserve">while remaining inside the terminal.</w:t>
      </w:r>
    </w:p>
    <w:p>
      <w:pPr>
        <w:pStyle w:val="Compact"/>
        <w:numPr>
          <w:ilvl w:val="0"/>
          <w:numId w:val="1247"/>
        </w:numPr>
      </w:pPr>
      <w:r>
        <w:rPr>
          <w:b/>
          <w:bCs/>
        </w:rPr>
        <w:t xml:space="preserve">Keyboard-driven efficiency:</w:t>
      </w:r>
      <w:r>
        <w:t xml:space="preserve"> </w:t>
      </w:r>
      <w:r>
        <w:t xml:space="preserve">Operates entirely via rapid keyboard shortcuts,</w:t>
      </w:r>
      <w:r>
        <w:t xml:space="preserve"> </w:t>
      </w:r>
      <w:r>
        <w:t xml:space="preserve">avoiding mouse context-switching.</w:t>
      </w:r>
    </w:p>
    <w:p>
      <w:pPr>
        <w:pStyle w:val="Compact"/>
        <w:numPr>
          <w:ilvl w:val="0"/>
          <w:numId w:val="1247"/>
        </w:numPr>
      </w:pPr>
      <w:r>
        <w:rPr>
          <w:b/>
          <w:bCs/>
        </w:rPr>
        <w:t xml:space="preserve">Full SSH and multiplexer compatibility:</w:t>
      </w:r>
      <w:r>
        <w:t xml:space="preserve"> </w:t>
      </w:r>
      <w:r>
        <w:t xml:space="preserve">Runs seamlessly over lightweight SSH connections and inside terminal multiplexers</w:t>
      </w:r>
      <w:r>
        <w:t xml:space="preserve"> </w:t>
      </w:r>
      <w:r>
        <w:t xml:space="preserve">like</w:t>
      </w:r>
      <w:r>
        <w:t xml:space="preserve"> </w:t>
      </w:r>
      <w:r>
        <w:rPr>
          <w:rStyle w:val="VerbatimChar"/>
        </w:rPr>
        <w:t xml:space="preserve">tmux</w:t>
      </w:r>
      <w:r>
        <w:t xml:space="preserve"> </w:t>
      </w:r>
      <w:r>
        <w:t xml:space="preserve">without X11 forwarding or browser overhead.</w:t>
      </w:r>
    </w:p>
    <w:p>
      <w:pPr>
        <w:pStyle w:val="Compact"/>
        <w:numPr>
          <w:ilvl w:val="0"/>
          <w:numId w:val="1247"/>
        </w:numPr>
      </w:pPr>
      <w:r>
        <w:rPr>
          <w:b/>
          <w:bCs/>
        </w:rPr>
        <w:t xml:space="preserve">Terminal constraints:</w:t>
      </w:r>
      <w:r>
        <w:t xml:space="preserve"> </w:t>
      </w:r>
      <w:r>
        <w:t xml:space="preserve">Cannot display arbitrary high-resolution images or interactive plots</w:t>
      </w:r>
      <w:r>
        <w:t xml:space="preserve"> </w:t>
      </w:r>
      <w:r>
        <w:t xml:space="preserve">without specialized terminal graphics extensions.</w:t>
      </w:r>
    </w:p>
    <w:p>
      <w:pPr>
        <w:pStyle w:val="FirstParagraph"/>
      </w:pPr>
      <w:r>
        <w:t xml:space="preserve">Common developer examples:</w:t>
      </w:r>
      <w:r>
        <w:t xml:space="preserve"> </w:t>
      </w:r>
      <w:r>
        <w:rPr>
          <w:rStyle w:val="VerbatimChar"/>
        </w:rPr>
        <w:t xml:space="preserve">lazygit</w:t>
      </w:r>
      <w:r>
        <w:t xml:space="preserve"> </w:t>
      </w:r>
      <w:r>
        <w:t xml:space="preserve">(interactive Git client),</w:t>
      </w:r>
      <w:r>
        <w:t xml:space="preserve"> </w:t>
      </w:r>
      <w:r>
        <w:rPr>
          <w:rStyle w:val="VerbatimChar"/>
        </w:rPr>
        <w:t xml:space="preserve">htop</w:t>
      </w:r>
      <w:r>
        <w:t xml:space="preserve"> </w:t>
      </w:r>
      <w:r>
        <w:t xml:space="preserve">/</w:t>
      </w:r>
      <w:r>
        <w:t xml:space="preserve"> </w:t>
      </w:r>
      <w:r>
        <w:rPr>
          <w:rStyle w:val="VerbatimChar"/>
        </w:rPr>
        <w:t xml:space="preserve">btop</w:t>
      </w:r>
      <w:r>
        <w:t xml:space="preserve"> </w:t>
      </w:r>
      <w:r>
        <w:t xml:space="preserve">(interactive system process monitors),</w:t>
      </w:r>
      <w:r>
        <w:t xml:space="preserve"> </w:t>
      </w:r>
      <w:r>
        <w:rPr>
          <w:rStyle w:val="VerbatimChar"/>
        </w:rPr>
        <w:t xml:space="preserve">ranger</w:t>
      </w:r>
      <w:r>
        <w:t xml:space="preserve"> </w:t>
      </w:r>
      <w:r>
        <w:t xml:space="preserve">(terminal file manager),</w:t>
      </w:r>
      <w:r>
        <w:t xml:space="preserve"> </w:t>
      </w:r>
      <w:r>
        <w:t xml:space="preserve">and</w:t>
      </w:r>
      <w:r>
        <w:t xml:space="preserve"> </w:t>
      </w:r>
      <w:r>
        <w:rPr>
          <w:rStyle w:val="VerbatimChar"/>
        </w:rPr>
        <w:t xml:space="preserve">tig</w:t>
      </w:r>
      <w:r>
        <w:t xml:space="preserve"> </w:t>
      </w:r>
      <w:r>
        <w:t xml:space="preserve">(text-mode Git repository browser).</w:t>
      </w:r>
    </w:p>
    <w:bookmarkEnd w:id="773"/>
    <w:bookmarkStart w:id="774" w:name="graphical-user-interfaces-gui"/>
    <w:p>
      <w:pPr>
        <w:pStyle w:val="Heading3"/>
      </w:pPr>
      <w:r>
        <w:t xml:space="preserve">14.1.3 Graphical user interfaces (GUI)</w:t>
      </w:r>
    </w:p>
    <w:p>
      <w:pPr>
        <w:pStyle w:val="FirstParagraph"/>
      </w:pPr>
      <w:r>
        <w:t xml:space="preserve">A Graphical User Interface (GUI) presents visual controls</w:t>
      </w:r>
      <w:r>
        <w:t xml:space="preserve"> </w:t>
      </w:r>
      <w:r>
        <w:t xml:space="preserve">such as windows, buttons, menus, and dialog boxes,</w:t>
      </w:r>
      <w:r>
        <w:t xml:space="preserve"> </w:t>
      </w:r>
      <w:r>
        <w:t xml:space="preserve">typically navigated using a mouse pointer and keyboard shortcuts.</w:t>
      </w:r>
    </w:p>
    <w:p>
      <w:pPr>
        <w:pStyle w:val="BodyText"/>
      </w:pPr>
      <w:r>
        <w:t xml:space="preserve">Key characteristics:</w:t>
      </w:r>
    </w:p>
    <w:p>
      <w:pPr>
        <w:pStyle w:val="Compact"/>
        <w:numPr>
          <w:ilvl w:val="0"/>
          <w:numId w:val="1248"/>
        </w:numPr>
      </w:pPr>
      <w:r>
        <w:rPr>
          <w:b/>
          <w:bCs/>
        </w:rPr>
        <w:t xml:space="preserve">High discoverability:</w:t>
      </w:r>
      <w:r>
        <w:t xml:space="preserve"> </w:t>
      </w:r>
      <w:r>
        <w:t xml:space="preserve">Menus, toolbars, and visual forms expose available actions</w:t>
      </w:r>
      <w:r>
        <w:t xml:space="preserve"> </w:t>
      </w:r>
      <w:r>
        <w:t xml:space="preserve">without requiring users to memorize commands in advance.</w:t>
      </w:r>
    </w:p>
    <w:p>
      <w:pPr>
        <w:pStyle w:val="Compact"/>
        <w:numPr>
          <w:ilvl w:val="0"/>
          <w:numId w:val="1248"/>
        </w:numPr>
      </w:pPr>
      <w:r>
        <w:rPr>
          <w:b/>
          <w:bCs/>
        </w:rPr>
        <w:t xml:space="preserve">Rich multi-panel layouts:</w:t>
      </w:r>
      <w:r>
        <w:t xml:space="preserve"> </w:t>
      </w:r>
      <w:r>
        <w:t xml:space="preserve">Enables simultaneous side-by-side inspection of plots,</w:t>
      </w:r>
      <w:r>
        <w:t xml:space="preserve"> </w:t>
      </w:r>
      <w:r>
        <w:t xml:space="preserve">data tables,</w:t>
      </w:r>
      <w:r>
        <w:t xml:space="preserve"> </w:t>
      </w:r>
      <w:r>
        <w:t xml:space="preserve">code editors,</w:t>
      </w:r>
      <w:r>
        <w:t xml:space="preserve"> </w:t>
      </w:r>
      <w:r>
        <w:t xml:space="preserve">and environment variables.</w:t>
      </w:r>
    </w:p>
    <w:p>
      <w:pPr>
        <w:pStyle w:val="Compact"/>
        <w:numPr>
          <w:ilvl w:val="0"/>
          <w:numId w:val="1248"/>
        </w:numPr>
      </w:pPr>
      <w:r>
        <w:rPr>
          <w:b/>
          <w:bCs/>
        </w:rPr>
        <w:t xml:space="preserve">Difficult to automate:</w:t>
      </w:r>
      <w:r>
        <w:t xml:space="preserve"> </w:t>
      </w:r>
      <w:r>
        <w:t xml:space="preserve">Actions taken by clicking buttons cannot be trivially replayed in batch pipelines</w:t>
      </w:r>
      <w:r>
        <w:t xml:space="preserve"> </w:t>
      </w:r>
      <w:r>
        <w:t xml:space="preserve">unless the application provides an underlying scripting API.</w:t>
      </w:r>
    </w:p>
    <w:p>
      <w:pPr>
        <w:pStyle w:val="Compact"/>
        <w:numPr>
          <w:ilvl w:val="0"/>
          <w:numId w:val="1248"/>
        </w:numPr>
      </w:pPr>
      <w:r>
        <w:rPr>
          <w:b/>
          <w:bCs/>
        </w:rPr>
        <w:t xml:space="preserve">Remote latency and display requirements:</w:t>
      </w:r>
      <w:r>
        <w:t xml:space="preserve"> </w:t>
      </w:r>
      <w:r>
        <w:t xml:space="preserve">Running a remote GUI requires an active graphical display server,</w:t>
      </w:r>
      <w:r>
        <w:t xml:space="preserve"> </w:t>
      </w:r>
      <w:r>
        <w:t xml:space="preserve">such as X11 forwarding (see</w:t>
      </w:r>
      <w:r>
        <w:t xml:space="preserve"> </w:t>
      </w:r>
      <w:hyperlink w:anchor="sec-x11-forwarding">
        <w:r>
          <w:rPr>
            <w:rStyle w:val="Hyperlink"/>
          </w:rPr>
          <w:t xml:space="preserve">Section 18.6</w:t>
        </w:r>
      </w:hyperlink>
      <w:r>
        <w:t xml:space="preserve">)</w:t>
      </w:r>
      <w:r>
        <w:t xml:space="preserve"> </w:t>
      </w:r>
      <w:r>
        <w:t xml:space="preserve">or a web-based portal like RStudio Server on Mercury.</w:t>
      </w:r>
    </w:p>
    <w:p>
      <w:pPr>
        <w:pStyle w:val="FirstParagraph"/>
      </w:pPr>
      <w:r>
        <w:t xml:space="preserve">Common data science examples: RStudio, VS Code, GitHub Desktop, and GitKraken.</w:t>
      </w:r>
    </w:p>
    <w:bookmarkEnd w:id="774"/>
    <w:bookmarkStart w:id="776" w:name="summary-and-trade-offs"/>
    <w:p>
      <w:pPr>
        <w:pStyle w:val="Heading3"/>
      </w:pPr>
      <w:r>
        <w:t xml:space="preserve">14.1.4 Summary and trade-offs</w:t>
      </w:r>
    </w:p>
    <w:tbl>
      <w:tblPr>
        <w:tblStyle w:val="Table"/>
        <w:tblW w:type="pct" w:w="5000"/>
        <w:tblLayout w:type="fixed"/>
        <w:tblLook w:firstRow="0" w:lastRow="0" w:firstColumn="0" w:lastColumn="0" w:noHBand="0" w:noVBand="0" w:val="0000"/>
      </w:tblPr>
      <w:tblGrid>
        <w:gridCol w:w="7920"/>
      </w:tblGrid>
      <w:tr>
        <w:tc>
          <w:tcPr/>
          <w:bookmarkStart w:id="775" w:name="tbl-cli-tui-gui"/>
          <w:p>
            <w:pPr>
              <w:jc w:val="center"/>
            </w:pPr>
            <w:pPr>
              <w:jc w:val="left"/>
              <w:spacing w:before="200"/>
              <w:pStyle w:val="ImageCaption"/>
            </w:pPr>
            <w:r>
              <w:t xml:space="preserve">Table 14.1: Comparison of CLI, TUI, and GUI interface models</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Interface</w:t>
                  </w:r>
                </w:p>
              </w:tc>
              <w:tc>
                <w:tcPr/>
                <w:p>
                  <w:pPr>
                    <w:pStyle w:val="Compact"/>
                    <w:jc w:val="center"/>
                  </w:pPr>
                  <w:r>
                    <w:t xml:space="preserve">Primary interaction</w:t>
                  </w:r>
                </w:p>
              </w:tc>
              <w:tc>
                <w:tcPr/>
                <w:p>
                  <w:pPr>
                    <w:pStyle w:val="Compact"/>
                    <w:jc w:val="center"/>
                  </w:pPr>
                  <w:r>
                    <w:t xml:space="preserve">Visual feedback</w:t>
                  </w:r>
                </w:p>
              </w:tc>
              <w:tc>
                <w:tcPr/>
                <w:p>
                  <w:pPr>
                    <w:pStyle w:val="Compact"/>
                    <w:jc w:val="center"/>
                  </w:pPr>
                  <w:r>
                    <w:t xml:space="preserve">Automation / Scripting</w:t>
                  </w:r>
                </w:p>
              </w:tc>
              <w:tc>
                <w:tcPr/>
                <w:p>
                  <w:pPr>
                    <w:pStyle w:val="Compact"/>
                    <w:jc w:val="center"/>
                  </w:pPr>
                  <w:r>
                    <w:t xml:space="preserve">Remote SSH performance</w:t>
                  </w:r>
                </w:p>
              </w:tc>
              <w:tc>
                <w:tcPr/>
                <w:p>
                  <w:pPr>
                    <w:pStyle w:val="Compact"/>
                    <w:jc w:val="center"/>
                  </w:pPr>
                  <w:r>
                    <w:t xml:space="preserve">Primary use case</w:t>
                  </w:r>
                </w:p>
              </w:tc>
            </w:tr>
            <w:tr>
              <w:tc>
                <w:tcPr/>
                <w:p>
                  <w:pPr>
                    <w:pStyle w:val="Compact"/>
                    <w:jc w:val="center"/>
                  </w:pPr>
                  <w:r>
                    <w:rPr>
                      <w:b/>
                      <w:bCs/>
                    </w:rPr>
                    <w:t xml:space="preserve">CLI</w:t>
                  </w:r>
                </w:p>
              </w:tc>
              <w:tc>
                <w:tcPr/>
                <w:p>
                  <w:pPr>
                    <w:pStyle w:val="Compact"/>
                    <w:jc w:val="center"/>
                  </w:pPr>
                  <w:r>
                    <w:t xml:space="preserve">Text commands and flags</w:t>
                  </w:r>
                </w:p>
              </w:tc>
              <w:tc>
                <w:tcPr/>
                <w:p>
                  <w:pPr>
                    <w:pStyle w:val="Compact"/>
                    <w:jc w:val="center"/>
                  </w:pPr>
                  <w:r>
                    <w:t xml:space="preserve">Sequential text streams</w:t>
                  </w:r>
                </w:p>
              </w:tc>
              <w:tc>
                <w:tcPr/>
                <w:p>
                  <w:pPr>
                    <w:pStyle w:val="Compact"/>
                    <w:jc w:val="center"/>
                  </w:pPr>
                  <w:r>
                    <w:t xml:space="preserve">High (shell scripts, CI pipelines)</w:t>
                  </w:r>
                </w:p>
              </w:tc>
              <w:tc>
                <w:tcPr/>
                <w:p>
                  <w:pPr>
                    <w:pStyle w:val="Compact"/>
                    <w:jc w:val="center"/>
                  </w:pPr>
                  <w:r>
                    <w:t xml:space="preserve">Excellent (native text)</w:t>
                  </w:r>
                </w:p>
              </w:tc>
              <w:tc>
                <w:tcPr/>
                <w:p>
                  <w:pPr>
                    <w:pStyle w:val="Compact"/>
                    <w:jc w:val="center"/>
                  </w:pPr>
                  <w:r>
                    <w:t xml:space="preserve">Automated batch jobs, pipelines, scripting</w:t>
                  </w:r>
                </w:p>
              </w:tc>
            </w:tr>
            <w:tr>
              <w:tc>
                <w:tcPr/>
                <w:p>
                  <w:pPr>
                    <w:pStyle w:val="Compact"/>
                    <w:jc w:val="center"/>
                  </w:pPr>
                  <w:r>
                    <w:rPr>
                      <w:b/>
                      <w:bCs/>
                    </w:rPr>
                    <w:t xml:space="preserve">TUI</w:t>
                  </w:r>
                </w:p>
              </w:tc>
              <w:tc>
                <w:tcPr/>
                <w:p>
                  <w:pPr>
                    <w:pStyle w:val="Compact"/>
                    <w:jc w:val="center"/>
                  </w:pPr>
                  <w:r>
                    <w:t xml:space="preserve">Keyboard navigation and hotkeys</w:t>
                  </w:r>
                </w:p>
              </w:tc>
              <w:tc>
                <w:tcPr/>
                <w:p>
                  <w:pPr>
                    <w:pStyle w:val="Compact"/>
                    <w:jc w:val="center"/>
                  </w:pPr>
                  <w:r>
                    <w:t xml:space="preserve">Interactive terminal dashboard</w:t>
                  </w:r>
                </w:p>
              </w:tc>
              <w:tc>
                <w:tcPr/>
                <w:p>
                  <w:pPr>
                    <w:pStyle w:val="Compact"/>
                    <w:jc w:val="center"/>
                  </w:pPr>
                  <w:r>
                    <w:t xml:space="preserve">Low to moderate</w:t>
                  </w:r>
                </w:p>
              </w:tc>
              <w:tc>
                <w:tcPr/>
                <w:p>
                  <w:pPr>
                    <w:pStyle w:val="Compact"/>
                    <w:jc w:val="center"/>
                  </w:pPr>
                  <w:r>
                    <w:t xml:space="preserve">Excellent (runs directly in shell or</w:t>
                  </w:r>
                  <w:r>
                    <w:t xml:space="preserve"> </w:t>
                  </w:r>
                  <w:r>
                    <w:rPr>
                      <w:rStyle w:val="VerbatimChar"/>
                    </w:rPr>
                    <w:t xml:space="preserve">tmux</w:t>
                  </w:r>
                  <w:r>
                    <w:t xml:space="preserve">)</w:t>
                  </w:r>
                </w:p>
              </w:tc>
              <w:tc>
                <w:tcPr/>
                <w:p>
                  <w:pPr>
                    <w:pStyle w:val="Compact"/>
                    <w:jc w:val="center"/>
                  </w:pPr>
                  <w:r>
                    <w:t xml:space="preserve">Remote server inspection, fast staging, system monitoring</w:t>
                  </w:r>
                </w:p>
              </w:tc>
            </w:tr>
            <w:tr>
              <w:tc>
                <w:tcPr/>
                <w:p>
                  <w:pPr>
                    <w:pStyle w:val="Compact"/>
                    <w:jc w:val="center"/>
                  </w:pPr>
                  <w:r>
                    <w:rPr>
                      <w:b/>
                      <w:bCs/>
                    </w:rPr>
                    <w:t xml:space="preserve">GUI</w:t>
                  </w:r>
                </w:p>
              </w:tc>
              <w:tc>
                <w:tcPr/>
                <w:p>
                  <w:pPr>
                    <w:pStyle w:val="Compact"/>
                    <w:jc w:val="center"/>
                  </w:pPr>
                  <w:r>
                    <w:t xml:space="preserve">Mouse pointer and keyboard shortcuts</w:t>
                  </w:r>
                </w:p>
              </w:tc>
              <w:tc>
                <w:tcPr/>
                <w:p>
                  <w:pPr>
                    <w:pStyle w:val="Compact"/>
                    <w:jc w:val="center"/>
                  </w:pPr>
                  <w:r>
                    <w:t xml:space="preserve">Windows, menus, graphic plots</w:t>
                  </w:r>
                </w:p>
              </w:tc>
              <w:tc>
                <w:tcPr/>
                <w:p>
                  <w:pPr>
                    <w:pStyle w:val="Compact"/>
                    <w:jc w:val="center"/>
                  </w:pPr>
                  <w:r>
                    <w:t xml:space="preserve">Low</w:t>
                  </w:r>
                </w:p>
              </w:tc>
              <w:tc>
                <w:tcPr/>
                <w:p>
                  <w:pPr>
                    <w:pStyle w:val="Compact"/>
                    <w:jc w:val="center"/>
                  </w:pPr>
                  <w:r>
                    <w:t xml:space="preserve">Requires X11 or web server</w:t>
                  </w:r>
                </w:p>
              </w:tc>
              <w:tc>
                <w:tcPr/>
                <w:p>
                  <w:pPr>
                    <w:pStyle w:val="Compact"/>
                    <w:jc w:val="center"/>
                  </w:pPr>
                  <w:r>
                    <w:t xml:space="preserve">Exploratory analysis, visual editing, multi-panel IDEs</w:t>
                  </w:r>
                </w:p>
              </w:tc>
            </w:tr>
          </w:tbl>
          <w:bookmarkEnd w:id="775"/>
          <w:p/>
        </w:tc>
      </w:tr>
    </w:tbl>
    <w:p>
      <w:pPr>
        <w:pStyle w:val="BodyText"/>
      </w:pPr>
      <w:r>
        <w:t xml:space="preserve">In research computing,</w:t>
      </w:r>
      <w:r>
        <w:t xml:space="preserve"> </w:t>
      </w:r>
      <w:r>
        <w:t xml:space="preserve">the three paradigms complement one another.</w:t>
      </w:r>
      <w:r>
        <w:t xml:space="preserve"> </w:t>
      </w:r>
      <w:r>
        <w:t xml:space="preserve">A typical workflow uses a</w:t>
      </w:r>
      <w:r>
        <w:t xml:space="preserve"> </w:t>
      </w:r>
      <w:r>
        <w:rPr>
          <w:b/>
          <w:bCs/>
        </w:rPr>
        <w:t xml:space="preserve">GUI</w:t>
      </w:r>
      <w:r>
        <w:t xml:space="preserve"> </w:t>
      </w:r>
      <w:r>
        <w:t xml:space="preserve">(such as RStudio) for exploratory analysis and visualization,</w:t>
      </w:r>
      <w:r>
        <w:t xml:space="preserve"> </w:t>
      </w:r>
      <w:r>
        <w:t xml:space="preserve">a</w:t>
      </w:r>
      <w:r>
        <w:t xml:space="preserve"> </w:t>
      </w:r>
      <w:r>
        <w:rPr>
          <w:b/>
          <w:bCs/>
        </w:rPr>
        <w:t xml:space="preserve">TUI</w:t>
      </w:r>
      <w:r>
        <w:t xml:space="preserve"> </w:t>
      </w:r>
      <w:r>
        <w:t xml:space="preserve">(such as</w:t>
      </w:r>
      <w:r>
        <w:t xml:space="preserve"> </w:t>
      </w:r>
      <w:r>
        <w:rPr>
          <w:rStyle w:val="VerbatimChar"/>
        </w:rPr>
        <w:t xml:space="preserve">lazygit</w:t>
      </w:r>
      <w:r>
        <w:t xml:space="preserve"> </w:t>
      </w:r>
      <w:r>
        <w:t xml:space="preserve">or</w:t>
      </w:r>
      <w:r>
        <w:t xml:space="preserve"> </w:t>
      </w:r>
      <w:r>
        <w:rPr>
          <w:rStyle w:val="VerbatimChar"/>
        </w:rPr>
        <w:t xml:space="preserve">htop</w:t>
      </w:r>
      <w:r>
        <w:t xml:space="preserve">) for managing version control and monitoring remote cluster jobs,</w:t>
      </w:r>
      <w:r>
        <w:t xml:space="preserve"> </w:t>
      </w:r>
      <w:r>
        <w:t xml:space="preserve">and a</w:t>
      </w:r>
      <w:r>
        <w:t xml:space="preserve"> </w:t>
      </w:r>
      <w:r>
        <w:rPr>
          <w:b/>
          <w:bCs/>
        </w:rPr>
        <w:t xml:space="preserve">CLI</w:t>
      </w:r>
      <w:r>
        <w:t xml:space="preserve"> </w:t>
      </w:r>
      <w:r>
        <w:t xml:space="preserve">(such as</w:t>
      </w:r>
      <w:r>
        <w:t xml:space="preserve"> </w:t>
      </w:r>
      <w:r>
        <w:rPr>
          <w:rStyle w:val="VerbatimChar"/>
        </w:rPr>
        <w:t xml:space="preserve">quarto render</w:t>
      </w:r>
      <w:r>
        <w:t xml:space="preserve"> </w:t>
      </w:r>
      <w:r>
        <w:t xml:space="preserve">or</w:t>
      </w:r>
      <w:r>
        <w:t xml:space="preserve"> </w:t>
      </w:r>
      <w:r>
        <w:rPr>
          <w:rStyle w:val="VerbatimChar"/>
        </w:rPr>
        <w:t xml:space="preserve">Rscript</w:t>
      </w:r>
      <w:r>
        <w:t xml:space="preserve">) for reproducible scripts and automated pipelines.</w:t>
      </w:r>
    </w:p>
    <w:bookmarkEnd w:id="776"/>
    <w:bookmarkEnd w:id="777"/>
    <w:bookmarkStart w:id="782" w:name="basics-1"/>
    <w:p>
      <w:pPr>
        <w:pStyle w:val="Heading2"/>
      </w:pPr>
      <w:r>
        <w:t xml:space="preserve">14.2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781" w:name="fig-unix-desktop"/>
          <w:p>
            <w:pPr>
              <w:pStyle w:val="Compact"/>
              <w:jc w:val="center"/>
            </w:pPr>
            <w:r>
              <w:drawing>
                <wp:inline>
                  <wp:extent cx="5334000" cy="3380267"/>
                  <wp:effectExtent b="0" l="0" r="0" t="0"/>
                  <wp:docPr descr="" title="" id="779" name="Picture"/>
                  <a:graphic>
                    <a:graphicData uri="http://schemas.openxmlformats.org/drawingml/2006/picture">
                      <pic:pic>
                        <pic:nvPicPr>
                          <pic:cNvPr descr="assets/images/ex-desktop.jpg" id="780" name="Picture"/>
                          <pic:cNvPicPr>
                            <a:picLocks noChangeArrowheads="1" noChangeAspect="1"/>
                          </pic:cNvPicPr>
                        </pic:nvPicPr>
                        <pic:blipFill>
                          <a:blip r:embed="rId7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14.1: Example desktop with folders and files</w:t>
            </w:r>
          </w:p>
          <w:bookmarkEnd w:id="781"/>
        </w:tc>
      </w:tr>
    </w:tbl>
    <w:bookmarkEnd w:id="782"/>
    <w:bookmarkStart w:id="798" w:name="sec-terminal-emulators"/>
    <w:p>
      <w:pPr>
        <w:pStyle w:val="Heading2"/>
      </w:pPr>
      <w:r>
        <w:t xml:space="preserve">14.3 Terminal Emulators</w:t>
      </w:r>
    </w:p>
    <w:p>
      <w:pPr>
        <w:pStyle w:val="FirstParagraph"/>
      </w:pPr>
      <w:r>
        <w:t xml:space="preserve">A terminal emulator is the application window that runs your shell</w:t>
      </w:r>
      <w:r>
        <w:t xml:space="preserve"> </w:t>
      </w:r>
      <w:r>
        <w:t xml:space="preserve">(such as</w:t>
      </w:r>
      <w:r>
        <w:t xml:space="preserve"> </w:t>
      </w:r>
      <w:r>
        <w:rPr>
          <w:rStyle w:val="VerbatimChar"/>
        </w:rPr>
        <w:t xml:space="preserve">zsh</w:t>
      </w:r>
      <w:r>
        <w:t xml:space="preserve">,</w:t>
      </w:r>
      <w:r>
        <w:t xml:space="preserve"> </w:t>
      </w:r>
      <w:r>
        <w:rPr>
          <w:rStyle w:val="VerbatimChar"/>
        </w:rPr>
        <w:t xml:space="preserve">bash</w:t>
      </w:r>
      <w:r>
        <w:t xml:space="preserve">,</w:t>
      </w:r>
      <w:r>
        <w:t xml:space="preserve"> </w:t>
      </w:r>
      <w:r>
        <w:t xml:space="preserve">or</w:t>
      </w:r>
      <w:r>
        <w:t xml:space="preserve"> </w:t>
      </w:r>
      <w:r>
        <w:rPr>
          <w:rStyle w:val="VerbatimChar"/>
        </w:rPr>
        <w:t xml:space="preserve">fish</w:t>
      </w:r>
      <w:r>
        <w:t xml:space="preserve">).</w:t>
      </w:r>
      <w:r>
        <w:t xml:space="preserve"> </w:t>
      </w:r>
      <w:r>
        <w:t xml:space="preserve">While macOS ships with Terminal.app and Windows includes Command Prompt,</w:t>
      </w:r>
      <w:r>
        <w:t xml:space="preserve"> </w:t>
      </w:r>
      <w:r>
        <w:t xml:space="preserve">modern terminal emulators provide significant advantages:</w:t>
      </w:r>
    </w:p>
    <w:p>
      <w:pPr>
        <w:pStyle w:val="Compact"/>
        <w:numPr>
          <w:ilvl w:val="0"/>
          <w:numId w:val="1249"/>
        </w:numPr>
      </w:pPr>
      <w:r>
        <w:rPr>
          <w:b/>
          <w:bCs/>
        </w:rPr>
        <w:t xml:space="preserve">GPU acceleration</w:t>
      </w:r>
      <w:r>
        <w:t xml:space="preserve">:</w:t>
      </w:r>
      <w:r>
        <w:t xml:space="preserve"> </w:t>
      </w:r>
      <w:r>
        <w:t xml:space="preserve">Rendering text on the GPU keeps scrolling and large output streams smooth and responsive.</w:t>
      </w:r>
    </w:p>
    <w:p>
      <w:pPr>
        <w:pStyle w:val="Compact"/>
        <w:numPr>
          <w:ilvl w:val="0"/>
          <w:numId w:val="1249"/>
        </w:numPr>
      </w:pPr>
      <w:r>
        <w:rPr>
          <w:b/>
          <w:bCs/>
        </w:rPr>
        <w:t xml:space="preserve">Modern font rendering</w:t>
      </w:r>
      <w:r>
        <w:t xml:space="preserve">:</w:t>
      </w:r>
      <w:r>
        <w:t xml:space="preserve"> </w:t>
      </w:r>
      <w:r>
        <w:t xml:space="preserve">Full support for true color,</w:t>
      </w:r>
      <w:r>
        <w:t xml:space="preserve"> </w:t>
      </w:r>
      <w:r>
        <w:t xml:space="preserve">ligatures,</w:t>
      </w:r>
      <w:r>
        <w:t xml:space="preserve"> </w:t>
      </w:r>
      <w:r>
        <w:t xml:space="preserve">and powerline or nerd font symbols.</w:t>
      </w:r>
    </w:p>
    <w:p>
      <w:pPr>
        <w:pStyle w:val="Compact"/>
        <w:numPr>
          <w:ilvl w:val="0"/>
          <w:numId w:val="1249"/>
        </w:numPr>
      </w:pPr>
      <w:r>
        <w:rPr>
          <w:b/>
          <w:bCs/>
        </w:rPr>
        <w:t xml:space="preserve">Window management</w:t>
      </w:r>
      <w:r>
        <w:t xml:space="preserve">:</w:t>
      </w:r>
      <w:r>
        <w:t xml:space="preserve"> </w:t>
      </w:r>
      <w:r>
        <w:t xml:space="preserve">Native support for tabs,</w:t>
      </w:r>
      <w:r>
        <w:t xml:space="preserve"> </w:t>
      </w:r>
      <w:r>
        <w:t xml:space="preserve">split panes,</w:t>
      </w:r>
      <w:r>
        <w:t xml:space="preserve"> </w:t>
      </w:r>
      <w:r>
        <w:t xml:space="preserve">and multiple windows without requiring a separate multiplexer like</w:t>
      </w:r>
      <w:r>
        <w:t xml:space="preserve"> </w:t>
      </w:r>
      <w:r>
        <w:rPr>
          <w:rStyle w:val="VerbatimChar"/>
        </w:rPr>
        <w:t xml:space="preserve">tmux</w:t>
      </w:r>
      <w:r>
        <w:t xml:space="preserve">.</w:t>
      </w:r>
    </w:p>
    <w:p>
      <w:pPr>
        <w:pStyle w:val="Compact"/>
        <w:numPr>
          <w:ilvl w:val="0"/>
          <w:numId w:val="1249"/>
        </w:numPr>
      </w:pPr>
      <w:r>
        <w:rPr>
          <w:b/>
          <w:bCs/>
        </w:rPr>
        <w:t xml:space="preserve">Cross-platform consistency</w:t>
      </w:r>
      <w:r>
        <w:t xml:space="preserve">:</w:t>
      </w:r>
      <w:r>
        <w:t xml:space="preserve"> </w:t>
      </w:r>
      <w:r>
        <w:t xml:space="preserve">Several modern emulators use identical configuration files across macOS,</w:t>
      </w:r>
      <w:r>
        <w:t xml:space="preserve"> </w:t>
      </w:r>
      <w:r>
        <w:t xml:space="preserve">Linux,</w:t>
      </w:r>
      <w:r>
        <w:t xml:space="preserve"> </w:t>
      </w:r>
      <w:r>
        <w:t xml:space="preserve">and Windows.</w:t>
      </w:r>
    </w:p>
    <w:bookmarkStart w:id="795" w:name="recommended-options"/>
    <w:p>
      <w:pPr>
        <w:pStyle w:val="Heading3"/>
      </w:pPr>
      <w:r>
        <w:t xml:space="preserve">14.3.1 Recommended Options</w:t>
      </w:r>
    </w:p>
    <w:bookmarkStart w:id="784" w:name="ghostty"/>
    <w:p>
      <w:pPr>
        <w:pStyle w:val="Heading4"/>
      </w:pPr>
      <w:r>
        <w:t xml:space="preserve">14.3.1.1</w:t>
      </w:r>
      <w:r>
        <w:t xml:space="preserve"> </w:t>
      </w:r>
      <w:hyperlink r:id="rId783">
        <w:r>
          <w:rPr>
            <w:rStyle w:val="Hyperlink"/>
          </w:rPr>
          <w:t xml:space="preserve">Ghostty</w:t>
        </w:r>
      </w:hyperlink>
    </w:p>
    <w:p>
      <w:pPr>
        <w:pStyle w:val="FirstParagraph"/>
      </w:pPr>
      <w:r>
        <w:t xml:space="preserve">Ghostty is a fast,</w:t>
      </w:r>
      <w:r>
        <w:t xml:space="preserve"> </w:t>
      </w:r>
      <w:r>
        <w:t xml:space="preserve">GPU-accelerated terminal emulator developed by Mitchell Hashimoto.</w:t>
      </w:r>
      <w:r>
        <w:t xml:space="preserve"> </w:t>
      </w:r>
      <w:r>
        <w:t xml:space="preserve">It focuses on native platform integration,</w:t>
      </w:r>
      <w:r>
        <w:t xml:space="preserve"> </w:t>
      </w:r>
      <w:r>
        <w:t xml:space="preserve">performance,</w:t>
      </w:r>
      <w:r>
        <w:t xml:space="preserve"> </w:t>
      </w:r>
      <w:r>
        <w:t xml:space="preserve">and rich terminal features:</w:t>
      </w:r>
    </w:p>
    <w:p>
      <w:pPr>
        <w:pStyle w:val="Compact"/>
        <w:numPr>
          <w:ilvl w:val="0"/>
          <w:numId w:val="1250"/>
        </w:numPr>
      </w:pPr>
      <w:r>
        <w:t xml:space="preserve">Native user interface on macOS and Linux</w:t>
      </w:r>
    </w:p>
    <w:p>
      <w:pPr>
        <w:pStyle w:val="Compact"/>
        <w:numPr>
          <w:ilvl w:val="0"/>
          <w:numId w:val="1250"/>
        </w:numPr>
      </w:pPr>
      <w:r>
        <w:t xml:space="preserve">Cross-platform configuration using a simple plain-text configuration file</w:t>
      </w:r>
    </w:p>
    <w:p>
      <w:pPr>
        <w:pStyle w:val="Compact"/>
        <w:numPr>
          <w:ilvl w:val="0"/>
          <w:numId w:val="1250"/>
        </w:numPr>
      </w:pPr>
      <w:r>
        <w:t xml:space="preserve">Built-in tabs and split panes</w:t>
      </w:r>
    </w:p>
    <w:p>
      <w:pPr>
        <w:pStyle w:val="Compact"/>
        <w:numPr>
          <w:ilvl w:val="0"/>
          <w:numId w:val="1250"/>
        </w:numPr>
      </w:pPr>
      <w:r>
        <w:t xml:space="preserve">True color and modern terminal graphics protocol support</w:t>
      </w:r>
    </w:p>
    <w:p>
      <w:pPr>
        <w:pStyle w:val="Compact"/>
        <w:numPr>
          <w:ilvl w:val="0"/>
          <w:numId w:val="1250"/>
        </w:numPr>
      </w:pPr>
      <w:r>
        <w:t xml:space="preserve">Available on macOS and Linux</w:t>
      </w:r>
      <w:r>
        <w:t xml:space="preserve"> </w:t>
      </w:r>
      <w:r>
        <w:t xml:space="preserve">(Windows support in active development as of September 2026)</w:t>
      </w:r>
    </w:p>
    <w:bookmarkEnd w:id="784"/>
    <w:bookmarkStart w:id="786" w:name="wezterm"/>
    <w:p>
      <w:pPr>
        <w:pStyle w:val="Heading4"/>
      </w:pPr>
      <w:r>
        <w:t xml:space="preserve">14.3.1.2</w:t>
      </w:r>
      <w:r>
        <w:t xml:space="preserve"> </w:t>
      </w:r>
      <w:hyperlink r:id="rId785">
        <w:r>
          <w:rPr>
            <w:rStyle w:val="Hyperlink"/>
          </w:rPr>
          <w:t xml:space="preserve">WezTerm</w:t>
        </w:r>
      </w:hyperlink>
    </w:p>
    <w:p>
      <w:pPr>
        <w:pStyle w:val="FirstParagraph"/>
      </w:pPr>
      <w:r>
        <w:t xml:space="preserve">WezTerm is a GPU-accelerated terminal emulator and multiplexer written in Rust:</w:t>
      </w:r>
    </w:p>
    <w:p>
      <w:pPr>
        <w:pStyle w:val="Compact"/>
        <w:numPr>
          <w:ilvl w:val="0"/>
          <w:numId w:val="1251"/>
        </w:numPr>
      </w:pPr>
      <w:r>
        <w:t xml:space="preserve">Configured using Lua,</w:t>
      </w:r>
      <w:r>
        <w:t xml:space="preserve"> </w:t>
      </w:r>
      <w:r>
        <w:t xml:space="preserve">enabling powerful custom keybindings and automation scripts</w:t>
      </w:r>
    </w:p>
    <w:p>
      <w:pPr>
        <w:pStyle w:val="Compact"/>
        <w:numPr>
          <w:ilvl w:val="0"/>
          <w:numId w:val="1251"/>
        </w:numPr>
      </w:pPr>
      <w:r>
        <w:t xml:space="preserve">Built-in multiplexing across tabs,</w:t>
      </w:r>
      <w:r>
        <w:t xml:space="preserve"> </w:t>
      </w:r>
      <w:r>
        <w:t xml:space="preserve">splits,</w:t>
      </w:r>
      <w:r>
        <w:t xml:space="preserve"> </w:t>
      </w:r>
      <w:r>
        <w:t xml:space="preserve">and workspaces</w:t>
      </w:r>
    </w:p>
    <w:p>
      <w:pPr>
        <w:pStyle w:val="Compact"/>
        <w:numPr>
          <w:ilvl w:val="0"/>
          <w:numId w:val="1251"/>
        </w:numPr>
      </w:pPr>
      <w:r>
        <w:t xml:space="preserve">Support for SSH domains to seamlessly reconnect to remote servers</w:t>
      </w:r>
    </w:p>
    <w:p>
      <w:pPr>
        <w:pStyle w:val="Compact"/>
        <w:numPr>
          <w:ilvl w:val="0"/>
          <w:numId w:val="1251"/>
        </w:numPr>
      </w:pPr>
      <w:r>
        <w:t xml:space="preserve">Rich graphics support including iTerm2 and Sixel image protocols</w:t>
      </w:r>
    </w:p>
    <w:p>
      <w:pPr>
        <w:pStyle w:val="Compact"/>
        <w:numPr>
          <w:ilvl w:val="0"/>
          <w:numId w:val="1251"/>
        </w:numPr>
      </w:pPr>
      <w:r>
        <w:t xml:space="preserve">Cross-platform support on macOS,</w:t>
      </w:r>
      <w:r>
        <w:t xml:space="preserve"> </w:t>
      </w:r>
      <w:r>
        <w:t xml:space="preserve">Linux,</w:t>
      </w:r>
      <w:r>
        <w:t xml:space="preserve"> </w:t>
      </w:r>
      <w:r>
        <w:t xml:space="preserve">and Windows</w:t>
      </w:r>
    </w:p>
    <w:bookmarkEnd w:id="786"/>
    <w:bookmarkStart w:id="788" w:name="alacritty"/>
    <w:p>
      <w:pPr>
        <w:pStyle w:val="Heading4"/>
      </w:pPr>
      <w:r>
        <w:t xml:space="preserve">14.3.1.3</w:t>
      </w:r>
      <w:r>
        <w:t xml:space="preserve"> </w:t>
      </w:r>
      <w:hyperlink r:id="rId787">
        <w:r>
          <w:rPr>
            <w:rStyle w:val="Hyperlink"/>
          </w:rPr>
          <w:t xml:space="preserve">Alacritty</w:t>
        </w:r>
      </w:hyperlink>
    </w:p>
    <w:p>
      <w:pPr>
        <w:pStyle w:val="FirstParagraph"/>
      </w:pPr>
      <w:r>
        <w:t xml:space="preserve">Alacritty is a minimalist,</w:t>
      </w:r>
      <w:r>
        <w:t xml:space="preserve"> </w:t>
      </w:r>
      <w:r>
        <w:t xml:space="preserve">GPU-accelerated terminal emulator written in Rust:</w:t>
      </w:r>
    </w:p>
    <w:p>
      <w:pPr>
        <w:pStyle w:val="Compact"/>
        <w:numPr>
          <w:ilvl w:val="0"/>
          <w:numId w:val="1252"/>
        </w:numPr>
      </w:pPr>
      <w:r>
        <w:t xml:space="preserve">Focused strictly on raw rendering speed and simplicity</w:t>
      </w:r>
    </w:p>
    <w:p>
      <w:pPr>
        <w:pStyle w:val="Compact"/>
        <w:numPr>
          <w:ilvl w:val="0"/>
          <w:numId w:val="1252"/>
        </w:numPr>
      </w:pPr>
      <w:r>
        <w:t xml:space="preserve">Configured using TOML</w:t>
      </w:r>
    </w:p>
    <w:p>
      <w:pPr>
        <w:pStyle w:val="Compact"/>
        <w:numPr>
          <w:ilvl w:val="0"/>
          <w:numId w:val="1252"/>
        </w:numPr>
      </w:pPr>
      <w:r>
        <w:t xml:space="preserve">Omits built-in tabs and split panes by design;</w:t>
      </w:r>
      <w:r>
        <w:t xml:space="preserve"> </w:t>
      </w:r>
      <w:r>
        <w:t xml:space="preserve">often paired with</w:t>
      </w:r>
      <w:r>
        <w:t xml:space="preserve"> </w:t>
      </w:r>
      <w:r>
        <w:rPr>
          <w:rStyle w:val="VerbatimChar"/>
        </w:rPr>
        <w:t xml:space="preserve">tmux</w:t>
      </w:r>
      <w:r>
        <w:t xml:space="preserve"> </w:t>
      </w:r>
      <w:r>
        <w:t xml:space="preserve">for multiplexing</w:t>
      </w:r>
    </w:p>
    <w:p>
      <w:pPr>
        <w:pStyle w:val="Compact"/>
        <w:numPr>
          <w:ilvl w:val="0"/>
          <w:numId w:val="1252"/>
        </w:numPr>
      </w:pPr>
      <w:r>
        <w:t xml:space="preserve">Cross-platform support on macOS,</w:t>
      </w:r>
      <w:r>
        <w:t xml:space="preserve"> </w:t>
      </w:r>
      <w:r>
        <w:t xml:space="preserve">Linux,</w:t>
      </w:r>
      <w:r>
        <w:t xml:space="preserve"> </w:t>
      </w:r>
      <w:r>
        <w:t xml:space="preserve">and Windows</w:t>
      </w:r>
    </w:p>
    <w:bookmarkEnd w:id="788"/>
    <w:bookmarkStart w:id="790" w:name="kitty"/>
    <w:p>
      <w:pPr>
        <w:pStyle w:val="Heading4"/>
      </w:pPr>
      <w:r>
        <w:t xml:space="preserve">14.3.1.4</w:t>
      </w:r>
      <w:r>
        <w:t xml:space="preserve"> </w:t>
      </w:r>
      <w:hyperlink r:id="rId789">
        <w:r>
          <w:rPr>
            <w:rStyle w:val="Hyperlink"/>
          </w:rPr>
          <w:t xml:space="preserve">Kitty</w:t>
        </w:r>
      </w:hyperlink>
    </w:p>
    <w:p>
      <w:pPr>
        <w:pStyle w:val="FirstParagraph"/>
      </w:pPr>
      <w:r>
        <w:t xml:space="preserve">Kitty is a GPU-accelerated terminal emulator designed for keyboard-driven power users:</w:t>
      </w:r>
    </w:p>
    <w:p>
      <w:pPr>
        <w:pStyle w:val="Compact"/>
        <w:numPr>
          <w:ilvl w:val="0"/>
          <w:numId w:val="1253"/>
        </w:numPr>
      </w:pPr>
      <w:r>
        <w:t xml:space="preserve">Rich graphics protocol for rendering images directly in the terminal</w:t>
      </w:r>
    </w:p>
    <w:p>
      <w:pPr>
        <w:pStyle w:val="Compact"/>
        <w:numPr>
          <w:ilvl w:val="0"/>
          <w:numId w:val="1253"/>
        </w:numPr>
      </w:pPr>
      <w:r>
        <w:t xml:space="preserve">Built-in support for window layouts,</w:t>
      </w:r>
      <w:r>
        <w:t xml:space="preserve"> </w:t>
      </w:r>
      <w:r>
        <w:t xml:space="preserve">tabs,</w:t>
      </w:r>
      <w:r>
        <w:t xml:space="preserve"> </w:t>
      </w:r>
      <w:r>
        <w:t xml:space="preserve">and startup sessions</w:t>
      </w:r>
    </w:p>
    <w:p>
      <w:pPr>
        <w:pStyle w:val="Compact"/>
        <w:numPr>
          <w:ilvl w:val="0"/>
          <w:numId w:val="1253"/>
        </w:numPr>
      </w:pPr>
      <w:r>
        <w:t xml:space="preserve">Configured via plain text configuration files</w:t>
      </w:r>
    </w:p>
    <w:p>
      <w:pPr>
        <w:pStyle w:val="Compact"/>
        <w:numPr>
          <w:ilvl w:val="0"/>
          <w:numId w:val="1253"/>
        </w:numPr>
      </w:pPr>
      <w:r>
        <w:t xml:space="preserve">Highly scriptable from the command line</w:t>
      </w:r>
    </w:p>
    <w:p>
      <w:pPr>
        <w:pStyle w:val="Compact"/>
        <w:numPr>
          <w:ilvl w:val="0"/>
          <w:numId w:val="1253"/>
        </w:numPr>
      </w:pPr>
      <w:r>
        <w:t xml:space="preserve">Available on Linux and macOS</w:t>
      </w:r>
    </w:p>
    <w:bookmarkEnd w:id="790"/>
    <w:bookmarkStart w:id="792" w:name="iterm2"/>
    <w:p>
      <w:pPr>
        <w:pStyle w:val="Heading4"/>
      </w:pPr>
      <w:r>
        <w:t xml:space="preserve">14.3.1.5</w:t>
      </w:r>
      <w:r>
        <w:t xml:space="preserve"> </w:t>
      </w:r>
      <w:hyperlink r:id="rId791">
        <w:r>
          <w:rPr>
            <w:rStyle w:val="Hyperlink"/>
          </w:rPr>
          <w:t xml:space="preserve">iTerm2</w:t>
        </w:r>
      </w:hyperlink>
    </w:p>
    <w:p>
      <w:pPr>
        <w:pStyle w:val="FirstParagraph"/>
      </w:pPr>
      <w:r>
        <w:t xml:space="preserve">iTerm2 is a mature,</w:t>
      </w:r>
      <w:r>
        <w:t xml:space="preserve"> </w:t>
      </w:r>
      <w:r>
        <w:t xml:space="preserve">feature-packed terminal emulator built specifically for macOS:</w:t>
      </w:r>
    </w:p>
    <w:p>
      <w:pPr>
        <w:pStyle w:val="Compact"/>
        <w:numPr>
          <w:ilvl w:val="0"/>
          <w:numId w:val="1254"/>
        </w:numPr>
      </w:pPr>
      <w:r>
        <w:t xml:space="preserve">Extensive GUI settings alongside scriptable configuration</w:t>
      </w:r>
    </w:p>
    <w:p>
      <w:pPr>
        <w:pStyle w:val="Compact"/>
        <w:numPr>
          <w:ilvl w:val="0"/>
          <w:numId w:val="1254"/>
        </w:numPr>
      </w:pPr>
      <w:r>
        <w:t xml:space="preserve">Native split panes,</w:t>
      </w:r>
      <w:r>
        <w:t xml:space="preserve"> </w:t>
      </w:r>
      <w:r>
        <w:t xml:space="preserve">tab management,</w:t>
      </w:r>
      <w:r>
        <w:t xml:space="preserve"> </w:t>
      </w:r>
      <w:r>
        <w:t xml:space="preserve">and search features</w:t>
      </w:r>
    </w:p>
    <w:p>
      <w:pPr>
        <w:pStyle w:val="Compact"/>
        <w:numPr>
          <w:ilvl w:val="0"/>
          <w:numId w:val="1254"/>
        </w:numPr>
      </w:pPr>
      <w:r>
        <w:t xml:space="preserve">Rich shell integration,</w:t>
      </w:r>
      <w:r>
        <w:t xml:space="preserve"> </w:t>
      </w:r>
      <w:r>
        <w:t xml:space="preserve">inline image support,</w:t>
      </w:r>
      <w:r>
        <w:t xml:space="preserve"> </w:t>
      </w:r>
      <w:r>
        <w:t xml:space="preserve">and paste history</w:t>
      </w:r>
    </w:p>
    <w:p>
      <w:pPr>
        <w:pStyle w:val="Compact"/>
        <w:numPr>
          <w:ilvl w:val="0"/>
          <w:numId w:val="1254"/>
        </w:numPr>
      </w:pPr>
      <w:r>
        <w:t xml:space="preserve">Available exclusively on macOS</w:t>
      </w:r>
    </w:p>
    <w:bookmarkEnd w:id="792"/>
    <w:bookmarkStart w:id="794" w:name="windows-terminal"/>
    <w:p>
      <w:pPr>
        <w:pStyle w:val="Heading4"/>
      </w:pPr>
      <w:r>
        <w:t xml:space="preserve">14.3.1.6</w:t>
      </w:r>
      <w:r>
        <w:t xml:space="preserve"> </w:t>
      </w:r>
      <w:hyperlink r:id="rId793">
        <w:r>
          <w:rPr>
            <w:rStyle w:val="Hyperlink"/>
          </w:rPr>
          <w:t xml:space="preserve">Windows Terminal</w:t>
        </w:r>
      </w:hyperlink>
    </w:p>
    <w:p>
      <w:pPr>
        <w:pStyle w:val="FirstParagraph"/>
      </w:pPr>
      <w:r>
        <w:t xml:space="preserve">Windows Terminal is a modern,</w:t>
      </w:r>
      <w:r>
        <w:t xml:space="preserve"> </w:t>
      </w:r>
      <w:r>
        <w:t xml:space="preserve">high-performance terminal emulator developed by Microsoft:</w:t>
      </w:r>
    </w:p>
    <w:p>
      <w:pPr>
        <w:pStyle w:val="Compact"/>
        <w:numPr>
          <w:ilvl w:val="0"/>
          <w:numId w:val="1255"/>
        </w:numPr>
      </w:pPr>
      <w:r>
        <w:t xml:space="preserve">GPU-accelerated text rendering engine (Direct3D-based AtlasEngine)</w:t>
      </w:r>
    </w:p>
    <w:p>
      <w:pPr>
        <w:pStyle w:val="Compact"/>
        <w:numPr>
          <w:ilvl w:val="0"/>
          <w:numId w:val="1255"/>
        </w:numPr>
      </w:pPr>
      <w:r>
        <w:t xml:space="preserve">Tabbed interface supporting multiple shells simultaneously</w:t>
      </w:r>
      <w:r>
        <w:t xml:space="preserve"> </w:t>
      </w:r>
      <w:r>
        <w:t xml:space="preserve">(PowerShell,</w:t>
      </w:r>
      <w:r>
        <w:t xml:space="preserve"> </w:t>
      </w:r>
      <w:r>
        <w:t xml:space="preserve">Command Prompt,</w:t>
      </w:r>
      <w:r>
        <w:t xml:space="preserve"> </w:t>
      </w:r>
      <w:r>
        <w:t xml:space="preserve">Git Bash,</w:t>
      </w:r>
      <w:r>
        <w:t xml:space="preserve"> </w:t>
      </w:r>
      <w:r>
        <w:t xml:space="preserve">and WSL)</w:t>
      </w:r>
    </w:p>
    <w:p>
      <w:pPr>
        <w:pStyle w:val="Compact"/>
        <w:numPr>
          <w:ilvl w:val="0"/>
          <w:numId w:val="1255"/>
        </w:numPr>
      </w:pPr>
      <w:r>
        <w:t xml:space="preserve">Customizable themes,</w:t>
      </w:r>
      <w:r>
        <w:t xml:space="preserve"> </w:t>
      </w:r>
      <w:r>
        <w:t xml:space="preserve">color schemes,</w:t>
      </w:r>
      <w:r>
        <w:t xml:space="preserve"> </w:t>
      </w:r>
      <w:r>
        <w:t xml:space="preserve">and keybindings via GUI or JSON</w:t>
      </w:r>
    </w:p>
    <w:p>
      <w:pPr>
        <w:pStyle w:val="Compact"/>
        <w:numPr>
          <w:ilvl w:val="0"/>
          <w:numId w:val="1255"/>
        </w:numPr>
      </w:pPr>
      <w:r>
        <w:t xml:space="preserve">Available on Windows 10 and Windows 11</w:t>
      </w:r>
    </w:p>
    <w:bookmarkEnd w:id="794"/>
    <w:bookmarkEnd w:id="795"/>
    <w:bookmarkStart w:id="797" w:name="comparison-summary-1"/>
    <w:p>
      <w:pPr>
        <w:pStyle w:val="Heading3"/>
      </w:pPr>
      <w:r>
        <w:t xml:space="preserve">14.3.2 Comparison Summary</w:t>
      </w:r>
    </w:p>
    <w:tbl>
      <w:tblPr>
        <w:tblStyle w:val="Table"/>
        <w:tblW w:type="pct" w:w="5000"/>
        <w:tblLayout w:type="fixed"/>
        <w:tblLook w:firstRow="0" w:lastRow="0" w:firstColumn="0" w:lastColumn="0" w:noHBand="0" w:noVBand="0" w:val="0000"/>
      </w:tblPr>
      <w:tblGrid>
        <w:gridCol w:w="7920"/>
      </w:tblGrid>
      <w:tr>
        <w:tc>
          <w:tcPr/>
          <w:bookmarkStart w:id="796" w:name="tbl-terminal-emulators"/>
          <w:p>
            <w:pPr>
              <w:jc w:val="center"/>
            </w:pPr>
            <w:pPr>
              <w:jc w:val="left"/>
              <w:spacing w:before="200"/>
              <w:pStyle w:val="ImageCaption"/>
            </w:pPr>
            <w:r>
              <w:t xml:space="preserve">Table 14.2: Modern terminal emulator comparison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Terminal Emulator</w:t>
                  </w:r>
                </w:p>
              </w:tc>
              <w:tc>
                <w:tcPr/>
                <w:p>
                  <w:pPr>
                    <w:pStyle w:val="Compact"/>
                    <w:jc w:val="center"/>
                  </w:pPr>
                  <w:r>
                    <w:t xml:space="preserve">Platforms</w:t>
                  </w:r>
                </w:p>
              </w:tc>
              <w:tc>
                <w:tcPr/>
                <w:p>
                  <w:pPr>
                    <w:pStyle w:val="Compact"/>
                    <w:jc w:val="center"/>
                  </w:pPr>
                  <w:r>
                    <w:t xml:space="preserve">GPU Accelerated</w:t>
                  </w:r>
                </w:p>
              </w:tc>
              <w:tc>
                <w:tcPr/>
                <w:p>
                  <w:pPr>
                    <w:pStyle w:val="Compact"/>
                    <w:jc w:val="center"/>
                  </w:pPr>
                  <w:r>
                    <w:t xml:space="preserve">Built-in Tabs/Splits</w:t>
                  </w:r>
                </w:p>
              </w:tc>
              <w:tc>
                <w:tcPr/>
                <w:p>
                  <w:pPr>
                    <w:pStyle w:val="Compact"/>
                    <w:jc w:val="center"/>
                  </w:pPr>
                  <w:r>
                    <w:t xml:space="preserve">Configuration</w:t>
                  </w:r>
                </w:p>
              </w:tc>
            </w:tr>
            <w:tr>
              <w:tc>
                <w:tcPr/>
                <w:p>
                  <w:pPr>
                    <w:pStyle w:val="Compact"/>
                    <w:jc w:val="center"/>
                  </w:pPr>
                  <w:hyperlink r:id="rId783">
                    <w:r>
                      <w:rPr>
                        <w:rStyle w:val="Hyperlink"/>
                      </w:rPr>
                      <w:t xml:space="preserve">Ghostty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85">
                    <w:r>
                      <w:rPr>
                        <w:rStyle w:val="Hyperlink"/>
                      </w:rPr>
                      <w:t xml:space="preserve">WezTerm</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Lua</w:t>
                  </w:r>
                </w:p>
              </w:tc>
            </w:tr>
            <w:tr>
              <w:tc>
                <w:tcPr/>
                <w:p>
                  <w:pPr>
                    <w:pStyle w:val="Compact"/>
                    <w:jc w:val="center"/>
                  </w:pPr>
                  <w:hyperlink r:id="rId787">
                    <w:r>
                      <w:rPr>
                        <w:rStyle w:val="Hyperlink"/>
                      </w:rPr>
                      <w:t xml:space="preserve">Alacritty</w:t>
                    </w:r>
                  </w:hyperlink>
                </w:p>
              </w:tc>
              <w:tc>
                <w:tcPr/>
                <w:p>
                  <w:pPr>
                    <w:pStyle w:val="Compact"/>
                    <w:jc w:val="center"/>
                  </w:pPr>
                  <w:r>
                    <w:t xml:space="preserve">macOS, Linux, Windows</w:t>
                  </w:r>
                </w:p>
              </w:tc>
              <w:tc>
                <w:tcPr/>
                <w:p>
                  <w:pPr>
                    <w:pStyle w:val="Compact"/>
                    <w:jc w:val="center"/>
                  </w:pPr>
                  <w:r>
                    <w:t xml:space="preserve">Yes</w:t>
                  </w:r>
                </w:p>
              </w:tc>
              <w:tc>
                <w:tcPr/>
                <w:p>
                  <w:pPr>
                    <w:pStyle w:val="Compact"/>
                    <w:jc w:val="center"/>
                  </w:pPr>
                  <w:r>
                    <w:t xml:space="preserve">No (use</w:t>
                  </w:r>
                  <w:r>
                    <w:t xml:space="preserve"> </w:t>
                  </w:r>
                  <w:r>
                    <w:rPr>
                      <w:rStyle w:val="VerbatimChar"/>
                    </w:rPr>
                    <w:t xml:space="preserve">tmux</w:t>
                  </w:r>
                  <w:r>
                    <w:t xml:space="preserve">)</w:t>
                  </w:r>
                </w:p>
              </w:tc>
              <w:tc>
                <w:tcPr/>
                <w:p>
                  <w:pPr>
                    <w:pStyle w:val="Compact"/>
                    <w:jc w:val="center"/>
                  </w:pPr>
                  <w:r>
                    <w:t xml:space="preserve">TOML</w:t>
                  </w:r>
                </w:p>
              </w:tc>
            </w:tr>
            <w:tr>
              <w:tc>
                <w:tcPr/>
                <w:p>
                  <w:pPr>
                    <w:pStyle w:val="Compact"/>
                    <w:jc w:val="center"/>
                  </w:pPr>
                  <w:hyperlink r:id="rId789">
                    <w:r>
                      <w:rPr>
                        <w:rStyle w:val="Hyperlink"/>
                      </w:rPr>
                      <w:t xml:space="preserve">Kitty</w:t>
                    </w:r>
                  </w:hyperlink>
                </w:p>
              </w:tc>
              <w:tc>
                <w:tcPr/>
                <w:p>
                  <w:pPr>
                    <w:pStyle w:val="Compact"/>
                    <w:jc w:val="center"/>
                  </w:pPr>
                  <w:r>
                    <w:t xml:space="preserve">macOS, Linux</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Plain text</w:t>
                  </w:r>
                </w:p>
              </w:tc>
            </w:tr>
            <w:tr>
              <w:tc>
                <w:tcPr/>
                <w:p>
                  <w:pPr>
                    <w:pStyle w:val="Compact"/>
                    <w:jc w:val="center"/>
                  </w:pPr>
                  <w:hyperlink r:id="rId791">
                    <w:r>
                      <w:rPr>
                        <w:rStyle w:val="Hyperlink"/>
                      </w:rPr>
                      <w:t xml:space="preserve">iTerm2</w:t>
                    </w:r>
                  </w:hyperlink>
                </w:p>
              </w:tc>
              <w:tc>
                <w:tcPr/>
                <w:p>
                  <w:pPr>
                    <w:pStyle w:val="Compact"/>
                    <w:jc w:val="center"/>
                  </w:pPr>
                  <w:r>
                    <w:t xml:space="preserve">macOS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GUI / Property list</w:t>
                  </w:r>
                </w:p>
              </w:tc>
            </w:tr>
            <w:tr>
              <w:tc>
                <w:tcPr/>
                <w:p>
                  <w:pPr>
                    <w:pStyle w:val="Compact"/>
                    <w:jc w:val="center"/>
                  </w:pPr>
                  <w:hyperlink r:id="rId793">
                    <w:r>
                      <w:rPr>
                        <w:rStyle w:val="Hyperlink"/>
                      </w:rPr>
                      <w:t xml:space="preserve">Windows Terminal</w:t>
                    </w:r>
                  </w:hyperlink>
                </w:p>
              </w:tc>
              <w:tc>
                <w:tcPr/>
                <w:p>
                  <w:pPr>
                    <w:pStyle w:val="Compact"/>
                    <w:jc w:val="center"/>
                  </w:pPr>
                  <w:r>
                    <w:t xml:space="preserve">Windows</w:t>
                  </w:r>
                </w:p>
              </w:tc>
              <w:tc>
                <w:tcPr/>
                <w:p>
                  <w:pPr>
                    <w:pStyle w:val="Compact"/>
                    <w:jc w:val="center"/>
                  </w:pPr>
                  <w:r>
                    <w:t xml:space="preserve">Yes</w:t>
                  </w:r>
                </w:p>
              </w:tc>
              <w:tc>
                <w:tcPr/>
                <w:p>
                  <w:pPr>
                    <w:pStyle w:val="Compact"/>
                    <w:jc w:val="center"/>
                  </w:pPr>
                  <w:r>
                    <w:t xml:space="preserve">Yes</w:t>
                  </w:r>
                </w:p>
              </w:tc>
              <w:tc>
                <w:tcPr/>
                <w:p>
                  <w:pPr>
                    <w:pStyle w:val="Compact"/>
                    <w:jc w:val="center"/>
                  </w:pPr>
                  <w:r>
                    <w:t xml:space="preserve">JSON / GUI</w:t>
                  </w:r>
                </w:p>
              </w:tc>
            </w:tr>
          </w:tbl>
          <w:bookmarkEnd w:id="796"/>
          <w:p/>
        </w:tc>
      </w:tr>
    </w:tbl>
    <w:bookmarkEnd w:id="797"/>
    <w:bookmarkEnd w:id="798"/>
    <w:bookmarkStart w:id="804" w:name="syntax-for-both-macwindows"/>
    <w:p>
      <w:pPr>
        <w:pStyle w:val="Heading2"/>
      </w:pPr>
      <w:r>
        <w:t xml:space="preserve">14.4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799" w:name="tbl-unix-basic-commands"/>
          <w:p>
            <w:pPr>
              <w:jc w:val="center"/>
            </w:pPr>
            <w:pPr>
              <w:jc w:val="left"/>
              <w:spacing w:before="200"/>
              <w:pStyle w:val="ImageCaption"/>
            </w:pPr>
            <w:r>
              <w:t xml:space="preserve">Table 14.3: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79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803" w:name="fig-unix-terminal"/>
          <w:p>
            <w:pPr>
              <w:pStyle w:val="Compact"/>
              <w:jc w:val="center"/>
            </w:pPr>
            <w:r>
              <w:drawing>
                <wp:inline>
                  <wp:extent cx="4488872" cy="8862646"/>
                  <wp:effectExtent b="0" l="0" r="0" t="0"/>
                  <wp:docPr descr="" title="" id="801" name="Picture"/>
                  <a:graphic>
                    <a:graphicData uri="http://schemas.openxmlformats.org/drawingml/2006/picture">
                      <pic:pic>
                        <pic:nvPicPr>
                          <pic:cNvPr descr="assets/images/ex-terminal.PNG" id="802" name="Picture"/>
                          <pic:cNvPicPr>
                            <a:picLocks noChangeArrowheads="1" noChangeAspect="1"/>
                          </pic:cNvPicPr>
                        </pic:nvPicPr>
                        <pic:blipFill>
                          <a:blip r:embed="rId800"/>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14.2: Terminal output after executing basic Unix commands</w:t>
            </w:r>
          </w:p>
          <w:bookmarkEnd w:id="803"/>
        </w:tc>
      </w:tr>
    </w:tbl>
    <w:bookmarkEnd w:id="804"/>
    <w:bookmarkStart w:id="826" w:name="sec-zsh"/>
    <w:p>
      <w:pPr>
        <w:pStyle w:val="Heading2"/>
      </w:pPr>
      <w:r>
        <w:t xml:space="preserve">14.5 Zsh and Oh My Zsh</w:t>
      </w:r>
    </w:p>
    <w:p>
      <w:pPr>
        <w:pStyle w:val="FirstParagraph"/>
      </w:pPr>
      <w:r>
        <w:t xml:space="preserve">The commands in the tables above work the same in any shell.</w:t>
      </w:r>
      <w:r>
        <w:t xml:space="preserve"> </w:t>
      </w:r>
      <w:r>
        <w:t xml:space="preserve">This section is about which shell to use</w:t>
      </w:r>
      <w:r>
        <w:t xml:space="preserve"> </w:t>
      </w:r>
      <w:r>
        <w:rPr>
          <w:i/>
          <w:iCs/>
        </w:rPr>
        <w:t xml:space="preserve">interactively</w:t>
      </w:r>
      <w:r>
        <w:t xml:space="preserve"> </w:t>
      </w:r>
      <w:r>
        <w:t xml:space="preserve">—</w:t>
      </w:r>
      <w:r>
        <w:t xml:space="preserve"> </w:t>
      </w:r>
      <w:r>
        <w:t xml:space="preserve">the one that gives you a prompt, completes filenames, and remembers your history.</w:t>
      </w:r>
      <w:r>
        <w:t xml:space="preserve"> </w:t>
      </w:r>
      <w:r>
        <w:t xml:space="preserve">It does not change how scripts run:</w:t>
      </w:r>
      <w:r>
        <w:t xml:space="preserve"> </w:t>
      </w:r>
      <w:r>
        <w:t xml:space="preserve">a script beginning</w:t>
      </w:r>
      <w:r>
        <w:t xml:space="preserve"> </w:t>
      </w:r>
      <w:r>
        <w:rPr>
          <w:rStyle w:val="VerbatimChar"/>
        </w:rPr>
        <w:t xml:space="preserve">#!/usr/bin/env bash</w:t>
      </w:r>
      <w:r>
        <w:t xml:space="preserve"> </w:t>
      </w:r>
      <w:r>
        <w:t xml:space="preserve">still runs under bash</w:t>
      </w:r>
      <w:r>
        <w:t xml:space="preserve"> </w:t>
      </w:r>
      <w:r>
        <w:t xml:space="preserve">no matter which shell you launched it from.</w:t>
      </w:r>
    </w:p>
    <w:p>
      <w:pPr>
        <w:pStyle w:val="BodyText"/>
      </w:pPr>
      <w:r>
        <w:t xml:space="preserve">We recommend Z shell (</w:t>
      </w:r>
      <w:r>
        <w:rPr>
          <w:rStyle w:val="VerbatimChar"/>
        </w:rPr>
        <w:t xml:space="preserve">zsh</w:t>
      </w:r>
      <w:r>
        <w:t xml:space="preserve">) with</w:t>
      </w:r>
      <w:r>
        <w:t xml:space="preserve"> </w:t>
      </w:r>
      <w:hyperlink r:id="rId805">
        <w:r>
          <w:rPr>
            <w:rStyle w:val="Hyperlink"/>
          </w:rPr>
          <w:t xml:space="preserve">Oh My Zsh</w:t>
        </w:r>
      </w:hyperlink>
      <w:r>
        <w:t xml:space="preserve">,</w:t>
      </w:r>
      <w:r>
        <w:t xml:space="preserve"> </w:t>
      </w:r>
      <w:r>
        <w:t xml:space="preserve">a configuration framework that supplies themes, completions, and a plugin system.</w:t>
      </w:r>
      <w:r>
        <w:t xml:space="preserve"> </w:t>
      </w:r>
      <w:r>
        <w:t xml:space="preserve">Two reasons:</w:t>
      </w:r>
    </w:p>
    <w:p>
      <w:pPr>
        <w:pStyle w:val="Compact"/>
        <w:numPr>
          <w:ilvl w:val="0"/>
          <w:numId w:val="1256"/>
        </w:numPr>
      </w:pPr>
      <w:r>
        <w:rPr>
          <w:rStyle w:val="VerbatimChar"/>
        </w:rPr>
        <w:t xml:space="preserve">zsh</w:t>
      </w:r>
      <w:r>
        <w:t xml:space="preserve"> </w:t>
      </w:r>
      <w:r>
        <w:t xml:space="preserve">has been the default login shell on macOS since 10.15 (Catalina),</w:t>
      </w:r>
      <w:r>
        <w:t xml:space="preserve"> </w:t>
      </w:r>
      <w:r>
        <w:t xml:space="preserve">so most of the lab is already running it.</w:t>
      </w:r>
    </w:p>
    <w:p>
      <w:pPr>
        <w:pStyle w:val="Compact"/>
        <w:numPr>
          <w:ilvl w:val="0"/>
          <w:numId w:val="1256"/>
        </w:numPr>
      </w:pPr>
      <w:r>
        <w:t xml:space="preserve">The plugin pair below — suggestions from your own history,</w:t>
      </w:r>
      <w:r>
        <w:t xml:space="preserve"> </w:t>
      </w:r>
      <w:r>
        <w:t xml:space="preserve">and syntax coloring that shows a typo before you press enter —</w:t>
      </w:r>
      <w:r>
        <w:t xml:space="preserve"> </w:t>
      </w:r>
      <w:r>
        <w:t xml:space="preserve">removes a real class of command-line mistake.</w:t>
      </w:r>
    </w:p>
    <w:p>
      <w:pPr>
        <w:pStyle w:val="FirstParagraph"/>
      </w:pPr>
      <w:r>
        <w:t xml:space="preserve">This applies to macOS, Linux, and Windows Subsystem for Linux (WSL).</w:t>
      </w:r>
      <w:r>
        <w:t xml:space="preserve"> </w:t>
      </w:r>
      <w:r>
        <w:t xml:space="preserve">It does not apply to Git Bash on Windows, which is bash and has no</w:t>
      </w:r>
      <w:r>
        <w:t xml:space="preserve"> </w:t>
      </w:r>
      <w:r>
        <w:rPr>
          <w:rStyle w:val="VerbatimChar"/>
        </w:rPr>
        <w:t xml:space="preserve">zsh</w:t>
      </w:r>
      <w:r>
        <w:t xml:space="preserve"> </w:t>
      </w:r>
      <w:r>
        <w:t xml:space="preserve">to switch to;</w:t>
      </w:r>
      <w:r>
        <w:t xml:space="preserve"> </w:t>
      </w:r>
      <w:r>
        <w:t xml:space="preserve">Windows users who want this should work inside WSL.</w:t>
      </w:r>
    </w:p>
    <w:bookmarkStart w:id="806" w:name="installing-zsh"/>
    <w:p>
      <w:pPr>
        <w:pStyle w:val="Heading3"/>
      </w:pPr>
      <w:r>
        <w:t xml:space="preserve">14.5.1 Installing zsh</w:t>
      </w:r>
    </w:p>
    <w:p>
      <w:pPr>
        <w:pStyle w:val="FirstParagraph"/>
      </w:pPr>
      <w:r>
        <w:t xml:space="preserve">Check whether you already have it:</w:t>
      </w:r>
    </w:p>
    <w:p>
      <w:pPr>
        <w:pStyle w:val="SourceCode"/>
      </w:pPr>
      <w:r>
        <w:rPr>
          <w:rStyle w:val="FunctionTok"/>
        </w:rPr>
        <w:t xml:space="preserve">zsh</w:t>
      </w:r>
      <w:r>
        <w:rPr>
          <w:rStyle w:val="NormalTok"/>
        </w:rPr>
        <w:t xml:space="preserve"> </w:t>
      </w:r>
      <w:r>
        <w:rPr>
          <w:rStyle w:val="AttributeTok"/>
        </w:rPr>
        <w:t xml:space="preserve">--version</w:t>
      </w:r>
    </w:p>
    <w:p>
      <w:pPr>
        <w:pStyle w:val="FirstParagraph"/>
      </w:pPr>
      <w:r>
        <w:t xml:space="preserve">If that errors, install it</w:t>
      </w:r>
      <w:r>
        <w:t xml:space="preserve"> </w:t>
      </w:r>
      <w:r>
        <w:t xml:space="preserve">(</w:t>
      </w:r>
      <w:r>
        <w:rPr>
          <w:rStyle w:val="VerbatimChar"/>
        </w:rPr>
        <w:t xml:space="preserve">brew install zsh</w:t>
      </w:r>
      <w:r>
        <w:t xml:space="preserve"> </w:t>
      </w:r>
      <w:r>
        <w:t xml:space="preserve">on macOS,</w:t>
      </w:r>
      <w:r>
        <w:t xml:space="preserve"> </w:t>
      </w:r>
      <w:r>
        <w:rPr>
          <w:rStyle w:val="VerbatimChar"/>
        </w:rPr>
        <w:t xml:space="preserve">sudo apt install zsh</w:t>
      </w:r>
      <w:r>
        <w:t xml:space="preserve"> </w:t>
      </w:r>
      <w:r>
        <w:t xml:space="preserve">on Ubuntu and WSL),</w:t>
      </w:r>
      <w:r>
        <w:t xml:space="preserve"> </w:t>
      </w:r>
      <w:r>
        <w:t xml:space="preserve">then make it your login shell:</w:t>
      </w:r>
    </w:p>
    <w:p>
      <w:pPr>
        <w:pStyle w:val="SourceCode"/>
      </w:pPr>
      <w:r>
        <w:rPr>
          <w:rStyle w:val="FunctionTok"/>
        </w:rPr>
        <w:t xml:space="preserve">chsh</w:t>
      </w:r>
      <w:r>
        <w:rPr>
          <w:rStyle w:val="NormalTok"/>
        </w:rPr>
        <w:t xml:space="preserve"> </w:t>
      </w:r>
      <w:r>
        <w:rPr>
          <w:rStyle w:val="AttributeTok"/>
        </w:rPr>
        <w:t xml:space="preserve">-s</w:t>
      </w:r>
      <w:r>
        <w:rPr>
          <w:rStyle w:val="NormalTok"/>
        </w:rPr>
        <w:t xml:space="preserve"> </w:t>
      </w:r>
      <w:r>
        <w:rPr>
          <w:rStyle w:val="StringTok"/>
        </w:rPr>
        <w:t xml:space="preserve">"</w:t>
      </w:r>
      <w:r>
        <w:rPr>
          <w:rStyle w:val="VariableTok"/>
        </w:rPr>
        <w:t xml:space="preserve">$(</w:t>
      </w:r>
      <w:r>
        <w:rPr>
          <w:rStyle w:val="BuiltInTok"/>
        </w:rPr>
        <w:t xml:space="preserve">command</w:t>
      </w:r>
      <w:r>
        <w:rPr>
          <w:rStyle w:val="NormalTok"/>
        </w:rPr>
        <w:t xml:space="preserve"> </w:t>
      </w:r>
      <w:r>
        <w:rPr>
          <w:rStyle w:val="AttributeTok"/>
        </w:rPr>
        <w:t xml:space="preserve">-v</w:t>
      </w:r>
      <w:r>
        <w:rPr>
          <w:rStyle w:val="NormalTok"/>
        </w:rPr>
        <w:t xml:space="preserve"> zsh</w:t>
      </w:r>
      <w:r>
        <w:rPr>
          <w:rStyle w:val="VariableTok"/>
        </w:rPr>
        <w:t xml:space="preserve">)</w:t>
      </w:r>
      <w:r>
        <w:rPr>
          <w:rStyle w:val="StringTok"/>
        </w:rPr>
        <w:t xml:space="preserve">"</w:t>
      </w:r>
    </w:p>
    <w:p>
      <w:pPr>
        <w:pStyle w:val="FirstParagraph"/>
      </w:pPr>
      <w:r>
        <w:rPr>
          <w:rStyle w:val="VerbatimChar"/>
        </w:rPr>
        <w:t xml:space="preserve">chsh</w:t>
      </w:r>
      <w:r>
        <w:t xml:space="preserve"> </w:t>
      </w:r>
      <w:r>
        <w:t xml:space="preserve">prompts for your own password,</w:t>
      </w:r>
      <w:r>
        <w:t xml:space="preserve"> </w:t>
      </w:r>
      <w:r>
        <w:t xml:space="preserve">and refuses any shell not listed in</w:t>
      </w:r>
      <w:r>
        <w:t xml:space="preserve"> </w:t>
      </w:r>
      <w:r>
        <w:rPr>
          <w:rStyle w:val="VerbatimChar"/>
        </w:rPr>
        <w:t xml:space="preserve">/etc/shells</w:t>
      </w:r>
      <w:r>
        <w:t xml:space="preserve">.</w:t>
      </w:r>
      <w:r>
        <w:t xml:space="preserve"> </w:t>
      </w:r>
      <w:r>
        <w:t xml:space="preserve">An</w:t>
      </w:r>
      <w:r>
        <w:t xml:space="preserve"> </w:t>
      </w:r>
      <w:r>
        <w:rPr>
          <w:rStyle w:val="VerbatimChar"/>
        </w:rPr>
        <w:t xml:space="preserve">apt</w:t>
      </w:r>
      <w:r>
        <w:t xml:space="preserve"> </w:t>
      </w:r>
      <w:r>
        <w:t xml:space="preserve">install registers itself there;</w:t>
      </w:r>
      <w:r>
        <w:t xml:space="preserve"> </w:t>
      </w:r>
      <w:r>
        <w:t xml:space="preserve">a Homebrew build does not, so append its path first:</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zsh </w:t>
      </w:r>
      <w:r>
        <w:rPr>
          <w:rStyle w:val="KeywordTok"/>
        </w:rPr>
        <w:t xml:space="preserve">|</w:t>
      </w:r>
      <w:r>
        <w:rPr>
          <w:rStyle w:val="NormalTok"/>
        </w:rPr>
        <w:t xml:space="preserve"> </w:t>
      </w:r>
      <w:r>
        <w:rPr>
          <w:rStyle w:val="FunctionTok"/>
        </w:rPr>
        <w:t xml:space="preserve">sudo</w:t>
      </w:r>
      <w:r>
        <w:rPr>
          <w:rStyle w:val="NormalTok"/>
        </w:rPr>
        <w:t xml:space="preserve"> tee </w:t>
      </w:r>
      <w:r>
        <w:rPr>
          <w:rStyle w:val="AttributeTok"/>
        </w:rPr>
        <w:t xml:space="preserve">-a</w:t>
      </w:r>
      <w:r>
        <w:rPr>
          <w:rStyle w:val="NormalTok"/>
        </w:rPr>
        <w:t xml:space="preserve"> /etc/shells</w:t>
      </w:r>
    </w:p>
    <w:p>
      <w:pPr>
        <w:pStyle w:val="FirstParagraph"/>
      </w:pPr>
      <w:r>
        <w:t xml:space="preserve">The change takes effect at your next login,</w:t>
      </w:r>
      <w:r>
        <w:t xml:space="preserve"> </w:t>
      </w:r>
      <w:r>
        <w:t xml:space="preserve">so open a new terminal and confirm with</w:t>
      </w:r>
      <w:r>
        <w:t xml:space="preserve"> </w:t>
      </w:r>
      <w:r>
        <w:rPr>
          <w:rStyle w:val="VerbatimChar"/>
        </w:rPr>
        <w:t xml:space="preserve">echo $SHELL</w:t>
      </w:r>
      <w:r>
        <w:t xml:space="preserve">.</w:t>
      </w:r>
      <w:r>
        <w:t xml:space="preserve"> </w:t>
      </w:r>
      <w:r>
        <w:t xml:space="preserve">On WSL, close every window for that distribution first —</w:t>
      </w:r>
      <w:r>
        <w:t xml:space="preserve"> </w:t>
      </w:r>
      <w:r>
        <w:t xml:space="preserve">or run</w:t>
      </w:r>
      <w:r>
        <w:t xml:space="preserve"> </w:t>
      </w:r>
      <w:r>
        <w:rPr>
          <w:rStyle w:val="VerbatimChar"/>
        </w:rPr>
        <w:t xml:space="preserve">wsl --terminate &lt;distro&gt;</w:t>
      </w:r>
      <w:r>
        <w:t xml:space="preserve"> </w:t>
      </w:r>
      <w:r>
        <w:t xml:space="preserve">from PowerShell —</w:t>
      </w:r>
      <w:r>
        <w:t xml:space="preserve"> </w:t>
      </w:r>
      <w:r>
        <w:t xml:space="preserve">since the shell is chosen when the distribution starts.</w:t>
      </w:r>
    </w:p>
    <w:bookmarkEnd w:id="806"/>
    <w:bookmarkStart w:id="807" w:name="installing-oh-my-zsh"/>
    <w:p>
      <w:pPr>
        <w:pStyle w:val="Heading3"/>
      </w:pPr>
      <w:r>
        <w:t xml:space="preserve">14.5.2 Installing Oh My Zsh</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p>
    <w:p>
      <w:pPr>
        <w:pStyle w:val="FirstParagraph"/>
      </w:pPr>
      <w:r>
        <w:t xml:space="preserve">The installer clones the framework to</w:t>
      </w:r>
      <w:r>
        <w:t xml:space="preserve"> </w:t>
      </w:r>
      <w:r>
        <w:rPr>
          <w:rStyle w:val="VerbatimChar"/>
        </w:rPr>
        <w:t xml:space="preserve">~/.oh-my-zsh</w:t>
      </w:r>
      <w:r>
        <w:t xml:space="preserve">,</w:t>
      </w:r>
      <w:r>
        <w:t xml:space="preserve"> </w:t>
      </w:r>
      <w:r>
        <w:t xml:space="preserve">replaces</w:t>
      </w:r>
      <w:r>
        <w:t xml:space="preserve"> </w:t>
      </w:r>
      <w:r>
        <w:rPr>
          <w:rStyle w:val="VerbatimChar"/>
        </w:rPr>
        <w:t xml:space="preserve">~/.zshrc</w:t>
      </w:r>
      <w:r>
        <w:t xml:space="preserve"> </w:t>
      </w:r>
      <w:r>
        <w:t xml:space="preserve">with its own template,</w:t>
      </w:r>
      <w:r>
        <w:t xml:space="preserve"> </w:t>
      </w:r>
      <w:r>
        <w:t xml:space="preserve">and backs up whatever was there to</w:t>
      </w:r>
      <w:r>
        <w:t xml:space="preserve"> </w:t>
      </w:r>
      <w:r>
        <w:rPr>
          <w:rStyle w:val="VerbatimChar"/>
        </w:rPr>
        <w:t xml:space="preserve">~/.zshrc.pre-oh-my-zsh</w:t>
      </w:r>
      <w:r>
        <w:t xml:space="preserve">.</w:t>
      </w:r>
      <w:r>
        <w:t xml:space="preserve"> </w:t>
      </w:r>
      <w:r>
        <w:t xml:space="preserve">Check that backup for anything worth carrying forward before you delete it.</w:t>
      </w:r>
      <w:r>
        <w:t xml:space="preserve"> </w:t>
      </w:r>
      <w:r>
        <w:t xml:space="preserve">If you would rather it not touch your login shell or drop you into</w:t>
      </w:r>
      <w:r>
        <w:t xml:space="preserve"> </w:t>
      </w:r>
      <w:r>
        <w:rPr>
          <w:rStyle w:val="VerbatimChar"/>
        </w:rPr>
        <w:t xml:space="preserve">zsh</w:t>
      </w:r>
      <w:r>
        <w:t xml:space="preserve"> </w:t>
      </w:r>
      <w:r>
        <w:t xml:space="preserve">immediately, run it unattended instead:</w:t>
      </w:r>
    </w:p>
    <w:p>
      <w:pPr>
        <w:pStyle w:val="SourceCode"/>
      </w:pPr>
      <w:r>
        <w:rPr>
          <w:rStyle w:val="FunctionTok"/>
        </w:rPr>
        <w:t xml:space="preserve">sh</w:t>
      </w:r>
      <w:r>
        <w:rPr>
          <w:rStyle w:val="NormalTok"/>
        </w:rPr>
        <w:t xml:space="preserve"> </w:t>
      </w:r>
      <w:r>
        <w:rPr>
          <w:rStyle w:val="AttributeTok"/>
        </w:rPr>
        <w:t xml:space="preserve">-c</w:t>
      </w:r>
      <w:r>
        <w:rPr>
          <w:rStyle w:val="NormalTok"/>
        </w:rPr>
        <w:t xml:space="preserve"> </w:t>
      </w:r>
      <w:r>
        <w:rPr>
          <w:rStyle w:val="StringTok"/>
        </w:rPr>
        <w:t xml:space="preserve">"</w:t>
      </w:r>
      <w:r>
        <w:rPr>
          <w:rStyle w:val="VariableTok"/>
        </w:rPr>
        <w:t xml:space="preserve">$(</w:t>
      </w:r>
      <w:r>
        <w:rPr>
          <w:rStyle w:val="ExtensionTok"/>
        </w:rPr>
        <w:t xml:space="preserve">curl</w:t>
      </w:r>
      <w:r>
        <w:rPr>
          <w:rStyle w:val="NormalTok"/>
        </w:rPr>
        <w:t xml:space="preserve"> </w:t>
      </w:r>
      <w:r>
        <w:rPr>
          <w:rStyle w:val="AttributeTok"/>
        </w:rPr>
        <w:t xml:space="preserve">-fsSL</w:t>
      </w:r>
      <w:r>
        <w:rPr>
          <w:rStyle w:val="NormalTok"/>
        </w:rPr>
        <w:t xml:space="preserve"> https://raw.githubusercontent.com/ohmyzsh/ohmyzsh/master/tools/install.sh</w:t>
      </w:r>
      <w:r>
        <w:rPr>
          <w:rStyle w:val="VariableTok"/>
        </w:rPr>
        <w:t xml:space="preserve">)</w:t>
      </w:r>
      <w:r>
        <w:rPr>
          <w:rStyle w:val="StringTok"/>
        </w:rPr>
        <w:t xml:space="preserve">"</w:t>
      </w:r>
      <w:r>
        <w:rPr>
          <w:rStyle w:val="NormalTok"/>
        </w:rPr>
        <w:t xml:space="preserve"> </w:t>
      </w:r>
      <w:r>
        <w:rPr>
          <w:rStyle w:val="StringTok"/>
        </w:rPr>
        <w:t xml:space="preserve">""</w:t>
      </w:r>
      <w:r>
        <w:rPr>
          <w:rStyle w:val="NormalTok"/>
        </w:rPr>
        <w:t xml:space="preserve"> </w:t>
      </w:r>
      <w:r>
        <w:rPr>
          <w:rStyle w:val="AttributeTok"/>
        </w:rPr>
        <w:t xml:space="preserve">--unattended</w:t>
      </w:r>
    </w:p>
    <w:p>
      <w:pPr>
        <w:pStyle w:val="FirstParagraph"/>
      </w:pPr>
      <w:r>
        <w:t xml:space="preserve">The empty</w:t>
      </w:r>
      <w:r>
        <w:t xml:space="preserve"> </w:t>
      </w:r>
      <w:r>
        <w:rPr>
          <w:rStyle w:val="VerbatimChar"/>
        </w:rPr>
        <w:t xml:space="preserve">""</w:t>
      </w:r>
      <w:r>
        <w:t xml:space="preserve"> </w:t>
      </w:r>
      <w:r>
        <w:t xml:space="preserve">is not a typo.</w:t>
      </w:r>
      <w:r>
        <w:t xml:space="preserve"> </w:t>
      </w:r>
      <w:r>
        <w:rPr>
          <w:rStyle w:val="VerbatimChar"/>
        </w:rPr>
        <w:t xml:space="preserve">sh -c</w:t>
      </w:r>
      <w:r>
        <w:t xml:space="preserve"> </w:t>
      </w:r>
      <w:r>
        <w:t xml:space="preserve">treats the argument after the script as</w:t>
      </w:r>
      <w:r>
        <w:t xml:space="preserve"> </w:t>
      </w:r>
      <w:r>
        <w:rPr>
          <w:rStyle w:val="VerbatimChar"/>
        </w:rPr>
        <w:t xml:space="preserve">$0</w:t>
      </w:r>
      <w:r>
        <w:t xml:space="preserve">, so without a placeholder</w:t>
      </w:r>
      <w:r>
        <w:t xml:space="preserve"> </w:t>
      </w:r>
      <w:r>
        <w:t xml:space="preserve">there</w:t>
      </w:r>
      <w:r>
        <w:t xml:space="preserve"> </w:t>
      </w:r>
      <w:r>
        <w:rPr>
          <w:rStyle w:val="VerbatimChar"/>
        </w:rPr>
        <w:t xml:space="preserve">--unattended</w:t>
      </w:r>
      <w:r>
        <w:t xml:space="preserve"> </w:t>
      </w:r>
      <w:r>
        <w:t xml:space="preserve">would be consumed as the script’s own name instead of</w:t>
      </w:r>
      <w:r>
        <w:t xml:space="preserve"> </w:t>
      </w:r>
      <w:r>
        <w:t xml:space="preserve">reaching it as a flag.</w:t>
      </w:r>
      <w:r>
        <w:t xml:space="preserve"> </w:t>
      </w:r>
      <w:r>
        <w:t xml:space="preserve">The installer’s header documents that flag as setting both</w:t>
      </w:r>
      <w:r>
        <w:t xml:space="preserve"> </w:t>
      </w:r>
      <w:r>
        <w:rPr>
          <w:rStyle w:val="VerbatimChar"/>
        </w:rPr>
        <w:t xml:space="preserve">CHSH</w:t>
      </w:r>
      <w:r>
        <w:t xml:space="preserve"> </w:t>
      </w:r>
      <w:r>
        <w:t xml:space="preserve">and</w:t>
      </w:r>
      <w:r>
        <w:t xml:space="preserve"> </w:t>
      </w:r>
      <w:r>
        <w:rPr>
          <w:rStyle w:val="VerbatimChar"/>
        </w:rPr>
        <w:t xml:space="preserve">RUNZSH</w:t>
      </w:r>
      <w:r>
        <w:t xml:space="preserve"> </w:t>
      </w:r>
      <w:r>
        <w:t xml:space="preserve">to</w:t>
      </w:r>
      <w:r>
        <w:t xml:space="preserve"> </w:t>
      </w:r>
      <w:r>
        <w:rPr>
          <w:rStyle w:val="VerbatimChar"/>
        </w:rPr>
        <w:t xml:space="preserve">no</w:t>
      </w:r>
      <w:r>
        <w:t xml:space="preserve">, which leaves the</w:t>
      </w:r>
      <w:r>
        <w:t xml:space="preserve"> </w:t>
      </w:r>
      <w:r>
        <w:rPr>
          <w:rStyle w:val="VerbatimChar"/>
        </w:rPr>
        <w:t xml:space="preserve">chsh</w:t>
      </w:r>
      <w:r>
        <w:t xml:space="preserve"> </w:t>
      </w:r>
      <w:r>
        <w:t xml:space="preserve">step above to you.</w:t>
      </w:r>
    </w:p>
    <w:bookmarkEnd w:id="807"/>
    <w:bookmarkStart w:id="810" w:name="the-two-plugins-we-use"/>
    <w:p>
      <w:pPr>
        <w:pStyle w:val="Heading3"/>
      </w:pPr>
      <w:r>
        <w:t xml:space="preserve">14.5.3 The two plugins we use</w:t>
      </w:r>
    </w:p>
    <w:p>
      <w:pPr>
        <w:pStyle w:val="FirstParagraph"/>
      </w:pPr>
      <w:hyperlink r:id="rId808">
        <w:r>
          <w:rPr>
            <w:rStyle w:val="VerbatimChar"/>
          </w:rPr>
          <w:t xml:space="preserve">zsh-autosuggestions</w:t>
        </w:r>
      </w:hyperlink>
      <w:r>
        <w:t xml:space="preserve"> </w:t>
      </w:r>
      <w:r>
        <w:t xml:space="preserve">proposes the rest of a command in gray as you type it,</w:t>
      </w:r>
      <w:r>
        <w:t xml:space="preserve"> </w:t>
      </w:r>
      <w:r>
        <w:t xml:space="preserve">drawn from your history;</w:t>
      </w:r>
      <w:r>
        <w:t xml:space="preserve"> </w:t>
      </w:r>
      <w:r>
        <w:t xml:space="preserve">press the right arrow to accept it.</w:t>
      </w:r>
      <w:r>
        <w:t xml:space="preserve"> </w:t>
      </w:r>
      <w:hyperlink r:id="rId809">
        <w:r>
          <w:rPr>
            <w:rStyle w:val="VerbatimChar"/>
          </w:rPr>
          <w:t xml:space="preserve">zsh-syntax-highlighting</w:t>
        </w:r>
      </w:hyperlink>
      <w:r>
        <w:t xml:space="preserve"> </w:t>
      </w:r>
      <w:r>
        <w:t xml:space="preserve">colors the command line as you type —</w:t>
      </w:r>
      <w:r>
        <w:t xml:space="preserve"> </w:t>
      </w:r>
      <w:r>
        <w:t xml:space="preserve">a command that does not exist stays red,</w:t>
      </w:r>
      <w:r>
        <w:t xml:space="preserve"> </w:t>
      </w:r>
      <w:r>
        <w:t xml:space="preserve">so a misspelled</w:t>
      </w:r>
      <w:r>
        <w:t xml:space="preserve"> </w:t>
      </w:r>
      <w:r>
        <w:rPr>
          <w:rStyle w:val="VerbatimChar"/>
        </w:rPr>
        <w:t xml:space="preserve">git ceckout</w:t>
      </w:r>
      <w:r>
        <w:t xml:space="preserve"> </w:t>
      </w:r>
      <w:r>
        <w:t xml:space="preserve">is visible before you run it.</w:t>
      </w:r>
    </w:p>
    <w:p>
      <w:pPr>
        <w:pStyle w:val="BodyText"/>
      </w:pPr>
      <w:r>
        <w:t xml:space="preserve">Neither ships with Oh My Zsh, so clone both into its custom-plugin directory:</w:t>
      </w:r>
    </w:p>
    <w:p>
      <w:pPr>
        <w:pStyle w:val="SourceCode"/>
      </w:pPr>
      <w:r>
        <w:rPr>
          <w:rStyle w:val="FunctionTok"/>
        </w:rPr>
        <w:t xml:space="preserve">git</w:t>
      </w:r>
      <w:r>
        <w:rPr>
          <w:rStyle w:val="NormalTok"/>
        </w:rPr>
        <w:t xml:space="preserve"> clone https://github.com/zsh-users/zsh-autosuggestions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/plugins/zsh-autosuggestions"</w:t>
      </w:r>
      <w:r>
        <w:br/>
      </w:r>
      <w:r>
        <w:rPr>
          <w:rStyle w:val="FunctionTok"/>
        </w:rPr>
        <w:t xml:space="preserve">git</w:t>
      </w:r>
      <w:r>
        <w:rPr>
          <w:rStyle w:val="NormalTok"/>
        </w:rPr>
        <w:t xml:space="preserve"> clone https://github.com/zsh-users/zsh-syntax-highlighting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/plugins/zsh-syntax-highlighting"</w:t>
      </w:r>
    </w:p>
    <w:p>
      <w:pPr>
        <w:pStyle w:val="FirstParagraph"/>
      </w:pPr>
      <w:r>
        <w:t xml:space="preserve">Then enable them in</w:t>
      </w:r>
      <w:r>
        <w:t xml:space="preserve"> </w:t>
      </w:r>
      <w:r>
        <w:rPr>
          <w:rStyle w:val="VerbatimChar"/>
        </w:rPr>
        <w:t xml:space="preserve">~/.zshrc</w:t>
      </w:r>
      <w:r>
        <w:t xml:space="preserve">.</w:t>
      </w:r>
      <w:r>
        <w:t xml:space="preserve"> </w:t>
      </w:r>
      <w:r>
        <w:t xml:space="preserve">Oh My Zsh’s template ships</w:t>
      </w:r>
      <w:r>
        <w:t xml:space="preserve"> </w:t>
      </w:r>
      <w:r>
        <w:rPr>
          <w:rStyle w:val="VerbatimChar"/>
        </w:rPr>
        <w:t xml:space="preserve">plugins=(git)</w:t>
      </w:r>
      <w:r>
        <w:t xml:space="preserve">, so the line below is that default</w:t>
      </w:r>
      <w:r>
        <w:t xml:space="preserve"> </w:t>
      </w:r>
      <w:r>
        <w:t xml:space="preserve">plus the two — if you have already added others, append to your list rather</w:t>
      </w:r>
      <w:r>
        <w:t xml:space="preserve"> </w:t>
      </w:r>
      <w:r>
        <w:t xml:space="preserve">than pasting over it:</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w:t>
      </w:r>
      <w:r>
        <w:rPr>
          <w:rStyle w:val="VariableTok"/>
        </w:rPr>
        <w:t xml:space="preserve">)</w:t>
      </w:r>
    </w:p>
    <w:p>
      <w:pPr>
        <w:pStyle w:val="FirstParagraph"/>
      </w:pPr>
      <w:r>
        <w:rPr>
          <w:b/>
          <w:bCs/>
        </w:rPr>
        <w:t xml:space="preserve">Keep</w:t>
      </w:r>
      <w:r>
        <w:rPr>
          <w:b/>
          <w:bCs/>
        </w:rPr>
        <w:t xml:space="preserve"> </w:t>
      </w:r>
      <w:r>
        <w:rPr>
          <w:rStyle w:val="VerbatimChar"/>
          <w:b/>
          <w:bCs/>
        </w:rPr>
        <w:t xml:space="preserve">zsh-syntax-highlighting</w:t>
      </w:r>
      <w:r>
        <w:rPr>
          <w:b/>
          <w:bCs/>
        </w:rPr>
        <w:t xml:space="preserve"> </w:t>
      </w:r>
      <w:r>
        <w:rPr>
          <w:b/>
          <w:bCs/>
        </w:rPr>
        <w:t xml:space="preserve">last.</w:t>
      </w:r>
      <w:r>
        <w:t xml:space="preserve"> </w:t>
      </w:r>
      <w:r>
        <w:t xml:space="preserve">Its own installation guide states that it</w:t>
      </w:r>
      <w:r>
        <w:t xml:space="preserve"> </w:t>
      </w:r>
      <w:r>
        <w:t xml:space="preserve">“must be the last plugin sourced”</w:t>
      </w:r>
      <w:r>
        <w:t xml:space="preserve">.</w:t>
      </w:r>
      <w:r>
        <w:t xml:space="preserve"> </w:t>
      </w:r>
      <w:r>
        <w:t xml:space="preserve">The reason, from its FAQ,</w:t>
      </w:r>
      <w:r>
        <w:t xml:space="preserve"> </w:t>
      </w:r>
      <w:r>
        <w:t xml:space="preserve">is that it hooks into the Zsh Line Editor,</w:t>
      </w:r>
      <w:r>
        <w:t xml:space="preserve"> </w:t>
      </w:r>
      <w:r>
        <w:t xml:space="preserve">and those hooks run in the order they were registered —</w:t>
      </w:r>
      <w:r>
        <w:t xml:space="preserve"> </w:t>
      </w:r>
      <w:r>
        <w:t xml:space="preserve">so it has to register after anything else that modifies the command-line buffer.</w:t>
      </w:r>
      <w:r>
        <w:t xml:space="preserve"> </w:t>
      </w:r>
      <w:r>
        <w:t xml:space="preserve">The failure is quiet:</w:t>
      </w:r>
      <w:r>
        <w:t xml:space="preserve"> </w:t>
      </w:r>
      <w:r>
        <w:t xml:space="preserve">a widget added by a later plugin still works,</w:t>
      </w:r>
      <w:r>
        <w:t xml:space="preserve"> </w:t>
      </w:r>
      <w:r>
        <w:t xml:space="preserve">it just stops updating the highlighting,</w:t>
      </w:r>
      <w:r>
        <w:t xml:space="preserve"> </w:t>
      </w:r>
      <w:r>
        <w:t xml:space="preserve">with no error to tell you why.</w:t>
      </w:r>
    </w:p>
    <w:p>
      <w:pPr>
        <w:pStyle w:val="BodyText"/>
      </w:pPr>
      <w:r>
        <w:t xml:space="preserve">Open a new terminal, or run</w:t>
      </w:r>
      <w:r>
        <w:t xml:space="preserve"> </w:t>
      </w:r>
      <w:r>
        <w:rPr>
          <w:rStyle w:val="VerbatimChar"/>
        </w:rPr>
        <w:t xml:space="preserve">exec zsh</w:t>
      </w:r>
      <w:r>
        <w:t xml:space="preserve">, to load the changes.</w:t>
      </w:r>
    </w:p>
    <w:bookmarkEnd w:id="810"/>
    <w:bookmarkStart w:id="812" w:name="more-plugins-at-no-install-cost"/>
    <w:p>
      <w:pPr>
        <w:pStyle w:val="Heading3"/>
      </w:pPr>
      <w:r>
        <w:t xml:space="preserve">14.5.4 More plugins, at no install cost</w:t>
      </w:r>
    </w:p>
    <w:p>
      <w:pPr>
        <w:pStyle w:val="FirstParagraph"/>
      </w:pPr>
      <w:r>
        <w:t xml:space="preserve">The two above had to be cloned because they live outside Oh My Zsh.</w:t>
      </w:r>
      <w:r>
        <w:t xml:space="preserve"> </w:t>
      </w:r>
      <w:r>
        <w:t xml:space="preserve">Oh My Zsh itself ships several hundred plugins that are already on disk —</w:t>
      </w:r>
      <w:r>
        <w:t xml:space="preserve"> </w:t>
      </w:r>
      <w:r>
        <w:t xml:space="preserve">adding a name to</w:t>
      </w:r>
      <w:r>
        <w:t xml:space="preserve"> </w:t>
      </w:r>
      <w:r>
        <w:rPr>
          <w:rStyle w:val="VerbatimChar"/>
        </w:rPr>
        <w:t xml:space="preserve">plugins=()</w:t>
      </w:r>
      <w:r>
        <w:t xml:space="preserve"> </w:t>
      </w:r>
      <w:r>
        <w:t xml:space="preserve">is the whole installation.</w:t>
      </w:r>
      <w:r>
        <w:t xml:space="preserve"> </w:t>
      </w:r>
      <w:r>
        <w:t xml:space="preserve">Run</w:t>
      </w:r>
      <w:r>
        <w:t xml:space="preserve"> </w:t>
      </w:r>
      <w:r>
        <w:rPr>
          <w:rStyle w:val="VerbatimChar"/>
        </w:rPr>
        <w:t xml:space="preserve">ls ~/.oh-my-zsh/plugins</w:t>
      </w:r>
      <w:r>
        <w:t xml:space="preserve"> </w:t>
      </w:r>
      <w:r>
        <w:t xml:space="preserve">to see the full list.</w:t>
      </w:r>
      <w:r>
        <w:t xml:space="preserve"> </w:t>
      </w:r>
      <w:r>
        <w:t xml:space="preserve">These are the ones that earn their place for the work this manual describes:</w:t>
      </w:r>
    </w:p>
    <w:tbl>
      <w:tblPr>
        <w:tblStyle w:val="Table"/>
        <w:tblW w:type="pct" w:w="5000"/>
        <w:tblLayout w:type="fixed"/>
        <w:tblLook w:firstRow="0" w:lastRow="0" w:firstColumn="0" w:lastColumn="0" w:noHBand="0" w:noVBand="0" w:val="0000"/>
      </w:tblPr>
      <w:tblGrid>
        <w:gridCol w:w="7920"/>
      </w:tblGrid>
      <w:tr>
        <w:tc>
          <w:tcPr/>
          <w:bookmarkStart w:id="811" w:name="tbl-unix-omz-plugins"/>
          <w:p>
            <w:pPr>
              <w:jc w:val="center"/>
            </w:pPr>
            <w:pPr>
              <w:jc w:val="left"/>
              <w:spacing w:before="200"/>
              <w:pStyle w:val="ImageCaption"/>
            </w:pPr>
            <w:r>
              <w:t xml:space="preserve">Table 14.4: Bundled Oh My Zsh plugins worth enabling</w:t>
            </w:r>
          </w:p>
          <w:tbl>
            <w:tblPr>
              <w:tblStyle w:val="Table"/>
              <w:tblW w:type="pct" w:w="5000"/>
              <w:tblLayout w:type="fixed"/>
              <w:tblLook w:firstRow="1" w:lastRow="0" w:firstColumn="0" w:lastColumn="0" w:noHBand="0" w:noVBand="0" w:val="0020"/>
            </w:tblPr>
            <w:tblGrid>
              <w:gridCol w:w="2346"/>
              <w:gridCol w:w="5573"/>
            </w:tblGrid>
            <w:tr>
              <w:trPr>
                <w:tblHeader w:val="on"/>
              </w:trPr>
              <w:tc>
                <w:tcPr/>
                <w:p>
                  <w:pPr>
                    <w:pStyle w:val="Compact"/>
                    <w:jc w:val="center"/>
                  </w:pPr>
                  <w:r>
                    <w:t xml:space="preserve">Plugin</w:t>
                  </w:r>
                </w:p>
              </w:tc>
              <w:tc>
                <w:tcPr/>
                <w:p>
                  <w:pPr>
                    <w:pStyle w:val="Compact"/>
                    <w:jc w:val="center"/>
                  </w:pPr>
                  <w:r>
                    <w:t xml:space="preserve">What it gives you</w:t>
                  </w:r>
                </w:p>
              </w:tc>
            </w:tr>
            <w:tr>
              <w:tc>
                <w:tcPr/>
                <w:p>
                  <w:pPr>
                    <w:pStyle w:val="Compact"/>
                    <w:jc w:val="center"/>
                  </w:pPr>
                  <w:r>
                    <w:rPr>
                      <w:rStyle w:val="VerbatimChar"/>
                    </w:rPr>
                    <w:t xml:space="preserve">gh</w:t>
                  </w:r>
                </w:p>
              </w:tc>
              <w:tc>
                <w:tcPr/>
                <w:p>
                  <w:pPr>
                    <w:pStyle w:val="Compact"/>
                    <w:jc w:val="center"/>
                  </w:pPr>
                  <w:r>
                    <w:t xml:space="preserve">Completions for the GitHub CLI, which our workflow leans on heavily</w:t>
                  </w:r>
                </w:p>
              </w:tc>
            </w:tr>
            <w:tr>
              <w:tc>
                <w:tcPr/>
                <w:p>
                  <w:pPr>
                    <w:pStyle w:val="Compact"/>
                    <w:jc w:val="center"/>
                  </w:pPr>
                  <w:r>
                    <w:rPr>
                      <w:rStyle w:val="VerbatimChar"/>
                    </w:rPr>
                    <w:t xml:space="preserve">tmux</w:t>
                  </w:r>
                </w:p>
              </w:tc>
              <w:tc>
                <w:tcPr/>
                <w:p>
                  <w:pPr>
                    <w:pStyle w:val="Compact"/>
                    <w:jc w:val="center"/>
                  </w:pPr>
                  <w:r>
                    <w:t xml:space="preserve">Aliases for the</w:t>
                  </w:r>
                  <w:r>
                    <w:t xml:space="preserve"> </w:t>
                  </w:r>
                  <w:r>
                    <w:rPr>
                      <w:rStyle w:val="VerbatimChar"/>
                    </w:rPr>
                    <w:t xml:space="preserve">tmux</w:t>
                  </w:r>
                  <w:r>
                    <w:t xml:space="preserve"> </w:t>
                  </w:r>
                  <w:r>
                    <w:t xml:space="preserve">session commands this chapter uses for long-running jobs</w:t>
                  </w:r>
                </w:p>
              </w:tc>
            </w:tr>
            <w:tr>
              <w:tc>
                <w:tcPr/>
                <w:p>
                  <w:pPr>
                    <w:pStyle w:val="Compact"/>
                    <w:jc w:val="center"/>
                  </w:pPr>
                  <w:r>
                    <w:rPr>
                      <w:rStyle w:val="VerbatimChar"/>
                    </w:rPr>
                    <w:t xml:space="preserve">extract</w:t>
                  </w:r>
                </w:p>
              </w:tc>
              <w:tc>
                <w:tcPr/>
                <w:p>
                  <w:pPr>
                    <w:pStyle w:val="Compact"/>
                    <w:jc w:val="center"/>
                  </w:pPr>
                  <w:r>
                    <w:rPr>
                      <w:rStyle w:val="VerbatimChar"/>
                    </w:rPr>
                    <w:t xml:space="preserve">x &lt;file&gt;</w:t>
                  </w:r>
                  <w:r>
                    <w:t xml:space="preserve"> </w:t>
                  </w:r>
                  <w:r>
                    <w:t xml:space="preserve">unpacks any archive, so you stop looking up</w:t>
                  </w:r>
                  <w:r>
                    <w:t xml:space="preserve"> </w:t>
                  </w:r>
                  <w:r>
                    <w:rPr>
                      <w:rStyle w:val="VerbatimChar"/>
                    </w:rPr>
                    <w:t xml:space="preserve">tar</w:t>
                  </w:r>
                  <w:r>
                    <w:t xml:space="preserve"> </w:t>
                  </w:r>
                  <w:r>
                    <w:t xml:space="preserve">flags</w:t>
                  </w:r>
                </w:p>
              </w:tc>
            </w:tr>
            <w:tr>
              <w:tc>
                <w:tcPr/>
                <w:p>
                  <w:pPr>
                    <w:pStyle w:val="Compact"/>
                    <w:jc w:val="center"/>
                  </w:pPr>
                  <w:r>
                    <w:rPr>
                      <w:rStyle w:val="VerbatimChar"/>
                    </w:rPr>
                    <w:t xml:space="preserve">command-not-found</w:t>
                  </w:r>
                </w:p>
              </w:tc>
              <w:tc>
                <w:tcPr/>
                <w:p>
                  <w:pPr>
                    <w:pStyle w:val="Compact"/>
                    <w:jc w:val="center"/>
                  </w:pPr>
                  <w:r>
                    <w:t xml:space="preserve">On Ubuntu and WSL, names the package that would supply a missing command</w:t>
                  </w:r>
                </w:p>
              </w:tc>
            </w:tr>
            <w:tr>
              <w:tc>
                <w:tcPr/>
                <w:p>
                  <w:pPr>
                    <w:pStyle w:val="Compact"/>
                    <w:jc w:val="center"/>
                  </w:pPr>
                  <w:r>
                    <w:rPr>
                      <w:rStyle w:val="VerbatimChar"/>
                    </w:rPr>
                    <w:t xml:space="preserve">history-substring-search</w:t>
                  </w:r>
                </w:p>
              </w:tc>
              <w:tc>
                <w:tcPr/>
                <w:p>
                  <w:pPr>
                    <w:pStyle w:val="Compact"/>
                    <w:jc w:val="center"/>
                  </w:pPr>
                  <w:r>
                    <w:t xml:space="preserve">Type a prefix, then press up to walk only the history entries that match</w:t>
                  </w:r>
                </w:p>
              </w:tc>
            </w:tr>
            <w:tr>
              <w:tc>
                <w:tcPr/>
                <w:p>
                  <w:pPr>
                    <w:pStyle w:val="Compact"/>
                    <w:jc w:val="center"/>
                  </w:pPr>
                  <w:r>
                    <w:rPr>
                      <w:rStyle w:val="VerbatimChar"/>
                    </w:rPr>
                    <w:t xml:space="preserve">colored-man-pages</w:t>
                  </w:r>
                </w:p>
              </w:tc>
              <w:tc>
                <w:tcPr/>
                <w:p>
                  <w:pPr>
                    <w:pStyle w:val="Compact"/>
                    <w:jc w:val="center"/>
                  </w:pPr>
                  <w:r>
                    <w:t xml:space="preserve">Syntax coloring in</w:t>
                  </w:r>
                  <w:r>
                    <w:t xml:space="preserve"> </w:t>
                  </w:r>
                  <w:r>
                    <w:rPr>
                      <w:rStyle w:val="VerbatimChar"/>
                    </w:rPr>
                    <w:t xml:space="preserve">man</w:t>
                  </w:r>
                  <w:r>
                    <w:t xml:space="preserve">, which matters most in the long pages</w:t>
                  </w:r>
                </w:p>
              </w:tc>
            </w:tr>
            <w:tr>
              <w:tc>
                <w:tcPr/>
                <w:p>
                  <w:pPr>
                    <w:pStyle w:val="Compact"/>
                    <w:jc w:val="center"/>
                  </w:pPr>
                  <w:r>
                    <w:rPr>
                      <w:rStyle w:val="VerbatimChar"/>
                    </w:rPr>
                    <w:t xml:space="preserve">safe-paste</w:t>
                  </w:r>
                </w:p>
              </w:tc>
              <w:tc>
                <w:tcPr/>
                <w:p>
                  <w:pPr>
                    <w:pStyle w:val="Compact"/>
                    <w:jc w:val="center"/>
                  </w:pPr>
                  <w:r>
                    <w:t xml:space="preserve">Holds a pasted command with a trailing newline instead of running it unread</w:t>
                  </w:r>
                </w:p>
              </w:tc>
            </w:tr>
            <w:tr>
              <w:tc>
                <w:tcPr/>
                <w:p>
                  <w:pPr>
                    <w:pStyle w:val="Compact"/>
                    <w:jc w:val="center"/>
                  </w:pPr>
                  <w:r>
                    <w:rPr>
                      <w:rStyle w:val="VerbatimChar"/>
                    </w:rPr>
                    <w:t xml:space="preserve">sudo</w:t>
                  </w:r>
                </w:p>
              </w:tc>
              <w:tc>
                <w:tcPr/>
                <w:p>
                  <w:pPr>
                    <w:pStyle w:val="Compact"/>
                    <w:jc w:val="center"/>
                  </w:pPr>
                  <w:r>
                    <w:t xml:space="preserve">Press escape twice to prefix the current or previous command with</w:t>
                  </w:r>
                  <w:r>
                    <w:t xml:space="preserve"> </w:t>
                  </w:r>
                  <w:r>
                    <w:rPr>
                      <w:rStyle w:val="VerbatimChar"/>
                    </w:rPr>
                    <w:t xml:space="preserve">sudo</w:t>
                  </w:r>
                </w:p>
              </w:tc>
            </w:tr>
          </w:tbl>
          <w:bookmarkEnd w:id="811"/>
          <w:p/>
        </w:tc>
      </w:tr>
    </w:tbl>
    <w:p>
      <w:pPr>
        <w:pStyle w:val="BodyText"/>
      </w:pPr>
      <w:r>
        <w:rPr>
          <w:rStyle w:val="VerbatimChar"/>
          <w:b/>
          <w:bCs/>
        </w:rPr>
        <w:t xml:space="preserve">history-substring-search</w:t>
      </w:r>
      <w:r>
        <w:rPr>
          <w:b/>
          <w:bCs/>
        </w:rPr>
        <w:t xml:space="preserve"> </w:t>
      </w:r>
      <w:r>
        <w:rPr>
          <w:b/>
          <w:bCs/>
        </w:rPr>
        <w:t xml:space="preserve">is the documented exception to the ordering rule</w:t>
      </w:r>
      <w:r>
        <w:rPr>
          <w:b/>
          <w:bCs/>
        </w:rPr>
        <w:t xml:space="preserve"> </w:t>
      </w:r>
      <w:r>
        <w:rPr>
          <w:b/>
          <w:bCs/>
        </w:rPr>
        <w:t xml:space="preserve">above.</w:t>
      </w:r>
      <w:r>
        <w:t xml:space="preserve"> </w:t>
      </w:r>
      <w:r>
        <w:t xml:space="preserve">Its own README says to load</w:t>
      </w:r>
      <w:r>
        <w:t xml:space="preserve"> </w:t>
      </w:r>
      <w:r>
        <w:rPr>
          <w:rStyle w:val="VerbatimChar"/>
        </w:rPr>
        <w:t xml:space="preserve">zsh-syntax-highlighting</w:t>
      </w:r>
      <w:r>
        <w:t xml:space="preserve"> </w:t>
      </w:r>
      <w:r>
        <w:rPr>
          <w:i/>
          <w:iCs/>
        </w:rPr>
        <w:t xml:space="preserve">before</w:t>
      </w:r>
      <w:r>
        <w:t xml:space="preserve"> </w:t>
      </w:r>
      <w:r>
        <w:t xml:space="preserve">it, which is the</w:t>
      </w:r>
      <w:r>
        <w:t xml:space="preserve"> </w:t>
      </w:r>
      <w:r>
        <w:t xml:space="preserve">opposite of the</w:t>
      </w:r>
      <w:r>
        <w:t xml:space="preserve"> </w:t>
      </w:r>
      <w:r>
        <w:t xml:space="preserve">“keep syntax-highlighting last”</w:t>
      </w:r>
      <w:r>
        <w:t xml:space="preserve"> </w:t>
      </w:r>
      <w:r>
        <w:t xml:space="preserve">instruction, and both are</w:t>
      </w:r>
      <w:r>
        <w:t xml:space="preserve"> </w:t>
      </w:r>
      <w:r>
        <w:t xml:space="preserve">correct.</w:t>
      </w:r>
      <w:r>
        <w:t xml:space="preserve"> </w:t>
      </w:r>
      <w:r>
        <w:t xml:space="preserve">The plugin handles the overlap itself rather than leaving you to.</w:t>
      </w:r>
      <w:r>
        <w:t xml:space="preserve"> </w:t>
      </w:r>
      <w:r>
        <w:t xml:space="preserve">Its source, at</w:t>
      </w:r>
      <w:r>
        <w:t xml:space="preserve"> </w:t>
      </w:r>
      <w:r>
        <w:rPr>
          <w:rStyle w:val="VerbatimChar"/>
        </w:rPr>
        <w:t xml:space="preserve">~/.oh-my-zsh/plugins/history-substring-search/history-substring-search.zsh</w:t>
      </w:r>
      <w:r>
        <w:t xml:space="preserve">,</w:t>
      </w:r>
      <w:r>
        <w:t xml:space="preserve"> </w:t>
      </w:r>
      <w:r>
        <w:t xml:space="preserve">tests</w:t>
      </w:r>
      <w:r>
        <w:t xml:space="preserve"> </w:t>
      </w:r>
      <w:r>
        <w:rPr>
          <w:rStyle w:val="VerbatimChar"/>
        </w:rPr>
        <w:t xml:space="preserve">ZSH_HIGHLIGHT_VERSION</w:t>
      </w:r>
      <w:r>
        <w:t xml:space="preserve"> </w:t>
      </w:r>
      <w:r>
        <w:t xml:space="preserve">inside its own redraw hook and, under the comment</w:t>
      </w:r>
      <w:r>
        <w:t xml:space="preserve"> </w:t>
      </w:r>
      <w:r>
        <w:t xml:space="preserve">“If the zsh-syntax-highlighting plugin has been loaded … remove our hooks”</w:t>
      </w:r>
      <w:r>
        <w:t xml:space="preserve">,</w:t>
      </w:r>
      <w:r>
        <w:t xml:space="preserve"> </w:t>
      </w:r>
      <w:r>
        <w:t xml:space="preserve">unregisters both of its hooks with</w:t>
      </w:r>
      <w:r>
        <w:t xml:space="preserve"> </w:t>
      </w:r>
      <w:r>
        <w:rPr>
          <w:rStyle w:val="VerbatimChar"/>
        </w:rPr>
        <w:t xml:space="preserve">add-zle-hook-widget -d</w:t>
      </w:r>
      <w:r>
        <w:t xml:space="preserve">.</w:t>
      </w:r>
      <w:r>
        <w:t xml:space="preserve"> </w:t>
      </w:r>
      <w:r>
        <w:t xml:space="preserve">So put it last of all:</w:t>
      </w:r>
    </w:p>
    <w:p>
      <w:pPr>
        <w:pStyle w:val="SourceCode"/>
      </w:pPr>
      <w:r>
        <w:rPr>
          <w:rStyle w:val="VariableTok"/>
        </w:rPr>
        <w:t xml:space="preserve">plugins</w:t>
      </w:r>
      <w:r>
        <w:rPr>
          <w:rStyle w:val="OperatorTok"/>
        </w:rPr>
        <w:t xml:space="preserve">=</w:t>
      </w:r>
      <w:r>
        <w:rPr>
          <w:rStyle w:val="VariableTok"/>
        </w:rPr>
        <w:t xml:space="preserve">(</w:t>
      </w:r>
      <w:r>
        <w:rPr>
          <w:rStyle w:val="NormalTok"/>
        </w:rPr>
        <w:t xml:space="preserve">git zsh-autosuggestions zsh-syntax-highlighting history-substring-search</w:t>
      </w:r>
      <w:r>
        <w:rPr>
          <w:rStyle w:val="VariableTok"/>
        </w:rPr>
        <w:t xml:space="preserve">)</w:t>
      </w:r>
    </w:p>
    <w:p>
      <w:pPr>
        <w:pStyle w:val="FirstParagraph"/>
      </w:pPr>
      <w:r>
        <w:t xml:space="preserve">Every plugin costs startup time, and a shell that takes a second to appear is one</w:t>
      </w:r>
      <w:r>
        <w:t xml:space="preserve"> </w:t>
      </w:r>
      <w:r>
        <w:t xml:space="preserve">you will resent.</w:t>
      </w:r>
      <w:r>
        <w:t xml:space="preserve"> </w:t>
      </w:r>
      <w:r>
        <w:t xml:space="preserve">Measure rather than guess, before and after a batch of additions:</w:t>
      </w:r>
    </w:p>
    <w:p>
      <w:pPr>
        <w:pStyle w:val="SourceCode"/>
      </w:pPr>
      <w:r>
        <w:rPr>
          <w:rStyle w:val="BuiltInTok"/>
        </w:rPr>
        <w:t xml:space="preserve">time</w:t>
      </w:r>
      <w:r>
        <w:rPr>
          <w:rStyle w:val="NormalTok"/>
        </w:rPr>
        <w:t xml:space="preserve"> zsh </w:t>
      </w:r>
      <w:r>
        <w:rPr>
          <w:rStyle w:val="AttributeTok"/>
        </w:rPr>
        <w:t xml:space="preserve">-i</w:t>
      </w:r>
      <w:r>
        <w:rPr>
          <w:rStyle w:val="NormalTok"/>
        </w:rPr>
        <w:t xml:space="preserve"> </w:t>
      </w:r>
      <w:r>
        <w:rPr>
          <w:rStyle w:val="AttributeTok"/>
        </w:rPr>
        <w:t xml:space="preserve">-c</w:t>
      </w:r>
      <w:r>
        <w:rPr>
          <w:rStyle w:val="NormalTok"/>
        </w:rPr>
        <w:t xml:space="preserve"> exit</w:t>
      </w:r>
    </w:p>
    <w:bookmarkEnd w:id="812"/>
    <w:bookmarkStart w:id="815" w:name="prompt-themes"/>
    <w:p>
      <w:pPr>
        <w:pStyle w:val="Heading3"/>
      </w:pPr>
      <w:r>
        <w:t xml:space="preserve">14.5.5 Prompt themes</w:t>
      </w:r>
    </w:p>
    <w:p>
      <w:pPr>
        <w:pStyle w:val="FirstParagraph"/>
      </w:pPr>
      <w:r>
        <w:t xml:space="preserve">Oh My Zsh sets</w:t>
      </w:r>
      <w:r>
        <w:t xml:space="preserve"> </w:t>
      </w:r>
      <w:r>
        <w:rPr>
          <w:rStyle w:val="VerbatimChar"/>
        </w:rPr>
        <w:t xml:space="preserve">ZSH_THEME="robbyrussell"</w:t>
      </w:r>
      <w:r>
        <w:t xml:space="preserve"> </w:t>
      </w:r>
      <w:r>
        <w:t xml:space="preserve">by default, which shows the working</w:t>
      </w:r>
      <w:r>
        <w:t xml:space="preserve"> </w:t>
      </w:r>
      <w:r>
        <w:t xml:space="preserve">directory and the git branch.</w:t>
      </w:r>
      <w:r>
        <w:t xml:space="preserve"> </w:t>
      </w:r>
      <w:r>
        <w:rPr>
          <w:rStyle w:val="VerbatimChar"/>
        </w:rPr>
        <w:t xml:space="preserve">ls ~/.oh-my-zsh/themes</w:t>
      </w:r>
      <w:r>
        <w:t xml:space="preserve"> </w:t>
      </w:r>
      <w:r>
        <w:t xml:space="preserve">lists the bundled alternatives.</w:t>
      </w:r>
      <w:r>
        <w:t xml:space="preserve"> </w:t>
      </w:r>
      <w:r>
        <w:t xml:space="preserve">Two non-bundled options come up often enough to be worth describing honestly.</w:t>
      </w:r>
    </w:p>
    <w:p>
      <w:pPr>
        <w:pStyle w:val="BodyText"/>
      </w:pPr>
      <w:hyperlink r:id="rId813">
        <w:r>
          <w:rPr>
            <w:rStyle w:val="Hyperlink"/>
          </w:rPr>
          <w:t xml:space="preserve">Powerlevel10k</w:t>
        </w:r>
      </w:hyperlink>
      <w:r>
        <w:t xml:space="preserve"> </w:t>
      </w:r>
      <w:r>
        <w:t xml:space="preserve">is the one people are</w:t>
      </w:r>
      <w:r>
        <w:t xml:space="preserve"> </w:t>
      </w:r>
      <w:r>
        <w:t xml:space="preserve">usually told to install: a fast, information-dense prompt with an interactive</w:t>
      </w:r>
      <w:r>
        <w:t xml:space="preserve"> </w:t>
      </w:r>
      <w:r>
        <w:t xml:space="preserve">setup wizard.</w:t>
      </w:r>
    </w:p>
    <w:p>
      <w:pPr>
        <w:pStyle w:val="SourceCode"/>
      </w:pPr>
      <w:r>
        <w:rPr>
          <w:rStyle w:val="FunctionTok"/>
        </w:rPr>
        <w:t xml:space="preserve">git</w:t>
      </w:r>
      <w:r>
        <w:rPr>
          <w:rStyle w:val="NormalTok"/>
        </w:rPr>
        <w:t xml:space="preserve"> clone </w:t>
      </w:r>
      <w:r>
        <w:rPr>
          <w:rStyle w:val="AttributeTok"/>
        </w:rPr>
        <w:t xml:space="preserve">--depth</w:t>
      </w:r>
      <w:r>
        <w:rPr>
          <w:rStyle w:val="OperatorTok"/>
        </w:rPr>
        <w:t xml:space="preserve">=</w:t>
      </w:r>
      <w:r>
        <w:rPr>
          <w:rStyle w:val="NormalTok"/>
        </w:rPr>
        <w:t xml:space="preserve">1 https://github.com/romkatv/powerlevel10k </w:t>
      </w:r>
      <w:r>
        <w:rPr>
          <w:rStyle w:val="DataTypeTok"/>
        </w:rPr>
        <w:t xml:space="preserve">\</w:t>
      </w:r>
      <w:r>
        <w:br/>
      </w:r>
      <w:r>
        <w:rPr>
          <w:rStyle w:val="NormalTok"/>
        </w:rPr>
        <w:t xml:space="preserve">  </w:t>
      </w:r>
      <w:r>
        <w:rPr>
          <w:rStyle w:val="StringTok"/>
        </w:rPr>
        <w:t xml:space="preserve">"</w:t>
      </w:r>
      <w:r>
        <w:rPr>
          <w:rStyle w:val="VariableTok"/>
        </w:rPr>
        <w:t xml:space="preserve">${ZSH_CUSTOM</w:t>
      </w:r>
      <w:r>
        <w:rPr>
          <w:rStyle w:val="OperatorTok"/>
        </w:rPr>
        <w:t xml:space="preserve">:-</w:t>
      </w:r>
      <w:r>
        <w:rPr>
          <w:rStyle w:val="VariableTok"/>
        </w:rPr>
        <w:t xml:space="preserve">$HOME</w:t>
      </w:r>
      <w:r>
        <w:rPr>
          <w:rStyle w:val="NormalTok"/>
        </w:rPr>
        <w:t xml:space="preserve">/.oh-my-zsh/custom</w:t>
      </w:r>
      <w:r>
        <w:rPr>
          <w:rStyle w:val="VariableTok"/>
        </w:rPr>
        <w:t xml:space="preserve">}</w:t>
      </w:r>
      <w:r>
        <w:rPr>
          <w:rStyle w:val="StringTok"/>
        </w:rPr>
        <w:t xml:space="preserve">/themes/powerlevel10k"</w:t>
      </w:r>
    </w:p>
    <w:p>
      <w:pPr>
        <w:pStyle w:val="FirstParagraph"/>
      </w:pPr>
      <w:r>
        <w:t xml:space="preserve">Set</w:t>
      </w:r>
      <w:r>
        <w:t xml:space="preserve"> </w:t>
      </w:r>
      <w:r>
        <w:rPr>
          <w:rStyle w:val="VerbatimChar"/>
        </w:rPr>
        <w:t xml:space="preserve">ZSH_THEME="powerlevel10k/powerlevel10k"</w:t>
      </w:r>
      <w:r>
        <w:t xml:space="preserve"> </w:t>
      </w:r>
      <w:r>
        <w:t xml:space="preserve">and run</w:t>
      </w:r>
      <w:r>
        <w:t xml:space="preserve"> </w:t>
      </w:r>
      <w:r>
        <w:rPr>
          <w:rStyle w:val="VerbatimChar"/>
        </w:rPr>
        <w:t xml:space="preserve">p10k configure</w:t>
      </w:r>
      <w:r>
        <w:t xml:space="preserve">.</w:t>
      </w:r>
    </w:p>
    <w:p>
      <w:pPr>
        <w:pStyle w:val="BodyText"/>
      </w:pPr>
      <w:r>
        <w:t xml:space="preserve">Install it knowing its status.</w:t>
      </w:r>
      <w:r>
        <w:t xml:space="preserve"> </w:t>
      </w:r>
      <w:r>
        <w:t xml:space="preserve">As of 2026-08-17 its README opens with a notice in capitals: the project has</w:t>
      </w:r>
      <w:r>
        <w:t xml:space="preserve"> </w:t>
      </w:r>
      <w:r>
        <w:t xml:space="preserve">very limited support, no new features are in the works, most bugs will go</w:t>
      </w:r>
      <w:r>
        <w:t xml:space="preserve"> </w:t>
      </w:r>
      <w:r>
        <w:t xml:space="preserve">unfixed, and help requests will be ignored.</w:t>
      </w:r>
      <w:r>
        <w:t xml:space="preserve"> </w:t>
      </w:r>
      <w:r>
        <w:t xml:space="preserve">The author’s position is that it does not need active maintenance to keep</w:t>
      </w:r>
      <w:r>
        <w:t xml:space="preserve"> </w:t>
      </w:r>
      <w:r>
        <w:t xml:space="preserve">working —</w:t>
      </w:r>
      <w:r>
        <w:t xml:space="preserve"> </w:t>
      </w:r>
      <w:r>
        <w:t xml:space="preserve">“if it works now for you, it’ll keep working”</w:t>
      </w:r>
      <w:r>
        <w:t xml:space="preserve"> </w:t>
      </w:r>
      <w:r>
        <w:t xml:space="preserve">— which is a</w:t>
      </w:r>
      <w:r>
        <w:t xml:space="preserve"> </w:t>
      </w:r>
      <w:r>
        <w:t xml:space="preserve">reasonable thing to rely on for a prompt, and a bad thing to rely on if you</w:t>
      </w:r>
      <w:r>
        <w:t xml:space="preserve"> </w:t>
      </w:r>
      <w:r>
        <w:t xml:space="preserve">expect a bug you hit to be fixed.</w:t>
      </w:r>
    </w:p>
    <w:p>
      <w:pPr>
        <w:pStyle w:val="BodyText"/>
      </w:pPr>
      <w:hyperlink r:id="rId814">
        <w:r>
          <w:rPr>
            <w:rStyle w:val="Hyperlink"/>
          </w:rPr>
          <w:t xml:space="preserve">Starship</w:t>
        </w:r>
      </w:hyperlink>
      <w:r>
        <w:t xml:space="preserve"> </w:t>
      </w:r>
      <w:r>
        <w:t xml:space="preserve">is the actively developed alternative, written</w:t>
      </w:r>
      <w:r>
        <w:t xml:space="preserve"> </w:t>
      </w:r>
      <w:r>
        <w:t xml:space="preserve">in Rust and configured through one</w:t>
      </w:r>
      <w:r>
        <w:t xml:space="preserve"> </w:t>
      </w:r>
      <w:r>
        <w:rPr>
          <w:rStyle w:val="VerbatimChar"/>
        </w:rPr>
        <w:t xml:space="preserve">~/.config/starship.toml</w:t>
      </w:r>
      <w:r>
        <w:t xml:space="preserve">:</w:t>
      </w:r>
    </w:p>
    <w:p>
      <w:pPr>
        <w:pStyle w:val="SourceCode"/>
      </w:pPr>
      <w:r>
        <w:rPr>
          <w:rStyle w:val="ExtensionTok"/>
        </w:rPr>
        <w:t xml:space="preserve">curl</w:t>
      </w:r>
      <w:r>
        <w:rPr>
          <w:rStyle w:val="NormalTok"/>
        </w:rPr>
        <w:t xml:space="preserve"> </w:t>
      </w:r>
      <w:r>
        <w:rPr>
          <w:rStyle w:val="AttributeTok"/>
        </w:rPr>
        <w:t xml:space="preserve">-sS</w:t>
      </w:r>
      <w:r>
        <w:rPr>
          <w:rStyle w:val="NormalTok"/>
        </w:rPr>
        <w:t xml:space="preserve"> https://starship.rs/install.sh </w:t>
      </w:r>
      <w:r>
        <w:rPr>
          <w:rStyle w:val="KeywordTok"/>
        </w:rPr>
        <w:t xml:space="preserve">|</w:t>
      </w:r>
      <w:r>
        <w:rPr>
          <w:rStyle w:val="NormalTok"/>
        </w:rPr>
        <w:t xml:space="preserve"> </w:t>
      </w:r>
      <w:r>
        <w:rPr>
          <w:rStyle w:val="FunctionTok"/>
        </w:rPr>
        <w:t xml:space="preserve">sh</w:t>
      </w:r>
    </w:p>
    <w:p>
      <w:pPr>
        <w:pStyle w:val="FirstParagraph"/>
      </w:pPr>
      <w:r>
        <w:t xml:space="preserve">Its distinguishing feature is that it is not a zsh theme at all — the same</w:t>
      </w:r>
      <w:r>
        <w:t xml:space="preserve"> </w:t>
      </w:r>
      <w:r>
        <w:t xml:space="preserve">binary and the same config drive the prompt in bash, fish, PowerShell, and</w:t>
      </w:r>
      <w:r>
        <w:t xml:space="preserve"> </w:t>
      </w:r>
      <w:r>
        <w:t xml:space="preserve">others.</w:t>
      </w:r>
      <w:r>
        <w:t xml:space="preserve"> </w:t>
      </w:r>
      <w:r>
        <w:t xml:space="preserve">That matters if you move between a Mac laptop, a Linux server, and Git Bash on</w:t>
      </w:r>
      <w:r>
        <w:t xml:space="preserve"> </w:t>
      </w:r>
      <w:r>
        <w:t xml:space="preserve">Windows, since one file follows you instead of three.</w:t>
      </w:r>
      <w:r>
        <w:t xml:space="preserve"> </w:t>
      </w:r>
      <w:r>
        <w:t xml:space="preserve">Oh My Zsh bundles a</w:t>
      </w:r>
      <w:r>
        <w:t xml:space="preserve"> </w:t>
      </w:r>
      <w:r>
        <w:rPr>
          <w:rStyle w:val="VerbatimChar"/>
        </w:rPr>
        <w:t xml:space="preserve">starship</w:t>
      </w:r>
      <w:r>
        <w:t xml:space="preserve"> </w:t>
      </w:r>
      <w:r>
        <w:t xml:space="preserve">plugin, so adding</w:t>
      </w:r>
      <w:r>
        <w:t xml:space="preserve"> </w:t>
      </w:r>
      <w:r>
        <w:rPr>
          <w:rStyle w:val="VerbatimChar"/>
        </w:rPr>
        <w:t xml:space="preserve">starship</w:t>
      </w:r>
      <w:r>
        <w:t xml:space="preserve"> </w:t>
      </w:r>
      <w:r>
        <w:t xml:space="preserve">to</w:t>
      </w:r>
      <w:r>
        <w:t xml:space="preserve"> </w:t>
      </w:r>
      <w:r>
        <w:rPr>
          <w:rStyle w:val="VerbatimChar"/>
        </w:rPr>
        <w:t xml:space="preserve">plugins=()</w:t>
      </w:r>
      <w:r>
        <w:t xml:space="preserve"> </w:t>
      </w:r>
      <w:r>
        <w:t xml:space="preserve">is</w:t>
      </w:r>
      <w:r>
        <w:t xml:space="preserve"> </w:t>
      </w:r>
      <w:r>
        <w:t xml:space="preserve">the whole setup — the plugin unsets</w:t>
      </w:r>
      <w:r>
        <w:t xml:space="preserve"> </w:t>
      </w:r>
      <w:r>
        <w:rPr>
          <w:rStyle w:val="VerbatimChar"/>
        </w:rPr>
        <w:t xml:space="preserve">ZSH_THEME</w:t>
      </w:r>
      <w:r>
        <w:t xml:space="preserve"> </w:t>
      </w:r>
      <w:r>
        <w:t xml:space="preserve">itself, and says so in a</w:t>
      </w:r>
      <w:r>
        <w:t xml:space="preserve"> </w:t>
      </w:r>
      <w:r>
        <w:t xml:space="preserve">comment, so there is no leftover theme to remove by hand.</w:t>
      </w:r>
    </w:p>
    <w:p>
      <w:pPr>
        <w:pStyle w:val="BodyText"/>
      </w:pPr>
      <w:r>
        <w:rPr>
          <w:b/>
          <w:bCs/>
        </w:rPr>
        <w:t xml:space="preserve">Both want a Nerd Font, and this is the step people miss.</w:t>
      </w:r>
      <w:r>
        <w:t xml:space="preserve"> </w:t>
      </w:r>
      <w:r>
        <w:t xml:space="preserve">The prompts draw git status and other state with glyphs from the private-use</w:t>
      </w:r>
      <w:r>
        <w:t xml:space="preserve"> </w:t>
      </w:r>
      <w:r>
        <w:t xml:space="preserve">area, which an unpatched font renders as boxes.</w:t>
      </w:r>
      <w:r>
        <w:t xml:space="preserve"> </w:t>
      </w:r>
      <w:r>
        <w:t xml:space="preserve">Powerlevel10k’s wizard offers to install MesloLGS NF for you.</w:t>
      </w:r>
      <w:r>
        <w:t xml:space="preserve"> </w:t>
      </w:r>
      <w:r>
        <w:t xml:space="preserve">The font is a setting of the terminal</w:t>
      </w:r>
      <w:r>
        <w:t xml:space="preserve"> </w:t>
      </w:r>
      <w:r>
        <w:rPr>
          <w:i/>
          <w:iCs/>
        </w:rPr>
        <w:t xml:space="preserve">emulator</w:t>
      </w:r>
      <w:r>
        <w:t xml:space="preserve">, so on a remote machine it is</w:t>
      </w:r>
      <w:r>
        <w:t xml:space="preserve"> </w:t>
      </w:r>
      <w:r>
        <w:t xml:space="preserve">configured on your own laptop and not on the server — installing fonts on</w:t>
      </w:r>
      <w:r>
        <w:t xml:space="preserve"> </w:t>
      </w:r>
      <w:r>
        <w:t xml:space="preserve">Shiva will not fix boxes in your local terminal.</w:t>
      </w:r>
    </w:p>
    <w:bookmarkEnd w:id="815"/>
    <w:bookmarkStart w:id="824" w:name="X011670ee6c6000a8cba5cb4c9eb89f7822efe26"/>
    <w:p>
      <w:pPr>
        <w:pStyle w:val="Heading3"/>
      </w:pPr>
      <w:r>
        <w:t xml:space="preserve">14.5.6 Command-line tools that pair with the shell</w:t>
      </w:r>
    </w:p>
    <w:p>
      <w:pPr>
        <w:pStyle w:val="FirstParagraph"/>
      </w:pPr>
      <w:r>
        <w:t xml:space="preserve">These are not zsh plugins, and they are most of what people mean when they say</w:t>
      </w:r>
      <w:r>
        <w:t xml:space="preserve"> </w:t>
      </w:r>
      <w:r>
        <w:t xml:space="preserve">someone else’s terminal is nicer than theirs.</w:t>
      </w:r>
      <w:r>
        <w:t xml:space="preserve"> </w:t>
      </w:r>
      <w:r>
        <w:t xml:space="preserve">Each stands alone; install the ones that answer a problem you actually have.</w:t>
      </w:r>
    </w:p>
    <w:tbl>
      <w:tblPr>
        <w:tblStyle w:val="Table"/>
        <w:tblW w:type="pct" w:w="5000"/>
        <w:tblLayout w:type="fixed"/>
        <w:tblLook w:firstRow="0" w:lastRow="0" w:firstColumn="0" w:lastColumn="0" w:noHBand="0" w:noVBand="0" w:val="0000"/>
      </w:tblPr>
      <w:tblGrid>
        <w:gridCol w:w="7920"/>
      </w:tblGrid>
      <w:tr>
        <w:tc>
          <w:tcPr/>
          <w:bookmarkStart w:id="823" w:name="tbl-unix-cli-tools"/>
          <w:p>
            <w:pPr>
              <w:jc w:val="center"/>
            </w:pPr>
            <w:pPr>
              <w:jc w:val="left"/>
              <w:spacing w:before="200"/>
              <w:pStyle w:val="ImageCaption"/>
            </w:pPr>
            <w:r>
              <w:t xml:space="preserve">Table 14.5: Command-line tools worth knowing about</w:t>
            </w:r>
          </w:p>
          <w:tbl>
            <w:tblPr>
              <w:tblStyle w:val="Table"/>
              <w:tblW w:type="pct" w:w="5000"/>
              <w:tblLayout w:type="fixed"/>
              <w:tblLook w:firstRow="1" w:lastRow="0" w:firstColumn="0" w:lastColumn="0" w:noHBand="0" w:noVBand="0" w:val="0020"/>
            </w:tblPr>
            <w:tblGrid>
              <w:gridCol w:w="1485"/>
              <w:gridCol w:w="6435"/>
            </w:tblGrid>
            <w:tr>
              <w:trPr>
                <w:tblHeader w:val="on"/>
              </w:trPr>
              <w:tc>
                <w:tcPr/>
                <w:p>
                  <w:pPr>
                    <w:pStyle w:val="Compact"/>
                    <w:jc w:val="center"/>
                  </w:pPr>
                  <w:r>
                    <w:t xml:space="preserve">Tool</w:t>
                  </w:r>
                </w:p>
              </w:tc>
              <w:tc>
                <w:tcPr/>
                <w:p>
                  <w:pPr>
                    <w:pStyle w:val="Compact"/>
                    <w:jc w:val="center"/>
                  </w:pPr>
                  <w:r>
                    <w:t xml:space="preserve">What it replaces or adds</w:t>
                  </w:r>
                </w:p>
              </w:tc>
            </w:tr>
            <w:tr>
              <w:tc>
                <w:tcPr/>
                <w:p>
                  <w:pPr>
                    <w:pStyle w:val="Compact"/>
                    <w:jc w:val="center"/>
                  </w:pPr>
                  <w:hyperlink r:id="rId816">
                    <w:r>
                      <w:rPr>
                        <w:rStyle w:val="VerbatimChar"/>
                      </w:rPr>
                      <w:t xml:space="preserve">fzf</w:t>
                    </w:r>
                  </w:hyperlink>
                </w:p>
              </w:tc>
              <w:tc>
                <w:tcPr/>
                <w:p>
                  <w:pPr>
                    <w:pStyle w:val="Compact"/>
                    <w:jc w:val="center"/>
                  </w:pPr>
                  <w:r>
                    <w:t xml:space="preserve">Fuzzy interactive filtering, most usefully over history — enable the bundled</w:t>
                  </w:r>
                  <w:r>
                    <w:t xml:space="preserve"> </w:t>
                  </w:r>
                  <w:r>
                    <w:rPr>
                      <w:rStyle w:val="VerbatimChar"/>
                    </w:rPr>
                    <w:t xml:space="preserve">fzf</w:t>
                  </w:r>
                  <w:r>
                    <w:t xml:space="preserve"> </w:t>
                  </w:r>
                  <w:r>
                    <w:t xml:space="preserve">plugin to wire up its key bindings</w:t>
                  </w:r>
                </w:p>
              </w:tc>
            </w:tr>
            <w:tr>
              <w:tc>
                <w:tcPr/>
                <w:p>
                  <w:pPr>
                    <w:pStyle w:val="Compact"/>
                    <w:jc w:val="center"/>
                  </w:pPr>
                  <w:hyperlink r:id="rId817">
                    <w:r>
                      <w:rPr>
                        <w:rStyle w:val="VerbatimChar"/>
                      </w:rPr>
                      <w:t xml:space="preserve">ripgrep</w:t>
                    </w:r>
                  </w:hyperlink>
                  <w:r>
                    <w:t xml:space="preserve"> </w:t>
                  </w:r>
                  <w:r>
                    <w:t xml:space="preserve">(</w:t>
                  </w:r>
                  <w:r>
                    <w:rPr>
                      <w:rStyle w:val="VerbatimChar"/>
                    </w:rPr>
                    <w:t xml:space="preserve">rg</w:t>
                  </w:r>
                  <w:r>
                    <w:t xml:space="preserve">)</w:t>
                  </w:r>
                </w:p>
              </w:tc>
              <w:tc>
                <w:tcPr/>
                <w:p>
                  <w:pPr>
                    <w:pStyle w:val="Compact"/>
                    <w:jc w:val="center"/>
                  </w:pPr>
                  <w:r>
                    <w:t xml:space="preserve">Recursive search that is fast on a large repo and skips what</w:t>
                  </w:r>
                  <w:r>
                    <w:t xml:space="preserve"> </w:t>
                  </w:r>
                  <w:r>
                    <w:rPr>
                      <w:rStyle w:val="VerbatimChar"/>
                    </w:rPr>
                    <w:t xml:space="preserve">.gitignore</w:t>
                  </w:r>
                  <w:r>
                    <w:t xml:space="preserve"> </w:t>
                  </w:r>
                  <w:r>
                    <w:t xml:space="preserve">names</w:t>
                  </w:r>
                </w:p>
              </w:tc>
            </w:tr>
            <w:tr>
              <w:tc>
                <w:tcPr/>
                <w:p>
                  <w:pPr>
                    <w:pStyle w:val="Compact"/>
                    <w:jc w:val="center"/>
                  </w:pPr>
                  <w:hyperlink r:id="rId818">
                    <w:r>
                      <w:rPr>
                        <w:rStyle w:val="VerbatimChar"/>
                      </w:rPr>
                      <w:t xml:space="preserve">fd</w:t>
                    </w:r>
                  </w:hyperlink>
                </w:p>
              </w:tc>
              <w:tc>
                <w:tcPr/>
                <w:p>
                  <w:pPr>
                    <w:pStyle w:val="Compact"/>
                    <w:jc w:val="center"/>
                  </w:pPr>
                  <w:r>
                    <w:rPr>
                      <w:rStyle w:val="VerbatimChar"/>
                    </w:rPr>
                    <w:t xml:space="preserve">find</w:t>
                  </w:r>
                  <w:r>
                    <w:t xml:space="preserve"> </w:t>
                  </w:r>
                  <w:r>
                    <w:t xml:space="preserve">with defaults you would have wanted anyway</w:t>
                  </w:r>
                </w:p>
              </w:tc>
            </w:tr>
            <w:tr>
              <w:tc>
                <w:tcPr/>
                <w:p>
                  <w:pPr>
                    <w:pStyle w:val="Compact"/>
                    <w:jc w:val="center"/>
                  </w:pPr>
                  <w:hyperlink r:id="rId819">
                    <w:r>
                      <w:rPr>
                        <w:rStyle w:val="VerbatimChar"/>
                      </w:rPr>
                      <w:t xml:space="preserve">bat</w:t>
                    </w:r>
                  </w:hyperlink>
                </w:p>
              </w:tc>
              <w:tc>
                <w:tcPr/>
                <w:p>
                  <w:pPr>
                    <w:pStyle w:val="Compact"/>
                    <w:jc w:val="center"/>
                  </w:pPr>
                  <w:r>
                    <w:rPr>
                      <w:rStyle w:val="VerbatimChar"/>
                    </w:rPr>
                    <w:t xml:space="preserve">cat</w:t>
                  </w:r>
                  <w:r>
                    <w:t xml:space="preserve"> </w:t>
                  </w:r>
                  <w:r>
                    <w:t xml:space="preserve">with syntax highlighting and paging</w:t>
                  </w:r>
                </w:p>
              </w:tc>
            </w:tr>
            <w:tr>
              <w:tc>
                <w:tcPr/>
                <w:p>
                  <w:pPr>
                    <w:pStyle w:val="Compact"/>
                    <w:jc w:val="center"/>
                  </w:pPr>
                  <w:hyperlink r:id="rId820">
                    <w:r>
                      <w:rPr>
                        <w:rStyle w:val="VerbatimChar"/>
                      </w:rPr>
                      <w:t xml:space="preserve">delta</w:t>
                    </w:r>
                  </w:hyperlink>
                </w:p>
              </w:tc>
              <w:tc>
                <w:tcPr/>
                <w:p>
                  <w:pPr>
                    <w:pStyle w:val="Compact"/>
                    <w:jc w:val="center"/>
                  </w:pPr>
                  <w:r>
                    <w:t xml:space="preserve">Readable</w:t>
                  </w:r>
                  <w:r>
                    <w:t xml:space="preserve"> </w:t>
                  </w:r>
                  <w:r>
                    <w:rPr>
                      <w:rStyle w:val="VerbatimChar"/>
                    </w:rPr>
                    <w:t xml:space="preserve">git diff</w:t>
                  </w:r>
                  <w:r>
                    <w:t xml:space="preserve"> </w:t>
                  </w:r>
                  <w:r>
                    <w:t xml:space="preserve">and</w:t>
                  </w:r>
                  <w:r>
                    <w:t xml:space="preserve"> </w:t>
                  </w:r>
                  <w:r>
                    <w:rPr>
                      <w:rStyle w:val="VerbatimChar"/>
                    </w:rPr>
                    <w:t xml:space="preserve">git show</w:t>
                  </w:r>
                  <w:r>
                    <w:t xml:space="preserve"> </w:t>
                  </w:r>
                  <w:r>
                    <w:t xml:space="preserve">output, including word-level highlighting</w:t>
                  </w:r>
                </w:p>
              </w:tc>
            </w:tr>
            <w:tr>
              <w:tc>
                <w:tcPr/>
                <w:p>
                  <w:pPr>
                    <w:pStyle w:val="Compact"/>
                    <w:jc w:val="center"/>
                  </w:pPr>
                  <w:hyperlink r:id="rId821">
                    <w:r>
                      <w:rPr>
                        <w:rStyle w:val="VerbatimChar"/>
                      </w:rPr>
                      <w:t xml:space="preserve">direnv</w:t>
                    </w:r>
                  </w:hyperlink>
                </w:p>
              </w:tc>
              <w:tc>
                <w:tcPr/>
                <w:p>
                  <w:pPr>
                    <w:pStyle w:val="Compact"/>
                    <w:jc w:val="center"/>
                  </w:pPr>
                  <w:r>
                    <w:t xml:space="preserve">Per-directory environment variables, loaded on</w:t>
                  </w:r>
                  <w:r>
                    <w:t xml:space="preserve"> </w:t>
                  </w:r>
                  <w:r>
                    <w:rPr>
                      <w:rStyle w:val="VerbatimChar"/>
                    </w:rPr>
                    <w:t xml:space="preserve">cd</w:t>
                  </w:r>
                  <w:r>
                    <w:t xml:space="preserve"> </w:t>
                  </w:r>
                  <w:r>
                    <w:t xml:space="preserve">and unloaded on the way out</w:t>
                  </w:r>
                </w:p>
              </w:tc>
            </w:tr>
            <w:tr>
              <w:tc>
                <w:tcPr/>
                <w:p>
                  <w:pPr>
                    <w:pStyle w:val="Compact"/>
                    <w:jc w:val="center"/>
                  </w:pPr>
                  <w:hyperlink r:id="rId822">
                    <w:r>
                      <w:rPr>
                        <w:rStyle w:val="VerbatimChar"/>
                      </w:rPr>
                      <w:t xml:space="preserve">zoxide</w:t>
                    </w:r>
                  </w:hyperlink>
                </w:p>
              </w:tc>
              <w:tc>
                <w:tcPr/>
                <w:p>
                  <w:pPr>
                    <w:pStyle w:val="Compact"/>
                    <w:jc w:val="center"/>
                  </w:pPr>
                  <w:r>
                    <w:rPr>
                      <w:rStyle w:val="VerbatimChar"/>
                    </w:rPr>
                    <w:t xml:space="preserve">z &lt;fragment&gt;</w:t>
                  </w:r>
                  <w:r>
                    <w:t xml:space="preserve"> </w:t>
                  </w:r>
                  <w:r>
                    <w:t xml:space="preserve">jumps to a directory you visit often, instead of retyping the path</w:t>
                  </w:r>
                </w:p>
              </w:tc>
            </w:tr>
          </w:tbl>
          <w:bookmarkEnd w:id="823"/>
          <w:p/>
        </w:tc>
      </w:tr>
    </w:tbl>
    <w:p>
      <w:pPr>
        <w:pStyle w:val="BodyText"/>
      </w:pPr>
      <w:r>
        <w:rPr>
          <w:rStyle w:val="VerbatimChar"/>
        </w:rPr>
        <w:t xml:space="preserve">direnv</w:t>
      </w:r>
      <w:r>
        <w:t xml:space="preserve"> </w:t>
      </w:r>
      <w:r>
        <w:t xml:space="preserve">is the one with the most direct bearing on our own workflows: it is how</w:t>
      </w:r>
      <w:r>
        <w:t xml:space="preserve"> </w:t>
      </w:r>
      <w:r>
        <w:t xml:space="preserve">a project can set</w:t>
      </w:r>
      <w:r>
        <w:t xml:space="preserve"> </w:t>
      </w:r>
      <w:r>
        <w:rPr>
          <w:rStyle w:val="VerbatimChar"/>
        </w:rPr>
        <w:t xml:space="preserve">R_LIBS</w:t>
      </w:r>
      <w:r>
        <w:t xml:space="preserve">, an API key, or a</w:t>
      </w:r>
      <w:r>
        <w:t xml:space="preserve"> </w:t>
      </w:r>
      <w:r>
        <w:rPr>
          <w:rStyle w:val="VerbatimChar"/>
        </w:rPr>
        <w:t xml:space="preserve">RETICULATE_PYTHON</w:t>
      </w:r>
      <w:r>
        <w:t xml:space="preserve"> </w:t>
      </w:r>
      <w:r>
        <w:t xml:space="preserve">that applies</w:t>
      </w:r>
      <w:r>
        <w:t xml:space="preserve"> </w:t>
      </w:r>
      <w:r>
        <w:t xml:space="preserve">inside that project and nowhere else.</w:t>
      </w:r>
      <w:r>
        <w:t xml:space="preserve"> </w:t>
      </w:r>
      <w:r>
        <w:t xml:space="preserve">Oh My Zsh bundles</w:t>
      </w:r>
      <w:r>
        <w:t xml:space="preserve"> </w:t>
      </w:r>
      <w:r>
        <w:rPr>
          <w:rStyle w:val="VerbatimChar"/>
        </w:rPr>
        <w:t xml:space="preserve">direnv</w:t>
      </w:r>
      <w:r>
        <w:t xml:space="preserve"> </w:t>
      </w:r>
      <w:r>
        <w:t xml:space="preserve">and</w:t>
      </w:r>
      <w:r>
        <w:t xml:space="preserve"> </w:t>
      </w:r>
      <w:r>
        <w:rPr>
          <w:rStyle w:val="VerbatimChar"/>
        </w:rPr>
        <w:t xml:space="preserve">zoxide</w:t>
      </w:r>
      <w:r>
        <w:t xml:space="preserve"> </w:t>
      </w:r>
      <w:r>
        <w:t xml:space="preserve">plugins, so those two need no hook line</w:t>
      </w:r>
      <w:r>
        <w:t xml:space="preserve"> </w:t>
      </w:r>
      <w:r>
        <w:t xml:space="preserve">in</w:t>
      </w:r>
      <w:r>
        <w:t xml:space="preserve"> </w:t>
      </w:r>
      <w:r>
        <w:rPr>
          <w:rStyle w:val="VerbatimChar"/>
        </w:rPr>
        <w:t xml:space="preserve">~/.zshrc</w:t>
      </w:r>
      <w:r>
        <w:t xml:space="preserve">.</w:t>
      </w:r>
    </w:p>
    <w:bookmarkEnd w:id="824"/>
    <w:bookmarkStart w:id="825" w:name="X78be3aeb742b1d2b9c7bd71a18d58f3a9503c9f"/>
    <w:p>
      <w:pPr>
        <w:pStyle w:val="Heading3"/>
      </w:pPr>
      <w:r>
        <w:t xml:space="preserve">14.5.7 Startup files, and what breaks when you switch</w:t>
      </w:r>
    </w:p>
    <w:p>
      <w:pPr>
        <w:pStyle w:val="FirstParagraph"/>
      </w:pPr>
      <w:r>
        <w:rPr>
          <w:rStyle w:val="VerbatimChar"/>
        </w:rPr>
        <w:t xml:space="preserve">zsh</w:t>
      </w:r>
      <w:r>
        <w:t xml:space="preserve"> </w:t>
      </w:r>
      <w:r>
        <w:t xml:space="preserve">does not read</w:t>
      </w:r>
      <w:r>
        <w:t xml:space="preserve"> </w:t>
      </w:r>
      <w:r>
        <w:rPr>
          <w:rStyle w:val="VerbatimChar"/>
        </w:rPr>
        <w:t xml:space="preserve">~/.bashrc</w:t>
      </w:r>
      <w:r>
        <w:t xml:space="preserve"> </w:t>
      </w:r>
      <w:r>
        <w:t xml:space="preserve">or</w:t>
      </w:r>
      <w:r>
        <w:t xml:space="preserve"> </w:t>
      </w:r>
      <w:r>
        <w:rPr>
          <w:rStyle w:val="VerbatimChar"/>
        </w:rPr>
        <w:t xml:space="preserve">~/.profile</w:t>
      </w:r>
      <w:r>
        <w:t xml:space="preserve">.</w:t>
      </w:r>
      <w:r>
        <w:t xml:space="preserve"> </w:t>
      </w:r>
      <w:r>
        <w:t xml:space="preserve">It reads</w:t>
      </w:r>
      <w:r>
        <w:t xml:space="preserve"> </w:t>
      </w:r>
      <w:r>
        <w:rPr>
          <w:rStyle w:val="VerbatimChar"/>
        </w:rPr>
        <w:t xml:space="preserve">~/.zshenv</w:t>
      </w:r>
      <w:r>
        <w:t xml:space="preserve"> </w:t>
      </w:r>
      <w:r>
        <w:t xml:space="preserve">always,</w:t>
      </w:r>
      <w:r>
        <w:t xml:space="preserve"> </w:t>
      </w:r>
      <w:r>
        <w:rPr>
          <w:rStyle w:val="VerbatimChar"/>
        </w:rPr>
        <w:t xml:space="preserve">~/.zprofile</w:t>
      </w:r>
      <w:r>
        <w:t xml:space="preserve"> </w:t>
      </w:r>
      <w:r>
        <w:t xml:space="preserve">at login,</w:t>
      </w:r>
      <w:r>
        <w:t xml:space="preserve"> </w:t>
      </w:r>
      <w:r>
        <w:t xml:space="preserve">and</w:t>
      </w:r>
      <w:r>
        <w:t xml:space="preserve"> </w:t>
      </w:r>
      <w:r>
        <w:rPr>
          <w:rStyle w:val="VerbatimChar"/>
        </w:rPr>
        <w:t xml:space="preserve">~/.zshrc</w:t>
      </w:r>
      <w:r>
        <w:t xml:space="preserve"> </w:t>
      </w:r>
      <w:r>
        <w:t xml:space="preserve">for every interactive shell —</w:t>
      </w:r>
      <w:r>
        <w:t xml:space="preserve"> </w:t>
      </w:r>
      <w:r>
        <w:t xml:space="preserve">so anything you had accumulated in your bash startup files</w:t>
      </w:r>
      <w:r>
        <w:t xml:space="preserve"> </w:t>
      </w:r>
      <w:r>
        <w:t xml:space="preserve">is simply gone the first time you log in under</w:t>
      </w:r>
      <w:r>
        <w:t xml:space="preserve"> </w:t>
      </w:r>
      <w:r>
        <w:rPr>
          <w:rStyle w:val="VerbatimChar"/>
        </w:rPr>
        <w:t xml:space="preserve">zsh</w:t>
      </w:r>
      <w:r>
        <w:t xml:space="preserve">.</w:t>
      </w:r>
    </w:p>
    <w:p>
      <w:pPr>
        <w:pStyle w:val="BodyText"/>
      </w:pPr>
      <w:r>
        <w:t xml:space="preserve">The usual casualty is</w:t>
      </w:r>
      <w:r>
        <w:t xml:space="preserve"> </w:t>
      </w:r>
      <w:r>
        <w:rPr>
          <w:rStyle w:val="VerbatimChar"/>
        </w:rPr>
        <w:t xml:space="preserve">PATH</w:t>
      </w:r>
      <w:r>
        <w:t xml:space="preserve">.</w:t>
      </w:r>
      <w:r>
        <w:t xml:space="preserve"> </w:t>
      </w:r>
      <w:r>
        <w:t xml:space="preserve">A line like</w:t>
      </w:r>
    </w:p>
    <w:p>
      <w:pPr>
        <w:pStyle w:val="SourceCode"/>
      </w:pPr>
      <w:r>
        <w:rPr>
          <w:rStyle w:val="BuiltInTok"/>
        </w:rPr>
        <w:t xml:space="preserve">export</w:t>
      </w:r>
      <w:r>
        <w:rPr>
          <w:rStyle w:val="NormalTok"/>
        </w:rPr>
        <w:t xml:space="preserve"> </w:t>
      </w:r>
      <w:r>
        <w:rPr>
          <w:rStyle w:val="VariableTok"/>
        </w:rPr>
        <w:t xml:space="preserve">PATH</w:t>
      </w:r>
      <w:r>
        <w:rPr>
          <w:rStyle w:val="OperatorTok"/>
        </w:rPr>
        <w:t xml:space="preserve">=</w:t>
      </w:r>
      <w:r>
        <w:rPr>
          <w:rStyle w:val="StringTok"/>
        </w:rPr>
        <w:t xml:space="preserve">"</w:t>
      </w:r>
      <w:r>
        <w:rPr>
          <w:rStyle w:val="VariableTok"/>
        </w:rPr>
        <w:t xml:space="preserve">$HOME</w:t>
      </w:r>
      <w:r>
        <w:rPr>
          <w:rStyle w:val="StringTok"/>
        </w:rPr>
        <w:t xml:space="preserve">/.local/bin:</w:t>
      </w:r>
      <w:r>
        <w:rPr>
          <w:rStyle w:val="VariableTok"/>
        </w:rPr>
        <w:t xml:space="preserve">$PATH</w:t>
      </w:r>
      <w:r>
        <w:rPr>
          <w:rStyle w:val="StringTok"/>
        </w:rPr>
        <w:t xml:space="preserve">"</w:t>
      </w:r>
    </w:p>
    <w:p>
      <w:pPr>
        <w:pStyle w:val="FirstParagraph"/>
      </w:pPr>
      <w:r>
        <w:t xml:space="preserve">sitting at the bottom of</w:t>
      </w:r>
      <w:r>
        <w:t xml:space="preserve"> </w:t>
      </w:r>
      <w:r>
        <w:rPr>
          <w:rStyle w:val="VerbatimChar"/>
        </w:rPr>
        <w:t xml:space="preserve">~/.bashrc</w:t>
      </w:r>
      <w:r>
        <w:t xml:space="preserve"> </w:t>
      </w:r>
      <w:r>
        <w:t xml:space="preserve">is what puts locally installed tools on your path,</w:t>
      </w:r>
      <w:r>
        <w:t xml:space="preserve"> </w:t>
      </w:r>
      <w:r>
        <w:t xml:space="preserve">and nothing warns you when it stops being read —</w:t>
      </w:r>
      <w:r>
        <w:t xml:space="preserve"> </w:t>
      </w:r>
      <w:r>
        <w:t xml:space="preserve">the tool just reports as not found.</w:t>
      </w:r>
      <w:r>
        <w:t xml:space="preserve"> </w:t>
      </w:r>
      <w:r>
        <w:t xml:space="preserve">Copy any such lines into</w:t>
      </w:r>
      <w:r>
        <w:t xml:space="preserve"> </w:t>
      </w:r>
      <w:r>
        <w:rPr>
          <w:rStyle w:val="VerbatimChar"/>
        </w:rPr>
        <w:t xml:space="preserve">~/.zshrc</w:t>
      </w:r>
      <w:r>
        <w:t xml:space="preserve"> </w:t>
      </w:r>
      <w:r>
        <w:t xml:space="preserve">when you switch,</w:t>
      </w:r>
      <w:r>
        <w:t xml:space="preserve"> </w:t>
      </w:r>
      <w:r>
        <w:t xml:space="preserve">and check that the commands you rely on still resolve:</w:t>
      </w:r>
    </w:p>
    <w:p>
      <w:pPr>
        <w:pStyle w:val="SourceCode"/>
      </w:pPr>
      <w:r>
        <w:rPr>
          <w:rStyle w:val="BuiltInTok"/>
        </w:rPr>
        <w:t xml:space="preserve">command</w:t>
      </w:r>
      <w:r>
        <w:rPr>
          <w:rStyle w:val="NormalTok"/>
        </w:rPr>
        <w:t xml:space="preserve"> </w:t>
      </w:r>
      <w:r>
        <w:rPr>
          <w:rStyle w:val="AttributeTok"/>
        </w:rPr>
        <w:t xml:space="preserve">-v</w:t>
      </w:r>
      <w:r>
        <w:rPr>
          <w:rStyle w:val="NormalTok"/>
        </w:rPr>
        <w:t xml:space="preserve"> quarto Rscript</w:t>
      </w:r>
    </w:p>
    <w:bookmarkEnd w:id="825"/>
    <w:bookmarkEnd w:id="826"/>
    <w:bookmarkStart w:id="828" w:name="running-bash-scripts"/>
    <w:p>
      <w:pPr>
        <w:pStyle w:val="Heading2"/>
      </w:pPr>
      <w:r>
        <w:t xml:space="preserve">14.6 Running Bash Scripts</w:t>
      </w:r>
    </w:p>
    <w:tbl>
      <w:tblPr>
        <w:tblStyle w:val="Table"/>
        <w:tblW w:type="pct" w:w="5000"/>
        <w:tblLayout w:type="fixed"/>
        <w:tblLook w:firstRow="0" w:lastRow="0" w:firstColumn="0" w:lastColumn="0" w:noHBand="0" w:noVBand="0" w:val="0000"/>
      </w:tblPr>
      <w:tblGrid>
        <w:gridCol w:w="7920"/>
      </w:tblGrid>
      <w:tr>
        <w:tc>
          <w:tcPr/>
          <w:bookmarkStart w:id="827" w:name="tbl-unix-bash-scripts"/>
          <w:p>
            <w:pPr>
              <w:jc w:val="center"/>
            </w:pPr>
            <w:pPr>
              <w:jc w:val="left"/>
              <w:spacing w:before="200"/>
              <w:pStyle w:val="ImageCaption"/>
            </w:pPr>
            <w:r>
              <w:t xml:space="preserve">Table 14.6: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827"/>
          <w:p/>
        </w:tc>
      </w:tr>
    </w:tbl>
    <w:bookmarkEnd w:id="828"/>
    <w:bookmarkStart w:id="839" w:name="sec-shell-style"/>
    <w:p>
      <w:pPr>
        <w:pStyle w:val="Heading2"/>
      </w:pPr>
      <w:r>
        <w:t xml:space="preserve">14.7 Shell Scripting Style</w:t>
      </w:r>
    </w:p>
    <w:p>
      <w:pPr>
        <w:pStyle w:val="FirstParagraph"/>
      </w:pPr>
      <w:r>
        <w:t xml:space="preserve">For shell scripts, we follow the</w:t>
      </w:r>
      <w:r>
        <w:t xml:space="preserve"> </w:t>
      </w:r>
      <w:hyperlink r:id="rId829">
        <w:r>
          <w:rPr>
            <w:rStyle w:val="Hyperlink"/>
          </w:rPr>
          <w:t xml:space="preserve">Google Shell Style Guide</w:t>
        </w:r>
      </w:hyperlink>
      <w:r>
        <w:t xml:space="preserve"> </w:t>
      </w:r>
      <w:r>
        <w:t xml:space="preserve">as the base authority,</w:t>
      </w:r>
      <w:r>
        <w:t xml:space="preserve"> </w:t>
      </w:r>
      <w:r>
        <w:t xml:space="preserve">the same way our R chapters defer to the</w:t>
      </w:r>
      <w:r>
        <w:t xml:space="preserve"> </w:t>
      </w:r>
      <w:hyperlink r:id="rId390">
        <w:r>
          <w:rPr>
            <w:rStyle w:val="Hyperlink"/>
          </w:rPr>
          <w:t xml:space="preserve">tidyverse style guide</w:t>
        </w:r>
      </w:hyperlink>
      <w:r>
        <w:t xml:space="preserve">.</w:t>
      </w:r>
      <w:r>
        <w:t xml:space="preserve"> </w:t>
      </w:r>
      <w:r>
        <w:t xml:space="preserve">The points below are the lab’s priorities and additions.</w:t>
      </w:r>
    </w:p>
    <w:bookmarkStart w:id="830" w:name="error-handling"/>
    <w:p>
      <w:pPr>
        <w:pStyle w:val="Heading3"/>
      </w:pPr>
      <w:r>
        <w:t xml:space="preserve">14.7.1 Error handling</w:t>
      </w:r>
    </w:p>
    <w:p>
      <w:pPr>
        <w:pStyle w:val="FirstParagraph"/>
      </w:pPr>
      <w:r>
        <w:t xml:space="preserve">Start every bash script with strict mode:</w:t>
      </w:r>
    </w:p>
    <w:p>
      <w:pPr>
        <w:pStyle w:val="SourceCode"/>
      </w:pPr>
      <w:r>
        <w:rPr>
          <w:rStyle w:val="CommentTok"/>
        </w:rPr>
        <w:t xml:space="preserve">#!/usr/bin/env bash</w:t>
      </w:r>
      <w:r>
        <w:br/>
      </w:r>
      <w:r>
        <w:rPr>
          <w:rStyle w:val="BuiltInTok"/>
        </w:rPr>
        <w:t xml:space="preserve">set</w:t>
      </w:r>
      <w:r>
        <w:rPr>
          <w:rStyle w:val="NormalTok"/>
        </w:rPr>
        <w:t xml:space="preserve"> </w:t>
      </w:r>
      <w:r>
        <w:rPr>
          <w:rStyle w:val="AttributeTok"/>
        </w:rPr>
        <w:t xml:space="preserve">-euo</w:t>
      </w:r>
      <w:r>
        <w:rPr>
          <w:rStyle w:val="NormalTok"/>
        </w:rPr>
        <w:t xml:space="preserve"> pipefail</w:t>
      </w:r>
    </w:p>
    <w:p>
      <w:pPr>
        <w:pStyle w:val="Compact"/>
        <w:numPr>
          <w:ilvl w:val="0"/>
          <w:numId w:val="1257"/>
        </w:numPr>
      </w:pPr>
      <w:r>
        <w:rPr>
          <w:rStyle w:val="VerbatimChar"/>
        </w:rPr>
        <w:t xml:space="preserve">set -e</w:t>
      </w:r>
      <w:r>
        <w:t xml:space="preserve"> </w:t>
      </w:r>
      <w:r>
        <w:t xml:space="preserve">exits when a command fails unhandled</w:t>
      </w:r>
      <w:r>
        <w:t xml:space="preserve"> </w:t>
      </w:r>
      <w:r>
        <w:t xml:space="preserve">(it deliberately skips commands tested in an</w:t>
      </w:r>
      <w:r>
        <w:t xml:space="preserve"> </w:t>
      </w:r>
      <w:r>
        <w:rPr>
          <w:rStyle w:val="VerbatimChar"/>
        </w:rPr>
        <w:t xml:space="preserve">if</w:t>
      </w:r>
      <w:r>
        <w:t xml:space="preserve"> </w:t>
      </w:r>
      <w:r>
        <w:t xml:space="preserve">or joined with</w:t>
      </w:r>
      <w:r>
        <w:t xml:space="preserve"> </w:t>
      </w:r>
      <w:r>
        <w:rPr>
          <w:rStyle w:val="VerbatimChar"/>
        </w:rPr>
        <w:t xml:space="preserve">&amp;&amp;</w:t>
      </w:r>
      <w:r>
        <w:t xml:space="preserve">/</w:t>
      </w:r>
      <w:r>
        <w:rPr>
          <w:rStyle w:val="VerbatimChar"/>
        </w:rPr>
        <w:t xml:space="preserve">||</w:t>
      </w:r>
      <w:r>
        <w:t xml:space="preserve">),</w:t>
      </w:r>
      <w:r>
        <w:t xml:space="preserve"> </w:t>
      </w:r>
      <w:r>
        <w:rPr>
          <w:rStyle w:val="VerbatimChar"/>
        </w:rPr>
        <w:t xml:space="preserve">set -u</w:t>
      </w:r>
      <w:r>
        <w:t xml:space="preserve"> </w:t>
      </w:r>
      <w:r>
        <w:t xml:space="preserve">errors on undefined variables,</w:t>
      </w:r>
      <w:r>
        <w:t xml:space="preserve"> </w:t>
      </w:r>
      <w:r>
        <w:t xml:space="preserve">and</w:t>
      </w:r>
      <w:r>
        <w:t xml:space="preserve"> </w:t>
      </w:r>
      <w:r>
        <w:rPr>
          <w:rStyle w:val="VerbatimChar"/>
        </w:rPr>
        <w:t xml:space="preserve">set -o pipefail</w:t>
      </w:r>
      <w:r>
        <w:t xml:space="preserve"> </w:t>
      </w:r>
      <w:r>
        <w:t xml:space="preserve">makes a pipeline fail</w:t>
      </w:r>
      <w:r>
        <w:t xml:space="preserve"> </w:t>
      </w:r>
      <w:r>
        <w:t xml:space="preserve">when any stage fails, not just the last.</w:t>
      </w:r>
    </w:p>
    <w:p>
      <w:pPr>
        <w:pStyle w:val="Compact"/>
        <w:numPr>
          <w:ilvl w:val="0"/>
          <w:numId w:val="1257"/>
        </w:numPr>
      </w:pPr>
      <w:r>
        <w:t xml:space="preserve">Use a</w:t>
      </w:r>
      <w:r>
        <w:t xml:space="preserve"> </w:t>
      </w:r>
      <w:r>
        <w:rPr>
          <w:rStyle w:val="VerbatimChar"/>
        </w:rPr>
        <w:t xml:space="preserve">trap ... EXIT</w:t>
      </w:r>
      <w:r>
        <w:t xml:space="preserve"> </w:t>
      </w:r>
      <w:r>
        <w:t xml:space="preserve">handler for cleanup</w:t>
      </w:r>
      <w:r>
        <w:t xml:space="preserve"> </w:t>
      </w:r>
      <w:r>
        <w:t xml:space="preserve">(temporary files, lock release)</w:t>
      </w:r>
      <w:r>
        <w:t xml:space="preserve"> </w:t>
      </w:r>
      <w:r>
        <w:t xml:space="preserve">so it runs on failure as well as success.</w:t>
      </w:r>
    </w:p>
    <w:p>
      <w:pPr>
        <w:pStyle w:val="Compact"/>
        <w:numPr>
          <w:ilvl w:val="0"/>
          <w:numId w:val="1257"/>
        </w:numPr>
      </w:pPr>
      <w:r>
        <w:t xml:space="preserve">Decide explicitly whether a step should fail the script (fail-closed)</w:t>
      </w:r>
      <w:r>
        <w:t xml:space="preserve"> </w:t>
      </w:r>
      <w:r>
        <w:t xml:space="preserve">or log and continue (fail-open),</w:t>
      </w:r>
      <w:r>
        <w:t xml:space="preserve"> </w:t>
      </w:r>
      <w:r>
        <w:t xml:space="preserve">and comment the choice when it isn’t obvious.</w:t>
      </w:r>
    </w:p>
    <w:bookmarkEnd w:id="830"/>
    <w:bookmarkStart w:id="831" w:name="functions-and-naming"/>
    <w:p>
      <w:pPr>
        <w:pStyle w:val="Heading3"/>
      </w:pPr>
      <w:r>
        <w:t xml:space="preserve">14.7.2 Functions and naming</w:t>
      </w:r>
    </w:p>
    <w:p>
      <w:pPr>
        <w:pStyle w:val="FirstParagraph"/>
      </w:pPr>
      <w:r>
        <w:t xml:space="preserve">Decompose scripts into functions the same way we decompose R code:</w:t>
      </w:r>
      <w:r>
        <w:t xml:space="preserve"> </w:t>
      </w:r>
      <w:r>
        <w:t xml:space="preserve">small, single-purpose, and named in</w:t>
      </w:r>
      <w:r>
        <w:t xml:space="preserve"> </w:t>
      </w:r>
      <w:r>
        <w:rPr>
          <w:rStyle w:val="VerbatimChar"/>
        </w:rPr>
        <w:t xml:space="preserve">snake_case</w:t>
      </w:r>
      <w:r>
        <w:t xml:space="preserve">.</w:t>
      </w:r>
      <w:r>
        <w:t xml:space="preserve"> </w:t>
      </w:r>
      <w:r>
        <w:t xml:space="preserve">Declare function-local variables with</w:t>
      </w:r>
      <w:r>
        <w:t xml:space="preserve"> </w:t>
      </w:r>
      <w:r>
        <w:rPr>
          <w:rStyle w:val="VerbatimChar"/>
        </w:rPr>
        <w:t xml:space="preserve">local</w:t>
      </w:r>
      <w:r>
        <w:t xml:space="preserve"> </w:t>
      </w:r>
      <w:r>
        <w:t xml:space="preserve">so they don’t leak into the global namespace,</w:t>
      </w:r>
      <w:r>
        <w:t xml:space="preserve"> </w:t>
      </w:r>
      <w:r>
        <w:t xml:space="preserve">and return status with</w:t>
      </w:r>
      <w:r>
        <w:t xml:space="preserve"> </w:t>
      </w:r>
      <w:r>
        <w:rPr>
          <w:rStyle w:val="VerbatimChar"/>
        </w:rPr>
        <w:t xml:space="preserve">return</w:t>
      </w:r>
      <w:r>
        <w:t xml:space="preserve"> </w:t>
      </w:r>
      <w:r>
        <w:t xml:space="preserve">codes</w:t>
      </w:r>
      <w:r>
        <w:t xml:space="preserve"> </w:t>
      </w:r>
      <w:r>
        <w:t xml:space="preserve">(write data results to stdout).</w:t>
      </w:r>
    </w:p>
    <w:bookmarkEnd w:id="831"/>
    <w:bookmarkStart w:id="832" w:name="comments-1"/>
    <w:p>
      <w:pPr>
        <w:pStyle w:val="Heading3"/>
      </w:pPr>
      <w:r>
        <w:t xml:space="preserve">14.7.3 Comments</w:t>
      </w:r>
    </w:p>
    <w:p>
      <w:pPr>
        <w:pStyle w:val="FirstParagraph"/>
      </w:pPr>
      <w:r>
        <w:t xml:space="preserve">The same principle as our R guidance applies:</w:t>
      </w:r>
      <w:r>
        <w:t xml:space="preserve"> </w:t>
      </w:r>
      <w:r>
        <w:t xml:space="preserve">explain</w:t>
      </w:r>
      <w:r>
        <w:t xml:space="preserve"> </w:t>
      </w:r>
      <w:r>
        <w:rPr>
          <w:i/>
          <w:iCs/>
        </w:rPr>
        <w:t xml:space="preserve">why</w:t>
      </w:r>
      <w:r>
        <w:t xml:space="preserve">, not</w:t>
      </w:r>
      <w:r>
        <w:t xml:space="preserve"> </w:t>
      </w:r>
      <w:r>
        <w:rPr>
          <w:i/>
          <w:iCs/>
        </w:rPr>
        <w:t xml:space="preserve">what</w:t>
      </w:r>
      <w:r>
        <w:t xml:space="preserve">.</w:t>
      </w:r>
      <w:r>
        <w:t xml:space="preserve"> </w:t>
      </w:r>
      <w:r>
        <w:t xml:space="preserve">Keep inline comments brief,</w:t>
      </w:r>
      <w:r>
        <w:t xml:space="preserve"> </w:t>
      </w:r>
      <w:r>
        <w:t xml:space="preserve">and point to an Architecture Decision Record</w:t>
      </w:r>
      <w:r>
        <w:t xml:space="preserve"> </w:t>
      </w:r>
      <w:r>
        <w:t xml:space="preserve">for rationale too long for a comment</w:t>
      </w:r>
      <w:r>
        <w:t xml:space="preserve"> </w:t>
      </w:r>
      <w:r>
        <w:t xml:space="preserve">(see</w:t>
      </w:r>
      <w:r>
        <w:t xml:space="preserve"> </w:t>
      </w:r>
      <w:hyperlink w:anchor="sec-adrs">
        <w:r>
          <w:rPr>
            <w:rStyle w:val="Hyperlink"/>
          </w:rPr>
          <w:t xml:space="preserve">Section 6.15</w:t>
        </w:r>
      </w:hyperlink>
      <w:r>
        <w:t xml:space="preserve">).</w:t>
      </w:r>
    </w:p>
    <w:bookmarkEnd w:id="832"/>
    <w:bookmarkStart w:id="833" w:name="logging"/>
    <w:p>
      <w:pPr>
        <w:pStyle w:val="Heading3"/>
      </w:pPr>
      <w:r>
        <w:t xml:space="preserve">14.7.4 Logging</w:t>
      </w:r>
    </w:p>
    <w:p>
      <w:pPr>
        <w:pStyle w:val="FirstParagraph"/>
      </w:pPr>
      <w:r>
        <w:t xml:space="preserve">Prefer a small log helper over scattered</w:t>
      </w:r>
      <w:r>
        <w:t xml:space="preserve"> </w:t>
      </w:r>
      <w:r>
        <w:rPr>
          <w:rStyle w:val="VerbatimChar"/>
        </w:rPr>
        <w:t xml:space="preserve">echo</w:t>
      </w:r>
      <w:r>
        <w:t xml:space="preserve"> </w:t>
      </w:r>
      <w:r>
        <w:t xml:space="preserve">calls,</w:t>
      </w:r>
      <w:r>
        <w:t xml:space="preserve"> </w:t>
      </w:r>
      <w:r>
        <w:t xml:space="preserve">so messages get a consistent format and severity level,</w:t>
      </w:r>
      <w:r>
        <w:t xml:space="preserve"> </w:t>
      </w:r>
      <w:r>
        <w:t xml:space="preserve">and send diagnostics to stderr so stdout stays parseable:</w:t>
      </w:r>
    </w:p>
    <w:p>
      <w:pPr>
        <w:pStyle w:val="SourceCode"/>
      </w:pPr>
      <w:r>
        <w:rPr>
          <w:rStyle w:val="FunctionTok"/>
        </w:rPr>
        <w:t xml:space="preserve">log()</w:t>
      </w:r>
      <w:r>
        <w:rPr>
          <w:rStyle w:val="NormalTok"/>
        </w:rPr>
        <w:t xml:space="preserve"> </w:t>
      </w:r>
      <w:r>
        <w:rPr>
          <w:rStyle w:val="KeywordTok"/>
        </w:rPr>
        <w:t xml:space="preserve">{</w:t>
      </w:r>
      <w:r>
        <w:br/>
      </w:r>
      <w:r>
        <w:rPr>
          <w:rStyle w:val="NormalTok"/>
        </w:rPr>
        <w:t xml:space="preserve">  </w:t>
      </w:r>
      <w:r>
        <w:rPr>
          <w:rStyle w:val="BuiltInTok"/>
        </w:rPr>
        <w:t xml:space="preserve">local</w:t>
      </w:r>
      <w:r>
        <w:rPr>
          <w:rStyle w:val="NormalTok"/>
        </w:rPr>
        <w:t xml:space="preserve"> </w:t>
      </w:r>
      <w:r>
        <w:rPr>
          <w:rStyle w:val="VariableTok"/>
        </w:rPr>
        <w:t xml:space="preserve">level</w:t>
      </w:r>
      <w:r>
        <w:rPr>
          <w:rStyle w:val="OperatorTok"/>
        </w:rPr>
        <w:t xml:space="preserve">=</w:t>
      </w:r>
      <w:r>
        <w:rPr>
          <w:rStyle w:val="VariableTok"/>
        </w:rPr>
        <w:t xml:space="preserve">$1</w:t>
      </w:r>
      <w:r>
        <w:br/>
      </w:r>
      <w:r>
        <w:rPr>
          <w:rStyle w:val="NormalTok"/>
        </w:rPr>
        <w:t xml:space="preserve">  </w:t>
      </w:r>
      <w:r>
        <w:rPr>
          <w:rStyle w:val="BuiltInTok"/>
        </w:rPr>
        <w:t xml:space="preserve">shift</w:t>
      </w:r>
      <w:r>
        <w:br/>
      </w:r>
      <w:r>
        <w:rPr>
          <w:rStyle w:val="NormalTok"/>
        </w:rPr>
        <w:t xml:space="preserve">  </w:t>
      </w:r>
      <w:r>
        <w:rPr>
          <w:rStyle w:val="BuiltInTok"/>
        </w:rPr>
        <w:t xml:space="preserve">printf</w:t>
      </w:r>
      <w:r>
        <w:rPr>
          <w:rStyle w:val="NormalTok"/>
        </w:rPr>
        <w:t xml:space="preserve"> </w:t>
      </w:r>
      <w:r>
        <w:rPr>
          <w:rStyle w:val="StringTok"/>
        </w:rPr>
        <w:t xml:space="preserve">'%s [%s] %s\n'</w:t>
      </w:r>
      <w:r>
        <w:rPr>
          <w:rStyle w:val="NormalTok"/>
        </w:rPr>
        <w:t xml:space="preserve"> </w:t>
      </w:r>
      <w:r>
        <w:rPr>
          <w:rStyle w:val="String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+%FT%TZ</w:t>
      </w:r>
      <w:r>
        <w:rPr>
          <w:rStyle w:val="VariableTok"/>
        </w:rPr>
        <w:t xml:space="preserve">)</w:t>
      </w:r>
      <w:r>
        <w:rPr>
          <w:rStyle w:val="StringTok"/>
        </w:rPr>
        <w:t xml:space="preserve">"</w:t>
      </w:r>
      <w:r>
        <w:rPr>
          <w:rStyle w:val="NormalTok"/>
        </w:rPr>
        <w:t xml:space="preserve"> </w:t>
      </w:r>
      <w:r>
        <w:rPr>
          <w:rStyle w:val="StringTok"/>
        </w:rPr>
        <w:t xml:space="preserve">"</w:t>
      </w:r>
      <w:r>
        <w:rPr>
          <w:rStyle w:val="VariableTok"/>
        </w:rPr>
        <w:t xml:space="preserve">$level</w:t>
      </w:r>
      <w:r>
        <w:rPr>
          <w:rStyle w:val="StringTok"/>
        </w:rPr>
        <w:t xml:space="preserve">"</w:t>
      </w:r>
      <w:r>
        <w:rPr>
          <w:rStyle w:val="NormalTok"/>
        </w:rPr>
        <w:t xml:space="preserve"> </w:t>
      </w:r>
      <w:r>
        <w:rPr>
          <w:rStyle w:val="StringTok"/>
        </w:rPr>
        <w:t xml:space="preserve">"</w:t>
      </w:r>
      <w:r>
        <w:rPr>
          <w:rStyle w:val="VariableTok"/>
        </w:rPr>
        <w:t xml:space="preserve">$*</w:t>
      </w:r>
      <w:r>
        <w:rPr>
          <w:rStyle w:val="StringTok"/>
        </w:rPr>
        <w:t xml:space="preserve">"</w:t>
      </w:r>
      <w:r>
        <w:rPr>
          <w:rStyle w:val="NormalTok"/>
        </w:rPr>
        <w:t xml:space="preserve"> </w:t>
      </w:r>
      <w:r>
        <w:rPr>
          <w:rStyle w:val="OperatorTok"/>
        </w:rPr>
        <w:t xml:space="preserve">&gt;&amp;</w:t>
      </w:r>
      <w:r>
        <w:rPr>
          <w:rStyle w:val="DecValTok"/>
        </w:rPr>
        <w:t xml:space="preserve">2</w:t>
      </w:r>
      <w:r>
        <w:br/>
      </w:r>
      <w:r>
        <w:rPr>
          <w:rStyle w:val="KeywordTok"/>
        </w:rPr>
        <w:t xml:space="preserve">}</w:t>
      </w:r>
      <w:r>
        <w:br/>
      </w:r>
      <w:r>
        <w:rPr>
          <w:rStyle w:val="ExtensionTok"/>
        </w:rPr>
        <w:t xml:space="preserve">log</w:t>
      </w:r>
      <w:r>
        <w:rPr>
          <w:rStyle w:val="NormalTok"/>
        </w:rPr>
        <w:t xml:space="preserve"> INFO </w:t>
      </w:r>
      <w:r>
        <w:rPr>
          <w:rStyle w:val="StringTok"/>
        </w:rPr>
        <w:t xml:space="preserve">"starting import"</w:t>
      </w:r>
      <w:r>
        <w:br/>
      </w:r>
      <w:r>
        <w:rPr>
          <w:rStyle w:val="ExtensionTok"/>
        </w:rPr>
        <w:t xml:space="preserve">log</w:t>
      </w:r>
      <w:r>
        <w:rPr>
          <w:rStyle w:val="NormalTok"/>
        </w:rPr>
        <w:t xml:space="preserve"> ERROR </w:t>
      </w:r>
      <w:r>
        <w:rPr>
          <w:rStyle w:val="StringTok"/>
        </w:rPr>
        <w:t xml:space="preserve">"input file missing"</w:t>
      </w:r>
    </w:p>
    <w:p>
      <w:pPr>
        <w:pStyle w:val="FirstParagraph"/>
      </w:pPr>
      <w:r>
        <w:t xml:space="preserve">The</w:t>
      </w:r>
      <w:r>
        <w:t xml:space="preserve"> </w:t>
      </w:r>
      <w:r>
        <w:rPr>
          <w:rStyle w:val="VerbatimChar"/>
        </w:rPr>
        <w:t xml:space="preserve">shift</w:t>
      </w:r>
      <w:r>
        <w:t xml:space="preserve"> </w:t>
      </w:r>
      <w:r>
        <w:t xml:space="preserve">/</w:t>
      </w:r>
      <w:r>
        <w:t xml:space="preserve"> </w:t>
      </w:r>
      <w:r>
        <w:rPr>
          <w:rStyle w:val="VerbatimChar"/>
        </w:rPr>
        <w:t xml:space="preserve">$*</w:t>
      </w:r>
      <w:r>
        <w:t xml:space="preserve"> </w:t>
      </w:r>
      <w:r>
        <w:t xml:space="preserve">pair joins every argument after the severity</w:t>
      </w:r>
      <w:r>
        <w:t xml:space="preserve"> </w:t>
      </w:r>
      <w:r>
        <w:t xml:space="preserve">into the message,</w:t>
      </w:r>
      <w:r>
        <w:t xml:space="preserve"> </w:t>
      </w:r>
      <w:r>
        <w:t xml:space="preserve">so a message that reaches the function as several words</w:t>
      </w:r>
      <w:r>
        <w:t xml:space="preserve"> </w:t>
      </w:r>
      <w:r>
        <w:t xml:space="preserve">is still logged whole.</w:t>
      </w:r>
      <w:r>
        <w:t xml:space="preserve"> </w:t>
      </w:r>
      <w:r>
        <w:t xml:space="preserve">Callers should still quote the message (</w:t>
      </w:r>
      <w:r>
        <w:rPr>
          <w:rStyle w:val="VerbatimChar"/>
        </w:rPr>
        <w:t xml:space="preserve">log ERROR "..."</w:t>
      </w:r>
      <w:r>
        <w:t xml:space="preserve">) —</w:t>
      </w:r>
      <w:r>
        <w:t xml:space="preserve"> </w:t>
      </w:r>
      <w:r>
        <w:t xml:space="preserve">the shell expands globs and splits words</w:t>
      </w:r>
      <w:r>
        <w:t xml:space="preserve"> </w:t>
      </w:r>
      <w:r>
        <w:rPr>
          <w:i/>
          <w:iCs/>
        </w:rPr>
        <w:t xml:space="preserve">before</w:t>
      </w:r>
      <w:r>
        <w:t xml:space="preserve"> </w:t>
      </w:r>
      <w:r>
        <w:rPr>
          <w:rStyle w:val="VerbatimChar"/>
        </w:rPr>
        <w:t xml:space="preserve">log()</w:t>
      </w:r>
      <w:r>
        <w:t xml:space="preserve"> </w:t>
      </w:r>
      <w:r>
        <w:t xml:space="preserve">runs,</w:t>
      </w:r>
      <w:r>
        <w:t xml:space="preserve"> </w:t>
      </w:r>
      <w:r>
        <w:t xml:space="preserve">so an unquoted message can be mangled on the way in.</w:t>
      </w:r>
    </w:p>
    <w:bookmarkEnd w:id="833"/>
    <w:bookmarkStart w:id="834" w:name="security"/>
    <w:p>
      <w:pPr>
        <w:pStyle w:val="Heading3"/>
      </w:pPr>
      <w:r>
        <w:t xml:space="preserve">14.7.5 Security</w:t>
      </w:r>
    </w:p>
    <w:p>
      <w:pPr>
        <w:pStyle w:val="Compact"/>
        <w:numPr>
          <w:ilvl w:val="0"/>
          <w:numId w:val="1258"/>
        </w:numPr>
      </w:pPr>
      <w:r>
        <w:t xml:space="preserve">Never echo secrets;</w:t>
      </w:r>
      <w:r>
        <w:t xml:space="preserve"> </w:t>
      </w:r>
      <w:r>
        <w:t xml:space="preserve">redact tokens before logging command lines that carry them.</w:t>
      </w:r>
    </w:p>
    <w:p>
      <w:pPr>
        <w:pStyle w:val="Compact"/>
        <w:numPr>
          <w:ilvl w:val="0"/>
          <w:numId w:val="1258"/>
        </w:numPr>
      </w:pPr>
      <w:r>
        <w:t xml:space="preserve">Quote every variable expansion (</w:t>
      </w:r>
      <w:r>
        <w:rPr>
          <w:rStyle w:val="VerbatimChar"/>
        </w:rPr>
        <w:t xml:space="preserve">"$var"</w:t>
      </w:r>
      <w:r>
        <w:t xml:space="preserve">,</w:t>
      </w:r>
      <w:r>
        <w:t xml:space="preserve"> </w:t>
      </w:r>
      <w:r>
        <w:rPr>
          <w:rStyle w:val="VerbatimChar"/>
        </w:rPr>
        <w:t xml:space="preserve">"$@"</w:t>
      </w:r>
      <w:r>
        <w:t xml:space="preserve">)</w:t>
      </w:r>
      <w:r>
        <w:t xml:space="preserve"> </w:t>
      </w:r>
      <w:r>
        <w:t xml:space="preserve">to prevent word-splitting and glob surprises.</w:t>
      </w:r>
    </w:p>
    <w:p>
      <w:pPr>
        <w:pStyle w:val="Compact"/>
        <w:numPr>
          <w:ilvl w:val="0"/>
          <w:numId w:val="1258"/>
        </w:numPr>
      </w:pPr>
      <w:r>
        <w:t xml:space="preserve">Pass untrusted values to</w:t>
      </w:r>
      <w:r>
        <w:t xml:space="preserve"> </w:t>
      </w:r>
      <w:r>
        <w:rPr>
          <w:rStyle w:val="VerbatimChar"/>
        </w:rPr>
        <w:t xml:space="preserve">jq</w:t>
      </w:r>
      <w:r>
        <w:t xml:space="preserve"> </w:t>
      </w:r>
      <w:r>
        <w:t xml:space="preserve">as arguments (</w:t>
      </w:r>
      <w:r>
        <w:rPr>
          <w:rStyle w:val="VerbatimChar"/>
        </w:rPr>
        <w:t xml:space="preserve">jq --arg name "$value"</w:t>
      </w:r>
      <w:r>
        <w:t xml:space="preserve">),</w:t>
      </w:r>
      <w:r>
        <w:t xml:space="preserve"> </w:t>
      </w:r>
      <w:r>
        <w:t xml:space="preserve">not by interpolating them into the filter string.</w:t>
      </w:r>
    </w:p>
    <w:p>
      <w:pPr>
        <w:pStyle w:val="Compact"/>
        <w:numPr>
          <w:ilvl w:val="0"/>
          <w:numId w:val="1258"/>
        </w:numPr>
      </w:pPr>
      <w:r>
        <w:t xml:space="preserve">Keep credentials out of</w:t>
      </w:r>
      <w:r>
        <w:t xml:space="preserve"> </w:t>
      </w:r>
      <w:r>
        <w:rPr>
          <w:rStyle w:val="VerbatimChar"/>
        </w:rPr>
        <w:t xml:space="preserve">curl</w:t>
      </w:r>
      <w:r>
        <w:t xml:space="preserve"> </w:t>
      </w:r>
      <w:r>
        <w:t xml:space="preserve">command lines,</w:t>
      </w:r>
      <w:r>
        <w:t xml:space="preserve"> </w:t>
      </w:r>
      <w:r>
        <w:t xml:space="preserve">where any local process can read them from the process list:</w:t>
      </w:r>
      <w:r>
        <w:t xml:space="preserve"> </w:t>
      </w:r>
      <w:r>
        <w:t xml:space="preserve">prefer</w:t>
      </w:r>
      <w:r>
        <w:t xml:space="preserve"> </w:t>
      </w:r>
      <w:r>
        <w:rPr>
          <w:rStyle w:val="VerbatimChar"/>
        </w:rPr>
        <w:t xml:space="preserve">--netrc</w:t>
      </w:r>
      <w:r>
        <w:t xml:space="preserve"> </w:t>
      </w:r>
      <w:r>
        <w:t xml:space="preserve">or headers read from a file (</w:t>
      </w:r>
      <w:r>
        <w:rPr>
          <w:rStyle w:val="VerbatimChar"/>
        </w:rPr>
        <w:t xml:space="preserve">--header @headers.txt</w:t>
      </w:r>
      <w:r>
        <w:t xml:space="preserve">)</w:t>
      </w:r>
      <w:r>
        <w:t xml:space="preserve"> </w:t>
      </w:r>
      <w:r>
        <w:t xml:space="preserve">over a token expanded into an argument.</w:t>
      </w:r>
    </w:p>
    <w:bookmarkEnd w:id="834"/>
    <w:bookmarkStart w:id="836" w:name="linting"/>
    <w:p>
      <w:pPr>
        <w:pStyle w:val="Heading3"/>
      </w:pPr>
      <w:r>
        <w:t xml:space="preserve">14.7.6 Linting</w:t>
      </w:r>
    </w:p>
    <w:p>
      <w:pPr>
        <w:pStyle w:val="FirstParagraph"/>
      </w:pPr>
      <w:hyperlink r:id="rId835">
        <w:r>
          <w:rPr>
            <w:rStyle w:val="Hyperlink"/>
          </w:rPr>
          <w:t xml:space="preserve">ShellCheck</w:t>
        </w:r>
      </w:hyperlink>
      <w:r>
        <w:t xml:space="preserve"> </w:t>
      </w:r>
      <w:r>
        <w:t xml:space="preserve">is the shell equivalent of</w:t>
      </w:r>
      <w:r>
        <w:t xml:space="preserve"> </w:t>
      </w:r>
      <w:hyperlink r:id="rId273">
        <w:r>
          <w:rPr>
            <w:rStyle w:val="VerbatimChar"/>
          </w:rPr>
          <w:t xml:space="preserve">{lintr}</w:t>
        </w:r>
      </w:hyperlink>
      <w:r>
        <w:t xml:space="preserve">:</w:t>
      </w:r>
      <w:r>
        <w:t xml:space="preserve"> </w:t>
      </w:r>
      <w:r>
        <w:t xml:space="preserve">run</w:t>
      </w:r>
      <w:r>
        <w:t xml:space="preserve"> </w:t>
      </w:r>
      <w:r>
        <w:rPr>
          <w:rStyle w:val="VerbatimChar"/>
        </w:rPr>
        <w:t xml:space="preserve">shellcheck script.sh</w:t>
      </w:r>
      <w:r>
        <w:t xml:space="preserve"> </w:t>
      </w:r>
      <w:r>
        <w:t xml:space="preserve">locally and in CI,</w:t>
      </w:r>
      <w:r>
        <w:t xml:space="preserve"> </w:t>
      </w:r>
      <w:r>
        <w:t xml:space="preserve">and fix or explicitly disable (with a justifying comment)</w:t>
      </w:r>
      <w:r>
        <w:t xml:space="preserve"> </w:t>
      </w:r>
      <w:r>
        <w:t xml:space="preserve">every finding.</w:t>
      </w:r>
      <w:r>
        <w:t xml:space="preserve"> </w:t>
      </w:r>
      <w:r>
        <w:rPr>
          <w:rStyle w:val="VerbatimChar"/>
        </w:rPr>
        <w:t xml:space="preserve">bash -n script.sh</w:t>
      </w:r>
      <w:r>
        <w:t xml:space="preserve"> </w:t>
      </w:r>
      <w:r>
        <w:t xml:space="preserve">is a quick syntax-only check.</w:t>
      </w:r>
    </w:p>
    <w:bookmarkEnd w:id="836"/>
    <w:bookmarkStart w:id="837" w:name="portability"/>
    <w:p>
      <w:pPr>
        <w:pStyle w:val="Heading3"/>
      </w:pPr>
      <w:r>
        <w:t xml:space="preserve">14.7.7 Portability</w:t>
      </w:r>
    </w:p>
    <w:p>
      <w:pPr>
        <w:pStyle w:val="FirstParagraph"/>
      </w:pPr>
      <w:r>
        <w:t xml:space="preserve">Decide whether a script targets bash or POSIX</w:t>
      </w:r>
      <w:r>
        <w:t xml:space="preserve"> </w:t>
      </w:r>
      <w:r>
        <w:rPr>
          <w:rStyle w:val="VerbatimChar"/>
        </w:rPr>
        <w:t xml:space="preserve">sh</w:t>
      </w:r>
      <w:r>
        <w:t xml:space="preserve">,</w:t>
      </w:r>
      <w:r>
        <w:t xml:space="preserve"> </w:t>
      </w:r>
      <w:r>
        <w:t xml:space="preserve">and match the shebang to the decision:</w:t>
      </w:r>
      <w:r>
        <w:t xml:space="preserve"> </w:t>
      </w:r>
      <w:r>
        <w:t xml:space="preserve">bash-specific features (arrays,</w:t>
      </w:r>
      <w:r>
        <w:t xml:space="preserve"> </w:t>
      </w:r>
      <w:r>
        <w:rPr>
          <w:rStyle w:val="VerbatimChar"/>
        </w:rPr>
        <w:t xml:space="preserve">[[ ]]</w:t>
      </w:r>
      <w:r>
        <w:t xml:space="preserve">,</w:t>
      </w:r>
      <w:r>
        <w:t xml:space="preserve"> </w:t>
      </w:r>
      <w:r>
        <w:rPr>
          <w:rStyle w:val="VerbatimChar"/>
        </w:rPr>
        <w:t xml:space="preserve">local -n</w:t>
      </w:r>
      <w:r>
        <w:t xml:space="preserve">)</w:t>
      </w:r>
      <w:r>
        <w:t xml:space="preserve"> </w:t>
      </w:r>
      <w:r>
        <w:t xml:space="preserve">need</w:t>
      </w:r>
      <w:r>
        <w:t xml:space="preserve"> </w:t>
      </w:r>
      <w:r>
        <w:rPr>
          <w:rStyle w:val="VerbatimChar"/>
        </w:rPr>
        <w:t xml:space="preserve">#!/usr/bin/env bash</w:t>
      </w:r>
      <w:r>
        <w:t xml:space="preserve">,</w:t>
      </w:r>
      <w:r>
        <w:t xml:space="preserve"> </w:t>
      </w:r>
      <w:r>
        <w:t xml:space="preserve">while scripts that must run on minimal CI images</w:t>
      </w:r>
      <w:r>
        <w:t xml:space="preserve"> </w:t>
      </w:r>
      <w:r>
        <w:t xml:space="preserve">(BusyBox, Alpine</w:t>
      </w:r>
      <w:r>
        <w:t xml:space="preserve"> </w:t>
      </w:r>
      <w:r>
        <w:rPr>
          <w:rStyle w:val="VerbatimChar"/>
        </w:rPr>
        <w:t xml:space="preserve">ash</w:t>
      </w:r>
      <w:r>
        <w:t xml:space="preserve">) should stick to POSIX constructs</w:t>
      </w:r>
      <w:r>
        <w:t xml:space="preserve"> </w:t>
      </w:r>
      <w:r>
        <w:t xml:space="preserve">and use</w:t>
      </w:r>
      <w:r>
        <w:t xml:space="preserve"> </w:t>
      </w:r>
      <w:r>
        <w:rPr>
          <w:rStyle w:val="VerbatimChar"/>
        </w:rPr>
        <w:t xml:space="preserve">#!/bin/sh</w:t>
      </w:r>
      <w:r>
        <w:t xml:space="preserve">.</w:t>
      </w:r>
      <w:r>
        <w:t xml:space="preserve"> </w:t>
      </w:r>
      <w:r>
        <w:t xml:space="preserve">ShellCheck understands both and checks against the declared shell.</w:t>
      </w:r>
    </w:p>
    <w:bookmarkEnd w:id="837"/>
    <w:bookmarkStart w:id="838" w:name="formatting"/>
    <w:p>
      <w:pPr>
        <w:pStyle w:val="Heading3"/>
      </w:pPr>
      <w:r>
        <w:t xml:space="preserve">14.7.8 Formatting</w:t>
      </w:r>
    </w:p>
    <w:p>
      <w:pPr>
        <w:pStyle w:val="FirstParagraph"/>
      </w:pPr>
      <w:r>
        <w:t xml:space="preserve">Follow the same readability conventions as our R style:</w:t>
      </w:r>
      <w:r>
        <w:t xml:space="preserve"> </w:t>
      </w:r>
      <w:r>
        <w:t xml:space="preserve">lines under about 80 characters,</w:t>
      </w:r>
      <w:r>
        <w:t xml:space="preserve"> </w:t>
      </w:r>
      <w:r>
        <w:t xml:space="preserve">two-space indentation,</w:t>
      </w:r>
      <w:r>
        <w:t xml:space="preserve"> </w:t>
      </w:r>
      <w:r>
        <w:t xml:space="preserve">and one logical step per line,</w:t>
      </w:r>
      <w:r>
        <w:t xml:space="preserve"> </w:t>
      </w:r>
      <w:r>
        <w:t xml:space="preserve">breaking long pipelines after the</w:t>
      </w:r>
      <w:r>
        <w:t xml:space="preserve"> </w:t>
      </w:r>
      <w:r>
        <w:rPr>
          <w:rStyle w:val="VerbatimChar"/>
        </w:rPr>
        <w:t xml:space="preserve">|</w:t>
      </w:r>
      <w:r>
        <w:t xml:space="preserve"> </w:t>
      </w:r>
      <w:r>
        <w:t xml:space="preserve">with the continuation indented.</w:t>
      </w:r>
    </w:p>
    <w:bookmarkEnd w:id="838"/>
    <w:bookmarkEnd w:id="839"/>
    <w:bookmarkStart w:id="842" w:name="running-rscripts-in-windows"/>
    <w:p>
      <w:pPr>
        <w:pStyle w:val="Heading2"/>
      </w:pPr>
      <w:r>
        <w:t xml:space="preserve">14.8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840">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Files\R\R-3.6.0\bin\Rscript.exe"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841" w:name="common-mistakes"/>
    <w:p>
      <w:pPr>
        <w:pStyle w:val="Heading3"/>
      </w:pPr>
      <w:r>
        <w:t xml:space="preserve">14.8.1 Common Mistakes</w:t>
      </w:r>
    </w:p>
    <w:p>
      <w:pPr>
        <w:pStyle w:val="Compact"/>
        <w:numPr>
          <w:ilvl w:val="0"/>
          <w:numId w:val="1259"/>
        </w:numPr>
      </w:pPr>
      <w:r>
        <w:t xml:space="preserve">Remember to include all of the quotation marks around file paths that have a spaces.</w:t>
      </w:r>
    </w:p>
    <w:p>
      <w:pPr>
        <w:pStyle w:val="Compact"/>
        <w:numPr>
          <w:ilvl w:val="0"/>
          <w:numId w:val="1259"/>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841"/>
    <w:bookmarkEnd w:id="842"/>
    <w:bookmarkStart w:id="843" w:name="checking-tasks-and-killing-jobs"/>
    <w:p>
      <w:pPr>
        <w:pStyle w:val="Heading2"/>
      </w:pPr>
      <w:r>
        <w:t xml:space="preserve">14.9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843"/>
    <w:bookmarkStart w:id="847" w:name="running-big-jobs"/>
    <w:p>
      <w:pPr>
        <w:pStyle w:val="Heading2"/>
      </w:pPr>
      <w:r>
        <w:t xml:space="preserve">14.10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260"/>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844">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261"/>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261"/>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845" w:name="example-code-for-runfilesavelogs"/>
    <w:p>
      <w:pPr>
        <w:pStyle w:val="Heading3"/>
      </w:pPr>
      <w:r>
        <w:t xml:space="preserve">14.10.1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845"/>
    <w:bookmarkStart w:id="846" w:name="example-usage-for-runfilesavelogs"/>
    <w:p>
      <w:pPr>
        <w:pStyle w:val="Heading3"/>
      </w:pPr>
      <w:r>
        <w:t xml:space="preserve">14.10.2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bookmarkEnd w:id="846"/>
    <w:bookmarkEnd w:id="847"/>
    <w:bookmarkStart w:id="850" w:name="external-resources"/>
    <w:p>
      <w:pPr>
        <w:pStyle w:val="Heading2"/>
      </w:pPr>
      <w:r>
        <w:t xml:space="preserve">14.11 External Resources</w:t>
      </w:r>
    </w:p>
    <w:p>
      <w:pPr>
        <w:pStyle w:val="FirstParagraph"/>
      </w:pPr>
      <w:r>
        <w:t xml:space="preserve">For a comprehensive introduction to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see</w:t>
      </w:r>
      <w:r>
        <w:t xml:space="preserve"> </w:t>
      </w:r>
      <w:hyperlink r:id="rId848">
        <w:r>
          <w:rPr>
            <w:rStyle w:val="Hyperlink"/>
          </w:rPr>
          <w:t xml:space="preserve">The Missing CS Quarter at UC Davis</w:t>
        </w:r>
      </w:hyperlink>
      <w:r>
        <w:t xml:space="preserve"> </w:t>
      </w:r>
      <w:r>
        <w:t xml:space="preserve">(</w:t>
      </w:r>
      <w:hyperlink r:id="rId849">
        <w:r>
          <w:rPr>
            <w:rStyle w:val="Hyperlink"/>
          </w:rPr>
          <w:t xml:space="preserve">GitLab repository</w:t>
        </w:r>
      </w:hyperlink>
      <w:r>
        <w:t xml:space="preserve">).</w:t>
      </w:r>
    </w:p>
    <w:p>
      <w:r>
        <w:br w:type="page"/>
      </w:r>
    </w:p>
    <w:bookmarkEnd w:id="850"/>
    <w:bookmarkEnd w:id="851"/>
    <w:bookmarkStart w:id="864" w:name="sec-reproducible-environments"/>
    <w:p>
      <w:pPr>
        <w:pStyle w:val="Heading1"/>
      </w:pPr>
      <w:r>
        <w:t xml:space="preserve">15. Reproducible Environments</w:t>
      </w:r>
    </w:p>
    <w:bookmarkStart w:id="857" w:name="package-version-control-with-renv"/>
    <w:p>
      <w:pPr>
        <w:pStyle w:val="Heading2"/>
      </w:pPr>
      <w:r>
        <w:t xml:space="preserve">15.1 Package Version Control with renv</w:t>
      </w:r>
    </w:p>
    <w:bookmarkStart w:id="852" w:name="introduction-1"/>
    <w:p>
      <w:pPr>
        <w:pStyle w:val="Heading3"/>
      </w:pPr>
      <w:r>
        <w:t xml:space="preserve">15.1.1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852"/>
    <w:bookmarkStart w:id="853" w:name="implementing-renv-in-projects"/>
    <w:p>
      <w:pPr>
        <w:pStyle w:val="Heading3"/>
      </w:pPr>
      <w:r>
        <w:t xml:space="preserve">15.1.2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26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2"/>
        </w:numPr>
      </w:pPr>
      <w:r>
        <w:t xml:space="preserve">Create an RProject file and ensure that your working directory is set to the correct folder</w:t>
      </w:r>
    </w:p>
    <w:p>
      <w:pPr>
        <w:pStyle w:val="Compact"/>
        <w:numPr>
          <w:ilvl w:val="0"/>
          <w:numId w:val="1262"/>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262"/>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262"/>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262"/>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853"/>
    <w:bookmarkStart w:id="855" w:name="configuring-renv-settings"/>
    <w:p>
      <w:pPr>
        <w:pStyle w:val="Heading3"/>
      </w:pPr>
      <w:r>
        <w:t xml:space="preserve">15.1.3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854" w:name="reducing-startup-messages"/>
    <w:p>
      <w:pPr>
        <w:pStyle w:val="Heading4"/>
      </w:pPr>
      <w:r>
        <w:t xml:space="preserve">15.1.3.1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374">
        <w:r>
          <w:rPr>
            <w:rStyle w:val="Hyperlink"/>
          </w:rPr>
          <w:t xml:space="preserve">official renv documentation</w:t>
        </w:r>
      </w:hyperlink>
      <w:r>
        <w:t xml:space="preserve">.</w:t>
      </w:r>
    </w:p>
    <w:bookmarkEnd w:id="854"/>
    <w:bookmarkEnd w:id="855"/>
    <w:bookmarkStart w:id="856" w:name="using-projects-with-renv"/>
    <w:p>
      <w:pPr>
        <w:pStyle w:val="Heading3"/>
      </w:pPr>
      <w:r>
        <w:t xml:space="preserve">15.1.4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263"/>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263"/>
        </w:numPr>
      </w:pPr>
      <w:r>
        <w:t xml:space="preserve">Pull the most updated version of the project from GitHub</w:t>
      </w:r>
    </w:p>
    <w:p>
      <w:pPr>
        <w:pStyle w:val="Compact"/>
        <w:numPr>
          <w:ilvl w:val="0"/>
          <w:numId w:val="1263"/>
        </w:numPr>
      </w:pPr>
      <w:r>
        <w:t xml:space="preserve">Open the project’s RProject file</w:t>
      </w:r>
    </w:p>
    <w:p>
      <w:pPr>
        <w:pStyle w:val="Compact"/>
        <w:numPr>
          <w:ilvl w:val="0"/>
          <w:numId w:val="1263"/>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263"/>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263"/>
        </w:numPr>
      </w:pPr>
      <w:r>
        <w:t xml:space="preserve">Wait for the correct versions of each package to install/update. This may take some time, depending on how many packages the project uses.</w:t>
      </w:r>
    </w:p>
    <w:p>
      <w:pPr>
        <w:pStyle w:val="Compact"/>
        <w:numPr>
          <w:ilvl w:val="0"/>
          <w:numId w:val="1263"/>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263"/>
        </w:numPr>
      </w:pPr>
      <w:r>
        <w:t xml:space="preserve">If you make edits to the code and introduce new/updated packages, see the section above for instructions on how to make updates.</w:t>
      </w:r>
    </w:p>
    <w:bookmarkEnd w:id="856"/>
    <w:bookmarkEnd w:id="857"/>
    <w:bookmarkStart w:id="858" w:name="X95323e1d396258fce1ce82f3a573e34bd494b0b"/>
    <w:p>
      <w:pPr>
        <w:pStyle w:val="Heading2"/>
      </w:pPr>
      <w:r>
        <w:t xml:space="preserve">15.2 Fast Package Installation on Ubuntu with r2u</w:t>
      </w:r>
    </w:p>
    <w:p>
      <w:pPr>
        <w:pStyle w:val="FirstParagraph"/>
      </w:pPr>
      <w:r>
        <w:t xml:space="preserve">For users working on Ubuntu Linux systems,</w:t>
      </w:r>
      <w:r>
        <w:t xml:space="preserve"> </w:t>
      </w:r>
      <w:hyperlink r:id="rId764">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264"/>
        </w:numPr>
      </w:pPr>
      <w:r>
        <w:rPr>
          <w:b/>
          <w:bCs/>
        </w:rPr>
        <w:t xml:space="preserve">Fast installation</w:t>
      </w:r>
      <w:r>
        <w:t xml:space="preserve">: Binary packages install in seconds, not minutes</w:t>
      </w:r>
    </w:p>
    <w:p>
      <w:pPr>
        <w:pStyle w:val="Compact"/>
        <w:numPr>
          <w:ilvl w:val="0"/>
          <w:numId w:val="1264"/>
        </w:numPr>
      </w:pPr>
      <w:r>
        <w:rPr>
          <w:b/>
          <w:bCs/>
        </w:rPr>
        <w:t xml:space="preserve">Automatic dependency resolution</w:t>
      </w:r>
      <w:r>
        <w:t xml:space="preserve">: System dependencies are handled automatically</w:t>
      </w:r>
    </w:p>
    <w:p>
      <w:pPr>
        <w:pStyle w:val="Compact"/>
        <w:numPr>
          <w:ilvl w:val="0"/>
          <w:numId w:val="1264"/>
        </w:numPr>
      </w:pPr>
      <w:r>
        <w:rPr>
          <w:b/>
          <w:bCs/>
        </w:rPr>
        <w:t xml:space="preserve">System-level integration</w:t>
      </w:r>
      <w:r>
        <w:t xml:space="preserve">: Packages integrate with Ubuntu’s package management</w:t>
      </w:r>
    </w:p>
    <w:p>
      <w:pPr>
        <w:pStyle w:val="Compact"/>
        <w:numPr>
          <w:ilvl w:val="0"/>
          <w:numId w:val="1264"/>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265"/>
        </w:numPr>
      </w:pPr>
      <w:r>
        <w:t xml:space="preserve">Ubuntu 24.04</w:t>
      </w:r>
      <w:r>
        <w:t xml:space="preserve"> </w:t>
      </w:r>
      <w:r>
        <w:t xml:space="preserve">“noble”</w:t>
      </w:r>
      <w:r>
        <w:t xml:space="preserve"> </w:t>
      </w:r>
      <w:r>
        <w:t xml:space="preserve">(amd64 and arm64)</w:t>
      </w:r>
    </w:p>
    <w:p>
      <w:pPr>
        <w:pStyle w:val="Compact"/>
        <w:numPr>
          <w:ilvl w:val="0"/>
          <w:numId w:val="1265"/>
        </w:numPr>
      </w:pPr>
      <w:r>
        <w:t xml:space="preserve">Ubuntu 22.04</w:t>
      </w:r>
      <w:r>
        <w:t xml:space="preserve"> </w:t>
      </w:r>
      <w:r>
        <w:t xml:space="preserve">“jammy”</w:t>
      </w:r>
      <w:r>
        <w:t xml:space="preserve"> </w:t>
      </w:r>
      <w:r>
        <w:t xml:space="preserve">(amd64)</w:t>
      </w:r>
    </w:p>
    <w:p>
      <w:pPr>
        <w:pStyle w:val="Compact"/>
        <w:numPr>
          <w:ilvl w:val="0"/>
          <w:numId w:val="1265"/>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266"/>
        </w:numPr>
      </w:pPr>
      <w:r>
        <w:rPr>
          <w:b/>
          <w:bCs/>
        </w:rPr>
        <w:t xml:space="preserve">Use r2u when</w:t>
      </w:r>
      <w:r>
        <w:t xml:space="preserve">: You work primarily on Ubuntu systems, want fast package installation, or need system-level package management</w:t>
      </w:r>
    </w:p>
    <w:p>
      <w:pPr>
        <w:pStyle w:val="Compact"/>
        <w:numPr>
          <w:ilvl w:val="0"/>
          <w:numId w:val="1266"/>
        </w:numPr>
      </w:pPr>
      <w:r>
        <w:rPr>
          <w:b/>
          <w:bCs/>
        </w:rPr>
        <w:t xml:space="preserve">Use renv when</w:t>
      </w:r>
      <w:r>
        <w:t xml:space="preserve">: You need cross-platform reproducibility, work on macOS/Windows, or require project-specific package libraries</w:t>
      </w:r>
    </w:p>
    <w:p>
      <w:pPr>
        <w:pStyle w:val="Compact"/>
        <w:numPr>
          <w:ilvl w:val="0"/>
          <w:numId w:val="1266"/>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764">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764">
        <w:r>
          <w:rPr>
            <w:rStyle w:val="Hyperlink"/>
          </w:rPr>
          <w:t xml:space="preserve">r2u website</w:t>
        </w:r>
      </w:hyperlink>
      <w:r>
        <w:t xml:space="preserve">.</w:t>
      </w:r>
    </w:p>
    <w:bookmarkEnd w:id="858"/>
    <w:bookmarkStart w:id="860" w:name="managing-r-versions-with-rig"/>
    <w:p>
      <w:pPr>
        <w:pStyle w:val="Heading2"/>
      </w:pPr>
      <w:r>
        <w:t xml:space="preserve">15.3 Managing R Versions with rig</w:t>
      </w:r>
    </w:p>
    <w:p>
      <w:pPr>
        <w:pStyle w:val="FirstParagraph"/>
      </w:pPr>
      <w:hyperlink r:id="rId85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267"/>
        </w:numPr>
      </w:pPr>
      <w:r>
        <w:rPr>
          <w:b/>
          <w:bCs/>
        </w:rPr>
        <w:t xml:space="preserve">Multi-version support</w:t>
      </w:r>
      <w:r>
        <w:t xml:space="preserve">: Install and switch between multiple R versions</w:t>
      </w:r>
    </w:p>
    <w:p>
      <w:pPr>
        <w:pStyle w:val="Compact"/>
        <w:numPr>
          <w:ilvl w:val="0"/>
          <w:numId w:val="1267"/>
        </w:numPr>
      </w:pPr>
      <w:r>
        <w:rPr>
          <w:b/>
          <w:bCs/>
        </w:rPr>
        <w:t xml:space="preserve">Cross-platform</w:t>
      </w:r>
      <w:r>
        <w:t xml:space="preserve">: Works on macOS, Windows, and Linux</w:t>
      </w:r>
    </w:p>
    <w:p>
      <w:pPr>
        <w:pStyle w:val="Compact"/>
        <w:numPr>
          <w:ilvl w:val="0"/>
          <w:numId w:val="1267"/>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267"/>
        </w:numPr>
      </w:pPr>
      <w:r>
        <w:rPr>
          <w:b/>
          <w:bCs/>
        </w:rPr>
        <w:t xml:space="preserve">RStudio / Positron integration</w:t>
      </w:r>
      <w:r>
        <w:t xml:space="preserve">: Registered R versions are automatically available in RStudio and Positron</w:t>
      </w:r>
    </w:p>
    <w:p>
      <w:pPr>
        <w:pStyle w:val="Compact"/>
        <w:numPr>
          <w:ilvl w:val="0"/>
          <w:numId w:val="1267"/>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268"/>
        </w:numPr>
      </w:pPr>
      <w:r>
        <w:t xml:space="preserve">You need a specific older R version to reproduce results from a published analysis</w:t>
      </w:r>
    </w:p>
    <w:p>
      <w:pPr>
        <w:pStyle w:val="Compact"/>
        <w:numPr>
          <w:ilvl w:val="0"/>
          <w:numId w:val="1268"/>
        </w:numPr>
      </w:pPr>
      <w:r>
        <w:t xml:space="preserve">You want to test code against multiple R versions</w:t>
      </w:r>
    </w:p>
    <w:p>
      <w:pPr>
        <w:pStyle w:val="Compact"/>
        <w:numPr>
          <w:ilvl w:val="0"/>
          <w:numId w:val="1268"/>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859">
        <w:r>
          <w:rPr>
            <w:rStyle w:val="Hyperlink"/>
          </w:rPr>
          <w:t xml:space="preserve">rig GitHub repository</w:t>
        </w:r>
      </w:hyperlink>
      <w:r>
        <w:t xml:space="preserve">.</w:t>
      </w:r>
    </w:p>
    <w:bookmarkEnd w:id="860"/>
    <w:bookmarkStart w:id="863" w:name="clearing-docker-cache"/>
    <w:p>
      <w:pPr>
        <w:pStyle w:val="Heading2"/>
      </w:pPr>
      <w:r>
        <w:t xml:space="preserve">15.4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269"/>
        </w:numPr>
      </w:pPr>
      <w:r>
        <w:t xml:space="preserve">SSH into the Docker server.</w:t>
      </w:r>
    </w:p>
    <w:p>
      <w:pPr>
        <w:pStyle w:val="Compact"/>
        <w:numPr>
          <w:ilvl w:val="0"/>
          <w:numId w:val="1269"/>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861" name="Picture"/>
                  <a:graphic>
                    <a:graphicData uri="http://schemas.openxmlformats.org/drawingml/2006/picture">
                      <pic:pic>
                        <pic:nvPicPr>
                          <pic:cNvPr descr="/opt/quarto/share/formats/docx/warning.png" id="862" name="Picture"/>
                          <pic:cNvPicPr>
                            <a:picLocks noChangeArrowheads="1" noChangeAspect="1"/>
                          </pic:cNvPicPr>
                        </pic:nvPicPr>
                        <pic:blipFill>
                          <a:blip r:embed="rId73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p>
      <w:r>
        <w:br w:type="page"/>
      </w:r>
    </w:p>
    <w:bookmarkEnd w:id="863"/>
    <w:bookmarkEnd w:id="864"/>
    <w:bookmarkStart w:id="892" w:name="code-publication"/>
    <w:p>
      <w:pPr>
        <w:pStyle w:val="Heading1"/>
      </w:pPr>
      <w:r>
        <w:t xml:space="preserve">16. Code Publication</w:t>
      </w:r>
    </w:p>
    <w:bookmarkStart w:id="865" w:name="checklist-overview"/>
    <w:p>
      <w:pPr>
        <w:pStyle w:val="Heading2"/>
      </w:pPr>
      <w:r>
        <w:t xml:space="preserve">16.1 Checklist overview</w:t>
      </w:r>
    </w:p>
    <w:p>
      <w:pPr>
        <w:pStyle w:val="Compact"/>
        <w:numPr>
          <w:ilvl w:val="0"/>
          <w:numId w:val="1270"/>
        </w:numPr>
      </w:pPr>
      <w:hyperlink w:anchor="fill-out-file-headers">
        <w:r>
          <w:rPr>
            <w:rStyle w:val="Hyperlink"/>
          </w:rPr>
          <w:t xml:space="preserve">Fill out file headers</w:t>
        </w:r>
      </w:hyperlink>
    </w:p>
    <w:p>
      <w:pPr>
        <w:pStyle w:val="Compact"/>
        <w:numPr>
          <w:ilvl w:val="0"/>
          <w:numId w:val="1270"/>
        </w:numPr>
      </w:pPr>
      <w:hyperlink w:anchor="clean-up-comments">
        <w:r>
          <w:rPr>
            <w:rStyle w:val="Hyperlink"/>
          </w:rPr>
          <w:t xml:space="preserve">Clean up comments</w:t>
        </w:r>
      </w:hyperlink>
    </w:p>
    <w:p>
      <w:pPr>
        <w:pStyle w:val="Compact"/>
        <w:numPr>
          <w:ilvl w:val="0"/>
          <w:numId w:val="1270"/>
        </w:numPr>
      </w:pPr>
      <w:hyperlink w:anchor="document-functions">
        <w:r>
          <w:rPr>
            <w:rStyle w:val="Hyperlink"/>
          </w:rPr>
          <w:t xml:space="preserve">Document functions</w:t>
        </w:r>
      </w:hyperlink>
    </w:p>
    <w:p>
      <w:pPr>
        <w:pStyle w:val="Compact"/>
        <w:numPr>
          <w:ilvl w:val="0"/>
          <w:numId w:val="1270"/>
        </w:numPr>
      </w:pPr>
      <w:hyperlink w:anchor="remove-deprecated-filepaths">
        <w:r>
          <w:rPr>
            <w:rStyle w:val="Hyperlink"/>
          </w:rPr>
          <w:t xml:space="preserve">Remove deprecated filepaths</w:t>
        </w:r>
      </w:hyperlink>
    </w:p>
    <w:p>
      <w:pPr>
        <w:pStyle w:val="Compact"/>
        <w:numPr>
          <w:ilvl w:val="0"/>
          <w:numId w:val="1270"/>
        </w:numPr>
      </w:pPr>
      <w:hyperlink w:anchor="ensure-project-runs-via-bash">
        <w:r>
          <w:rPr>
            <w:rStyle w:val="Hyperlink"/>
          </w:rPr>
          <w:t xml:space="preserve">Ensure project runs via bash</w:t>
        </w:r>
      </w:hyperlink>
    </w:p>
    <w:p>
      <w:pPr>
        <w:pStyle w:val="Compact"/>
        <w:numPr>
          <w:ilvl w:val="0"/>
          <w:numId w:val="1270"/>
        </w:numPr>
      </w:pPr>
      <w:hyperlink w:anchor="complete-the-readme">
        <w:r>
          <w:rPr>
            <w:rStyle w:val="Hyperlink"/>
          </w:rPr>
          <w:t xml:space="preserve">Complete the README</w:t>
        </w:r>
      </w:hyperlink>
    </w:p>
    <w:p>
      <w:pPr>
        <w:pStyle w:val="Compact"/>
        <w:numPr>
          <w:ilvl w:val="0"/>
          <w:numId w:val="1270"/>
        </w:numPr>
      </w:pPr>
      <w:hyperlink w:anchor="clean-up-feature-branches">
        <w:r>
          <w:rPr>
            <w:rStyle w:val="Hyperlink"/>
          </w:rPr>
          <w:t xml:space="preserve">Clean up feature branches</w:t>
        </w:r>
      </w:hyperlink>
    </w:p>
    <w:p>
      <w:pPr>
        <w:pStyle w:val="Compact"/>
        <w:numPr>
          <w:ilvl w:val="0"/>
          <w:numId w:val="1270"/>
        </w:numPr>
      </w:pPr>
      <w:hyperlink w:anchor="sec-create-github-release">
        <w:r>
          <w:rPr>
            <w:rStyle w:val="Hyperlink"/>
          </w:rPr>
          <w:t xml:space="preserve">Create GitHub release</w:t>
        </w:r>
      </w:hyperlink>
    </w:p>
    <w:bookmarkEnd w:id="865"/>
    <w:bookmarkStart w:id="867" w:name="fill-out-file-headers"/>
    <w:p>
      <w:pPr>
        <w:pStyle w:val="Heading2"/>
      </w:pPr>
      <w:r>
        <w:t xml:space="preserve">16.2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866">
        <w:r>
          <w:rPr>
            <w:rStyle w:val="Hyperlink"/>
          </w:rPr>
          <w:t xml:space="preserve">here.</w:t>
        </w:r>
      </w:hyperlink>
    </w:p>
    <w:bookmarkEnd w:id="867"/>
    <w:bookmarkStart w:id="868" w:name="clean-up-comments"/>
    <w:p>
      <w:pPr>
        <w:pStyle w:val="Heading2"/>
      </w:pPr>
      <w:r>
        <w:t xml:space="preserve">16.3 Clean up comments</w:t>
      </w:r>
    </w:p>
    <w:p>
      <w:pPr>
        <w:pStyle w:val="FirstParagraph"/>
      </w:pPr>
      <w:r>
        <w:t xml:space="preserve">Make sure comments in the code are for code documentation purposes only. Do not leave comments to self in the final script files.</w:t>
      </w:r>
    </w:p>
    <w:bookmarkEnd w:id="868"/>
    <w:bookmarkStart w:id="870" w:name="document-functions"/>
    <w:p>
      <w:pPr>
        <w:pStyle w:val="Heading2"/>
      </w:pPr>
      <w:r>
        <w:t xml:space="preserve">16.4 Document functions</w:t>
      </w:r>
    </w:p>
    <w:p>
      <w:pPr>
        <w:pStyle w:val="FirstParagraph"/>
      </w:pPr>
      <w:r>
        <w:t xml:space="preserve">Every function you write must include a header to document its purpose, inputs, and outputs. See template for the function documentation</w:t>
      </w:r>
      <w:r>
        <w:t xml:space="preserve"> </w:t>
      </w:r>
      <w:hyperlink r:id="rId869">
        <w:r>
          <w:rPr>
            <w:rStyle w:val="Hyperlink"/>
          </w:rPr>
          <w:t xml:space="preserve">here.</w:t>
        </w:r>
      </w:hyperlink>
    </w:p>
    <w:bookmarkEnd w:id="870"/>
    <w:bookmarkStart w:id="871" w:name="remove-deprecated-filepaths"/>
    <w:p>
      <w:pPr>
        <w:pStyle w:val="Heading2"/>
      </w:pPr>
      <w:r>
        <w:t xml:space="preserve">16.5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871"/>
    <w:bookmarkStart w:id="873" w:name="ensure-project-runs-via-bash"/>
    <w:p>
      <w:pPr>
        <w:pStyle w:val="Heading2"/>
      </w:pPr>
      <w:r>
        <w:t xml:space="preserve">16.6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872">
        <w:r>
          <w:rPr>
            <w:rStyle w:val="Hyperlink"/>
          </w:rPr>
          <w:t xml:space="preserve">here.</w:t>
        </w:r>
      </w:hyperlink>
    </w:p>
    <w:bookmarkEnd w:id="873"/>
    <w:bookmarkStart w:id="874" w:name="complete-the-readme"/>
    <w:p>
      <w:pPr>
        <w:pStyle w:val="Heading2"/>
      </w:pPr>
      <w:r>
        <w:t xml:space="preserve">16.7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271"/>
        </w:numPr>
      </w:pPr>
      <w:r>
        <w:t xml:space="preserve">0-config.R: configuration file that sets data directories, sources base functions, and loads required libraries</w:t>
      </w:r>
    </w:p>
    <w:p>
      <w:pPr>
        <w:pStyle w:val="BlockText"/>
        <w:numPr>
          <w:ilvl w:val="0"/>
          <w:numId w:val="1271"/>
        </w:numPr>
      </w:pPr>
      <w:r>
        <w:t xml:space="preserve">0-base-functions: folder containing scripts with functions used in the analysis</w:t>
      </w:r>
    </w:p>
    <w:p>
      <w:pPr>
        <w:pStyle w:val="BlockText"/>
        <w:numPr>
          <w:ilvl w:val="1"/>
          <w:numId w:val="1272"/>
        </w:numPr>
      </w:pPr>
      <w:r>
        <w:t xml:space="preserve">0-base-functions.R: R script containing general functions used across the analysis</w:t>
      </w:r>
    </w:p>
    <w:p>
      <w:pPr>
        <w:pStyle w:val="BlockText"/>
        <w:numPr>
          <w:ilvl w:val="1"/>
          <w:numId w:val="1272"/>
        </w:numPr>
      </w:pPr>
      <w:r>
        <w:t xml:space="preserve">0-bias-corr-functions.R: R script containing functions used in bias correction</w:t>
      </w:r>
    </w:p>
    <w:p>
      <w:pPr>
        <w:pStyle w:val="BlockText"/>
        <w:numPr>
          <w:ilvl w:val="1"/>
          <w:numId w:val="1272"/>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272"/>
        </w:numPr>
      </w:pPr>
      <w:r>
        <w:t xml:space="preserve">0-prior-functions.R: R script containing functions to generate priors</w:t>
      </w:r>
    </w:p>
    <w:p>
      <w:pPr>
        <w:pStyle w:val="BlockText"/>
        <w:numPr>
          <w:ilvl w:val="0"/>
          <w:numId w:val="1271"/>
        </w:numPr>
      </w:pPr>
      <w:r>
        <w:t xml:space="preserve">1-data: folder containing data processing scripts NOTE: some scripts are deprecated</w:t>
      </w:r>
    </w:p>
    <w:p>
      <w:pPr>
        <w:pStyle w:val="BlockText"/>
        <w:numPr>
          <w:ilvl w:val="0"/>
          <w:numId w:val="1271"/>
        </w:numPr>
      </w:pPr>
      <w:r>
        <w:t xml:space="preserve">2-analysis: folder containing analysis scripts. To rerun all scripts in this subdirectory, run the bash script 0-run-analysis.sh.</w:t>
      </w:r>
    </w:p>
    <w:p>
      <w:pPr>
        <w:pStyle w:val="BlockText"/>
        <w:numPr>
          <w:ilvl w:val="1"/>
          <w:numId w:val="1273"/>
        </w:numPr>
      </w:pPr>
      <w:r>
        <w:t xml:space="preserve">1-obtain-priors-state.R: obtain priors for each state</w:t>
      </w:r>
    </w:p>
    <w:p>
      <w:pPr>
        <w:pStyle w:val="BlockText"/>
        <w:numPr>
          <w:ilvl w:val="1"/>
          <w:numId w:val="1273"/>
        </w:numPr>
      </w:pPr>
      <w:r>
        <w:t xml:space="preserve">2-est-expected-cases-state.R: estimate expected cases in each state</w:t>
      </w:r>
    </w:p>
    <w:p>
      <w:pPr>
        <w:pStyle w:val="BlockText"/>
        <w:numPr>
          <w:ilvl w:val="1"/>
          <w:numId w:val="1273"/>
        </w:numPr>
      </w:pPr>
      <w:r>
        <w:t xml:space="preserve">3-est-expected-cases-state-perf-testing.R: estimate expected cases in each state, estimate the percentage of underestimation due to incomplete testing vs. imperfect test accuracy</w:t>
      </w:r>
    </w:p>
    <w:p>
      <w:pPr>
        <w:pStyle w:val="BlockText"/>
        <w:numPr>
          <w:ilvl w:val="1"/>
          <w:numId w:val="1273"/>
        </w:numPr>
      </w:pPr>
      <w:r>
        <w:t xml:space="preserve">4-obtain-testing-protocols.R: find testing protocols for each state.</w:t>
      </w:r>
    </w:p>
    <w:p>
      <w:pPr>
        <w:pStyle w:val="BlockText"/>
        <w:numPr>
          <w:ilvl w:val="1"/>
          <w:numId w:val="1273"/>
        </w:numPr>
      </w:pPr>
      <w:r>
        <w:t xml:space="preserve">5-summarize-results.R: summarize results; obtain results for in text numerical results.</w:t>
      </w:r>
    </w:p>
    <w:p>
      <w:pPr>
        <w:pStyle w:val="BlockText"/>
        <w:numPr>
          <w:ilvl w:val="0"/>
          <w:numId w:val="1271"/>
        </w:numPr>
      </w:pPr>
      <w:r>
        <w:t xml:space="preserve">3-figure-table-scripts: folder containing figure scripts. To rerun all scripts in this subdirectory, run the bash script 0-run-figs.sh.</w:t>
      </w:r>
    </w:p>
    <w:p>
      <w:pPr>
        <w:pStyle w:val="BlockText"/>
        <w:numPr>
          <w:ilvl w:val="1"/>
          <w:numId w:val="1274"/>
        </w:numPr>
      </w:pPr>
      <w:r>
        <w:t xml:space="preserve">1-fig-testing.R: creates plot of testing patterns by state over time</w:t>
      </w:r>
    </w:p>
    <w:p>
      <w:pPr>
        <w:pStyle w:val="BlockText"/>
        <w:numPr>
          <w:ilvl w:val="1"/>
          <w:numId w:val="1274"/>
        </w:numPr>
      </w:pPr>
      <w:r>
        <w:t xml:space="preserve">2-fig-cases-usa-state-bar.R: creates bar plot of confirmed vs. estimated infections by state</w:t>
      </w:r>
    </w:p>
    <w:p>
      <w:pPr>
        <w:pStyle w:val="BlockText"/>
        <w:numPr>
          <w:ilvl w:val="1"/>
          <w:numId w:val="1274"/>
        </w:numPr>
      </w:pPr>
      <w:r>
        <w:t xml:space="preserve">3a-fig-map-usa-state.R: creates map of confirmed vs. estimated infections by state</w:t>
      </w:r>
    </w:p>
    <w:p>
      <w:pPr>
        <w:pStyle w:val="BlockText"/>
        <w:numPr>
          <w:ilvl w:val="1"/>
          <w:numId w:val="1274"/>
        </w:numPr>
      </w:pPr>
      <w:r>
        <w:t xml:space="preserve">3b-fig-map-usa-state-shiny.R: creates map of confirmed vs. estimated infections by state with search functionality by state</w:t>
      </w:r>
    </w:p>
    <w:p>
      <w:pPr>
        <w:pStyle w:val="BlockText"/>
        <w:numPr>
          <w:ilvl w:val="1"/>
          <w:numId w:val="1274"/>
        </w:numPr>
      </w:pPr>
      <w:r>
        <w:t xml:space="preserve">4-fig-priors.R: creates figure with priors for US as a whole</w:t>
      </w:r>
    </w:p>
    <w:p>
      <w:pPr>
        <w:pStyle w:val="BlockText"/>
        <w:numPr>
          <w:ilvl w:val="1"/>
          <w:numId w:val="1274"/>
        </w:numPr>
      </w:pPr>
      <w:r>
        <w:t xml:space="preserve">5-fig-density-usa.R: creates figure of distribution of estimated cases in the US</w:t>
      </w:r>
    </w:p>
    <w:p>
      <w:pPr>
        <w:pStyle w:val="BlockText"/>
        <w:numPr>
          <w:ilvl w:val="1"/>
          <w:numId w:val="1274"/>
        </w:numPr>
      </w:pPr>
      <w:r>
        <w:t xml:space="preserve">6-table-data-quality.R: creates table of data quality grading from COVID Tracking Project</w:t>
      </w:r>
    </w:p>
    <w:p>
      <w:pPr>
        <w:pStyle w:val="BlockText"/>
        <w:numPr>
          <w:ilvl w:val="1"/>
          <w:numId w:val="1274"/>
        </w:numPr>
      </w:pPr>
      <w:r>
        <w:t xml:space="preserve">7-fig-testpos.R: creates figure of the probability of testing positive among those tested by state</w:t>
      </w:r>
    </w:p>
    <w:p>
      <w:pPr>
        <w:pStyle w:val="BlockText"/>
        <w:numPr>
          <w:ilvl w:val="1"/>
          <w:numId w:val="1274"/>
        </w:numPr>
      </w:pPr>
      <w:r>
        <w:t xml:space="preserve">8-fig-percent-undertesting-state.R: creates figure of the percentage of under estimation due to incomplete testing</w:t>
      </w:r>
    </w:p>
    <w:p>
      <w:pPr>
        <w:pStyle w:val="BlockText"/>
        <w:numPr>
          <w:ilvl w:val="0"/>
          <w:numId w:val="1271"/>
        </w:numPr>
      </w:pPr>
      <w:r>
        <w:t xml:space="preserve">4-figures: folder containing figure files.</w:t>
      </w:r>
    </w:p>
    <w:p>
      <w:pPr>
        <w:pStyle w:val="BlockText"/>
        <w:numPr>
          <w:ilvl w:val="0"/>
          <w:numId w:val="1271"/>
        </w:numPr>
      </w:pPr>
      <w:r>
        <w:t xml:space="preserve">5-results: folder containing analysis results objects.</w:t>
      </w:r>
    </w:p>
    <w:p>
      <w:pPr>
        <w:pStyle w:val="BlockText"/>
        <w:numPr>
          <w:ilvl w:val="0"/>
          <w:numId w:val="1271"/>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874"/>
    <w:bookmarkStart w:id="875" w:name="clean-up-feature-branches"/>
    <w:p>
      <w:pPr>
        <w:pStyle w:val="Heading2"/>
      </w:pPr>
      <w:r>
        <w:t xml:space="preserve">16.8 Clean up feature branches</w:t>
      </w:r>
    </w:p>
    <w:p>
      <w:pPr>
        <w:pStyle w:val="FirstParagraph"/>
      </w:pPr>
      <w:r>
        <w:t xml:space="preserve">In the remote repository on GitHub, all feature branches aside from master should be merged in and deleted. All outstanding PRs should be closed.</w:t>
      </w:r>
    </w:p>
    <w:bookmarkEnd w:id="875"/>
    <w:bookmarkStart w:id="877" w:name="sec-create-github-release"/>
    <w:p>
      <w:pPr>
        <w:pStyle w:val="Heading2"/>
      </w:pPr>
      <w:r>
        <w:t xml:space="preserve">16.9 Create GitHub release</w:t>
      </w:r>
    </w:p>
    <w:p>
      <w:pPr>
        <w:pStyle w:val="FirstParagraph"/>
      </w:pPr>
      <w:r>
        <w:t xml:space="preserve">Once all of these items are verified,</w:t>
      </w:r>
      <w:r>
        <w:t xml:space="preserve"> </w:t>
      </w:r>
      <w:r>
        <w:t xml:space="preserve">create a tag to make a GitHub release,</w:t>
      </w:r>
      <w:r>
        <w:t xml:space="preserve"> </w:t>
      </w:r>
      <w:r>
        <w:t xml:space="preserve">which will tag the repository,</w:t>
      </w:r>
      <w:r>
        <w:t xml:space="preserve"> </w:t>
      </w:r>
      <w:r>
        <w:t xml:space="preserve">creating a marker at this specific point in time.</w:t>
      </w:r>
    </w:p>
    <w:p>
      <w:pPr>
        <w:pStyle w:val="BodyText"/>
      </w:pPr>
      <w:r>
        <w:t xml:space="preserve">Detailed instructions:</w:t>
      </w:r>
      <w:r>
        <w:t xml:space="preserve"> </w:t>
      </w:r>
      <w:hyperlink r:id="rId876">
        <w:r>
          <w:rPr>
            <w:rStyle w:val="Hyperlink"/>
          </w:rPr>
          <w:t xml:space="preserve">Managing releases in a repository</w:t>
        </w:r>
      </w:hyperlink>
      <w:r>
        <w:t xml:space="preserve">.</w:t>
      </w:r>
    </w:p>
    <w:bookmarkEnd w:id="877"/>
    <w:bookmarkStart w:id="891" w:name="sec-cran-release"/>
    <w:p>
      <w:pPr>
        <w:pStyle w:val="Heading2"/>
      </w:pPr>
      <w:r>
        <w:t xml:space="preserve">16.10 Releasing to CRAN</w:t>
      </w:r>
    </w:p>
    <w:p>
      <w:pPr>
        <w:pStyle w:val="FirstParagraph"/>
      </w:pPr>
      <w:r>
        <w:t xml:space="preserve">If your R package is intended for public distribution,</w:t>
      </w:r>
      <w:r>
        <w:t xml:space="preserve"> </w:t>
      </w:r>
      <w:r>
        <w:t xml:space="preserve">you may want to release it on</w:t>
      </w:r>
      <w:r>
        <w:t xml:space="preserve"> </w:t>
      </w:r>
      <w:hyperlink r:id="rId878">
        <w:r>
          <w:rPr>
            <w:rStyle w:val="Hyperlink"/>
          </w:rPr>
          <w:t xml:space="preserve">CRAN</w:t>
        </w:r>
      </w:hyperlink>
      <w:r>
        <w:t xml:space="preserve"> </w:t>
      </w:r>
      <w:r>
        <w:t xml:space="preserve">(the Comprehensive R Archive Network).</w:t>
      </w:r>
      <w:r>
        <w:t xml:space="preserve"> </w:t>
      </w:r>
      <w:r>
        <w:t xml:space="preserve">This section summarizes the release process</w:t>
      </w:r>
      <w:r>
        <w:t xml:space="preserve"> </w:t>
      </w:r>
      <w:r>
        <w:t xml:space="preserve">and adds lab-specific guidance on versioning and tagging.</w:t>
      </w:r>
      <w:r>
        <w:t xml:space="preserve"> </w:t>
      </w:r>
      <w:r>
        <w:t xml:space="preserve">For full details,</w:t>
      </w:r>
      <w:r>
        <w:t xml:space="preserve"> </w:t>
      </w:r>
      <w:r>
        <w:t xml:space="preserve">see the</w:t>
      </w:r>
      <w:r>
        <w:t xml:space="preserve"> </w:t>
      </w:r>
      <w:hyperlink r:id="rId879">
        <w:r>
          <w:rPr>
            <w:rStyle w:val="Hyperlink"/>
          </w:rPr>
          <w:t xml:space="preserve">R Packages book chapter on releasing to CRAN</w:t>
        </w:r>
      </w:hyperlink>
      <w:r>
        <w:t xml:space="preserve"> </w:t>
      </w:r>
      <w:r>
        <w:t xml:space="preserve">by Hadley Wickham and Jennifer Bryan.</w:t>
      </w:r>
    </w:p>
    <w:p>
      <w:pPr>
        <w:pStyle w:val="BodyText"/>
      </w:pPr>
      <w:r>
        <w:t xml:space="preserve">The CRAN submission pipeline goes through several stages:</w:t>
      </w:r>
      <w:r>
        <w:t xml:space="preserve"> </w:t>
      </w:r>
      <w:r>
        <w:t xml:space="preserve">initial upload, automated checks,</w:t>
      </w:r>
      <w:r>
        <w:t xml:space="preserve"> </w:t>
      </w:r>
      <w:r>
        <w:t xml:space="preserve">human review by CRAN maintainers,</w:t>
      </w:r>
      <w:r>
        <w:t xml:space="preserve"> </w:t>
      </w:r>
      <w:r>
        <w:t xml:space="preserve">and final acceptance or rejection.</w:t>
      </w:r>
      <w:r>
        <w:t xml:space="preserve"> </w:t>
      </w:r>
      <w:r>
        <w:t xml:space="preserve">For a visual overview of the full pipeline,</w:t>
      </w:r>
      <w:r>
        <w:t xml:space="preserve"> </w:t>
      </w:r>
      <w:r>
        <w:t xml:space="preserve">see the</w:t>
      </w:r>
      <w:r>
        <w:t xml:space="preserve"> </w:t>
      </w:r>
      <w:hyperlink r:id="rId880">
        <w:r>
          <w:rPr>
            <w:rStyle w:val="Hyperlink"/>
          </w:rPr>
          <w:t xml:space="preserve">CRAN stages diagram</w:t>
        </w:r>
      </w:hyperlink>
      <w:r>
        <w:t xml:space="preserve"> </w:t>
      </w:r>
      <w:r>
        <w:t xml:space="preserve">by Edgar Ruiz.</w:t>
      </w:r>
    </w:p>
    <w:bookmarkStart w:id="881" w:name="versioning"/>
    <w:p>
      <w:pPr>
        <w:pStyle w:val="Heading3"/>
      </w:pPr>
      <w:r>
        <w:t xml:space="preserve">16.10.1 Versioning</w:t>
      </w:r>
    </w:p>
    <w:p>
      <w:pPr>
        <w:pStyle w:val="FirstParagraph"/>
      </w:pPr>
      <w:r>
        <w:t xml:space="preserve">R package versions follow a</w:t>
      </w:r>
      <w:r>
        <w:t xml:space="preserve"> </w:t>
      </w:r>
      <w:r>
        <w:rPr>
          <w:rStyle w:val="VerbatimChar"/>
        </w:rPr>
        <w:t xml:space="preserve">major.minor.patch</w:t>
      </w:r>
      <w:r>
        <w:t xml:space="preserve"> </w:t>
      </w:r>
      <w:r>
        <w:t xml:space="preserve">scheme (e.g.,</w:t>
      </w:r>
      <w:r>
        <w:t xml:space="preserve"> </w:t>
      </w:r>
      <w:r>
        <w:rPr>
          <w:rStyle w:val="VerbatimChar"/>
        </w:rPr>
        <w:t xml:space="preserve">1.2.3</w:t>
      </w:r>
      <w:r>
        <w:t xml:space="preserve">).</w:t>
      </w:r>
      <w:r>
        <w:t xml:space="preserve"> </w:t>
      </w:r>
      <w:r>
        <w:t xml:space="preserve">Use a fourth development component (e.g.,</w:t>
      </w:r>
      <w:r>
        <w:t xml:space="preserve"> </w:t>
      </w:r>
      <w:r>
        <w:rPr>
          <w:rStyle w:val="VerbatimChar"/>
        </w:rPr>
        <w:t xml:space="preserve">1.2.3.9000</w:t>
      </w:r>
      <w:r>
        <w:t xml:space="preserve">) on the development version</w:t>
      </w:r>
      <w:r>
        <w:t xml:space="preserve"> </w:t>
      </w:r>
      <w:r>
        <w:t xml:space="preserve">to distinguish it from the released version.</w:t>
      </w:r>
    </w:p>
    <w:p>
      <w:pPr>
        <w:pStyle w:val="Compact"/>
        <w:numPr>
          <w:ilvl w:val="0"/>
          <w:numId w:val="1275"/>
        </w:numPr>
      </w:pPr>
      <w:r>
        <w:t xml:space="preserve">Increment the</w:t>
      </w:r>
      <w:r>
        <w:t xml:space="preserve"> </w:t>
      </w:r>
      <w:r>
        <w:rPr>
          <w:b/>
          <w:bCs/>
        </w:rPr>
        <w:t xml:space="preserve">patch</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1.2.4</w:t>
      </w:r>
      <w:r>
        <w:t xml:space="preserve">)</w:t>
      </w:r>
      <w:r>
        <w:t xml:space="preserve"> </w:t>
      </w:r>
      <w:r>
        <w:t xml:space="preserve">for bug fixes</w:t>
      </w:r>
    </w:p>
    <w:p>
      <w:pPr>
        <w:pStyle w:val="Compact"/>
        <w:numPr>
          <w:ilvl w:val="0"/>
          <w:numId w:val="1275"/>
        </w:numPr>
      </w:pPr>
      <w:r>
        <w:t xml:space="preserve">Increment the</w:t>
      </w:r>
      <w:r>
        <w:t xml:space="preserve"> </w:t>
      </w:r>
      <w:r>
        <w:rPr>
          <w:b/>
          <w:bCs/>
        </w:rPr>
        <w:t xml:space="preserve">minor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1.3.0</w:t>
      </w:r>
      <w:r>
        <w:t xml:space="preserve">)</w:t>
      </w:r>
      <w:r>
        <w:t xml:space="preserve"> </w:t>
      </w:r>
      <w:r>
        <w:t xml:space="preserve">for new features that are backward-compatible</w:t>
      </w:r>
    </w:p>
    <w:p>
      <w:pPr>
        <w:pStyle w:val="Compact"/>
        <w:numPr>
          <w:ilvl w:val="0"/>
          <w:numId w:val="1275"/>
        </w:numPr>
      </w:pPr>
      <w:r>
        <w:t xml:space="preserve">Increment the</w:t>
      </w:r>
      <w:r>
        <w:t xml:space="preserve"> </w:t>
      </w:r>
      <w:r>
        <w:rPr>
          <w:b/>
          <w:bCs/>
        </w:rPr>
        <w:t xml:space="preserve">major</w:t>
      </w:r>
      <w:r>
        <w:t xml:space="preserve"> </w:t>
      </w:r>
      <w:r>
        <w:t xml:space="preserve">version (</w:t>
      </w:r>
      <w:r>
        <w:rPr>
          <w:rStyle w:val="VerbatimChar"/>
        </w:rPr>
        <w:t xml:space="preserve">1.2.3</w:t>
      </w:r>
      <w:r>
        <w:t xml:space="preserve"> </w:t>
      </w:r>
      <w:r>
        <w:t xml:space="preserve">→</w:t>
      </w:r>
      <w:r>
        <w:t xml:space="preserve"> </w:t>
      </w:r>
      <w:r>
        <w:rPr>
          <w:rStyle w:val="VerbatimChar"/>
        </w:rPr>
        <w:t xml:space="preserve">2.0.0</w:t>
      </w:r>
      <w:r>
        <w:t xml:space="preserve">)</w:t>
      </w:r>
      <w:r>
        <w:t xml:space="preserve"> </w:t>
      </w:r>
      <w:r>
        <w:t xml:space="preserve">for breaking changes</w:t>
      </w:r>
    </w:p>
    <w:p>
      <w:pPr>
        <w:pStyle w:val="FirstParagraph"/>
      </w:pPr>
      <w:r>
        <w:t xml:space="preserve">Update the version in</w:t>
      </w:r>
      <w:r>
        <w:t xml:space="preserve"> </w:t>
      </w:r>
      <w:r>
        <w:rPr>
          <w:rStyle w:val="VerbatimChar"/>
        </w:rPr>
        <w:t xml:space="preserve">DESCRIPTION</w:t>
      </w:r>
      <w:r>
        <w:t xml:space="preserve"> </w:t>
      </w:r>
      <w:r>
        <w:t xml:space="preserve">before each release.</w:t>
      </w:r>
    </w:p>
    <w:bookmarkEnd w:id="881"/>
    <w:bookmarkStart w:id="885" w:name="pre-release-checklist"/>
    <w:p>
      <w:pPr>
        <w:pStyle w:val="Heading3"/>
      </w:pPr>
      <w:r>
        <w:t xml:space="preserve">16.10.2 Pre-release Checklist</w:t>
      </w:r>
    </w:p>
    <w:p>
      <w:pPr>
        <w:pStyle w:val="FirstParagraph"/>
      </w:pPr>
      <w:r>
        <w:t xml:space="preserve">Before submitting to CRAN, work through the following steps:</w:t>
      </w:r>
    </w:p>
    <w:p>
      <w:pPr>
        <w:numPr>
          <w:ilvl w:val="0"/>
          <w:numId w:val="1276"/>
        </w:numPr>
      </w:pPr>
      <w:r>
        <w:rPr>
          <w:b/>
          <w:bCs/>
        </w:rPr>
        <w:t xml:space="preserve">Update</w:t>
      </w:r>
      <w:r>
        <w:rPr>
          <w:b/>
          <w:bCs/>
        </w:rPr>
        <w:t xml:space="preserve"> </w:t>
      </w:r>
      <w:r>
        <w:rPr>
          <w:rStyle w:val="VerbatimChar"/>
          <w:b/>
          <w:bCs/>
        </w:rPr>
        <w:t xml:space="preserve">NEWS.md</w:t>
      </w:r>
      <w:r>
        <w:t xml:space="preserve">: Document all changes since the last release in</w:t>
      </w:r>
      <w:r>
        <w:t xml:space="preserve"> </w:t>
      </w:r>
      <w:r>
        <w:rPr>
          <w:rStyle w:val="VerbatimChar"/>
        </w:rPr>
        <w:t xml:space="preserve">NEWS.md</w:t>
      </w:r>
      <w:r>
        <w:t xml:space="preserve">.</w:t>
      </w:r>
      <w:r>
        <w:t xml:space="preserve"> </w:t>
      </w:r>
      <w:r>
        <w:t xml:space="preserve">Use</w:t>
      </w:r>
      <w:r>
        <w:t xml:space="preserve"> </w:t>
      </w:r>
      <w:r>
        <w:rPr>
          <w:rStyle w:val="VerbatimChar"/>
        </w:rPr>
        <w:t xml:space="preserve">usethis::use_news_md()</w:t>
      </w:r>
      <w:r>
        <w:t xml:space="preserve"> </w:t>
      </w:r>
      <w:r>
        <w:t xml:space="preserve">to create this file if it doesn’t exist.</w:t>
      </w:r>
      <w:r>
        <w:t xml:space="preserve"> </w:t>
      </w:r>
      <w:r>
        <w:t xml:space="preserve">Each release should have a top-level heading (e.g.,</w:t>
      </w:r>
      <w:r>
        <w:t xml:space="preserve"> </w:t>
      </w:r>
      <w:r>
        <w:rPr>
          <w:rStyle w:val="VerbatimChar"/>
        </w:rPr>
        <w:t xml:space="preserve"># mypackage 1.2.0</w:t>
      </w:r>
      <w:r>
        <w:t xml:space="preserve">).</w:t>
      </w:r>
    </w:p>
    <w:p>
      <w:pPr>
        <w:numPr>
          <w:ilvl w:val="0"/>
          <w:numId w:val="1276"/>
        </w:numPr>
      </w:pPr>
      <w:r>
        <w:rPr>
          <w:b/>
          <w:bCs/>
        </w:rPr>
        <w:t xml:space="preserve">Run</w:t>
      </w:r>
      <w:r>
        <w:rPr>
          <w:b/>
          <w:bCs/>
        </w:rPr>
        <w:t xml:space="preserve"> </w:t>
      </w:r>
      <w:r>
        <w:rPr>
          <w:rStyle w:val="VerbatimChar"/>
          <w:b/>
          <w:bCs/>
        </w:rPr>
        <w:t xml:space="preserve">devtools::check()</w:t>
      </w:r>
      <w:r>
        <w:t xml:space="preserve">: Ensure your package passes</w:t>
      </w:r>
      <w:r>
        <w:t xml:space="preserve"> </w:t>
      </w:r>
      <w:r>
        <w:rPr>
          <w:rStyle w:val="VerbatimChar"/>
        </w:rPr>
        <w:t xml:space="preserve">R CMD CHECK</w:t>
      </w:r>
      <w:r>
        <w:t xml:space="preserve"> </w:t>
      </w:r>
      <w:r>
        <w:t xml:space="preserve">with no errors, warnings, or notes.</w:t>
      </w:r>
      <w:r>
        <w:t xml:space="preserve"> </w:t>
      </w:r>
      <w:r>
        <w:t xml:space="preserve">Use</w:t>
      </w:r>
      <w:r>
        <w:t xml:space="preserve"> </w:t>
      </w:r>
      <w:r>
        <w:rPr>
          <w:rStyle w:val="VerbatimChar"/>
        </w:rPr>
        <w:t xml:space="preserve">cran = TRUE</w:t>
      </w:r>
      <w:r>
        <w:t xml:space="preserve"> </w:t>
      </w:r>
      <w:r>
        <w:t xml:space="preserve">to enable the stricter checks that more closely mirror what CRAN runs.</w:t>
      </w:r>
      <w:r>
        <w:t xml:space="preserve"> </w:t>
      </w:r>
      <w:r>
        <w:t xml:space="preserve">Address any issues before submitting.</w:t>
      </w:r>
    </w:p>
    <w:p>
      <w:pPr>
        <w:pStyle w:val="SourceCode"/>
        <w:numPr>
          <w:ilvl w:val="0"/>
          <w:numId w:val="1000"/>
        </w:numPr>
      </w:pPr>
      <w:r>
        <w:rPr>
          <w:rStyle w:val="NormalTok"/>
        </w:rPr>
        <w:t xml:space="preserve">devtools</w:t>
      </w:r>
      <w:r>
        <w:rPr>
          <w:rStyle w:val="SpecialCharTok"/>
        </w:rPr>
        <w:t xml:space="preserve">::</w:t>
      </w:r>
      <w:r>
        <w:rPr>
          <w:rStyle w:val="FunctionTok"/>
        </w:rPr>
        <w:t xml:space="preserve">check</w:t>
      </w:r>
      <w:r>
        <w:rPr>
          <w:rStyle w:val="NormalTok"/>
        </w:rPr>
        <w:t xml:space="preserve">(</w:t>
      </w:r>
      <w:r>
        <w:rPr>
          <w:rStyle w:val="AttributeTok"/>
        </w:rPr>
        <w:t xml:space="preserve">cran =</w:t>
      </w:r>
      <w:r>
        <w:rPr>
          <w:rStyle w:val="NormalTok"/>
        </w:rPr>
        <w:t xml:space="preserve"> </w:t>
      </w:r>
      <w:r>
        <w:rPr>
          <w:rStyle w:val="ConstantTok"/>
        </w:rPr>
        <w:t xml:space="preserve">TRUE</w:t>
      </w:r>
      <w:r>
        <w:rPr>
          <w:rStyle w:val="NormalTok"/>
        </w:rPr>
        <w:t xml:space="preserve">)</w:t>
      </w:r>
    </w:p>
    <w:p>
      <w:pPr>
        <w:numPr>
          <w:ilvl w:val="0"/>
          <w:numId w:val="1276"/>
        </w:numPr>
      </w:pPr>
      <w:r>
        <w:rPr>
          <w:b/>
          <w:bCs/>
        </w:rPr>
        <w:t xml:space="preserve">Check spelling</w:t>
      </w:r>
      <w:r>
        <w:t xml:space="preserve">: Run</w:t>
      </w:r>
      <w:r>
        <w:t xml:space="preserve"> </w:t>
      </w:r>
      <w:r>
        <w:rPr>
          <w:rStyle w:val="VerbatimChar"/>
        </w:rPr>
        <w:t xml:space="preserve">devtools::spell_check()</w:t>
      </w:r>
      <w:r>
        <w:t xml:space="preserve"> </w:t>
      </w:r>
      <w:r>
        <w:t xml:space="preserve">to catch typos in documentation.</w:t>
      </w:r>
    </w:p>
    <w:p>
      <w:pPr>
        <w:pStyle w:val="SourceCode"/>
        <w:numPr>
          <w:ilvl w:val="0"/>
          <w:numId w:val="1000"/>
        </w:numPr>
      </w:pPr>
      <w:r>
        <w:rPr>
          <w:rStyle w:val="NormalTok"/>
        </w:rPr>
        <w:t xml:space="preserve">devtools</w:t>
      </w:r>
      <w:r>
        <w:rPr>
          <w:rStyle w:val="SpecialCharTok"/>
        </w:rPr>
        <w:t xml:space="preserve">::</w:t>
      </w:r>
      <w:r>
        <w:rPr>
          <w:rStyle w:val="FunctionTok"/>
        </w:rPr>
        <w:t xml:space="preserve">spell_check</w:t>
      </w:r>
      <w:r>
        <w:rPr>
          <w:rStyle w:val="NormalTok"/>
        </w:rPr>
        <w:t xml:space="preserve">()</w:t>
      </w:r>
    </w:p>
    <w:p>
      <w:pPr>
        <w:numPr>
          <w:ilvl w:val="0"/>
          <w:numId w:val="1276"/>
        </w:numPr>
      </w:pPr>
      <w:r>
        <w:rPr>
          <w:b/>
          <w:bCs/>
        </w:rPr>
        <w:t xml:space="preserve">Check URLs</w:t>
      </w:r>
      <w:r>
        <w:t xml:space="preserve">: Run</w:t>
      </w:r>
      <w:r>
        <w:t xml:space="preserve"> </w:t>
      </w:r>
      <w:r>
        <w:rPr>
          <w:rStyle w:val="VerbatimChar"/>
        </w:rPr>
        <w:t xml:space="preserve">urlchecker::url_check()</w:t>
      </w:r>
      <w:r>
        <w:t xml:space="preserve"> </w:t>
      </w:r>
      <w:r>
        <w:t xml:space="preserve">to catch broken or redirected URLs</w:t>
      </w:r>
      <w:r>
        <w:t xml:space="preserve"> </w:t>
      </w:r>
      <w:r>
        <w:t xml:space="preserve">in your documentation, which CRAN flags.</w:t>
      </w:r>
    </w:p>
    <w:p>
      <w:pPr>
        <w:pStyle w:val="SourceCode"/>
        <w:numPr>
          <w:ilvl w:val="0"/>
          <w:numId w:val="1000"/>
        </w:numPr>
      </w:pPr>
      <w:r>
        <w:rPr>
          <w:rStyle w:val="NormalTok"/>
        </w:rPr>
        <w:t xml:space="preserve">urlchecker</w:t>
      </w:r>
      <w:r>
        <w:rPr>
          <w:rStyle w:val="SpecialCharTok"/>
        </w:rPr>
        <w:t xml:space="preserve">::</w:t>
      </w:r>
      <w:r>
        <w:rPr>
          <w:rStyle w:val="FunctionTok"/>
        </w:rPr>
        <w:t xml:space="preserve">url_check</w:t>
      </w:r>
      <w:r>
        <w:rPr>
          <w:rStyle w:val="NormalTok"/>
        </w:rPr>
        <w:t xml:space="preserve">()</w:t>
      </w:r>
    </w:p>
    <w:p>
      <w:pPr>
        <w:numPr>
          <w:ilvl w:val="0"/>
          <w:numId w:val="1276"/>
        </w:numPr>
      </w:pPr>
      <w:r>
        <w:rPr>
          <w:b/>
          <w:bCs/>
        </w:rPr>
        <w:t xml:space="preserve">Test on multiple platforms</w:t>
      </w:r>
      <w:r>
        <w:t xml:space="preserve">: CRAN requires packages to work across operating systems and R versions.</w:t>
      </w:r>
      <w:r>
        <w:t xml:space="preserve"> </w:t>
      </w:r>
      <w:r>
        <w:t xml:space="preserve">Use the following to test on additional platforms:</w:t>
      </w:r>
    </w:p>
    <w:p>
      <w:pPr>
        <w:pStyle w:val="Compact"/>
        <w:numPr>
          <w:ilvl w:val="1"/>
          <w:numId w:val="1277"/>
        </w:numPr>
      </w:pPr>
      <w:r>
        <w:rPr>
          <w:rStyle w:val="VerbatimChar"/>
        </w:rPr>
        <w:t xml:space="preserve">devtools::check_win_devel()</w:t>
      </w:r>
      <w:r>
        <w:t xml:space="preserve"> </w:t>
      </w:r>
      <w:r>
        <w:t xml:space="preserve">- tests on Windows with the development version of R</w:t>
      </w:r>
    </w:p>
    <w:p>
      <w:pPr>
        <w:pStyle w:val="Compact"/>
        <w:numPr>
          <w:ilvl w:val="1"/>
          <w:numId w:val="1277"/>
        </w:numPr>
      </w:pPr>
      <w:hyperlink r:id="rId882">
        <w:r>
          <w:rPr>
            <w:rStyle w:val="Hyperlink"/>
          </w:rPr>
          <w:t xml:space="preserve">R-hub</w:t>
        </w:r>
      </w:hyperlink>
      <w:r>
        <w:t xml:space="preserve"> </w:t>
      </w:r>
      <w:r>
        <w:t xml:space="preserve">- tests on a wide range of platforms.</w:t>
      </w:r>
      <w:r>
        <w:t xml:space="preserve"> </w:t>
      </w:r>
      <w:r>
        <w:t xml:space="preserve">In</w:t>
      </w:r>
      <w:r>
        <w:t xml:space="preserve"> </w:t>
      </w:r>
      <w:hyperlink r:id="rId883">
        <w:r>
          <w:rPr>
            <w:rStyle w:val="Hyperlink"/>
          </w:rPr>
          <w:t xml:space="preserve">rhub v2</w:t>
        </w:r>
      </w:hyperlink>
      <w:r>
        <w:t xml:space="preserve">, this runs via GitHub Actions:</w:t>
      </w:r>
      <w:r>
        <w:t xml:space="preserve"> </w:t>
      </w:r>
      <w:r>
        <w:t xml:space="preserve">run</w:t>
      </w:r>
      <w:r>
        <w:t xml:space="preserve"> </w:t>
      </w:r>
      <w:r>
        <w:rPr>
          <w:rStyle w:val="VerbatimChar"/>
        </w:rPr>
        <w:t xml:space="preserve">rhub::rhub_setup()</w:t>
      </w:r>
      <w:r>
        <w:t xml:space="preserve"> </w:t>
      </w:r>
      <w:r>
        <w:t xml:space="preserve">once to add the workflow to your repository,</w:t>
      </w:r>
      <w:r>
        <w:t xml:space="preserve"> </w:t>
      </w:r>
      <w:r>
        <w:t xml:space="preserve">then</w:t>
      </w:r>
      <w:r>
        <w:t xml:space="preserve"> </w:t>
      </w:r>
      <w:r>
        <w:rPr>
          <w:rStyle w:val="VerbatimChar"/>
        </w:rPr>
        <w:t xml:space="preserve">rhub::rhub_check()</w:t>
      </w:r>
      <w:r>
        <w:t xml:space="preserve"> </w:t>
      </w:r>
      <w:r>
        <w:t xml:space="preserve">to trigger a check run.</w:t>
      </w:r>
      <w:r>
        <w:t xml:space="preserve"> </w:t>
      </w:r>
      <w:r>
        <w:t xml:space="preserve">(If you previously used older rhub APIs, see the rhub v2 documentation for migration details.)</w:t>
      </w:r>
    </w:p>
    <w:p>
      <w:pPr>
        <w:numPr>
          <w:ilvl w:val="0"/>
          <w:numId w:val="1276"/>
        </w:numPr>
      </w:pPr>
      <w:r>
        <w:rPr>
          <w:b/>
          <w:bCs/>
        </w:rPr>
        <w:t xml:space="preserve">Review CRAN policies</w:t>
      </w:r>
      <w:r>
        <w:t xml:space="preserve">: Ensure your package complies with the</w:t>
      </w:r>
      <w:r>
        <w:t xml:space="preserve"> </w:t>
      </w:r>
      <w:hyperlink r:id="rId884">
        <w:r>
          <w:rPr>
            <w:rStyle w:val="Hyperlink"/>
          </w:rPr>
          <w:t xml:space="preserve">CRAN Repository Policy</w:t>
        </w:r>
      </w:hyperlink>
      <w:r>
        <w:t xml:space="preserve">.</w:t>
      </w:r>
    </w:p>
    <w:bookmarkEnd w:id="885"/>
    <w:bookmarkStart w:id="887" w:name="submitting-to-cran"/>
    <w:p>
      <w:pPr>
        <w:pStyle w:val="Heading3"/>
      </w:pPr>
      <w:r>
        <w:t xml:space="preserve">16.10.3 Submitting to CRAN</w:t>
      </w:r>
    </w:p>
    <w:p>
      <w:pPr>
        <w:pStyle w:val="FirstParagraph"/>
      </w:pPr>
      <w:r>
        <w:t xml:space="preserve">Once all checks pass, submit with:</w:t>
      </w:r>
    </w:p>
    <w:p>
      <w:pPr>
        <w:pStyle w:val="SourceCode"/>
      </w:pPr>
      <w:r>
        <w:rPr>
          <w:rStyle w:val="NormalTok"/>
        </w:rPr>
        <w:t xml:space="preserve">devtools</w:t>
      </w:r>
      <w:r>
        <w:rPr>
          <w:rStyle w:val="SpecialCharTok"/>
        </w:rPr>
        <w:t xml:space="preserve">::</w:t>
      </w:r>
      <w:r>
        <w:rPr>
          <w:rStyle w:val="FunctionTok"/>
        </w:rPr>
        <w:t xml:space="preserve">submit_cran</w:t>
      </w:r>
      <w:r>
        <w:rPr>
          <w:rStyle w:val="NormalTok"/>
        </w:rPr>
        <w:t xml:space="preserve">()</w:t>
      </w:r>
    </w:p>
    <w:p>
      <w:pPr>
        <w:pStyle w:val="FirstParagraph"/>
      </w:pPr>
      <w:r>
        <w:t xml:space="preserve">This bundles your package and uploads it to CRAN’s submission portal.</w:t>
      </w:r>
      <w:r>
        <w:t xml:space="preserve"> </w:t>
      </w:r>
      <w:r>
        <w:t xml:space="preserve">You will receive an email asking you to confirm the submission.</w:t>
      </w:r>
      <w:r>
        <w:t xml:space="preserve"> </w:t>
      </w:r>
      <w:r>
        <w:t xml:space="preserve">Review time varies; watch for email from CRAN maintainers with acceptance or requested changes.</w:t>
      </w:r>
    </w:p>
    <w:p>
      <w:pPr>
        <w:pStyle w:val="BodyText"/>
      </w:pPr>
      <w:r>
        <w:t xml:space="preserve">On the CRAN web submission form that</w:t>
      </w:r>
      <w:r>
        <w:t xml:space="preserve"> </w:t>
      </w:r>
      <w:r>
        <w:rPr>
          <w:rStyle w:val="VerbatimChar"/>
        </w:rPr>
        <w:t xml:space="preserve">devtools::submit_cran()</w:t>
      </w:r>
      <w:r>
        <w:t xml:space="preserve"> </w:t>
      </w:r>
      <w:r>
        <w:t xml:space="preserve">opens,</w:t>
      </w:r>
      <w:r>
        <w:t xml:space="preserve"> </w:t>
      </w:r>
      <w:r>
        <w:t xml:space="preserve">briefly describe any</w:t>
      </w:r>
      <w:r>
        <w:t xml:space="preserve"> </w:t>
      </w:r>
      <w:r>
        <w:rPr>
          <w:rStyle w:val="VerbatimChar"/>
        </w:rPr>
        <w:t xml:space="preserve">R CMD CHECK</w:t>
      </w:r>
      <w:r>
        <w:t xml:space="preserve"> </w:t>
      </w:r>
      <w:r>
        <w:t xml:space="preserve">notes in the submission comments</w:t>
      </w:r>
      <w:r>
        <w:t xml:space="preserve"> </w:t>
      </w:r>
      <w:r>
        <w:t xml:space="preserve">and explain why they are acceptable.</w:t>
      </w:r>
      <w:r>
        <w:t xml:space="preserve"> </w:t>
      </w:r>
      <w:r>
        <w:t xml:space="preserve">Be concise and factual.</w:t>
      </w:r>
    </w:p>
    <w:p>
      <w:pPr>
        <w:pStyle w:val="BodyText"/>
      </w:pPr>
      <w:r>
        <w:t xml:space="preserve">For first-time submissions,</w:t>
      </w:r>
      <w:r>
        <w:t xml:space="preserve"> </w:t>
      </w:r>
      <w:r>
        <w:t xml:space="preserve">also check the</w:t>
      </w:r>
      <w:r>
        <w:t xml:space="preserve"> </w:t>
      </w:r>
      <w:hyperlink r:id="rId886">
        <w:r>
          <w:rPr>
            <w:rStyle w:val="Hyperlink"/>
          </w:rPr>
          <w:t xml:space="preserve">new submission checklist</w:t>
        </w:r>
      </w:hyperlink>
      <w:r>
        <w:t xml:space="preserve"> </w:t>
      </w:r>
      <w:r>
        <w:t xml:space="preserve">in the R Packages book</w:t>
      </w:r>
      <w:r>
        <w:t xml:space="preserve"> </w:t>
      </w:r>
      <w:r>
        <w:t xml:space="preserve">for additional requirements.</w:t>
      </w:r>
    </w:p>
    <w:bookmarkEnd w:id="887"/>
    <w:bookmarkStart w:id="890" w:name="after-cran-acceptance"/>
    <w:p>
      <w:pPr>
        <w:pStyle w:val="Heading3"/>
      </w:pPr>
      <w:r>
        <w:t xml:space="preserve">16.10.4 After CRAN Acceptance</w:t>
      </w:r>
    </w:p>
    <w:p>
      <w:pPr>
        <w:pStyle w:val="FirstParagraph"/>
      </w:pPr>
      <w:r>
        <w:t xml:space="preserve">Once CRAN accepts your package:</w:t>
      </w:r>
    </w:p>
    <w:p>
      <w:pPr>
        <w:numPr>
          <w:ilvl w:val="0"/>
          <w:numId w:val="1278"/>
        </w:numPr>
      </w:pPr>
      <w:r>
        <w:rPr>
          <w:b/>
          <w:bCs/>
        </w:rPr>
        <w:t xml:space="preserve">Tag the release and create a GitHub release</w:t>
      </w:r>
      <w:r>
        <w:t xml:space="preserve">:</w:t>
      </w:r>
      <w:r>
        <w:t xml:space="preserve"> </w:t>
      </w:r>
      <w:r>
        <w:t xml:space="preserve">Follow the steps in</w:t>
      </w:r>
      <w:r>
        <w:t xml:space="preserve"> </w:t>
      </w:r>
      <w:hyperlink w:anchor="sec-create-github-release">
        <w:r>
          <w:rPr>
            <w:rStyle w:val="Hyperlink"/>
          </w:rPr>
          <w:t xml:space="preserve">Section 16.9</w:t>
        </w:r>
      </w:hyperlink>
      <w:r>
        <w:t xml:space="preserve">,</w:t>
      </w:r>
      <w:r>
        <w:t xml:space="preserve"> </w:t>
      </w:r>
      <w:r>
        <w:t xml:space="preserve">using a tag named</w:t>
      </w:r>
      <w:r>
        <w:t xml:space="preserve"> </w:t>
      </w:r>
      <w:r>
        <w:rPr>
          <w:rStyle w:val="VerbatimChar"/>
        </w:rPr>
        <w:t xml:space="preserve">v</w:t>
      </w:r>
      <w:r>
        <w:t xml:space="preserve"> </w:t>
      </w:r>
      <w:r>
        <w:t xml:space="preserve">followed by the version number (e.g.,</w:t>
      </w:r>
      <w:r>
        <w:t xml:space="preserve"> </w:t>
      </w:r>
      <w:r>
        <w:rPr>
          <w:rStyle w:val="VerbatimChar"/>
        </w:rPr>
        <w:t xml:space="preserve">v1.2.0</w:t>
      </w:r>
      <w:r>
        <w:t xml:space="preserve">).</w:t>
      </w:r>
      <w:r>
        <w:t xml:space="preserve"> </w:t>
      </w:r>
      <w:r>
        <w:t xml:space="preserve">Copy the relevant section of</w:t>
      </w:r>
      <w:r>
        <w:t xml:space="preserve"> </w:t>
      </w:r>
      <w:r>
        <w:rPr>
          <w:rStyle w:val="VerbatimChar"/>
        </w:rPr>
        <w:t xml:space="preserve">NEWS.md</w:t>
      </w:r>
      <w:r>
        <w:t xml:space="preserve"> </w:t>
      </w:r>
      <w:r>
        <w:t xml:space="preserve">as the release notes.</w:t>
      </w:r>
      <w:r>
        <w:t xml:space="preserve"> </w:t>
      </w:r>
      <w:r>
        <w:t xml:space="preserve">Tags permanently mark the exact commit that was released,</w:t>
      </w:r>
      <w:r>
        <w:t xml:space="preserve"> </w:t>
      </w:r>
      <w:r>
        <w:t xml:space="preserve">making it easy to return to or compare against any released version.</w:t>
      </w:r>
    </w:p>
    <w:p>
      <w:pPr>
        <w:numPr>
          <w:ilvl w:val="0"/>
          <w:numId w:val="1278"/>
        </w:numPr>
      </w:pPr>
      <w:r>
        <w:rPr>
          <w:b/>
          <w:bCs/>
        </w:rPr>
        <w:t xml:space="preserve">Bump the development version</w:t>
      </w:r>
      <w:r>
        <w:t xml:space="preserve">: After releasing,</w:t>
      </w:r>
      <w:r>
        <w:t xml:space="preserve"> </w:t>
      </w:r>
      <w:r>
        <w:t xml:space="preserve">append the</w:t>
      </w:r>
      <w:r>
        <w:t xml:space="preserve"> </w:t>
      </w:r>
      <w:r>
        <w:rPr>
          <w:rStyle w:val="VerbatimChar"/>
        </w:rPr>
        <w:t xml:space="preserve">.9000</w:t>
      </w:r>
      <w:r>
        <w:t xml:space="preserve"> </w:t>
      </w:r>
      <w:r>
        <w:t xml:space="preserve">development suffix to the current version in</w:t>
      </w:r>
      <w:r>
        <w:t xml:space="preserve"> </w:t>
      </w:r>
      <w:r>
        <w:rPr>
          <w:rStyle w:val="VerbatimChar"/>
        </w:rPr>
        <w:t xml:space="preserve">DESCRIPTION</w:t>
      </w:r>
      <w:r>
        <w:t xml:space="preserve">:</w:t>
      </w:r>
    </w:p>
    <w:p>
      <w:pPr>
        <w:pStyle w:val="SourceCode"/>
        <w:numPr>
          <w:ilvl w:val="0"/>
          <w:numId w:val="1000"/>
        </w:numPr>
      </w:pPr>
      <w:r>
        <w:rPr>
          <w:rStyle w:val="NormalTok"/>
        </w:rPr>
        <w:t xml:space="preserve">usethis</w:t>
      </w:r>
      <w:r>
        <w:rPr>
          <w:rStyle w:val="SpecialCharTok"/>
        </w:rPr>
        <w:t xml:space="preserve">::</w:t>
      </w:r>
      <w:r>
        <w:rPr>
          <w:rStyle w:val="FunctionTok"/>
        </w:rPr>
        <w:t xml:space="preserve">use_version</w:t>
      </w:r>
      <w:r>
        <w:rPr>
          <w:rStyle w:val="NormalTok"/>
        </w:rPr>
        <w:t xml:space="preserve">(</w:t>
      </w:r>
      <w:r>
        <w:rPr>
          <w:rStyle w:val="StringTok"/>
        </w:rPr>
        <w:t xml:space="preserve">"dev"</w:t>
      </w:r>
      <w:r>
        <w:rPr>
          <w:rStyle w:val="NormalTok"/>
        </w:rPr>
        <w:t xml:space="preserve">)</w:t>
      </w:r>
    </w:p>
    <w:p>
      <w:pPr>
        <w:numPr>
          <w:ilvl w:val="0"/>
          <w:numId w:val="1000"/>
        </w:numPr>
      </w:pPr>
      <w:r>
        <w:t xml:space="preserve">For example, after releasing</w:t>
      </w:r>
      <w:r>
        <w:t xml:space="preserve"> </w:t>
      </w:r>
      <w:r>
        <w:rPr>
          <w:rStyle w:val="VerbatimChar"/>
        </w:rPr>
        <w:t xml:space="preserve">1.2.0</w:t>
      </w:r>
      <w:r>
        <w:t xml:space="preserve">,</w:t>
      </w:r>
      <w:r>
        <w:t xml:space="preserve"> </w:t>
      </w:r>
      <w:r>
        <w:t xml:space="preserve">the</w:t>
      </w:r>
      <w:r>
        <w:t xml:space="preserve"> </w:t>
      </w:r>
      <w:r>
        <w:rPr>
          <w:rStyle w:val="VerbatimChar"/>
        </w:rPr>
        <w:t xml:space="preserve">DESCRIPTION</w:t>
      </w:r>
      <w:r>
        <w:t xml:space="preserve"> </w:t>
      </w:r>
      <w:r>
        <w:t xml:space="preserve">version becomes</w:t>
      </w:r>
      <w:r>
        <w:t xml:space="preserve"> </w:t>
      </w:r>
      <w:r>
        <w:rPr>
          <w:rStyle w:val="VerbatimChar"/>
        </w:rPr>
        <w:t xml:space="preserve">1.2.0.9000</w:t>
      </w:r>
      <w:r>
        <w:t xml:space="preserve">.</w:t>
      </w:r>
      <w:r>
        <w:t xml:space="preserve"> </w:t>
      </w:r>
      <w:r>
        <w:t xml:space="preserve">This signals to contributors that the repository reflects development work</w:t>
      </w:r>
      <w:r>
        <w:t xml:space="preserve"> </w:t>
      </w:r>
      <w:r>
        <w:t xml:space="preserve">toward the next release.</w:t>
      </w:r>
    </w:p>
    <w:p>
      <w:pPr>
        <w:numPr>
          <w:ilvl w:val="0"/>
          <w:numId w:val="1278"/>
        </w:numPr>
      </w:pPr>
      <w:r>
        <w:rPr>
          <w:b/>
          <w:bCs/>
        </w:rPr>
        <w:t xml:space="preserve">Commit the version bump</w:t>
      </w:r>
      <w:r>
        <w:t xml:space="preserve">: Stage and commit the updated</w:t>
      </w:r>
      <w:r>
        <w:t xml:space="preserve"> </w:t>
      </w:r>
      <w:r>
        <w:rPr>
          <w:rStyle w:val="VerbatimChar"/>
        </w:rPr>
        <w:t xml:space="preserve">DESCRIPTION</w:t>
      </w:r>
      <w:r>
        <w:t xml:space="preserve"> </w:t>
      </w:r>
      <w:r>
        <w:t xml:space="preserve">(and</w:t>
      </w:r>
      <w:r>
        <w:t xml:space="preserve"> </w:t>
      </w:r>
      <w:r>
        <w:rPr>
          <w:rStyle w:val="VerbatimChar"/>
        </w:rPr>
        <w:t xml:space="preserve">NEWS.md</w:t>
      </w:r>
      <w:r>
        <w:t xml:space="preserve"> </w:t>
      </w:r>
      <w:r>
        <w:t xml:space="preserve">if you added a</w:t>
      </w:r>
      <w:r>
        <w:t xml:space="preserve"> </w:t>
      </w:r>
      <w:r>
        <w:rPr>
          <w:rStyle w:val="VerbatimChar"/>
        </w:rPr>
        <w:t xml:space="preserve"># mypackage (development version)</w:t>
      </w:r>
      <w:r>
        <w:t xml:space="preserve"> </w:t>
      </w:r>
      <w:r>
        <w:t xml:space="preserve">header):</w:t>
      </w:r>
    </w:p>
    <w:p>
      <w:pPr>
        <w:pStyle w:val="SourceCode"/>
        <w:numPr>
          <w:ilvl w:val="0"/>
          <w:numId w:val="1000"/>
        </w:numPr>
      </w:pPr>
      <w:r>
        <w:rPr>
          <w:rStyle w:val="FunctionTok"/>
        </w:rPr>
        <w:t xml:space="preserve">git</w:t>
      </w:r>
      <w:r>
        <w:rPr>
          <w:rStyle w:val="NormalTok"/>
        </w:rPr>
        <w:t xml:space="preserve"> add DESCRIPTION NEWS.md</w:t>
      </w:r>
      <w:r>
        <w:br/>
      </w:r>
      <w:r>
        <w:rPr>
          <w:rStyle w:val="FunctionTok"/>
        </w:rPr>
        <w:t xml:space="preserve">git</w:t>
      </w:r>
      <w:r>
        <w:rPr>
          <w:rStyle w:val="NormalTok"/>
        </w:rPr>
        <w:t xml:space="preserve"> commit </w:t>
      </w:r>
      <w:r>
        <w:rPr>
          <w:rStyle w:val="AttributeTok"/>
        </w:rPr>
        <w:t xml:space="preserve">-m</w:t>
      </w:r>
      <w:r>
        <w:rPr>
          <w:rStyle w:val="NormalTok"/>
        </w:rPr>
        <w:t xml:space="preserve"> </w:t>
      </w:r>
      <w:r>
        <w:rPr>
          <w:rStyle w:val="StringTok"/>
        </w:rPr>
        <w:t xml:space="preserve">"Start development toward next release (1.2.0.9000)"</w:t>
      </w:r>
      <w:r>
        <w:br/>
      </w:r>
      <w:r>
        <w:rPr>
          <w:rStyle w:val="FunctionTok"/>
        </w:rPr>
        <w:t xml:space="preserve">git</w:t>
      </w:r>
      <w:r>
        <w:rPr>
          <w:rStyle w:val="NormalTok"/>
        </w:rPr>
        <w:t xml:space="preserve"> push</w:t>
      </w:r>
    </w:p>
    <w:p>
      <w:pPr>
        <w:numPr>
          <w:ilvl w:val="0"/>
          <w:numId w:val="1278"/>
        </w:numPr>
      </w:pPr>
      <w:r>
        <w:rPr>
          <w:b/>
          <w:bCs/>
        </w:rPr>
        <w:t xml:space="preserve">Track adoption over time</w:t>
      </w:r>
      <w:r>
        <w:t xml:space="preserve">: the</w:t>
      </w:r>
      <w:r>
        <w:t xml:space="preserve"> </w:t>
      </w:r>
      <w:hyperlink r:id="rId888">
        <w:r>
          <w:rPr>
            <w:rStyle w:val="VerbatimChar"/>
          </w:rPr>
          <w:t xml:space="preserve">{Visualize.CRAN.Downloads}</w:t>
        </w:r>
      </w:hyperlink>
      <w:r>
        <w:t xml:space="preserve"> </w:t>
      </w:r>
      <w:r>
        <w:t xml:space="preserve">package plots a CRAN package’s download counts</w:t>
      </w:r>
      <w:r>
        <w:t xml:space="preserve"> </w:t>
      </w:r>
      <w:r>
        <w:t xml:space="preserve">(retrieved via</w:t>
      </w:r>
      <w:r>
        <w:t xml:space="preserve"> </w:t>
      </w:r>
      <w:hyperlink r:id="rId889">
        <w:r>
          <w:rPr>
            <w:rStyle w:val="VerbatimChar"/>
          </w:rPr>
          <w:t xml:space="preserve">{cranlogs}</w:t>
        </w:r>
      </w:hyperlink>
      <w:r>
        <w:t xml:space="preserve">),</w:t>
      </w:r>
      <w:r>
        <w:t xml:space="preserve"> </w:t>
      </w:r>
      <w:r>
        <w:t xml:space="preserve">producing static, interactive, and multi-package comparison plots,</w:t>
      </w:r>
      <w:r>
        <w:t xml:space="preserve"> </w:t>
      </w:r>
      <w:r>
        <w:t xml:space="preserve">with moving averages and confidence bands to make trends visible.</w:t>
      </w:r>
      <w:r>
        <w:t xml:space="preserve"> </w:t>
      </w:r>
      <w:r>
        <w:t xml:space="preserve">With no date range given,</w:t>
      </w:r>
      <w:r>
        <w:t xml:space="preserve"> </w:t>
      </w:r>
      <w:r>
        <w:t xml:space="preserve">it defaults to the year of downloads ending today:</w:t>
      </w:r>
    </w:p>
    <w:p>
      <w:pPr>
        <w:pStyle w:val="SourceCode"/>
        <w:numPr>
          <w:ilvl w:val="0"/>
          <w:numId w:val="1000"/>
        </w:numPr>
      </w:pPr>
      <w:r>
        <w:rPr>
          <w:rStyle w:val="NormalTok"/>
        </w:rPr>
        <w:t xml:space="preserve">Visualize.CRAN.Downloads</w:t>
      </w:r>
      <w:r>
        <w:rPr>
          <w:rStyle w:val="SpecialCharTok"/>
        </w:rPr>
        <w:t xml:space="preserve">::</w:t>
      </w:r>
      <w:r>
        <w:rPr>
          <w:rStyle w:val="FunctionTok"/>
        </w:rPr>
        <w:t xml:space="preserve">processPckg</w:t>
      </w:r>
      <w:r>
        <w:rPr>
          <w:rStyle w:val="NormalTok"/>
        </w:rPr>
        <w:t xml:space="preserve">(</w:t>
      </w:r>
      <w:r>
        <w:rPr>
          <w:rStyle w:val="StringTok"/>
        </w:rPr>
        <w:t xml:space="preserve">"yourpackage"</w:t>
      </w:r>
      <w:r>
        <w:rPr>
          <w:rStyle w:val="NormalTok"/>
        </w:rPr>
        <w:t xml:space="preserve">)</w:t>
      </w:r>
    </w:p>
    <w:p>
      <w:r>
        <w:br w:type="page"/>
      </w:r>
    </w:p>
    <w:bookmarkEnd w:id="890"/>
    <w:bookmarkEnd w:id="891"/>
    <w:bookmarkEnd w:id="892"/>
    <w:bookmarkStart w:id="912" w:name="sec-data-publication"/>
    <w:p>
      <w:pPr>
        <w:pStyle w:val="Heading1"/>
      </w:pPr>
      <w:r>
        <w:t xml:space="preserve">17. Data Publication</w:t>
      </w:r>
    </w:p>
    <w:bookmarkStart w:id="893" w:name="overview"/>
    <w:p>
      <w:pPr>
        <w:pStyle w:val="Heading2"/>
      </w:pPr>
      <w:r>
        <w:t xml:space="preserve">17.1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893"/>
    <w:bookmarkStart w:id="898" w:name="removing-phi"/>
    <w:p>
      <w:pPr>
        <w:pStyle w:val="Heading2"/>
      </w:pPr>
      <w:r>
        <w:t xml:space="preserve">17.2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894" w:name="personal-information"/>
    <w:p>
      <w:pPr>
        <w:pStyle w:val="Heading3"/>
      </w:pPr>
      <w:r>
        <w:t xml:space="preserve">17.2.1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894"/>
    <w:bookmarkStart w:id="895" w:name="dates"/>
    <w:p>
      <w:pPr>
        <w:pStyle w:val="Heading3"/>
      </w:pPr>
      <w:r>
        <w:t xml:space="preserve">17.2.2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895"/>
    <w:bookmarkStart w:id="897" w:name="geographic-information"/>
    <w:p>
      <w:pPr>
        <w:pStyle w:val="Heading3"/>
      </w:pPr>
      <w:r>
        <w:t xml:space="preserve">17.2.3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896">
        <w:r>
          <w:rPr>
            <w:rStyle w:val="Hyperlink"/>
          </w:rPr>
          <w:t xml:space="preserve">UC Davis DataLab GIS workshops</w:t>
        </w:r>
      </w:hyperlink>
      <w:r>
        <w:t xml:space="preserve">, including resources on QGIS and spatial SQL.</w:t>
      </w:r>
    </w:p>
    <w:bookmarkEnd w:id="897"/>
    <w:bookmarkEnd w:id="898"/>
    <w:bookmarkStart w:id="902" w:name="create-public-ids"/>
    <w:p>
      <w:pPr>
        <w:pStyle w:val="Heading2"/>
      </w:pPr>
      <w:r>
        <w:t xml:space="preserve">17.3 Create public IDs</w:t>
      </w:r>
    </w:p>
    <w:bookmarkStart w:id="899" w:name="rationale"/>
    <w:p>
      <w:pPr>
        <w:pStyle w:val="Heading3"/>
      </w:pPr>
      <w:r>
        <w:t xml:space="preserve">17.3.1 Rationale</w:t>
      </w:r>
    </w:p>
    <w:p>
      <w:pPr>
        <w:pStyle w:val="FirstParagraph"/>
      </w:pPr>
      <w:r>
        <w:t xml:space="preserve">The UC Davis IRB requires that public datasets not include the original study IDs to identify participants or other units in the study. The reason is that those IDs are linked in our private datasets to PHI. By creating a new set of public IDs, the public dataset is one step further removed from the potential to link to PHI.</w:t>
      </w:r>
    </w:p>
    <w:bookmarkEnd w:id="899"/>
    <w:bookmarkStart w:id="900" w:name="X91487d910db01b024f2469582e46c6c56caa238"/>
    <w:p>
      <w:pPr>
        <w:pStyle w:val="Heading3"/>
      </w:pPr>
      <w:r>
        <w:t xml:space="preserve">17.3.2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900"/>
    <w:bookmarkStart w:id="901" w:name="example-scripts"/>
    <w:p>
      <w:pPr>
        <w:pStyle w:val="Heading3"/>
      </w:pPr>
      <w:r>
        <w:t xml:space="preserve">17.3.3 Example scripts</w:t>
      </w:r>
    </w:p>
    <w:p>
      <w:pPr>
        <w:pStyle w:val="FirstParagraph"/>
      </w:pPr>
      <w:r>
        <w:t xml:space="preserve">Please see the reproducible example provided by the</w:t>
      </w:r>
      <w:r>
        <w:t xml:space="preserve"> </w:t>
      </w:r>
      <w:hyperlink r:id="rId12">
        <w:r>
          <w:rPr>
            <w:rStyle w:val="Hyperlink"/>
          </w:rPr>
          <w:t xml:space="preserve">Proctor Lab at UCSF</w:t>
        </w:r>
      </w:hyperlink>
      <w:r>
        <w:t xml:space="preserve"> </w:t>
      </w:r>
      <w:r>
        <w:t xml:space="preserve">that you can run and replicate when making data public for your projects.</w:t>
      </w:r>
      <w:r>
        <w:t xml:space="preserve"> </w:t>
      </w:r>
      <w:r>
        <w:t xml:space="preserve">The example contains the following files and folders:</w:t>
      </w:r>
    </w:p>
    <w:p>
      <w:pPr>
        <w:pStyle w:val="Compact"/>
        <w:numPr>
          <w:ilvl w:val="0"/>
          <w:numId w:val="1279"/>
        </w:numPr>
      </w:pPr>
      <w:r>
        <w:rPr>
          <w:rStyle w:val="VerbatimChar"/>
        </w:rPr>
        <w:t xml:space="preserve">data/final/</w:t>
      </w:r>
      <w:r>
        <w:t xml:space="preserve">- folder containing the projects final data in both csv and rds formats</w:t>
      </w:r>
      <w:r>
        <w:br/>
      </w:r>
    </w:p>
    <w:p>
      <w:pPr>
        <w:pStyle w:val="Compact"/>
        <w:numPr>
          <w:ilvl w:val="0"/>
          <w:numId w:val="1279"/>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279"/>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279"/>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279"/>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901"/>
    <w:bookmarkEnd w:id="902"/>
    <w:bookmarkStart w:id="908" w:name="create-a-data-repository"/>
    <w:p>
      <w:pPr>
        <w:pStyle w:val="Heading2"/>
      </w:pPr>
      <w:r>
        <w:t xml:space="preserve">17.4 Create a data repository</w:t>
      </w:r>
    </w:p>
    <w:p>
      <w:pPr>
        <w:pStyle w:val="FirstParagraph"/>
      </w:pPr>
      <w:r>
        <w:t xml:space="preserve">First, ensure that you create a codebook and metadata file for each public dataset</w:t>
      </w:r>
      <w:r>
        <w:t xml:space="preserve"> </w:t>
      </w:r>
      <w:r>
        <w:t xml:space="preserve">(</w:t>
      </w:r>
      <w:hyperlink r:id="rId903">
        <w:r>
          <w:rPr>
            <w:rStyle w:val="Hyperlink"/>
          </w:rPr>
          <w:t xml:space="preserve">see the DCC guide on Documenting datasets</w:t>
        </w:r>
      </w:hyperlink>
      <w:r>
        <w:t xml:space="preserve">).</w:t>
      </w:r>
      <w:r>
        <w:t xml:space="preserve"> </w:t>
      </w:r>
      <w:r>
        <w:t xml:space="preserve">Use the same name as the datasets,</w:t>
      </w:r>
      <w:r>
        <w:t xml:space="preserve"> </w:t>
      </w:r>
      <w:r>
        <w:t xml:space="preserve">but with</w:t>
      </w:r>
      <w:r>
        <w:t xml:space="preserve"> </w:t>
      </w:r>
      <w:r>
        <w:rPr>
          <w:rStyle w:val="VerbatimChar"/>
        </w:rPr>
        <w:t xml:space="preserve">-codebook.txt</w:t>
      </w:r>
      <w:r>
        <w:t xml:space="preserve">,</w:t>
      </w:r>
      <w:r>
        <w:t xml:space="preserve"> </w:t>
      </w:r>
      <w:r>
        <w:rPr>
          <w:rStyle w:val="VerbatimChar"/>
        </w:rPr>
        <w:t xml:space="preserve">-codebook.html</w:t>
      </w:r>
      <w:r>
        <w:t xml:space="preserve">, or</w:t>
      </w:r>
      <w:r>
        <w:t xml:space="preserve"> </w:t>
      </w:r>
      <w:r>
        <w:rPr>
          <w:rStyle w:val="VerbatimChar"/>
        </w:rPr>
        <w:t xml:space="preserve">-codebook.csv</w:t>
      </w:r>
      <w:r>
        <w:t xml:space="preserve"> </w:t>
      </w:r>
      <w:r>
        <w:t xml:space="preserve">at the end</w:t>
      </w:r>
      <w:r>
        <w:t xml:space="preserve"> </w:t>
      </w:r>
      <w:r>
        <w:t xml:space="preserve">(depending on the file format for the codebook).</w:t>
      </w:r>
      <w:r>
        <w:t xml:space="preserve"> </w:t>
      </w:r>
      <w:r>
        <w:t xml:space="preserve">One option is the R</w:t>
      </w:r>
      <w:r>
        <w:t xml:space="preserve"> </w:t>
      </w:r>
      <w:r>
        <w:rPr>
          <w:rStyle w:val="VerbatimChar"/>
        </w:rPr>
        <w:t xml:space="preserve">codebook</w:t>
      </w:r>
      <w:r>
        <w:t xml:space="preserve"> </w:t>
      </w:r>
      <w:r>
        <w:t xml:space="preserve">package,</w:t>
      </w:r>
      <w:r>
        <w:t xml:space="preserve"> </w:t>
      </w:r>
      <w:r>
        <w:t xml:space="preserve">which also generates JSON output that is machine-readable.</w:t>
      </w:r>
    </w:p>
    <w:p>
      <w:pPr>
        <w:pStyle w:val="BodyText"/>
      </w:pPr>
      <w:r>
        <w:t xml:space="preserve">For modern, standardized data dictionaries,</w:t>
      </w:r>
      <w:r>
        <w:t xml:space="preserve"> </w:t>
      </w:r>
      <w:r>
        <w:t xml:space="preserve">consider the</w:t>
      </w:r>
      <w:r>
        <w:t xml:space="preserve"> </w:t>
      </w:r>
      <w:hyperlink r:id="rId904">
        <w:r>
          <w:rPr>
            <w:rStyle w:val="Hyperlink"/>
          </w:rPr>
          <w:t xml:space="preserve">Tidyverse data-dict</w:t>
        </w:r>
      </w:hyperlink>
      <w:r>
        <w:t xml:space="preserve"> </w:t>
      </w:r>
      <w:r>
        <w:t xml:space="preserve">project.</w:t>
      </w:r>
      <w:r>
        <w:t xml:space="preserve"> </w:t>
      </w:r>
      <w:r>
        <w:t xml:space="preserve">The</w:t>
      </w:r>
      <w:r>
        <w:t xml:space="preserve"> </w:t>
      </w:r>
      <w:r>
        <w:rPr>
          <w:rStyle w:val="VerbatimChar"/>
        </w:rPr>
        <w:t xml:space="preserve">data-dict.yaml</w:t>
      </w:r>
      <w:r>
        <w:t xml:space="preserve"> </w:t>
      </w:r>
      <w:r>
        <w:t xml:space="preserve">specification defines an open,</w:t>
      </w:r>
      <w:r>
        <w:t xml:space="preserve"> </w:t>
      </w:r>
      <w:r>
        <w:t xml:space="preserve">lightweight,</w:t>
      </w:r>
      <w:r>
        <w:t xml:space="preserve"> </w:t>
      </w:r>
      <w:r>
        <w:t xml:space="preserve">plain-text YAML format for describing tabular datasets—including table schemas,</w:t>
      </w:r>
      <w:r>
        <w:t xml:space="preserve"> </w:t>
      </w:r>
      <w:r>
        <w:t xml:space="preserve">column data types,</w:t>
      </w:r>
      <w:r>
        <w:t xml:space="preserve"> </w:t>
      </w:r>
      <w:r>
        <w:t xml:space="preserve">descriptions,</w:t>
      </w:r>
      <w:r>
        <w:t xml:space="preserve"> </w:t>
      </w:r>
      <w:r>
        <w:t xml:space="preserve">relationships,</w:t>
      </w:r>
      <w:r>
        <w:t xml:space="preserve"> </w:t>
      </w:r>
      <w:r>
        <w:t xml:space="preserve">and validation constraints.</w:t>
      </w:r>
      <w:r>
        <w:t xml:space="preserve"> </w:t>
      </w:r>
      <w:r>
        <w:t xml:space="preserve">Because data dictionaries are defined in plain-text YAML files,</w:t>
      </w:r>
      <w:r>
        <w:t xml:space="preserve"> </w:t>
      </w:r>
      <w:r>
        <w:t xml:space="preserve">they can be version-controlled directly in Git alongside your analysis code.</w:t>
      </w:r>
      <w:r>
        <w:t xml:space="preserve"> </w:t>
      </w:r>
      <w:r>
        <w:t xml:space="preserve">The companion</w:t>
      </w:r>
      <w:r>
        <w:t xml:space="preserve"> </w:t>
      </w:r>
      <w:r>
        <w:rPr>
          <w:rStyle w:val="VerbatimChar"/>
        </w:rPr>
        <w:t xml:space="preserve">data-dict</w:t>
      </w:r>
      <w:r>
        <w:t xml:space="preserve"> </w:t>
      </w:r>
      <w:r>
        <w:t xml:space="preserve">command-line tool can draft dictionaries from existing data files,</w:t>
      </w:r>
      <w:r>
        <w:t xml:space="preserve"> </w:t>
      </w:r>
      <w:r>
        <w:t xml:space="preserve">validate dataset values against your dictionary rules,</w:t>
      </w:r>
      <w:r>
        <w:t xml:space="preserve"> </w:t>
      </w:r>
      <w:r>
        <w:t xml:space="preserve">and render self-contained HTML documentation reports.</w:t>
      </w:r>
    </w:p>
    <w:p>
      <w:pPr>
        <w:pStyle w:val="BodyText"/>
      </w:pPr>
      <w:r>
        <w:t xml:space="preserve">For additional guidance on data documentation best practices,</w:t>
      </w:r>
      <w:r>
        <w:t xml:space="preserve"> </w:t>
      </w:r>
      <w:r>
        <w:t xml:space="preserve">see the</w:t>
      </w:r>
      <w:r>
        <w:t xml:space="preserve"> </w:t>
      </w:r>
      <w:hyperlink r:id="rId905">
        <w:r>
          <w:rPr>
            <w:rStyle w:val="Hyperlink"/>
          </w:rPr>
          <w:t xml:space="preserve">UC Davis DataLab workshop on data documentation</w:t>
        </w:r>
      </w:hyperlink>
      <w:r>
        <w:t xml:space="preserve">.</w:t>
      </w:r>
    </w:p>
    <w:bookmarkStart w:id="907" w:name="X659912a983e12070198566d6758f84b7c139c71"/>
    <w:p>
      <w:pPr>
        <w:pStyle w:val="Heading3"/>
      </w:pPr>
      <w:r>
        <w:t xml:space="preserve">17.4.1 Steps for creating an Open Science Framework (OSF) repository:</w:t>
      </w:r>
    </w:p>
    <w:p>
      <w:pPr>
        <w:pStyle w:val="Compact"/>
        <w:numPr>
          <w:ilvl w:val="0"/>
          <w:numId w:val="1280"/>
        </w:numPr>
      </w:pPr>
      <w:r>
        <w:t xml:space="preserve">Create a new OSF project per these instructions: https://help.osf.io/article/252-create-a-project</w:t>
      </w:r>
    </w:p>
    <w:p>
      <w:pPr>
        <w:pStyle w:val="Compact"/>
        <w:numPr>
          <w:ilvl w:val="0"/>
          <w:numId w:val="1280"/>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280"/>
        </w:numPr>
      </w:pPr>
      <w:r>
        <w:t xml:space="preserve">Create a notebook component and upload the final .html files (which will not be on github… but see optional item below)</w:t>
      </w:r>
    </w:p>
    <w:p>
      <w:pPr>
        <w:pStyle w:val="Compact"/>
        <w:numPr>
          <w:ilvl w:val="0"/>
          <w:numId w:val="1280"/>
        </w:numPr>
      </w:pPr>
      <w:r>
        <w:t xml:space="preserve">On the OSF landing Wiki, provide some context. Here is a recent example: https://osf.io/954bt/</w:t>
      </w:r>
    </w:p>
    <w:p>
      <w:pPr>
        <w:pStyle w:val="Compact"/>
        <w:numPr>
          <w:ilvl w:val="0"/>
          <w:numId w:val="1280"/>
        </w:numPr>
      </w:pPr>
      <w:r>
        <w:t xml:space="preserve">Create a Digital Object Identifier (DOI) for the repository. A DOI is a unique identifier that provides a persistent link to content, such as a dataset in this case.</w:t>
      </w:r>
      <w:r>
        <w:t xml:space="preserve"> </w:t>
      </w:r>
      <w:hyperlink r:id="rId906">
        <w:r>
          <w:rPr>
            <w:rStyle w:val="Hyperlink"/>
          </w:rPr>
          <w:t xml:space="preserve">Learn more about DOIs</w:t>
        </w:r>
      </w:hyperlink>
    </w:p>
    <w:p>
      <w:pPr>
        <w:pStyle w:val="Compact"/>
        <w:numPr>
          <w:ilvl w:val="0"/>
          <w:numId w:val="1280"/>
        </w:numPr>
      </w:pPr>
      <w:r>
        <w:t xml:space="preserve">Optional: Complete the software checklist and system requirement guide for the analysis to guide others. Include it on the GitHub README for the project: https://github.com/proctor-ucsf/mordor-antibody</w:t>
      </w:r>
    </w:p>
    <w:bookmarkEnd w:id="907"/>
    <w:bookmarkEnd w:id="908"/>
    <w:bookmarkStart w:id="909" w:name="edit-and-test-analysis-scripts"/>
    <w:p>
      <w:pPr>
        <w:pStyle w:val="Heading2"/>
      </w:pPr>
      <w:r>
        <w:t xml:space="preserve">17.5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909"/>
    <w:bookmarkStart w:id="910" w:name="X9e5a2e412be73507d832915a5b2807bcc43a531"/>
    <w:p>
      <w:pPr>
        <w:pStyle w:val="Heading2"/>
      </w:pPr>
      <w:r>
        <w:t xml:space="preserve">17.6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910"/>
    <w:bookmarkStart w:id="911" w:name="go-live"/>
    <w:p>
      <w:pPr>
        <w:pStyle w:val="Heading2"/>
      </w:pPr>
      <w:r>
        <w:t xml:space="preserve">17.7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studies from UCSF’s Proctor Foundation:</w:t>
      </w:r>
    </w:p>
    <w:p>
      <w:pPr>
        <w:pStyle w:val="Compact"/>
        <w:numPr>
          <w:ilvl w:val="0"/>
          <w:numId w:val="1281"/>
        </w:numPr>
      </w:pPr>
      <w:r>
        <w:t xml:space="preserve">ACTION - https://osf.io/ca3pe/</w:t>
      </w:r>
      <w:r>
        <w:br/>
      </w:r>
    </w:p>
    <w:p>
      <w:pPr>
        <w:pStyle w:val="Compact"/>
        <w:numPr>
          <w:ilvl w:val="0"/>
          <w:numId w:val="1281"/>
        </w:numPr>
      </w:pPr>
      <w:r>
        <w:t xml:space="preserve">NAITRE - https://osf.io/ujeyb/</w:t>
      </w:r>
      <w:r>
        <w:br/>
      </w:r>
    </w:p>
    <w:p>
      <w:pPr>
        <w:pStyle w:val="Compact"/>
        <w:numPr>
          <w:ilvl w:val="0"/>
          <w:numId w:val="1281"/>
        </w:numPr>
      </w:pPr>
      <w:r>
        <w:t xml:space="preserve">MORDOR Niger antibody study - https://osf.io/dgsq3/</w:t>
      </w:r>
    </w:p>
    <w:p>
      <w:pPr>
        <w:pStyle w:val="FirstParagraph"/>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911"/>
    <w:bookmarkEnd w:id="912"/>
    <w:bookmarkStart w:id="959" w:name="sec-slurm"/>
    <w:p>
      <w:pPr>
        <w:pStyle w:val="Heading1"/>
      </w:pPr>
      <w:r>
        <w:t xml:space="preserve">18. High-performance computing (HPC)</w:t>
      </w:r>
    </w:p>
    <w:p>
      <w:pPr>
        <w:pStyle w:val="FirstParagraph"/>
      </w:pPr>
      <w:r>
        <w:t xml:space="preserve">When you need to run a script that requires a large amount of RAM, large files, or that uses parallelization, UC Davis provides several high-performance computing (HPC) resources.</w:t>
      </w:r>
    </w:p>
    <w:bookmarkStart w:id="916" w:name="uc-davis-computing-resources"/>
    <w:p>
      <w:pPr>
        <w:pStyle w:val="Heading2"/>
      </w:pPr>
      <w:r>
        <w:t xml:space="preserve">18.1 UC Davis Computing Resources</w:t>
      </w:r>
    </w:p>
    <w:bookmarkStart w:id="915" w:name="available-resources"/>
    <w:p>
      <w:pPr>
        <w:pStyle w:val="Heading3"/>
      </w:pPr>
      <w:r>
        <w:t xml:space="preserve">18.1.1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913">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282"/>
        </w:numPr>
      </w:pPr>
      <w:r>
        <w:rPr>
          <w:b/>
          <w:bCs/>
        </w:rPr>
        <w:t xml:space="preserve">Shiva</w:t>
      </w:r>
      <w:r>
        <w:t xml:space="preserve"> </w:t>
      </w:r>
      <w:r>
        <w:t xml:space="preserve">(shiva.ucdavis.edu): SLURM-based cluster for computational work</w:t>
      </w:r>
    </w:p>
    <w:p>
      <w:pPr>
        <w:pStyle w:val="Compact"/>
        <w:numPr>
          <w:ilvl w:val="0"/>
          <w:numId w:val="1282"/>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914">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915"/>
    <w:bookmarkEnd w:id="916"/>
    <w:bookmarkStart w:id="918" w:name="getting-started-with-slurm-clusters"/>
    <w:p>
      <w:pPr>
        <w:pStyle w:val="Heading2"/>
      </w:pPr>
      <w:r>
        <w:t xml:space="preserve">18.2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917" w:name="one-time-system-set-up"/>
    <w:p>
      <w:pPr>
        <w:pStyle w:val="Heading3"/>
      </w:pPr>
      <w:r>
        <w:t xml:space="preserve">18.2.1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917"/>
    <w:bookmarkEnd w:id="918"/>
    <w:bookmarkStart w:id="919" w:name="moving-files-to-the-cluster"/>
    <w:p>
      <w:pPr>
        <w:pStyle w:val="Heading2"/>
      </w:pPr>
      <w:r>
        <w:t xml:space="preserve">18.3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913">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919"/>
    <w:bookmarkStart w:id="920" w:name="installing-packages-on-the-cluster"/>
    <w:p>
      <w:pPr>
        <w:pStyle w:val="Heading2"/>
      </w:pPr>
      <w:r>
        <w:t xml:space="preserve">18.4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913">
        <w:r>
          <w:rPr>
            <w:rStyle w:val="Hyperlink"/>
          </w:rPr>
          <w:t xml:space="preserve">hpc.ucdavis.edu</w:t>
        </w:r>
      </w:hyperlink>
      <w:r>
        <w:t xml:space="preserve"> </w:t>
      </w:r>
      <w:r>
        <w:t xml:space="preserve">for support information.</w:t>
      </w:r>
    </w:p>
    <w:bookmarkEnd w:id="920"/>
    <w:bookmarkStart w:id="924" w:name="testing-your-code"/>
    <w:p>
      <w:pPr>
        <w:pStyle w:val="Heading2"/>
      </w:pPr>
      <w:r>
        <w:t xml:space="preserve">18.5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921" w:name="the-command-line"/>
    <w:p>
      <w:pPr>
        <w:pStyle w:val="Heading3"/>
      </w:pPr>
      <w:r>
        <w:t xml:space="preserve">18.5.1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921"/>
    <w:bookmarkStart w:id="922" w:name="rstudio-server"/>
    <w:p>
      <w:pPr>
        <w:pStyle w:val="Heading3"/>
      </w:pPr>
      <w:r>
        <w:t xml:space="preserve">18.5.2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922"/>
    <w:bookmarkStart w:id="923" w:name="filepaths-configuration-on-the-cluster"/>
    <w:p>
      <w:pPr>
        <w:pStyle w:val="Heading3"/>
      </w:pPr>
      <w:r>
        <w:t xml:space="preserve">18.5.3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923"/>
    <w:bookmarkEnd w:id="924"/>
    <w:bookmarkStart w:id="943" w:name="sec-x11-forwarding"/>
    <w:p>
      <w:pPr>
        <w:pStyle w:val="Heading2"/>
      </w:pPr>
      <w:r>
        <w:t xml:space="preserve">18.6 Running graphical programs with X11 forwarding</w:t>
      </w:r>
    </w:p>
    <w:p>
      <w:pPr>
        <w:pStyle w:val="FirstParagraph"/>
      </w:pPr>
      <w:r>
        <w:t xml:space="preserve">Shiva’s SSH server permits X11 forwarding (checked August 2026),</w:t>
      </w:r>
      <w:r>
        <w:t xml:space="preserve"> </w:t>
      </w:r>
      <w:r>
        <w:t xml:space="preserve">so a graphical program started on the cluster can draw its window on your own computer.</w:t>
      </w:r>
      <w:r>
        <w:t xml:space="preserve"> </w:t>
      </w:r>
      <w:r>
        <w:t xml:space="preserve">This is worth setting up when you want a GUI text editor on the cluster,</w:t>
      </w:r>
      <w:r>
        <w:t xml:space="preserve"> </w:t>
      </w:r>
      <w:r>
        <w:t xml:space="preserve">or a web browser that sees the network from Shiva’s position rather than from yours.</w:t>
      </w:r>
    </w:p>
    <w:p>
      <w:pPr>
        <w:pStyle w:val="BodyText"/>
      </w:pPr>
      <w:r>
        <w:t xml:space="preserve">X11 forwarding sends every window update across the network,</w:t>
      </w:r>
      <w:r>
        <w:t xml:space="preserve"> </w:t>
      </w:r>
      <w:r>
        <w:t xml:space="preserve">so it suits a text editor much better than it suits a browser.</w:t>
      </w:r>
      <w:r>
        <w:t xml:space="preserve"> </w:t>
      </w:r>
      <w:r>
        <w:t xml:space="preserve">When all you want is to view a web page that Shiva itself is serving,</w:t>
      </w:r>
      <w:r>
        <w:t xml:space="preserve"> </w:t>
      </w:r>
      <w:r>
        <w:t xml:space="preserve">such as an</w:t>
      </w:r>
      <w:r>
        <w:t xml:space="preserve"> </w:t>
      </w:r>
      <w:hyperlink r:id="rId925">
        <w:r>
          <w:rPr>
            <w:rStyle w:val="Hyperlink"/>
          </w:rPr>
          <w:t xml:space="preserve">RStudio Server</w:t>
        </w:r>
      </w:hyperlink>
      <w:r>
        <w:t xml:space="preserve"> </w:t>
      </w:r>
      <w:r>
        <w:t xml:space="preserve">session</w:t>
      </w:r>
      <w:r>
        <w:t xml:space="preserve"> </w:t>
      </w:r>
      <w:r>
        <w:t xml:space="preserve">or a rendered report,</w:t>
      </w:r>
      <w:r>
        <w:t xml:space="preserve"> </w:t>
      </w:r>
      <w:r>
        <w:t xml:space="preserve">forward the port instead and use the browser already on your own computer:</w:t>
      </w:r>
    </w:p>
    <w:p>
      <w:pPr>
        <w:pStyle w:val="SourceCode"/>
      </w:pPr>
      <w:r>
        <w:rPr>
          <w:rStyle w:val="CommentTok"/>
        </w:rPr>
        <w:t xml:space="preserve"># from your own computer, not from Shiva</w:t>
      </w:r>
      <w:r>
        <w:br/>
      </w:r>
      <w:r>
        <w:rPr>
          <w:rStyle w:val="FunctionTok"/>
        </w:rPr>
        <w:t xml:space="preserve">ssh</w:t>
      </w:r>
      <w:r>
        <w:rPr>
          <w:rStyle w:val="NormalTok"/>
        </w:rPr>
        <w:t xml:space="preserve"> </w:t>
      </w:r>
      <w:r>
        <w:rPr>
          <w:rStyle w:val="AttributeTok"/>
        </w:rPr>
        <w:t xml:space="preserve">-L</w:t>
      </w:r>
      <w:r>
        <w:rPr>
          <w:rStyle w:val="NormalTok"/>
        </w:rPr>
        <w:t xml:space="preserve"> 8787:localhost:8787 USERNAME@shiva.ucdavis.edu</w:t>
      </w:r>
    </w:p>
    <w:p>
      <w:pPr>
        <w:pStyle w:val="FirstParagraph"/>
      </w:pPr>
      <w:r>
        <w:t xml:space="preserve">With that running,</w:t>
      </w:r>
      <w:r>
        <w:t xml:space="preserve"> </w:t>
      </w:r>
      <w:r>
        <w:rPr>
          <w:rStyle w:val="VerbatimChar"/>
        </w:rPr>
        <w:t xml:space="preserve">http://localhost:8787</w:t>
      </w:r>
      <w:r>
        <w:t xml:space="preserve"> </w:t>
      </w:r>
      <w:r>
        <w:t xml:space="preserve">in your local browser reaches the service on Shiva.</w:t>
      </w:r>
      <w:r>
        <w:t xml:space="preserve"> </w:t>
      </w:r>
      <w:r>
        <w:t xml:space="preserve">This is far faster than forwarding a browser window,</w:t>
      </w:r>
      <w:r>
        <w:t xml:space="preserve"> </w:t>
      </w:r>
      <w:r>
        <w:t xml:space="preserve">because only the page data crosses the network rather than every repainted pixel.</w:t>
      </w:r>
    </w:p>
    <w:bookmarkStart w:id="932" w:name="install-an-x-server-on-your-own-computer"/>
    <w:p>
      <w:pPr>
        <w:pStyle w:val="Heading3"/>
      </w:pPr>
      <w:r>
        <w:t xml:space="preserve">18.6.1 Install an X server on your own computer</w:t>
      </w:r>
    </w:p>
    <w:p>
      <w:pPr>
        <w:pStyle w:val="FirstParagraph"/>
      </w:pPr>
      <w:r>
        <w:t xml:space="preserve">The cluster draws into an X server,</w:t>
      </w:r>
      <w:r>
        <w:t xml:space="preserve"> </w:t>
      </w:r>
      <w:r>
        <w:t xml:space="preserve">and that server runs on your machine rather than on Shiva.</w:t>
      </w:r>
      <w:r>
        <w:t xml:space="preserve"> </w:t>
      </w:r>
      <w:r>
        <w:t xml:space="preserve">macOS and Windows do not ship one,</w:t>
      </w:r>
      <w:r>
        <w:t xml:space="preserve"> </w:t>
      </w:r>
      <w:r>
        <w:t xml:space="preserve">so install the software listed in</w:t>
      </w:r>
      <w:r>
        <w:t xml:space="preserve"> </w:t>
      </w:r>
      <w:hyperlink w:anchor="tbl-x11-servers">
        <w:r>
          <w:rPr>
            <w:rStyle w:val="Hyperlink"/>
          </w:rPr>
          <w:t xml:space="preserve">Table 18.1</w:t>
        </w:r>
      </w:hyperlink>
      <w:r>
        <w:t xml:space="preserve"> </w:t>
      </w:r>
      <w:r>
        <w:t xml:space="preserve">before your first attempt.</w:t>
      </w:r>
    </w:p>
    <w:tbl>
      <w:tblPr>
        <w:tblStyle w:val="Table"/>
        <w:tblW w:type="pct" w:w="5000"/>
        <w:tblLayout w:type="fixed"/>
        <w:tblLook w:firstRow="0" w:lastRow="0" w:firstColumn="0" w:lastColumn="0" w:noHBand="0" w:noVBand="0" w:val="0000"/>
      </w:tblPr>
      <w:tblGrid>
        <w:gridCol w:w="7920"/>
      </w:tblGrid>
      <w:tr>
        <w:tc>
          <w:tcPr/>
          <w:bookmarkStart w:id="931" w:name="tbl-x11-servers"/>
          <w:p>
            <w:pPr>
              <w:jc w:val="center"/>
            </w:pPr>
            <w:pPr>
              <w:jc w:val="left"/>
              <w:spacing w:before="200"/>
              <w:pStyle w:val="ImageCaption"/>
            </w:pPr>
            <w:r>
              <w:t xml:space="preserve">Table 18.1: Where to get an X server, by operating system</w:t>
            </w:r>
          </w:p>
          <w:tbl>
            <w:tblPr>
              <w:tblStyle w:val="Table"/>
              <w:tblW w:type="pct" w:w="5000"/>
              <w:tblLayout w:type="fixed"/>
              <w:tblLook w:firstRow="1" w:lastRow="0" w:firstColumn="0" w:lastColumn="0" w:noHBand="0" w:noVBand="0" w:val="0020"/>
            </w:tblPr>
            <w:tblGrid>
              <w:gridCol w:w="3712"/>
              <w:gridCol w:w="4207"/>
            </w:tblGrid>
            <w:tr>
              <w:trPr>
                <w:tblHeader w:val="on"/>
              </w:trPr>
              <w:tc>
                <w:tcPr/>
                <w:p>
                  <w:pPr>
                    <w:pStyle w:val="Compact"/>
                    <w:jc w:val="center"/>
                  </w:pPr>
                  <w:r>
                    <w:t xml:space="preserve">Your computer</w:t>
                  </w:r>
                </w:p>
              </w:tc>
              <w:tc>
                <w:tcPr/>
                <w:p>
                  <w:pPr>
                    <w:pStyle w:val="Compact"/>
                    <w:jc w:val="center"/>
                  </w:pPr>
                  <w:r>
                    <w:t xml:space="preserve">What to install</w:t>
                  </w:r>
                </w:p>
              </w:tc>
            </w:tr>
            <w:tr>
              <w:tc>
                <w:tcPr/>
                <w:p>
                  <w:pPr>
                    <w:pStyle w:val="Compact"/>
                    <w:jc w:val="center"/>
                  </w:pPr>
                  <w:r>
                    <w:t xml:space="preserve">macOS</w:t>
                  </w:r>
                </w:p>
              </w:tc>
              <w:tc>
                <w:tcPr/>
                <w:p>
                  <w:pPr>
                    <w:pStyle w:val="Compact"/>
                    <w:jc w:val="center"/>
                  </w:pPr>
                  <w:hyperlink r:id="rId926">
                    <w:r>
                      <w:rPr>
                        <w:rStyle w:val="Hyperlink"/>
                      </w:rPr>
                      <w:t xml:space="preserve">XQuartz</w:t>
                    </w:r>
                  </w:hyperlink>
                  <w:r>
                    <w:t xml:space="preserve">. Log out and back in after installing, so that</w:t>
                  </w:r>
                  <w:r>
                    <w:t xml:space="preserve"> </w:t>
                  </w:r>
                  <w:r>
                    <w:rPr>
                      <w:rStyle w:val="VerbatimChar"/>
                    </w:rPr>
                    <w:t xml:space="preserve">DISPLAY</w:t>
                  </w:r>
                  <w:r>
                    <w:t xml:space="preserve"> </w:t>
                  </w:r>
                  <w:r>
                    <w:t xml:space="preserve">is set.</w:t>
                  </w:r>
                </w:p>
              </w:tc>
            </w:tr>
            <w:tr>
              <w:tc>
                <w:tcPr/>
                <w:p>
                  <w:pPr>
                    <w:pStyle w:val="Compact"/>
                    <w:jc w:val="center"/>
                  </w:pPr>
                  <w:r>
                    <w:t xml:space="preserve">Windows</w:t>
                  </w:r>
                </w:p>
              </w:tc>
              <w:tc>
                <w:tcPr/>
                <w:p>
                  <w:pPr>
                    <w:pStyle w:val="Compact"/>
                    <w:jc w:val="center"/>
                  </w:pPr>
                  <w:hyperlink r:id="rId927">
                    <w:r>
                      <w:rPr>
                        <w:rStyle w:val="Hyperlink"/>
                      </w:rPr>
                      <w:t xml:space="preserve">VcXsrv</w:t>
                    </w:r>
                  </w:hyperlink>
                  <w:r>
                    <w:t xml:space="preserve">, or</w:t>
                  </w:r>
                  <w:r>
                    <w:t xml:space="preserve"> </w:t>
                  </w:r>
                  <w:hyperlink r:id="rId928">
                    <w:r>
                      <w:rPr>
                        <w:rStyle w:val="Hyperlink"/>
                      </w:rPr>
                      <w:t xml:space="preserve">MobaXterm</w:t>
                    </w:r>
                  </w:hyperlink>
                  <w:r>
                    <w:t xml:space="preserve">, which bundles an X server together with an SSH client.</w:t>
                  </w:r>
                </w:p>
              </w:tc>
            </w:tr>
            <w:tr>
              <w:tc>
                <w:tcPr/>
                <w:p>
                  <w:pPr>
                    <w:pStyle w:val="Compact"/>
                    <w:jc w:val="center"/>
                  </w:pPr>
                  <w:r>
                    <w:t xml:space="preserve">Windows, using WSL2</w:t>
                  </w:r>
                </w:p>
              </w:tc>
              <w:tc>
                <w:tcPr/>
                <w:p>
                  <w:pPr>
                    <w:pStyle w:val="Compact"/>
                    <w:jc w:val="center"/>
                  </w:pPr>
                  <w:r>
                    <w:t xml:space="preserve">Nothing.</w:t>
                  </w:r>
                  <w:r>
                    <w:t xml:space="preserve"> </w:t>
                  </w:r>
                  <w:hyperlink r:id="rId929">
                    <w:r>
                      <w:rPr>
                        <w:rStyle w:val="Hyperlink"/>
                      </w:rPr>
                      <w:t xml:space="preserve">WSLg</w:t>
                    </w:r>
                  </w:hyperlink>
                  <w:r>
                    <w:t xml:space="preserve"> </w:t>
                  </w:r>
                  <w:r>
                    <w:t xml:space="preserve">supplies the X server.</w:t>
                  </w:r>
                </w:p>
              </w:tc>
            </w:tr>
            <w:tr>
              <w:tc>
                <w:tcPr/>
                <w:p>
                  <w:pPr>
                    <w:pStyle w:val="Compact"/>
                    <w:jc w:val="center"/>
                  </w:pPr>
                  <w:r>
                    <w:t xml:space="preserve">Linux</w:t>
                  </w:r>
                </w:p>
              </w:tc>
              <w:tc>
                <w:tcPr/>
                <w:p>
                  <w:pPr>
                    <w:pStyle w:val="Compact"/>
                    <w:jc w:val="center"/>
                  </w:pPr>
                  <w:r>
                    <w:t xml:space="preserve">Usually nothing. An X11 session is itself an X server; a Wayland session relies on</w:t>
                  </w:r>
                  <w:r>
                    <w:t xml:space="preserve"> </w:t>
                  </w:r>
                  <w:hyperlink r:id="rId930">
                    <w:r>
                      <w:rPr>
                        <w:rStyle w:val="Hyperlink"/>
                      </w:rPr>
                      <w:t xml:space="preserve">Xwayland</w:t>
                    </w:r>
                  </w:hyperlink>
                  <w:r>
                    <w:t xml:space="preserve"> </w:t>
                  </w:r>
                  <w:r>
                    <w:t xml:space="preserve">for X11 compatibility. Confirm</w:t>
                  </w:r>
                  <w:r>
                    <w:t xml:space="preserve"> </w:t>
                  </w:r>
                  <w:r>
                    <w:rPr>
                      <w:rStyle w:val="VerbatimChar"/>
                    </w:rPr>
                    <w:t xml:space="preserve">DISPLAY</w:t>
                  </w:r>
                  <w:r>
                    <w:t xml:space="preserve"> </w:t>
                  </w:r>
                  <w:r>
                    <w:t xml:space="preserve">is set locally before you connect.</w:t>
                  </w:r>
                </w:p>
              </w:tc>
            </w:tr>
          </w:tbl>
          <w:bookmarkEnd w:id="931"/>
          <w:p/>
        </w:tc>
      </w:tr>
    </w:tbl>
    <w:bookmarkEnd w:id="932"/>
    <w:bookmarkStart w:id="933" w:name="connect-with-x11-forwarding-enabled"/>
    <w:p>
      <w:pPr>
        <w:pStyle w:val="Heading3"/>
      </w:pPr>
      <w:r>
        <w:t xml:space="preserve">18.6.2 Connect with X11 forwarding enabled</w:t>
      </w:r>
    </w:p>
    <w:p>
      <w:pPr>
        <w:pStyle w:val="FirstParagraph"/>
      </w:pPr>
      <w:r>
        <w:t xml:space="preserve">Ask for trusted X11 forwarding with</w:t>
      </w:r>
      <w:r>
        <w:t xml:space="preserve"> </w:t>
      </w:r>
      <w:r>
        <w:rPr>
          <w:rStyle w:val="VerbatimChar"/>
        </w:rPr>
        <w:t xml:space="preserve">-Y</w:t>
      </w:r>
      <w:r>
        <w:t xml:space="preserve">:</w:t>
      </w:r>
    </w:p>
    <w:p>
      <w:pPr>
        <w:pStyle w:val="SourceCode"/>
      </w:pPr>
      <w:r>
        <w:rPr>
          <w:rStyle w:val="FunctionTok"/>
        </w:rPr>
        <w:t xml:space="preserve">ssh</w:t>
      </w:r>
      <w:r>
        <w:rPr>
          <w:rStyle w:val="NormalTok"/>
        </w:rPr>
        <w:t xml:space="preserve"> </w:t>
      </w:r>
      <w:r>
        <w:rPr>
          <w:rStyle w:val="AttributeTok"/>
        </w:rPr>
        <w:t xml:space="preserve">-Y</w:t>
      </w:r>
      <w:r>
        <w:rPr>
          <w:rStyle w:val="NormalTok"/>
        </w:rPr>
        <w:t xml:space="preserve"> USERNAME@shiva.ucdavis.edu</w:t>
      </w:r>
    </w:p>
    <w:p>
      <w:pPr>
        <w:pStyle w:val="FirstParagraph"/>
      </w:pPr>
      <w:r>
        <w:t xml:space="preserve">Use</w:t>
      </w:r>
      <w:r>
        <w:t xml:space="preserve"> </w:t>
      </w:r>
      <w:r>
        <w:rPr>
          <w:rStyle w:val="VerbatimChar"/>
        </w:rPr>
        <w:t xml:space="preserve">-Y</w:t>
      </w:r>
      <w:r>
        <w:t xml:space="preserve"> </w:t>
      </w:r>
      <w:r>
        <w:t xml:space="preserve">rather than</w:t>
      </w:r>
      <w:r>
        <w:t xml:space="preserve"> </w:t>
      </w:r>
      <w:r>
        <w:rPr>
          <w:rStyle w:val="VerbatimChar"/>
        </w:rPr>
        <w:t xml:space="preserve">-X</w:t>
      </w:r>
      <w:r>
        <w:t xml:space="preserve"> </w:t>
      </w:r>
      <w:r>
        <w:t xml:space="preserve">here.</w:t>
      </w:r>
      <w:r>
        <w:t xml:space="preserve"> </w:t>
      </w:r>
      <w:r>
        <w:rPr>
          <w:rStyle w:val="VerbatimChar"/>
        </w:rPr>
        <w:t xml:space="preserve">-X</w:t>
      </w:r>
      <w:r>
        <w:t xml:space="preserve"> </w:t>
      </w:r>
      <w:r>
        <w:t xml:space="preserve">requests</w:t>
      </w:r>
      <w:r>
        <w:t xml:space="preserve"> </w:t>
      </w:r>
      <w:r>
        <w:rPr>
          <w:i/>
          <w:iCs/>
        </w:rPr>
        <w:t xml:space="preserve">untrusted</w:t>
      </w:r>
      <w:r>
        <w:t xml:space="preserve"> </w:t>
      </w:r>
      <w:r>
        <w:t xml:space="preserve">forwarding,</w:t>
      </w:r>
      <w:r>
        <w:t xml:space="preserve"> </w:t>
      </w:r>
      <w:r>
        <w:t xml:space="preserve">and by default OpenSSH refuses untrusted X11 connections</w:t>
      </w:r>
      <w:r>
        <w:t xml:space="preserve"> </w:t>
      </w:r>
      <w:r>
        <w:t xml:space="preserve">made more than twenty minutes into the session</w:t>
      </w:r>
      <w:r>
        <w:t xml:space="preserve"> </w:t>
      </w:r>
      <w:r>
        <w:t xml:space="preserve">(</w:t>
      </w:r>
      <w:r>
        <w:t xml:space="preserve">“Ssh_config(5) Manual Page,”</w:t>
      </w:r>
      <w:r>
        <w:t xml:space="preserve"> </w:t>
      </w:r>
      <w:r>
        <w:t xml:space="preserve">n.d.)</w:t>
      </w:r>
      <w:r>
        <w:t xml:space="preserve">.</w:t>
      </w:r>
      <w:r>
        <w:t xml:space="preserve"> </w:t>
      </w:r>
      <w:r>
        <w:t xml:space="preserve">Any window already on screen keeps working,</w:t>
      </w:r>
      <w:r>
        <w:t xml:space="preserve"> </w:t>
      </w:r>
      <w:r>
        <w:t xml:space="preserve">so the symptom is that a program you launch later in the session simply never appears.</w:t>
      </w:r>
      <w:r>
        <w:t xml:space="preserve"> </w:t>
      </w:r>
      <w:r>
        <w:t xml:space="preserve">Untrusted forwarding also restricts clients under the X11 SECURITY extension,</w:t>
      </w:r>
      <w:r>
        <w:t xml:space="preserve"> </w:t>
      </w:r>
      <w:r>
        <w:t xml:space="preserve">to stop them reading or tampering with data belonging to trusted clients</w:t>
      </w:r>
      <w:r>
        <w:t xml:space="preserve"> </w:t>
      </w:r>
      <w:r>
        <w:t xml:space="preserve">(</w:t>
      </w:r>
      <w:r>
        <w:t xml:space="preserve">“Ssh_config(5) Manual Page,”</w:t>
      </w:r>
      <w:r>
        <w:t xml:space="preserve"> </w:t>
      </w:r>
      <w:r>
        <w:t xml:space="preserve">n.d.)</w:t>
      </w:r>
      <w:r>
        <w:t xml:space="preserve">,</w:t>
      </w:r>
      <w:r>
        <w:t xml:space="preserve"> </w:t>
      </w:r>
      <w:r>
        <w:t xml:space="preserve">and some graphical toolkits fail outright under those restrictions.</w:t>
      </w:r>
    </w:p>
    <w:p>
      <w:pPr>
        <w:pStyle w:val="BodyText"/>
      </w:pPr>
      <w:r>
        <w:t xml:space="preserve">The exception is a Linux client running Debian or Ubuntu,</w:t>
      </w:r>
      <w:r>
        <w:t xml:space="preserve"> </w:t>
      </w:r>
      <w:r>
        <w:t xml:space="preserve">where</w:t>
      </w:r>
      <w:r>
        <w:t xml:space="preserve"> </w:t>
      </w:r>
      <w:r>
        <w:rPr>
          <w:rStyle w:val="VerbatimChar"/>
        </w:rPr>
        <w:t xml:space="preserve">ForwardX11Trusted</w:t>
      </w:r>
      <w:r>
        <w:t xml:space="preserve"> </w:t>
      </w:r>
      <w:r>
        <w:t xml:space="preserve">defaults to</w:t>
      </w:r>
      <w:r>
        <w:t xml:space="preserve"> </w:t>
      </w:r>
      <w:r>
        <w:rPr>
          <w:rStyle w:val="VerbatimChar"/>
        </w:rPr>
        <w:t xml:space="preserve">yes</w:t>
      </w:r>
      <w:r>
        <w:t xml:space="preserve"> </w:t>
      </w:r>
      <w:r>
        <w:t xml:space="preserve">and</w:t>
      </w:r>
      <w:r>
        <w:t xml:space="preserve"> </w:t>
      </w:r>
      <w:r>
        <w:rPr>
          <w:rStyle w:val="VerbatimChar"/>
        </w:rPr>
        <w:t xml:space="preserve">-X</w:t>
      </w:r>
      <w:r>
        <w:t xml:space="preserve"> </w:t>
      </w:r>
      <w:r>
        <w:t xml:space="preserve">therefore already means the same thing as</w:t>
      </w:r>
      <w:r>
        <w:t xml:space="preserve"> </w:t>
      </w:r>
      <w:r>
        <w:rPr>
          <w:rStyle w:val="VerbatimChar"/>
        </w:rPr>
        <w:t xml:space="preserve">-Y</w:t>
      </w:r>
      <w:r>
        <w:t xml:space="preserve"> </w:t>
      </w:r>
      <w:r>
        <w:t xml:space="preserve">(</w:t>
      </w:r>
      <w:r>
        <w:t xml:space="preserve">“Ssh_config(5) Manual Page, Debian Edition,”</w:t>
      </w:r>
      <w:r>
        <w:t xml:space="preserve"> </w:t>
      </w:r>
      <w:r>
        <w:t xml:space="preserve">n.d.)</w:t>
      </w:r>
      <w:r>
        <w:t xml:space="preserve">.</w:t>
      </w:r>
      <w:r>
        <w:t xml:space="preserve"> </w:t>
      </w:r>
      <w:r>
        <w:t xml:space="preserve">Passing</w:t>
      </w:r>
      <w:r>
        <w:t xml:space="preserve"> </w:t>
      </w:r>
      <w:r>
        <w:rPr>
          <w:rStyle w:val="VerbatimChar"/>
        </w:rPr>
        <w:t xml:space="preserve">-Y</w:t>
      </w:r>
      <w:r>
        <w:t xml:space="preserve"> </w:t>
      </w:r>
      <w:r>
        <w:t xml:space="preserve">is correct on every platform, so prefer it and do not worry about which case you are in.</w:t>
      </w:r>
    </w:p>
    <w:p>
      <w:pPr>
        <w:pStyle w:val="BodyText"/>
      </w:pPr>
      <w:r>
        <w:t xml:space="preserve">Trusted forwarding is a real tradeoff rather than a free upgrade.</w:t>
      </w:r>
      <w:r>
        <w:t xml:space="preserve"> </w:t>
      </w:r>
      <w:r>
        <w:t xml:space="preserve">It gives programs running on Shiva full access to your local display,</w:t>
      </w:r>
      <w:r>
        <w:t xml:space="preserve"> </w:t>
      </w:r>
      <w:r>
        <w:t xml:space="preserve">which includes reading input directed at your other windows</w:t>
      </w:r>
      <w:r>
        <w:t xml:space="preserve"> </w:t>
      </w:r>
      <w:r>
        <w:t xml:space="preserve">(</w:t>
      </w:r>
      <w:r>
        <w:t xml:space="preserve">“Ssh_config(5) Manual Page,”</w:t>
      </w:r>
      <w:r>
        <w:t xml:space="preserve"> </w:t>
      </w:r>
      <w:r>
        <w:t xml:space="preserve">n.d.)</w:t>
      </w:r>
      <w:r>
        <w:t xml:space="preserve">.</w:t>
      </w:r>
      <w:r>
        <w:t xml:space="preserve"> </w:t>
      </w:r>
      <w:r>
        <w:t xml:space="preserve">That is an acceptable risk for a cluster our lab administers and trusts;</w:t>
      </w:r>
      <w:r>
        <w:t xml:space="preserve"> </w:t>
      </w:r>
      <w:r>
        <w:t xml:space="preserve">do not extend the same setting to machines you do not trust.</w:t>
      </w:r>
    </w:p>
    <w:p>
      <w:pPr>
        <w:pStyle w:val="BodyText"/>
      </w:pPr>
      <w:r>
        <w:t xml:space="preserve">To avoid retyping the flag, add an entry to</w:t>
      </w:r>
      <w:r>
        <w:t xml:space="preserve"> </w:t>
      </w:r>
      <w:r>
        <w:rPr>
          <w:rStyle w:val="VerbatimChar"/>
        </w:rPr>
        <w:t xml:space="preserve">~/.ssh/config</w:t>
      </w:r>
      <w:r>
        <w:t xml:space="preserve"> </w:t>
      </w:r>
      <w:r>
        <w:t xml:space="preserve">on your own computer:</w:t>
      </w:r>
    </w:p>
    <w:p>
      <w:pPr>
        <w:pStyle w:val="SourceCode"/>
      </w:pPr>
      <w:r>
        <w:rPr>
          <w:rStyle w:val="VerbatimChar"/>
        </w:rPr>
        <w:t xml:space="preserve">Host shiva</w:t>
      </w:r>
      <w:r>
        <w:br/>
      </w:r>
      <w:r>
        <w:rPr>
          <w:rStyle w:val="VerbatimChar"/>
        </w:rPr>
        <w:t xml:space="preserve">  HostName shiva.ucdavis.edu</w:t>
      </w:r>
      <w:r>
        <w:br/>
      </w:r>
      <w:r>
        <w:rPr>
          <w:rStyle w:val="VerbatimChar"/>
        </w:rPr>
        <w:t xml:space="preserve">  User USERNAME</w:t>
      </w:r>
      <w:r>
        <w:br/>
      </w:r>
      <w:r>
        <w:rPr>
          <w:rStyle w:val="VerbatimChar"/>
        </w:rPr>
        <w:t xml:space="preserve">  ForwardX11 yes</w:t>
      </w:r>
      <w:r>
        <w:br/>
      </w:r>
      <w:r>
        <w:rPr>
          <w:rStyle w:val="VerbatimChar"/>
        </w:rPr>
        <w:t xml:space="preserve">  ForwardX11Trusted yes</w:t>
      </w:r>
      <w:r>
        <w:br/>
      </w:r>
      <w:r>
        <w:rPr>
          <w:rStyle w:val="VerbatimChar"/>
        </w:rPr>
        <w:t xml:space="preserve">  Compression yes</w:t>
      </w:r>
    </w:p>
    <w:p>
      <w:pPr>
        <w:pStyle w:val="FirstParagraph"/>
      </w:pPr>
      <w:r>
        <w:rPr>
          <w:rStyle w:val="VerbatimChar"/>
        </w:rPr>
        <w:t xml:space="preserve">ssh shiva</w:t>
      </w:r>
      <w:r>
        <w:t xml:space="preserve"> </w:t>
      </w:r>
      <w:r>
        <w:t xml:space="preserve">then forwards X11 automatically.</w:t>
      </w:r>
      <w:r>
        <w:t xml:space="preserve"> </w:t>
      </w:r>
      <w:r>
        <w:rPr>
          <w:rStyle w:val="VerbatimChar"/>
        </w:rPr>
        <w:t xml:space="preserve">Compression yes</w:t>
      </w:r>
      <w:r>
        <w:t xml:space="preserve"> </w:t>
      </w:r>
      <w:r>
        <w:t xml:space="preserve">is worth setting because X11 traffic compresses well over a slow link.</w:t>
      </w:r>
    </w:p>
    <w:bookmarkEnd w:id="933"/>
    <w:bookmarkStart w:id="934" w:name="check-that-the-forward-is-working"/>
    <w:p>
      <w:pPr>
        <w:pStyle w:val="Heading3"/>
      </w:pPr>
      <w:r>
        <w:t xml:space="preserve">18.6.3 Check that the forward is working</w:t>
      </w:r>
    </w:p>
    <w:p>
      <w:pPr>
        <w:pStyle w:val="FirstParagraph"/>
      </w:pPr>
      <w:r>
        <w:t xml:space="preserve">After logging in,</w:t>
      </w:r>
      <w:r>
        <w:t xml:space="preserve"> </w:t>
      </w:r>
      <w:r>
        <w:rPr>
          <w:rStyle w:val="VerbatimChar"/>
        </w:rPr>
        <w:t xml:space="preserve">DISPLAY</w:t>
      </w:r>
      <w:r>
        <w:t xml:space="preserve"> </w:t>
      </w:r>
      <w:r>
        <w:t xml:space="preserve">should be set:</w:t>
      </w:r>
    </w:p>
    <w:p>
      <w:pPr>
        <w:pStyle w:val="SourceCode"/>
      </w:pPr>
      <w:r>
        <w:rPr>
          <w:rStyle w:val="BuiltInTok"/>
        </w:rPr>
        <w:t xml:space="preserve">echo</w:t>
      </w:r>
      <w:r>
        <w:rPr>
          <w:rStyle w:val="NormalTok"/>
        </w:rPr>
        <w:t xml:space="preserve"> </w:t>
      </w:r>
      <w:r>
        <w:rPr>
          <w:rStyle w:val="VariableTok"/>
        </w:rPr>
        <w:t xml:space="preserve">$DISPLAY</w:t>
      </w:r>
      <w:r>
        <w:br/>
      </w:r>
      <w:r>
        <w:rPr>
          <w:rStyle w:val="CommentTok"/>
        </w:rPr>
        <w:t xml:space="preserve"># localhost:10.0</w:t>
      </w:r>
    </w:p>
    <w:p>
      <w:pPr>
        <w:pStyle w:val="FirstParagraph"/>
      </w:pPr>
      <w:r>
        <w:t xml:space="preserve">An empty result means the forward did not happen.</w:t>
      </w:r>
      <w:r>
        <w:t xml:space="preserve"> </w:t>
      </w:r>
      <w:r>
        <w:t xml:space="preserve">The usual causes are omitting</w:t>
      </w:r>
      <w:r>
        <w:t xml:space="preserve"> </w:t>
      </w:r>
      <w:r>
        <w:rPr>
          <w:rStyle w:val="VerbatimChar"/>
        </w:rPr>
        <w:t xml:space="preserve">-Y</w:t>
      </w:r>
      <w:r>
        <w:t xml:space="preserve">,</w:t>
      </w:r>
      <w:r>
        <w:t xml:space="preserve"> </w:t>
      </w:r>
      <w:r>
        <w:t xml:space="preserve">or not having an X server running on your own computer.</w:t>
      </w:r>
    </w:p>
    <w:p>
      <w:pPr>
        <w:pStyle w:val="BodyText"/>
      </w:pPr>
      <w:r>
        <w:t xml:space="preserve">To confirm that the connection reaches your display, ask the display to describe itself:</w:t>
      </w:r>
    </w:p>
    <w:p>
      <w:pPr>
        <w:pStyle w:val="SourceCode"/>
      </w:pPr>
      <w:r>
        <w:rPr>
          <w:rStyle w:val="ExtensionTok"/>
        </w:rPr>
        <w:t xml:space="preserve">xdpyinfo</w:t>
      </w:r>
      <w:r>
        <w:rPr>
          <w:rStyle w:val="NormalTok"/>
        </w:rPr>
        <w:t xml:space="preserve"> </w:t>
      </w:r>
      <w:r>
        <w:rPr>
          <w:rStyle w:val="KeywordTok"/>
        </w:rPr>
        <w:t xml:space="preserve">|</w:t>
      </w:r>
      <w:r>
        <w:rPr>
          <w:rStyle w:val="NormalTok"/>
        </w:rPr>
        <w:t xml:space="preserve"> </w:t>
      </w:r>
      <w:r>
        <w:rPr>
          <w:rStyle w:val="FunctionTok"/>
        </w:rPr>
        <w:t xml:space="preserve">head</w:t>
      </w:r>
      <w:r>
        <w:rPr>
          <w:rStyle w:val="NormalTok"/>
        </w:rPr>
        <w:t xml:space="preserve"> </w:t>
      </w:r>
      <w:r>
        <w:rPr>
          <w:rStyle w:val="AttributeTok"/>
        </w:rPr>
        <w:t xml:space="preserve">-3</w:t>
      </w:r>
    </w:p>
    <w:p>
      <w:pPr>
        <w:pStyle w:val="FirstParagraph"/>
      </w:pPr>
      <w:r>
        <w:t xml:space="preserve">Use</w:t>
      </w:r>
      <w:r>
        <w:t xml:space="preserve"> </w:t>
      </w:r>
      <w:r>
        <w:rPr>
          <w:rStyle w:val="VerbatimChar"/>
        </w:rPr>
        <w:t xml:space="preserve">xdpyinfo</w:t>
      </w:r>
      <w:r>
        <w:t xml:space="preserve"> </w:t>
      </w:r>
      <w:r>
        <w:t xml:space="preserve">rather than</w:t>
      </w:r>
      <w:r>
        <w:t xml:space="preserve"> </w:t>
      </w:r>
      <w:r>
        <w:rPr>
          <w:rStyle w:val="VerbatimChar"/>
        </w:rPr>
        <w:t xml:space="preserve">xeyes</w:t>
      </w:r>
      <w:r>
        <w:t xml:space="preserve"> </w:t>
      </w:r>
      <w:r>
        <w:t xml:space="preserve">for this test.</w:t>
      </w:r>
      <w:r>
        <w:t xml:space="preserve"> </w:t>
      </w:r>
      <w:r>
        <w:t xml:space="preserve">Shiva has the</w:t>
      </w:r>
      <w:r>
        <w:t xml:space="preserve"> </w:t>
      </w:r>
      <w:r>
        <w:rPr>
          <w:rStyle w:val="VerbatimChar"/>
        </w:rPr>
        <w:t xml:space="preserve">x11-utils</w:t>
      </w:r>
      <w:r>
        <w:t xml:space="preserve"> </w:t>
      </w:r>
      <w:r>
        <w:t xml:space="preserve">package, which provides</w:t>
      </w:r>
      <w:r>
        <w:t xml:space="preserve"> </w:t>
      </w:r>
      <w:r>
        <w:rPr>
          <w:rStyle w:val="VerbatimChar"/>
        </w:rPr>
        <w:t xml:space="preserve">xdpyinfo</w:t>
      </w:r>
      <w:r>
        <w:t xml:space="preserve">,</w:t>
      </w:r>
      <w:r>
        <w:t xml:space="preserve"> </w:t>
      </w:r>
      <w:r>
        <w:t xml:space="preserve">but not</w:t>
      </w:r>
      <w:r>
        <w:t xml:space="preserve"> </w:t>
      </w:r>
      <w:r>
        <w:rPr>
          <w:rStyle w:val="VerbatimChar"/>
        </w:rPr>
        <w:t xml:space="preserve">x11-apps</w:t>
      </w:r>
      <w:r>
        <w:t xml:space="preserve">, which provides</w:t>
      </w:r>
      <w:r>
        <w:t xml:space="preserve"> </w:t>
      </w:r>
      <w:r>
        <w:rPr>
          <w:rStyle w:val="VerbatimChar"/>
        </w:rPr>
        <w:t xml:space="preserve">xeyes</w:t>
      </w:r>
      <w:r>
        <w:t xml:space="preserve"> </w:t>
      </w:r>
      <w:r>
        <w:t xml:space="preserve">and</w:t>
      </w:r>
      <w:r>
        <w:t xml:space="preserve"> </w:t>
      </w:r>
      <w:r>
        <w:rPr>
          <w:rStyle w:val="VerbatimChar"/>
        </w:rPr>
        <w:t xml:space="preserve">xclock</w:t>
      </w:r>
      <w:r>
        <w:t xml:space="preserve"> </w:t>
      </w:r>
      <w:r>
        <w:t xml:space="preserve">(checked August 2026).</w:t>
      </w:r>
    </w:p>
    <w:bookmarkEnd w:id="934"/>
    <w:bookmarkStart w:id="937" w:name="install-graphical-programs-without-sudo"/>
    <w:p>
      <w:pPr>
        <w:pStyle w:val="Heading3"/>
      </w:pPr>
      <w:r>
        <w:t xml:space="preserve">18.6.4 Install graphical programs without</w:t>
      </w:r>
      <w:r>
        <w:t xml:space="preserve"> </w:t>
      </w:r>
      <w:r>
        <w:rPr>
          <w:rStyle w:val="VerbatimChar"/>
        </w:rPr>
        <w:t xml:space="preserve">sudo</w:t>
      </w:r>
    </w:p>
    <w:p>
      <w:pPr>
        <w:pStyle w:val="FirstParagraph"/>
      </w:pPr>
      <w:r>
        <w:t xml:space="preserve">Lab accounts on Shiva are not in the</w:t>
      </w:r>
      <w:r>
        <w:t xml:space="preserve"> </w:t>
      </w:r>
      <w:r>
        <w:rPr>
          <w:rStyle w:val="VerbatimChar"/>
        </w:rPr>
        <w:t xml:space="preserve">sudo</w:t>
      </w:r>
      <w:r>
        <w:t xml:space="preserve"> </w:t>
      </w:r>
      <w:r>
        <w:t xml:space="preserve">group,</w:t>
      </w:r>
      <w:r>
        <w:t xml:space="preserve"> </w:t>
      </w:r>
      <w:r>
        <w:t xml:space="preserve">which held only a handful of administrator accounts when this was checked in August 2026.</w:t>
      </w:r>
      <w:r>
        <w:t xml:space="preserve"> </w:t>
      </w:r>
      <w:r>
        <w:t xml:space="preserve">Run</w:t>
      </w:r>
      <w:r>
        <w:t xml:space="preserve"> </w:t>
      </w:r>
      <w:r>
        <w:rPr>
          <w:rStyle w:val="VerbatimChar"/>
        </w:rPr>
        <w:t xml:space="preserve">groups</w:t>
      </w:r>
      <w:r>
        <w:t xml:space="preserve"> </w:t>
      </w:r>
      <w:r>
        <w:t xml:space="preserve">to see which groups your own account belongs to.</w:t>
      </w:r>
      <w:r>
        <w:t xml:space="preserve"> </w:t>
      </w:r>
      <w:r>
        <w:t xml:space="preserve">This means</w:t>
      </w:r>
      <w:r>
        <w:t xml:space="preserve"> </w:t>
      </w:r>
      <w:r>
        <w:rPr>
          <w:rStyle w:val="VerbatimChar"/>
        </w:rPr>
        <w:t xml:space="preserve">apt install</w:t>
      </w:r>
      <w:r>
        <w:t xml:space="preserve"> </w:t>
      </w:r>
      <w:r>
        <w:t xml:space="preserve">is unavailable,</w:t>
      </w:r>
      <w:r>
        <w:t xml:space="preserve"> </w:t>
      </w:r>
      <w:r>
        <w:t xml:space="preserve">and most installation instructions written for Ubuntu will not apply.</w:t>
      </w:r>
      <w:r>
        <w:t xml:space="preserve"> </w:t>
      </w:r>
      <w:r>
        <w:t xml:space="preserve">Install into your home directory instead, which needs no special privileges.</w:t>
      </w:r>
    </w:p>
    <w:p>
      <w:pPr>
        <w:pStyle w:val="BodyText"/>
      </w:pPr>
      <w:r>
        <w:t xml:space="preserve">Note that this is necessary even for programs that appear to be present already.</w:t>
      </w:r>
      <w:r>
        <w:t xml:space="preserve"> </w:t>
      </w:r>
      <w:r>
        <w:t xml:space="preserve">The system Emacs at</w:t>
      </w:r>
      <w:r>
        <w:t xml:space="preserve"> </w:t>
      </w:r>
      <w:r>
        <w:rPr>
          <w:rStyle w:val="VerbatimChar"/>
        </w:rPr>
        <w:t xml:space="preserve">/usr/bin/emacs</w:t>
      </w:r>
      <w:r>
        <w:t xml:space="preserve"> </w:t>
      </w:r>
      <w:r>
        <w:t xml:space="preserve">is the</w:t>
      </w:r>
      <w:r>
        <w:t xml:space="preserve"> </w:t>
      </w:r>
      <w:r>
        <w:rPr>
          <w:rStyle w:val="VerbatimChar"/>
        </w:rPr>
        <w:t xml:space="preserve">emacs-nox</w:t>
      </w:r>
      <w:r>
        <w:t xml:space="preserve"> </w:t>
      </w:r>
      <w:r>
        <w:t xml:space="preserve">build,</w:t>
      </w:r>
      <w:r>
        <w:t xml:space="preserve"> </w:t>
      </w:r>
      <w:r>
        <w:t xml:space="preserve">which links no X libraries at all and so cannot open a window under any circumstances.</w:t>
      </w:r>
      <w:r>
        <w:t xml:space="preserve"> </w:t>
      </w:r>
      <w:r>
        <w:t xml:space="preserve">No web browser is installed on Shiva.</w:t>
      </w:r>
      <w:r>
        <w:t xml:space="preserve"> </w:t>
      </w:r>
      <w:r>
        <w:rPr>
          <w:rStyle w:val="VerbatimChar"/>
        </w:rPr>
        <w:t xml:space="preserve">module avail</w:t>
      </w:r>
      <w:r>
        <w:t xml:space="preserve"> </w:t>
      </w:r>
      <w:r>
        <w:t xml:space="preserve">on the login node lists only MPI and numerical libraries,</w:t>
      </w:r>
      <w:r>
        <w:t xml:space="preserve"> </w:t>
      </w:r>
      <w:r>
        <w:t xml:space="preserve">so it supplies neither one.</w:t>
      </w:r>
    </w:p>
    <w:p>
      <w:pPr>
        <w:pStyle w:val="BodyText"/>
      </w:pPr>
      <w:r>
        <w:t xml:space="preserve">For Emacs, use</w:t>
      </w:r>
      <w:r>
        <w:t xml:space="preserve"> </w:t>
      </w:r>
      <w:hyperlink r:id="rId935">
        <w:r>
          <w:rPr>
            <w:rStyle w:val="Hyperlink"/>
          </w:rPr>
          <w:t xml:space="preserve">conda-forge</w:t>
        </w:r>
      </w:hyperlink>
      <w:r>
        <w:t xml:space="preserve">,</w:t>
      </w:r>
      <w:r>
        <w:t xml:space="preserve"> </w:t>
      </w:r>
      <w:r>
        <w:t xml:space="preserve">whose build includes GTK and X11 support.</w:t>
      </w:r>
      <w:r>
        <w:t xml:space="preserve"> </w:t>
      </w:r>
      <w:r>
        <w:t xml:space="preserve">If you do not already have conda,</w:t>
      </w:r>
      <w:r>
        <w:t xml:space="preserve"> </w:t>
      </w:r>
      <w:r>
        <w:t xml:space="preserve">install</w:t>
      </w:r>
      <w:r>
        <w:t xml:space="preserve"> </w:t>
      </w:r>
      <w:hyperlink r:id="rId936">
        <w:r>
          <w:rPr>
            <w:rStyle w:val="Hyperlink"/>
          </w:rPr>
          <w:t xml:space="preserve">Miniforge</w:t>
        </w:r>
      </w:hyperlink>
      <w:r>
        <w:t xml:space="preserve"> </w:t>
      </w:r>
      <w:r>
        <w:t xml:space="preserve">into your home directory first.</w:t>
      </w:r>
    </w:p>
    <w:p>
      <w:pPr>
        <w:pStyle w:val="SourceCode"/>
      </w:pPr>
      <w:r>
        <w:rPr>
          <w:rStyle w:val="ExtensionTok"/>
        </w:rPr>
        <w:t xml:space="preserve">conda</w:t>
      </w:r>
      <w:r>
        <w:rPr>
          <w:rStyle w:val="NormalTok"/>
        </w:rPr>
        <w:t xml:space="preserve"> create </w:t>
      </w:r>
      <w:r>
        <w:rPr>
          <w:rStyle w:val="AttributeTok"/>
        </w:rPr>
        <w:t xml:space="preserve">-y</w:t>
      </w:r>
      <w:r>
        <w:rPr>
          <w:rStyle w:val="NormalTok"/>
        </w:rPr>
        <w:t xml:space="preserve"> </w:t>
      </w:r>
      <w:r>
        <w:rPr>
          <w:rStyle w:val="AttributeTok"/>
        </w:rPr>
        <w:t xml:space="preserve">-n</w:t>
      </w:r>
      <w:r>
        <w:rPr>
          <w:rStyle w:val="NormalTok"/>
        </w:rPr>
        <w:t xml:space="preserve"> gui </w:t>
      </w:r>
      <w:r>
        <w:rPr>
          <w:rStyle w:val="AttributeTok"/>
        </w:rPr>
        <w:t xml:space="preserve">-c</w:t>
      </w:r>
      <w:r>
        <w:rPr>
          <w:rStyle w:val="NormalTok"/>
        </w:rPr>
        <w:t xml:space="preserve"> conda-forge emacs</w:t>
      </w:r>
      <w:r>
        <w:br/>
      </w:r>
      <w:r>
        <w:rPr>
          <w:rStyle w:val="ExtensionTok"/>
        </w:rPr>
        <w:t xml:space="preserve">conda</w:t>
      </w:r>
      <w:r>
        <w:rPr>
          <w:rStyle w:val="NormalTok"/>
        </w:rPr>
        <w:t xml:space="preserve"> activate gui</w:t>
      </w:r>
      <w:r>
        <w:br/>
      </w:r>
      <w:r>
        <w:rPr>
          <w:rStyle w:val="ExtensionTok"/>
        </w:rPr>
        <w:t xml:space="preserve">emacs</w:t>
      </w:r>
      <w:r>
        <w:rPr>
          <w:rStyle w:val="NormalTok"/>
        </w:rPr>
        <w:t xml:space="preserve"> </w:t>
      </w:r>
      <w:r>
        <w:rPr>
          <w:rStyle w:val="KeywordTok"/>
        </w:rPr>
        <w:t xml:space="preserve">&amp;</w:t>
      </w:r>
    </w:p>
    <w:p>
      <w:pPr>
        <w:pStyle w:val="FirstParagraph"/>
      </w:pPr>
      <w:r>
        <w:t xml:space="preserve">For Firefox, use Mozilla’s official Linux build,</w:t>
      </w:r>
      <w:r>
        <w:t xml:space="preserve"> </w:t>
      </w:r>
      <w:r>
        <w:t xml:space="preserve">which is a self-contained directory that runs from anywhere:</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~/opt </w:t>
      </w:r>
      <w:r>
        <w:rPr>
          <w:rStyle w:val="KeywordTok"/>
        </w:rPr>
        <w:t xml:space="preserve">&amp;&amp;</w:t>
      </w:r>
      <w:r>
        <w:rPr>
          <w:rStyle w:val="NormalTok"/>
        </w:rPr>
        <w:t xml:space="preserve"> </w:t>
      </w:r>
      <w:r>
        <w:rPr>
          <w:rStyle w:val="BuiltInTok"/>
        </w:rPr>
        <w:t xml:space="preserve">cd</w:t>
      </w:r>
      <w:r>
        <w:rPr>
          <w:rStyle w:val="NormalTok"/>
        </w:rPr>
        <w:t xml:space="preserve"> ~/opt</w:t>
      </w:r>
      <w:r>
        <w:br/>
      </w:r>
      <w:r>
        <w:rPr>
          <w:rStyle w:val="ExtensionTok"/>
        </w:rPr>
        <w:t xml:space="preserve">curl</w:t>
      </w:r>
      <w:r>
        <w:rPr>
          <w:rStyle w:val="NormalTok"/>
        </w:rPr>
        <w:t xml:space="preserve"> </w:t>
      </w:r>
      <w:r>
        <w:rPr>
          <w:rStyle w:val="AttributeTok"/>
        </w:rPr>
        <w:t xml:space="preserve">-L</w:t>
      </w:r>
      <w:r>
        <w:rPr>
          <w:rStyle w:val="NormalTok"/>
        </w:rPr>
        <w:t xml:space="preserve"> </w:t>
      </w:r>
      <w:r>
        <w:rPr>
          <w:rStyle w:val="AttributeTok"/>
        </w:rPr>
        <w:t xml:space="preserve">-o</w:t>
      </w:r>
      <w:r>
        <w:rPr>
          <w:rStyle w:val="NormalTok"/>
        </w:rPr>
        <w:t xml:space="preserve"> firefox.tar.xz </w:t>
      </w:r>
      <w:r>
        <w:rPr>
          <w:rStyle w:val="DataTypeTok"/>
        </w:rPr>
        <w:t xml:space="preserve">\</w:t>
      </w:r>
      <w:r>
        <w:br/>
      </w:r>
      <w:r>
        <w:rPr>
          <w:rStyle w:val="NormalTok"/>
        </w:rPr>
        <w:t xml:space="preserve">  </w:t>
      </w:r>
      <w:r>
        <w:rPr>
          <w:rStyle w:val="StringTok"/>
        </w:rPr>
        <w:t xml:space="preserve">'https://download.mozilla.org/?product=firefox-latest-ssl&amp;os=linux64&amp;lang=en-US'</w:t>
      </w:r>
      <w:r>
        <w:br/>
      </w:r>
      <w:r>
        <w:rPr>
          <w:rStyle w:val="FunctionTok"/>
        </w:rPr>
        <w:t xml:space="preserve">tar</w:t>
      </w:r>
      <w:r>
        <w:rPr>
          <w:rStyle w:val="NormalTok"/>
        </w:rPr>
        <w:t xml:space="preserve"> xf firefox.tar.xz </w:t>
      </w:r>
      <w:r>
        <w:rPr>
          <w:rStyle w:val="KeywordTok"/>
        </w:rPr>
        <w:t xml:space="preserve">&amp;&amp;</w:t>
      </w:r>
      <w:r>
        <w:rPr>
          <w:rStyle w:val="NormalTok"/>
        </w:rPr>
        <w:t xml:space="preserve"> </w:t>
      </w:r>
      <w:r>
        <w:rPr>
          <w:rStyle w:val="FunctionTok"/>
        </w:rPr>
        <w:t xml:space="preserve">rm</w:t>
      </w:r>
      <w:r>
        <w:rPr>
          <w:rStyle w:val="NormalTok"/>
        </w:rPr>
        <w:t xml:space="preserve"> firefox.tar.xz</w:t>
      </w:r>
      <w:r>
        <w:br/>
      </w:r>
      <w:r>
        <w:rPr>
          <w:rStyle w:val="ExtensionTok"/>
        </w:rPr>
        <w:t xml:space="preserve">~/opt/firefox/firefox</w:t>
      </w:r>
      <w:r>
        <w:rPr>
          <w:rStyle w:val="NormalTok"/>
        </w:rPr>
        <w:t xml:space="preserve"> </w:t>
      </w:r>
      <w:r>
        <w:rPr>
          <w:rStyle w:val="KeywordTok"/>
        </w:rPr>
        <w:t xml:space="preserve">&amp;</w:t>
      </w:r>
    </w:p>
    <w:p>
      <w:pPr>
        <w:pStyle w:val="FirstParagraph"/>
      </w:pPr>
      <w:r>
        <w:t xml:space="preserve">Adding</w:t>
      </w:r>
      <w:r>
        <w:t xml:space="preserve"> </w:t>
      </w:r>
      <w:r>
        <w:rPr>
          <w:rStyle w:val="VerbatimChar"/>
        </w:rPr>
        <w:t xml:space="preserve">~/bin</w:t>
      </w:r>
      <w:r>
        <w:t xml:space="preserve"> </w:t>
      </w:r>
      <w:r>
        <w:t xml:space="preserve">to your</w:t>
      </w:r>
      <w:r>
        <w:t xml:space="preserve"> </w:t>
      </w:r>
      <w:r>
        <w:rPr>
          <w:rStyle w:val="VerbatimChar"/>
        </w:rPr>
        <w:t xml:space="preserve">PATH</w:t>
      </w:r>
      <w:r>
        <w:t xml:space="preserve"> </w:t>
      </w:r>
      <w:r>
        <w:t xml:space="preserve">and putting small wrapper scripts there</w:t>
      </w:r>
      <w:r>
        <w:t xml:space="preserve"> </w:t>
      </w:r>
      <w:r>
        <w:t xml:space="preserve">saves typing the full path each time.</w:t>
      </w:r>
    </w:p>
    <w:bookmarkEnd w:id="937"/>
    <w:bookmarkStart w:id="942" w:name="limitations"/>
    <w:p>
      <w:pPr>
        <w:pStyle w:val="Heading3"/>
      </w:pPr>
      <w:r>
        <w:t xml:space="preserve">18.6.5 Limitations</w:t>
      </w:r>
    </w:p>
    <w:p>
      <w:pPr>
        <w:pStyle w:val="FirstParagraph"/>
      </w:pPr>
      <w:r>
        <w:rPr>
          <w:b/>
          <w:bCs/>
        </w:rPr>
        <w:t xml:space="preserve">R cannot open plot windows on Shiva.</w:t>
      </w:r>
      <w:r>
        <w:t xml:space="preserve"> </w:t>
      </w:r>
      <w:r>
        <w:t xml:space="preserve">The installed R is built without X11 support,</w:t>
      </w:r>
      <w:r>
        <w:t xml:space="preserve"> </w:t>
      </w:r>
      <w:r>
        <w:t xml:space="preserve">which you can confirm with</w:t>
      </w:r>
      <w:r>
        <w:t xml:space="preserve"> </w:t>
      </w:r>
      <w:r>
        <w:rPr>
          <w:rStyle w:val="VerbatimChar"/>
        </w:rPr>
        <w:t xml:space="preserve">capabilities()["X11"]</w:t>
      </w:r>
      <w:r>
        <w:t xml:space="preserve">.</w:t>
      </w:r>
      <w:r>
        <w:t xml:space="preserve"> </w:t>
      </w:r>
      <w:r>
        <w:t xml:space="preserve">No amount of forwarding configuration changes this,</w:t>
      </w:r>
      <w:r>
        <w:t xml:space="preserve"> </w:t>
      </w:r>
      <w:r>
        <w:t xml:space="preserve">because the R binary itself has no X11 device compiled in.</w:t>
      </w:r>
      <w:r>
        <w:t xml:space="preserve"> </w:t>
      </w:r>
      <w:r>
        <w:t xml:space="preserve">Write plots to a file with</w:t>
      </w:r>
      <w:r>
        <w:t xml:space="preserve"> </w:t>
      </w:r>
      <w:hyperlink r:id="rId938">
        <w:r>
          <w:rPr>
            <w:rStyle w:val="VerbatimChar"/>
          </w:rPr>
          <w:t xml:space="preserve">{ragg}</w:t>
        </w:r>
      </w:hyperlink>
      <w:r>
        <w:t xml:space="preserve"> </w:t>
      </w:r>
      <w:r>
        <w:t xml:space="preserve">or</w:t>
      </w:r>
      <w:r>
        <w:t xml:space="preserve"> </w:t>
      </w:r>
      <w:r>
        <w:rPr>
          <w:rStyle w:val="VerbatimChar"/>
        </w:rPr>
        <w:t xml:space="preserve">ggplot2::ggsave()</w:t>
      </w:r>
      <w:r>
        <w:t xml:space="preserve"> </w:t>
      </w:r>
      <w:r>
        <w:t xml:space="preserve">and copy them back with</w:t>
      </w:r>
      <w:r>
        <w:t xml:space="preserve"> </w:t>
      </w:r>
      <w:r>
        <w:rPr>
          <w:rStyle w:val="VerbatimChar"/>
        </w:rPr>
        <w:t xml:space="preserve">scp</w:t>
      </w:r>
      <w:r>
        <w:t xml:space="preserve">,</w:t>
      </w:r>
      <w:r>
        <w:t xml:space="preserve"> </w:t>
      </w:r>
      <w:r>
        <w:t xml:space="preserve">or forward a port and use a browser-based graphics device such as</w:t>
      </w:r>
      <w:r>
        <w:t xml:space="preserve"> </w:t>
      </w:r>
      <w:hyperlink r:id="rId939">
        <w:r>
          <w:rPr>
            <w:rStyle w:val="VerbatimChar"/>
          </w:rPr>
          <w:t xml:space="preserve">{httpgd}</w:t>
        </w:r>
      </w:hyperlink>
      <w:r>
        <w:t xml:space="preserve">.</w:t>
      </w:r>
    </w:p>
    <w:p>
      <w:pPr>
        <w:pStyle w:val="BodyText"/>
      </w:pPr>
      <w:r>
        <w:rPr>
          <w:b/>
          <w:bCs/>
        </w:rPr>
        <w:t xml:space="preserve">The faster remote-desktop tools are unavailable.</w:t>
      </w:r>
      <w:r>
        <w:t xml:space="preserve"> </w:t>
      </w:r>
      <w:hyperlink r:id="rId940">
        <w:r>
          <w:rPr>
            <w:rStyle w:val="Hyperlink"/>
          </w:rPr>
          <w:t xml:space="preserve">Xpra</w:t>
        </w:r>
      </w:hyperlink>
      <w:r>
        <w:t xml:space="preserve">, VNC, and</w:t>
      </w:r>
      <w:r>
        <w:t xml:space="preserve"> </w:t>
      </w:r>
      <w:hyperlink r:id="rId941">
        <w:r>
          <w:rPr>
            <w:rStyle w:val="Hyperlink"/>
          </w:rPr>
          <w:t xml:space="preserve">X2Go</w:t>
        </w:r>
      </w:hyperlink>
      <w:r>
        <w:t xml:space="preserve"> </w:t>
      </w:r>
      <w:r>
        <w:t xml:space="preserve">all compress far better than plain X11 forwarding over a slow link.</w:t>
      </w:r>
      <w:r>
        <w:t xml:space="preserve"> </w:t>
      </w:r>
      <w:r>
        <w:t xml:space="preserve">All of them need an X server installed on the cluster itself,</w:t>
      </w:r>
      <w:r>
        <w:t xml:space="preserve"> </w:t>
      </w:r>
      <w:r>
        <w:t xml:space="preserve">which requires root,</w:t>
      </w:r>
      <w:r>
        <w:t xml:space="preserve"> </w:t>
      </w:r>
      <w:r>
        <w:t xml:space="preserve">so none can be set up from a lab account.</w:t>
      </w:r>
      <w:r>
        <w:t xml:space="preserve"> </w:t>
      </w:r>
      <w:r>
        <w:t xml:space="preserve">Contact the cluster administrators if the performance of plain forwarding is blocking your work.</w:t>
      </w:r>
    </w:p>
    <w:bookmarkEnd w:id="942"/>
    <w:bookmarkEnd w:id="943"/>
    <w:bookmarkStart w:id="952" w:name="X7880cdf8bb636dad42e7d655b4e5f617c2acb85"/>
    <w:p>
      <w:pPr>
        <w:pStyle w:val="Heading2"/>
      </w:pPr>
      <w:r>
        <w:t xml:space="preserve">18.7 Recovering a disconnected interactive session</w:t>
      </w:r>
    </w:p>
    <w:p>
      <w:pPr>
        <w:pStyle w:val="FirstParagraph"/>
      </w:pPr>
      <w:r>
        <w:t xml:space="preserve">Interactive sessions on a SLURM cluster —</w:t>
      </w:r>
      <w:r>
        <w:t xml:space="preserve"> </w:t>
      </w:r>
      <w:r>
        <w:t xml:space="preserve">a development node opened with</w:t>
      </w:r>
      <w:r>
        <w:t xml:space="preserve"> </w:t>
      </w:r>
      <w:r>
        <w:rPr>
          <w:rStyle w:val="VerbatimChar"/>
        </w:rPr>
        <w:t xml:space="preserve">sdev</w:t>
      </w:r>
      <w:r>
        <w:t xml:space="preserve">,</w:t>
      </w:r>
      <w:r>
        <w:t xml:space="preserve"> </w:t>
      </w:r>
      <w:r>
        <w:t xml:space="preserve">or a session started with</w:t>
      </w:r>
      <w:r>
        <w:t xml:space="preserve"> </w:t>
      </w:r>
      <w:r>
        <w:rPr>
          <w:rStyle w:val="VerbatimChar"/>
        </w:rPr>
        <w:t xml:space="preserve">srun --pty</w:t>
      </w:r>
      <w:r>
        <w:t xml:space="preserve"> </w:t>
      </w:r>
      <w:r>
        <w:t xml:space="preserve">(</w:t>
      </w:r>
      <w:r>
        <w:t xml:space="preserve">“Slurm Workload Manager,”</w:t>
      </w:r>
      <w:r>
        <w:t xml:space="preserve"> </w:t>
      </w:r>
      <w:r>
        <w:t xml:space="preserve">n.d.-e)</w:t>
      </w:r>
      <w:r>
        <w:t xml:space="preserve"> </w:t>
      </w:r>
      <w:r>
        <w:t xml:space="preserve">or</w:t>
      </w:r>
      <w:r>
        <w:t xml:space="preserve"> </w:t>
      </w:r>
      <w:r>
        <w:rPr>
          <w:rStyle w:val="VerbatimChar"/>
        </w:rPr>
        <w:t xml:space="preserve">salloc</w:t>
      </w:r>
      <w:r>
        <w:t xml:space="preserve"> </w:t>
      </w:r>
      <w:r>
        <w:t xml:space="preserve">(</w:t>
      </w:r>
      <w:r>
        <w:t xml:space="preserve">“Slurm Workload Manager,”</w:t>
      </w:r>
      <w:r>
        <w:t xml:space="preserve"> </w:t>
      </w:r>
      <w:r>
        <w:t xml:space="preserve">n.d.-a)</w:t>
      </w:r>
      <w:r>
        <w:t xml:space="preserve"> </w:t>
      </w:r>
      <w:r>
        <w:t xml:space="preserve">—</w:t>
      </w:r>
      <w:r>
        <w:t xml:space="preserve"> </w:t>
      </w:r>
      <w:r>
        <w:t xml:space="preserve">are tied to the terminal that launched them.</w:t>
      </w:r>
      <w:r>
        <w:t xml:space="preserve"> </w:t>
      </w:r>
      <w:r>
        <w:t xml:space="preserve">If your SSH connection drops (a broken pipe, a network blip, or closing your laptop),</w:t>
      </w:r>
      <w:r>
        <w:t xml:space="preserve"> </w:t>
      </w:r>
      <w:r>
        <w:t xml:space="preserve">SLURM usually sends the launching process a hang-up signal</w:t>
      </w:r>
      <w:r>
        <w:t xml:space="preserve"> </w:t>
      </w:r>
      <w:r>
        <w:t xml:space="preserve">and</w:t>
      </w:r>
      <w:r>
        <w:t xml:space="preserve"> </w:t>
      </w:r>
      <w:r>
        <w:rPr>
          <w:b/>
          <w:bCs/>
        </w:rPr>
        <w:t xml:space="preserve">tears down the whole job allocation</w:t>
      </w:r>
      <w:r>
        <w:t xml:space="preserve">, not just your shell.</w:t>
      </w:r>
      <w:r>
        <w:t xml:space="preserve"> </w:t>
      </w:r>
      <w:r>
        <w:t xml:space="preserve">When that happens there is nothing left to reconnect to,</w:t>
      </w:r>
      <w:r>
        <w:t xml:space="preserve"> </w:t>
      </w:r>
      <w:r>
        <w:t xml:space="preserve">and any unsaved work in that session is lost.</w:t>
      </w:r>
    </w:p>
    <w:p>
      <w:pPr>
        <w:pStyle w:val="BodyText"/>
      </w:pPr>
      <w:r>
        <w:t xml:space="preserve">There is no way to reattach to the</w:t>
      </w:r>
      <w:r>
        <w:t xml:space="preserve"> </w:t>
      </w:r>
      <w:r>
        <w:rPr>
          <w:i/>
          <w:iCs/>
        </w:rPr>
        <w:t xml:space="preserve">identical</w:t>
      </w:r>
      <w:r>
        <w:t xml:space="preserve"> </w:t>
      </w:r>
      <w:r>
        <w:t xml:space="preserve">shell once the allocation has been released.</w:t>
      </w:r>
      <w:r>
        <w:t xml:space="preserve"> </w:t>
      </w:r>
      <w:r>
        <w:t xml:space="preserve">The reliable strategy is to prevent the drop in the first place;</w:t>
      </w:r>
      <w:r>
        <w:t xml:space="preserve"> </w:t>
      </w:r>
      <w:r>
        <w:t xml:space="preserve">if the allocation does happen to survive, you can open a</w:t>
      </w:r>
      <w:r>
        <w:t xml:space="preserve"> </w:t>
      </w:r>
      <w:r>
        <w:rPr>
          <w:i/>
          <w:iCs/>
        </w:rPr>
        <w:t xml:space="preserve">new</w:t>
      </w:r>
      <w:r>
        <w:t xml:space="preserve"> </w:t>
      </w:r>
      <w:r>
        <w:t xml:space="preserve">shell inside it.</w:t>
      </w:r>
    </w:p>
    <w:bookmarkStart w:id="946" w:name="X2976c747b22dda872c0e3492a1d308b95af7e0f"/>
    <w:p>
      <w:pPr>
        <w:pStyle w:val="Heading3"/>
      </w:pPr>
      <w:r>
        <w:t xml:space="preserve">18.7.1 Prevent drops with a terminal multiplexer (recommended)</w:t>
      </w:r>
    </w:p>
    <w:p>
      <w:pPr>
        <w:pStyle w:val="FirstParagraph"/>
      </w:pPr>
      <w:r>
        <w:t xml:space="preserve">Start a terminal multiplexer such as</w:t>
      </w:r>
      <w:r>
        <w:t xml:space="preserve"> </w:t>
      </w:r>
      <w:hyperlink r:id="rId944">
        <w:r>
          <w:rPr>
            <w:rStyle w:val="VerbatimChar"/>
          </w:rPr>
          <w:t xml:space="preserve">tmux</w:t>
        </w:r>
      </w:hyperlink>
      <w:r>
        <w:t xml:space="preserve"> </w:t>
      </w:r>
      <w:r>
        <w:t xml:space="preserve">or</w:t>
      </w:r>
      <w:r>
        <w:t xml:space="preserve"> </w:t>
      </w:r>
      <w:hyperlink r:id="rId945">
        <w:r>
          <w:rPr>
            <w:rStyle w:val="VerbatimChar"/>
          </w:rPr>
          <w:t xml:space="preserve">screen</w:t>
        </w:r>
      </w:hyperlink>
      <w:r>
        <w:t xml:space="preserve"> </w:t>
      </w:r>
      <w:r>
        <w:rPr>
          <w:b/>
          <w:bCs/>
        </w:rPr>
        <w:t xml:space="preserve">on the login node</w:t>
      </w:r>
      <w:r>
        <w:t xml:space="preserve">,</w:t>
      </w:r>
      <w:r>
        <w:t xml:space="preserve"> </w:t>
      </w:r>
      <w:r>
        <w:t xml:space="preserve">then launch your interactive session from inside it:</w:t>
      </w:r>
    </w:p>
    <w:p>
      <w:pPr>
        <w:pStyle w:val="SourceCode"/>
      </w:pPr>
      <w:r>
        <w:rPr>
          <w:rStyle w:val="FunctionTok"/>
        </w:rPr>
        <w:t xml:space="preserve">ssh</w:t>
      </w:r>
      <w:r>
        <w:rPr>
          <w:rStyle w:val="NormalTok"/>
        </w:rPr>
        <w:t xml:space="preserve"> USERNAME@shiva.ucdavis.edu</w:t>
      </w:r>
      <w:r>
        <w:br/>
      </w:r>
      <w:r>
        <w:br/>
      </w:r>
      <w:r>
        <w:rPr>
          <w:rStyle w:val="CommentTok"/>
        </w:rPr>
        <w:t xml:space="preserve"># start a tmux session on the login node</w:t>
      </w:r>
      <w:r>
        <w:br/>
      </w:r>
      <w:r>
        <w:rPr>
          <w:rStyle w:val="ExtensionTok"/>
        </w:rPr>
        <w:t xml:space="preserve">tmux</w:t>
      </w:r>
      <w:r>
        <w:br/>
      </w:r>
      <w:r>
        <w:br/>
      </w:r>
      <w:r>
        <w:rPr>
          <w:rStyle w:val="CommentTok"/>
        </w:rPr>
        <w:t xml:space="preserve"># request your interactive allocation from inside tmux</w:t>
      </w:r>
      <w:r>
        <w:br/>
      </w:r>
      <w:r>
        <w:rPr>
          <w:rStyle w:val="ExtensionTok"/>
        </w:rPr>
        <w:t xml:space="preserve">sdev</w:t>
      </w:r>
      <w:r>
        <w:rPr>
          <w:rStyle w:val="NormalTok"/>
        </w:rPr>
        <w:t xml:space="preserve">          </w:t>
      </w:r>
      <w:r>
        <w:rPr>
          <w:rStyle w:val="CommentTok"/>
        </w:rPr>
        <w:t xml:space="preserve"># or: srun --pty bash</w:t>
      </w:r>
    </w:p>
    <w:p>
      <w:pPr>
        <w:pStyle w:val="FirstParagraph"/>
      </w:pPr>
      <w:r>
        <w:t xml:space="preserve">Because</w:t>
      </w:r>
      <w:r>
        <w:t xml:space="preserve"> </w:t>
      </w:r>
      <w:r>
        <w:rPr>
          <w:rStyle w:val="VerbatimChar"/>
        </w:rPr>
        <w:t xml:space="preserve">tmux</w:t>
      </w:r>
      <w:r>
        <w:t xml:space="preserve"> </w:t>
      </w:r>
      <w:r>
        <w:t xml:space="preserve">keeps running on the login node even after your SSH connection drops,</w:t>
      </w:r>
      <w:r>
        <w:t xml:space="preserve"> </w:t>
      </w:r>
      <w:r>
        <w:t xml:space="preserve">the launching process survives and the allocation stays alive.</w:t>
      </w:r>
      <w:r>
        <w:t xml:space="preserve"> </w:t>
      </w:r>
      <w:r>
        <w:t xml:space="preserve">When you reconnect, reattach to your multiplexer and you are back where you left off:</w:t>
      </w:r>
    </w:p>
    <w:p>
      <w:pPr>
        <w:pStyle w:val="SourceCode"/>
      </w:pPr>
      <w:r>
        <w:rPr>
          <w:rStyle w:val="FunctionTok"/>
        </w:rPr>
        <w:t xml:space="preserve">ssh</w:t>
      </w:r>
      <w:r>
        <w:rPr>
          <w:rStyle w:val="NormalTok"/>
        </w:rPr>
        <w:t xml:space="preserve"> USERNAME@shiva.ucdavis.edu</w:t>
      </w:r>
      <w:r>
        <w:br/>
      </w:r>
      <w:r>
        <w:rPr>
          <w:rStyle w:val="ExtensionTok"/>
        </w:rPr>
        <w:t xml:space="preserve">tmux</w:t>
      </w:r>
      <w:r>
        <w:rPr>
          <w:rStyle w:val="NormalTok"/>
        </w:rPr>
        <w:t xml:space="preserve"> ls         </w:t>
      </w:r>
      <w:r>
        <w:rPr>
          <w:rStyle w:val="CommentTok"/>
        </w:rPr>
        <w:t xml:space="preserve"># list existing sessions</w:t>
      </w:r>
      <w:r>
        <w:br/>
      </w:r>
      <w:r>
        <w:rPr>
          <w:rStyle w:val="ExtensionTok"/>
        </w:rPr>
        <w:t xml:space="preserve">tmux</w:t>
      </w:r>
      <w:r>
        <w:rPr>
          <w:rStyle w:val="NormalTok"/>
        </w:rPr>
        <w:t xml:space="preserve"> attach     </w:t>
      </w:r>
      <w:r>
        <w:rPr>
          <w:rStyle w:val="CommentTok"/>
        </w:rPr>
        <w:t xml:space="preserve"># reattach to the most recent session</w:t>
      </w:r>
    </w:p>
    <w:bookmarkEnd w:id="946"/>
    <w:bookmarkStart w:id="951" w:name="reconnect-to-a-surviving-allocation"/>
    <w:p>
      <w:pPr>
        <w:pStyle w:val="Heading3"/>
      </w:pPr>
      <w:r>
        <w:t xml:space="preserve">18.7.2 Reconnect to a surviving allocation</w:t>
      </w:r>
    </w:p>
    <w:p>
      <w:pPr>
        <w:pStyle w:val="FirstParagraph"/>
      </w:pPr>
      <w:r>
        <w:t xml:space="preserve">If you did not use a multiplexer,</w:t>
      </w:r>
      <w:r>
        <w:t xml:space="preserve"> </w:t>
      </w:r>
      <w:r>
        <w:t xml:space="preserve">you can still open a new shell on the nodes of a job that is</w:t>
      </w:r>
      <w:r>
        <w:t xml:space="preserve"> </w:t>
      </w:r>
      <w:r>
        <w:rPr>
          <w:b/>
          <w:bCs/>
        </w:rPr>
        <w:t xml:space="preserve">already running</w:t>
      </w:r>
      <w:r>
        <w:t xml:space="preserve"> </w:t>
      </w:r>
      <w:r>
        <w:t xml:space="preserve">—</w:t>
      </w:r>
      <w:r>
        <w:t xml:space="preserve"> </w:t>
      </w:r>
      <w:r>
        <w:t xml:space="preserve">most commonly a batch job submitted with</w:t>
      </w:r>
      <w:r>
        <w:t xml:space="preserve"> </w:t>
      </w:r>
      <w:r>
        <w:rPr>
          <w:rStyle w:val="VerbatimChar"/>
        </w:rPr>
        <w:t xml:space="preserve">sbatch</w:t>
      </w:r>
      <w:r>
        <w:t xml:space="preserve">,</w:t>
      </w:r>
      <w:r>
        <w:t xml:space="preserve"> </w:t>
      </w:r>
      <w:r>
        <w:t xml:space="preserve">or an interactive allocation that happened to survive.</w:t>
      </w:r>
      <w:r>
        <w:t xml:space="preserve"> </w:t>
      </w:r>
      <w:r>
        <w:t xml:space="preserve">This gives you a</w:t>
      </w:r>
      <w:r>
        <w:t xml:space="preserve"> </w:t>
      </w:r>
      <w:r>
        <w:rPr>
          <w:i/>
          <w:iCs/>
        </w:rPr>
        <w:t xml:space="preserve">new</w:t>
      </w:r>
      <w:r>
        <w:t xml:space="preserve"> </w:t>
      </w:r>
      <w:r>
        <w:t xml:space="preserve">shell (a new job step), not the original session.</w:t>
      </w:r>
    </w:p>
    <w:p>
      <w:pPr>
        <w:pStyle w:val="BodyText"/>
      </w:pPr>
      <w:r>
        <w:t xml:space="preserve">First, find the job ID</w:t>
      </w:r>
      <w:r>
        <w:t xml:space="preserve"> </w:t>
      </w:r>
      <w:r>
        <w:t xml:space="preserve">(</w:t>
      </w:r>
      <w:r>
        <w:t xml:space="preserve">“Slurm Workload Manager,”</w:t>
      </w:r>
      <w:r>
        <w:t xml:space="preserve"> </w:t>
      </w:r>
      <w:r>
        <w:t xml:space="preserve">n.d.-d)</w:t>
      </w:r>
      <w:r>
        <w:t xml:space="preserve">:</w:t>
      </w:r>
    </w:p>
    <w:p>
      <w:pPr>
        <w:pStyle w:val="SourceCode"/>
      </w:pPr>
      <w:r>
        <w:rPr>
          <w:rStyle w:val="ExtensionTok"/>
        </w:rPr>
        <w:t xml:space="preserve">squeue</w:t>
      </w:r>
      <w:r>
        <w:rPr>
          <w:rStyle w:val="NormalTok"/>
        </w:rPr>
        <w:t xml:space="preserve"> </w:t>
      </w:r>
      <w:r>
        <w:rPr>
          <w:rStyle w:val="AttributeTok"/>
        </w:rPr>
        <w:t xml:space="preserve">--me</w:t>
      </w:r>
      <w:r>
        <w:rPr>
          <w:rStyle w:val="NormalTok"/>
        </w:rPr>
        <w:t xml:space="preserve">        </w:t>
      </w:r>
      <w:r>
        <w:rPr>
          <w:rStyle w:val="CommentTok"/>
        </w:rPr>
        <w:t xml:space="preserve"># or: squeue -u $USER</w:t>
      </w:r>
    </w:p>
    <w:p>
      <w:pPr>
        <w:pStyle w:val="FirstParagraph"/>
      </w:pPr>
      <w:r>
        <w:t xml:space="preserve">Then launch a new interactive step inside that allocation,</w:t>
      </w:r>
      <w:r>
        <w:t xml:space="preserve"> </w:t>
      </w:r>
      <w:r>
        <w:t xml:space="preserve">replacing</w:t>
      </w:r>
      <w:r>
        <w:t xml:space="preserve"> </w:t>
      </w:r>
      <w:r>
        <w:rPr>
          <w:rStyle w:val="VerbatimChar"/>
        </w:rPr>
        <w:t xml:space="preserve">JOBID</w:t>
      </w:r>
      <w:r>
        <w:t xml:space="preserve"> </w:t>
      </w:r>
      <w:r>
        <w:t xml:space="preserve">with the ID reported by</w:t>
      </w:r>
      <w:r>
        <w:t xml:space="preserve"> </w:t>
      </w:r>
      <w:r>
        <w:rPr>
          <w:rStyle w:val="VerbatimChar"/>
        </w:rPr>
        <w:t xml:space="preserve">squeue</w:t>
      </w:r>
      <w:r>
        <w:t xml:space="preserve"> </w:t>
      </w:r>
      <w:r>
        <w:t xml:space="preserve">(</w:t>
      </w:r>
      <w:r>
        <w:t xml:space="preserve">“Slurm Workload Manager,”</w:t>
      </w:r>
      <w:r>
        <w:t xml:space="preserve"> </w:t>
      </w:r>
      <w:r>
        <w:t xml:space="preserve">n.d.-e)</w:t>
      </w:r>
      <w:r>
        <w:t xml:space="preserve">:</w:t>
      </w:r>
    </w:p>
    <w:p>
      <w:pPr>
        <w:pStyle w:val="SourceCode"/>
      </w:pPr>
      <w:r>
        <w:rPr>
          <w:rStyle w:val="ExtensionTok"/>
        </w:rPr>
        <w:t xml:space="preserve">srun</w:t>
      </w:r>
      <w:r>
        <w:rPr>
          <w:rStyle w:val="NormalTok"/>
        </w:rPr>
        <w:t xml:space="preserve"> </w:t>
      </w:r>
      <w:r>
        <w:rPr>
          <w:rStyle w:val="AttributeTok"/>
        </w:rPr>
        <w:t xml:space="preserve">--jobid</w:t>
      </w:r>
      <w:r>
        <w:rPr>
          <w:rStyle w:val="OperatorTok"/>
        </w:rPr>
        <w:t xml:space="preserve">=</w:t>
      </w:r>
      <w:r>
        <w:rPr>
          <w:rStyle w:val="NormalTok"/>
        </w:rPr>
        <w:t xml:space="preserve">JOBID </w:t>
      </w:r>
      <w:r>
        <w:rPr>
          <w:rStyle w:val="AttributeTok"/>
        </w:rPr>
        <w:t xml:space="preserve">--overlap</w:t>
      </w:r>
      <w:r>
        <w:rPr>
          <w:rStyle w:val="NormalTok"/>
        </w:rPr>
        <w:t xml:space="preserve"> </w:t>
      </w:r>
      <w:r>
        <w:rPr>
          <w:rStyle w:val="AttributeTok"/>
        </w:rPr>
        <w:t xml:space="preserve">--pty</w:t>
      </w:r>
      <w:r>
        <w:rPr>
          <w:rStyle w:val="NormalTok"/>
        </w:rPr>
        <w:t xml:space="preserve"> bash</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947" name="Picture"/>
                  <a:graphic>
                    <a:graphicData uri="http://schemas.openxmlformats.org/drawingml/2006/picture">
                      <pic:pic>
                        <pic:nvPicPr>
                          <pic:cNvPr descr="/opt/quarto/share/formats/docx/important.png" id="948" name="Picture"/>
                          <pic:cNvPicPr>
                            <a:picLocks noChangeArrowheads="1" noChangeAspect="1"/>
                          </pic:cNvPicPr>
                        </pic:nvPicPr>
                        <pic:blipFill>
                          <a:blip r:embed="rId15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w:t>
            </w:r>
            <w:r>
              <w:t xml:space="preserve"> </w:t>
            </w:r>
            <w:r>
              <w:rPr>
                <w:rStyle w:val="VerbatimChar"/>
              </w:rPr>
              <w:t xml:space="preserve">--overlap</w:t>
            </w:r>
            <w:r>
              <w:t xml:space="preserve"> </w:t>
            </w:r>
            <w:r>
              <w:t xml:space="preserve">flag is required on recent SLURM</w:t>
            </w:r>
          </w:p>
        </w:tc>
      </w:tr>
      <w:tr>
        <w:trPr>
          <w:cantSplit/>
        </w:trPr>
        <w:tc>
          <w:tcPr>
            <w:tcMar>
              <w:top w:w="108" w:type="dxa"/>
              <w:bottom w:w="108" w:type="dxa"/>
            </w:tcMar>
          </w:tcPr>
          <w:p>
            <w:pPr>
              <w:pStyle w:val="BodyText"/>
            </w:pPr>
            <w:pPr>
              <w:spacing w:before="16" w:after="16"/>
            </w:pPr>
            <w:r>
              <w:t xml:space="preserve">Since SLURM 20.11, a new job step requests exclusive use of the job’s resources by default,</w:t>
            </w:r>
            <w:r>
              <w:t xml:space="preserve"> </w:t>
            </w:r>
            <w:r>
              <w:t xml:space="preserve">so without</w:t>
            </w:r>
            <w:r>
              <w:t xml:space="preserve"> </w:t>
            </w:r>
            <w:r>
              <w:rPr>
                <w:rStyle w:val="VerbatimChar"/>
              </w:rPr>
              <w:t xml:space="preserve">--overlap</w:t>
            </w:r>
            <w:r>
              <w:t xml:space="preserve"> </w:t>
            </w:r>
            <w:r>
              <w:t xml:space="preserve">the</w:t>
            </w:r>
            <w:r>
              <w:t xml:space="preserve"> </w:t>
            </w:r>
            <w:r>
              <w:rPr>
                <w:rStyle w:val="VerbatimChar"/>
              </w:rPr>
              <w:t xml:space="preserve">srun</w:t>
            </w:r>
            <w:r>
              <w:t xml:space="preserve"> </w:t>
            </w:r>
            <w:r>
              <w:t xml:space="preserve">above will simply hang</w:t>
            </w:r>
            <w:r>
              <w:t xml:space="preserve"> </w:t>
            </w:r>
            <w:r>
              <w:t xml:space="preserve">waiting for resources the running step already holds.</w:t>
            </w:r>
            <w:r>
              <w:t xml:space="preserve"> </w:t>
            </w:r>
            <w:r>
              <w:t xml:space="preserve">Always include</w:t>
            </w:r>
            <w:r>
              <w:t xml:space="preserve"> </w:t>
            </w:r>
            <w:r>
              <w:rPr>
                <w:rStyle w:val="VerbatimChar"/>
              </w:rPr>
              <w:t xml:space="preserve">--overlap</w:t>
            </w:r>
            <w:r>
              <w:t xml:space="preserve"> </w:t>
            </w:r>
            <w:r>
              <w:t xml:space="preserve">when attaching to a running job.</w:t>
            </w:r>
          </w:p>
          <w:p/>
        </w:tc>
      </w:tr>
    </w:tbl>
    <w:p>
      <w:pPr>
        <w:pStyle w:val="BodyText"/>
      </w:pPr>
      <w:r>
        <w:t xml:space="preserve">If you only need to reattach to the input and output streams of an existing step</w:t>
      </w:r>
      <w:r>
        <w:t xml:space="preserve"> </w:t>
      </w:r>
      <w:r>
        <w:t xml:space="preserve">(rather than start a fresh shell),</w:t>
      </w:r>
      <w:r>
        <w:t xml:space="preserve"> </w:t>
      </w:r>
      <w:r>
        <w:rPr>
          <w:rStyle w:val="VerbatimChar"/>
        </w:rPr>
        <w:t xml:space="preserve">sattach JOBID.STEPID</w:t>
      </w:r>
      <w:r>
        <w:t xml:space="preserve"> </w:t>
      </w:r>
      <w:r>
        <w:t xml:space="preserve">does that instead</w:t>
      </w:r>
      <w:r>
        <w:t xml:space="preserve"> </w:t>
      </w:r>
      <w:r>
        <w:t xml:space="preserve">(</w:t>
      </w:r>
      <w:r>
        <w:t xml:space="preserve">“Slurm Workload Manager,”</w:t>
      </w:r>
      <w:r>
        <w:t xml:space="preserve"> </w:t>
      </w:r>
      <w:r>
        <w:t xml:space="preserve">n.d.-b)</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49" name="Picture"/>
                  <a:graphic>
                    <a:graphicData uri="http://schemas.openxmlformats.org/drawingml/2006/picture">
                      <pic:pic>
                        <pic:nvPicPr>
                          <pic:cNvPr descr="/opt/quarto/share/formats/docx/note.png" id="950"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Exact behavior varies by cluster:</w:t>
            </w:r>
            <w:r>
              <w:t xml:space="preserve"> </w:t>
            </w:r>
            <w:r>
              <w:t xml:space="preserve">some sites disable</w:t>
            </w:r>
            <w:r>
              <w:t xml:space="preserve"> </w:t>
            </w:r>
            <w:r>
              <w:rPr>
                <w:rStyle w:val="VerbatimChar"/>
              </w:rPr>
              <w:t xml:space="preserve">srun</w:t>
            </w:r>
            <w:r>
              <w:t xml:space="preserve"> </w:t>
            </w:r>
            <w:r>
              <w:t xml:space="preserve">into running jobs, wrap it in a local helper, or require different flags.</w:t>
            </w:r>
            <w:r>
              <w:t xml:space="preserve"> </w:t>
            </w:r>
            <w:r>
              <w:t xml:space="preserve">When in doubt,</w:t>
            </w:r>
            <w:r>
              <w:t xml:space="preserve"> </w:t>
            </w:r>
            <w:r>
              <w:t xml:space="preserve">check the</w:t>
            </w:r>
            <w:r>
              <w:t xml:space="preserve"> </w:t>
            </w:r>
            <w:hyperlink r:id="rId913">
              <w:r>
                <w:rPr>
                  <w:rStyle w:val="Hyperlink"/>
                </w:rPr>
                <w:t xml:space="preserve">UC Davis HPC documentation</w:t>
              </w:r>
            </w:hyperlink>
            <w:r>
              <w:t xml:space="preserve"> </w:t>
            </w:r>
            <w:r>
              <w:t xml:space="preserve">or contact HPC support.</w:t>
            </w:r>
          </w:p>
          <w:p/>
        </w:tc>
      </w:tr>
    </w:tbl>
    <w:bookmarkEnd w:id="951"/>
    <w:bookmarkEnd w:id="952"/>
    <w:bookmarkStart w:id="957" w:name="storage-group-storage-access"/>
    <w:p>
      <w:pPr>
        <w:pStyle w:val="Heading2"/>
      </w:pPr>
      <w:r>
        <w:t xml:space="preserve">18.8 Storage &amp; group storage access</w:t>
      </w:r>
    </w:p>
    <w:bookmarkStart w:id="953" w:name="individual-storage"/>
    <w:p>
      <w:pPr>
        <w:pStyle w:val="Heading3"/>
      </w:pPr>
      <w:r>
        <w:t xml:space="preserve">18.8.1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913">
        <w:r>
          <w:rPr>
            <w:rStyle w:val="Hyperlink"/>
          </w:rPr>
          <w:t xml:space="preserve">UC Davis HPC documentation</w:t>
        </w:r>
      </w:hyperlink>
      <w:r>
        <w:t xml:space="preserve"> </w:t>
      </w:r>
      <w:r>
        <w:t xml:space="preserve">for specific storage options and quotas.</w:t>
      </w:r>
    </w:p>
    <w:bookmarkEnd w:id="953"/>
    <w:bookmarkStart w:id="954" w:name="group-storage"/>
    <w:p>
      <w:pPr>
        <w:pStyle w:val="Heading3"/>
      </w:pPr>
      <w:r>
        <w:t xml:space="preserve">18.8.2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954"/>
    <w:bookmarkStart w:id="956" w:name="folder-permissions"/>
    <w:p>
      <w:pPr>
        <w:pStyle w:val="Heading3"/>
      </w:pPr>
      <w:r>
        <w:t xml:space="preserve">18.8.3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it is so that we can collaborate on an analysis within the research group,</w:t>
      </w:r>
      <w:r>
        <w:t xml:space="preserve"> </w:t>
      </w:r>
      <w:r>
        <w:t xml:space="preserve">so multiple people need to be able to access the folders.</w:t>
      </w:r>
      <w:r>
        <w:t xml:space="preserve"> </w:t>
      </w:r>
      <w:r>
        <w:t xml:space="preserve">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w:t>
      </w:r>
      <w:r>
        <w:t xml:space="preserve"> </w:t>
      </w:r>
      <w:r>
        <w:t xml:space="preserve">please check the folder’s permissions</w:t>
      </w:r>
      <w:r>
        <w:t xml:space="preserve"> </w:t>
      </w:r>
      <w:r>
        <w:t xml:space="preserve">to ensure that other group members are able to access its contents.</w:t>
      </w:r>
      <w:r>
        <w:t xml:space="preserve"> </w:t>
      </w:r>
      <w:r>
        <w:t xml:space="preserve">For example, you can inspect a folder’s permissions</w:t>
      </w:r>
      <w:r>
        <w:t xml:space="preserve"> </w:t>
      </w:r>
      <w:r>
        <w:t xml:space="preserve">by running</w:t>
      </w:r>
      <w:r>
        <w:t xml:space="preserve"> </w:t>
      </w:r>
      <w:r>
        <w:rPr>
          <w:rStyle w:val="VerbatimChar"/>
        </w:rPr>
        <w:t xml:space="preserve">ls -l</w:t>
      </w:r>
      <w:r>
        <w:t xml:space="preserve"> </w:t>
      </w:r>
      <w:r>
        <w:t xml:space="preserve">from the level above it.</w:t>
      </w:r>
      <w:r>
        <w:t xml:space="preserve"> </w:t>
      </w:r>
      <w:r>
        <w:t xml:space="preserve">For a quick refresher on interpreting the permission bits</w:t>
      </w:r>
      <w:r>
        <w:t xml:space="preserve"> </w:t>
      </w:r>
      <w:r>
        <w:t xml:space="preserve">and updating them with</w:t>
      </w:r>
      <w:r>
        <w:t xml:space="preserve"> </w:t>
      </w:r>
      <w:r>
        <w:rPr>
          <w:rStyle w:val="VerbatimChar"/>
        </w:rPr>
        <w:t xml:space="preserve">chmod</w:t>
      </w:r>
      <w:r>
        <w:t xml:space="preserve">,</w:t>
      </w:r>
      <w:r>
        <w:t xml:space="preserve"> </w:t>
      </w:r>
      <w:r>
        <w:t xml:space="preserve">see</w:t>
      </w:r>
      <w:r>
        <w:t xml:space="preserve"> </w:t>
      </w:r>
      <w:hyperlink r:id="rId955">
        <w:r>
          <w:rPr>
            <w:rStyle w:val="Hyperlink"/>
          </w:rPr>
          <w:t xml:space="preserve">this guide</w:t>
        </w:r>
      </w:hyperlink>
      <w:r>
        <w:t xml:space="preserve">.</w:t>
      </w:r>
    </w:p>
    <w:bookmarkEnd w:id="956"/>
    <w:bookmarkEnd w:id="957"/>
    <w:bookmarkStart w:id="958" w:name="running-big-jobs-1"/>
    <w:p>
      <w:pPr>
        <w:pStyle w:val="Heading2"/>
      </w:pPr>
      <w:r>
        <w:t xml:space="preserve">18.9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w:t>
      </w:r>
      <w:r>
        <w:t xml:space="preserve"> </w:t>
      </w:r>
      <w:r>
        <w:t xml:space="preserve">n.d.-c)</w:t>
      </w:r>
      <w:r>
        <w:t xml:space="preserve">. Here is an example of an sbatch script with the following options:</w:t>
      </w:r>
    </w:p>
    <w:p>
      <w:pPr>
        <w:pStyle w:val="Compact"/>
        <w:numPr>
          <w:ilvl w:val="0"/>
          <w:numId w:val="1283"/>
        </w:numPr>
      </w:pPr>
      <w:r>
        <w:rPr>
          <w:rStyle w:val="VerbatimChar"/>
        </w:rPr>
        <w:t xml:space="preserve">job-name=run_inc</w:t>
      </w:r>
      <w:r>
        <w:t xml:space="preserve">: Job name that will show up in the SLURM system</w:t>
      </w:r>
    </w:p>
    <w:p>
      <w:pPr>
        <w:pStyle w:val="Compact"/>
        <w:numPr>
          <w:ilvl w:val="0"/>
          <w:numId w:val="1283"/>
        </w:numPr>
      </w:pPr>
      <w:r>
        <w:rPr>
          <w:rStyle w:val="VerbatimChar"/>
        </w:rPr>
        <w:t xml:space="preserve">begin=now</w:t>
      </w:r>
      <w:r>
        <w:t xml:space="preserve">: Requests to start the job as soon as the requested resources are available</w:t>
      </w:r>
    </w:p>
    <w:p>
      <w:pPr>
        <w:pStyle w:val="Compact"/>
        <w:numPr>
          <w:ilvl w:val="0"/>
          <w:numId w:val="1283"/>
        </w:numPr>
      </w:pPr>
      <w:r>
        <w:rPr>
          <w:rStyle w:val="VerbatimChar"/>
        </w:rPr>
        <w:t xml:space="preserve">dependency=singleton</w:t>
      </w:r>
      <w:r>
        <w:t xml:space="preserve">: Jobs can begin after all previously launched jobs with the same name and user have ended.</w:t>
      </w:r>
    </w:p>
    <w:p>
      <w:pPr>
        <w:pStyle w:val="Compact"/>
        <w:numPr>
          <w:ilvl w:val="0"/>
          <w:numId w:val="1283"/>
        </w:numPr>
      </w:pPr>
      <w:r>
        <w:rPr>
          <w:rStyle w:val="VerbatimChar"/>
        </w:rPr>
        <w:t xml:space="preserve">mail-type=ALL</w:t>
      </w:r>
      <w:r>
        <w:t xml:space="preserve">: Receive all types of email notification (e.g., when job starts, fails, ends)</w:t>
      </w:r>
    </w:p>
    <w:p>
      <w:pPr>
        <w:pStyle w:val="Compact"/>
        <w:numPr>
          <w:ilvl w:val="0"/>
          <w:numId w:val="1283"/>
        </w:numPr>
      </w:pPr>
      <w:r>
        <w:rPr>
          <w:rStyle w:val="VerbatimChar"/>
        </w:rPr>
        <w:t xml:space="preserve">cpus-per-task=16</w:t>
      </w:r>
      <w:r>
        <w:t xml:space="preserve">: Request 16 processors per task. The default is one processor per task.</w:t>
      </w:r>
    </w:p>
    <w:p>
      <w:pPr>
        <w:pStyle w:val="Compact"/>
        <w:numPr>
          <w:ilvl w:val="0"/>
          <w:numId w:val="1283"/>
        </w:numPr>
      </w:pPr>
      <w:r>
        <w:rPr>
          <w:rStyle w:val="VerbatimChar"/>
        </w:rPr>
        <w:t xml:space="preserve">mem=64G</w:t>
      </w:r>
      <w:r>
        <w:t xml:space="preserve">: Request 64 GB memory per node.</w:t>
      </w:r>
    </w:p>
    <w:p>
      <w:pPr>
        <w:pStyle w:val="Compact"/>
        <w:numPr>
          <w:ilvl w:val="0"/>
          <w:numId w:val="1283"/>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283"/>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958"/>
    <w:bookmarkEnd w:id="959"/>
    <w:bookmarkStart w:id="986" w:name="working-with-ai"/>
    <w:p>
      <w:pPr>
        <w:pStyle w:val="Heading1"/>
      </w:pPr>
      <w:r>
        <w:t xml:space="preserve">19. Working with AI</w:t>
      </w:r>
    </w:p>
    <w:p>
      <w:pPr>
        <w:pStyle w:val="FirstParagraph"/>
      </w:pPr>
      <w:r>
        <w:t xml:space="preserve">Our notes on working responsibly and effectively with AI coding assistants</w:t>
      </w:r>
      <w:r>
        <w:t xml:space="preserve"> </w:t>
      </w:r>
      <w:r>
        <w:t xml:space="preserve">have moved to a dedicated site:</w:t>
      </w:r>
      <w:r>
        <w:t xml:space="preserve"> </w:t>
      </w:r>
      <w:hyperlink r:id="rId960">
        <w:r>
          <w:rPr>
            <w:rStyle w:val="Hyperlink"/>
            <w:b/>
            <w:bCs/>
          </w:rPr>
          <w:t xml:space="preserve">Working with AI</w:t>
        </w:r>
      </w:hyperlink>
      <w:r>
        <w:t xml:space="preserve"> </w:t>
      </w:r>
      <w:r>
        <w:t xml:space="preserve">(source:</w:t>
      </w:r>
      <w:r>
        <w:t xml:space="preserve"> </w:t>
      </w:r>
      <w:hyperlink r:id="rId961">
        <w:r>
          <w:rPr>
            <w:rStyle w:val="Hyperlink"/>
          </w:rPr>
          <w:t xml:space="preserve">https://github.com/morrison-lab/wai</w:t>
        </w:r>
      </w:hyperlink>
      <w:r>
        <w:t xml:space="preserve">).</w:t>
      </w:r>
    </w:p>
    <w:p>
      <w:pPr>
        <w:pStyle w:val="BodyText"/>
      </w:pPr>
      <w:r>
        <w:t xml:space="preserve">That site covers:</w:t>
      </w:r>
      <w:r>
        <w:t xml:space="preserve"> </w:t>
      </w:r>
      <w:bookmarkStart w:id="962" w:name="sec-ai-disclosure"/>
      <w:bookmarkEnd w:id="962"/>
      <w:bookmarkStart w:id="963" w:name="sec-ai-journal-articles"/>
      <w:bookmarkEnd w:id="963"/>
      <w:r>
        <w:t xml:space="preserve"> </w:t>
      </w:r>
      <w:bookmarkStart w:id="964" w:name="sec-ai-language-model"/>
      <w:bookmarkEnd w:id="964"/>
      <w:bookmarkStart w:id="965" w:name="sec-ai-harnesses"/>
      <w:bookmarkEnd w:id="965"/>
      <w:bookmarkStart w:id="966" w:name="sec-ai-agent-implementation"/>
      <w:bookmarkEnd w:id="966"/>
      <w:r>
        <w:t xml:space="preserve"> </w:t>
      </w:r>
      <w:bookmarkStart w:id="967" w:name="sec-ai-harness-construction"/>
      <w:bookmarkEnd w:id="967"/>
      <w:bookmarkStart w:id="968" w:name="sec-ai-agent-program-kind"/>
      <w:bookmarkEnd w:id="968"/>
      <w:r>
        <w:t xml:space="preserve"> </w:t>
      </w:r>
      <w:bookmarkStart w:id="969" w:name="sec-ai-harness-agent-relationship"/>
      <w:bookmarkEnd w:id="969"/>
      <w:bookmarkStart w:id="970" w:name="sec-ai-addressing-failing-workflows"/>
      <w:bookmarkEnd w:id="970"/>
      <w:r>
        <w:t xml:space="preserve"> </w:t>
      </w:r>
      <w:bookmarkStart w:id="971" w:name="sec-ai-benefits-hazards"/>
      <w:bookmarkEnd w:id="971"/>
      <w:bookmarkStart w:id="972" w:name="sec-ai-best-practices"/>
      <w:bookmarkEnd w:id="972"/>
      <w:bookmarkStart w:id="973" w:name="sec-ai-offline"/>
      <w:bookmarkEnd w:id="973"/>
      <w:r>
        <w:t xml:space="preserve"> </w:t>
      </w:r>
      <w:bookmarkStart w:id="974" w:name="sec-ai-copilot-settings"/>
      <w:bookmarkEnd w:id="974"/>
      <w:bookmarkStart w:id="975" w:name="sec-ai-agent-skills"/>
      <w:bookmarkEnd w:id="975"/>
      <w:bookmarkStart w:id="976" w:name="sec-ai-claude-cloud-env"/>
      <w:bookmarkEnd w:id="976"/>
      <w:r>
        <w:t xml:space="preserve"> </w:t>
      </w:r>
      <w:bookmarkStart w:id="977" w:name="sec-ai-when-to-use"/>
      <w:bookmarkEnd w:id="977"/>
      <w:bookmarkStart w:id="978" w:name="sec-ai-claude-code-windows"/>
      <w:bookmarkEnd w:id="978"/>
      <w:bookmarkStart w:id="979" w:name="sec-fully-clean"/>
      <w:bookmarkEnd w:id="979"/>
    </w:p>
    <w:p>
      <w:pPr>
        <w:numPr>
          <w:ilvl w:val="0"/>
          <w:numId w:val="1284"/>
        </w:numPr>
      </w:pPr>
      <w:hyperlink r:id="rId980">
        <w:r>
          <w:rPr>
            <w:rStyle w:val="Hyperlink"/>
            <w:b/>
            <w:bCs/>
          </w:rPr>
          <w:t xml:space="preserve">Policies for Using AI</w:t>
        </w:r>
      </w:hyperlink>
      <w:r>
        <w:t xml:space="preserve">:</w:t>
      </w:r>
      <w:r>
        <w:t xml:space="preserve"> </w:t>
      </w:r>
      <w:r>
        <w:t xml:space="preserve">responsibility for validation, disclosure, attribution, and using AI for</w:t>
      </w:r>
      <w:r>
        <w:t xml:space="preserve"> </w:t>
      </w:r>
      <w:r>
        <w:t xml:space="preserve">journal articles</w:t>
      </w:r>
    </w:p>
    <w:p>
      <w:pPr>
        <w:numPr>
          <w:ilvl w:val="0"/>
          <w:numId w:val="1284"/>
        </w:numPr>
      </w:pPr>
      <w:hyperlink r:id="rId981">
        <w:r>
          <w:rPr>
            <w:rStyle w:val="Hyperlink"/>
            <w:b/>
            <w:bCs/>
          </w:rPr>
          <w:t xml:space="preserve">Coding Agents</w:t>
        </w:r>
      </w:hyperlink>
      <w:r>
        <w:t xml:space="preserve">:</w:t>
      </w:r>
      <w:r>
        <w:t xml:space="preserve"> </w:t>
      </w:r>
      <w:r>
        <w:t xml:space="preserve">what language models, coding agents, and harnesses are; how to work with</w:t>
      </w:r>
      <w:r>
        <w:t xml:space="preserve"> </w:t>
      </w:r>
      <w:r>
        <w:t xml:space="preserve">them; benefits, hazards, and best practices; and configuring your</w:t>
      </w:r>
      <w:r>
        <w:t xml:space="preserve"> </w:t>
      </w:r>
      <w:r>
        <w:t xml:space="preserve">environment</w:t>
      </w:r>
    </w:p>
    <w:p>
      <w:pPr>
        <w:numPr>
          <w:ilvl w:val="0"/>
          <w:numId w:val="1284"/>
        </w:numPr>
      </w:pPr>
      <w:hyperlink r:id="rId982">
        <w:r>
          <w:rPr>
            <w:rStyle w:val="Hyperlink"/>
            <w:b/>
            <w:bCs/>
          </w:rPr>
          <w:t xml:space="preserve">Pull-Request Workflow with Agents</w:t>
        </w:r>
      </w:hyperlink>
      <w:r>
        <w:t xml:space="preserve">:</w:t>
      </w:r>
      <w:r>
        <w:t xml:space="preserve"> </w:t>
      </w:r>
      <w:r>
        <w:t xml:space="preserve">filing issues, claiming work, and driving a pull request to a clean,</w:t>
      </w:r>
      <w:r>
        <w:t xml:space="preserve"> </w:t>
      </w:r>
      <w:r>
        <w:t xml:space="preserve">mergeable state</w:t>
      </w:r>
    </w:p>
    <w:p>
      <w:pPr>
        <w:pStyle w:val="FirstParagraph"/>
      </w:pPr>
      <w:r>
        <w:t xml:space="preserve">Lab members who use AI tools must still adhere to the guidelines described</w:t>
      </w:r>
      <w:r>
        <w:t xml:space="preserve"> </w:t>
      </w:r>
      <w:r>
        <w:t xml:space="preserve">there.</w:t>
      </w:r>
    </w:p>
    <w:bookmarkStart w:id="985" w:name="sec-institutional-ai-access"/>
    <w:p>
      <w:pPr>
        <w:pStyle w:val="Heading2"/>
      </w:pPr>
      <w:r>
        <w:t xml:space="preserve">19.1 Institutional AI Access</w:t>
      </w:r>
    </w:p>
    <w:p>
      <w:pPr>
        <w:pStyle w:val="FirstParagraph"/>
      </w:pPr>
      <w:r>
        <w:t xml:space="preserve">UC Davis Health (UCDH) provides OpenAI / ChatGPT accounts for affiliated researchers and staff.</w:t>
      </w:r>
      <w:r>
        <w:t xml:space="preserve"> </w:t>
      </w:r>
      <w:r>
        <w:t xml:space="preserve">Based on internal UCDH administrative rates (as of 2026):</w:t>
      </w:r>
    </w:p>
    <w:p>
      <w:pPr>
        <w:pStyle w:val="Compact"/>
        <w:numPr>
          <w:ilvl w:val="0"/>
          <w:numId w:val="1285"/>
        </w:numPr>
      </w:pPr>
      <w:r>
        <w:t xml:space="preserve">1 credit is valued at approximately 4.5 cents ($0.045).</w:t>
      </w:r>
    </w:p>
    <w:p>
      <w:pPr>
        <w:pStyle w:val="Compact"/>
        <w:numPr>
          <w:ilvl w:val="0"/>
          <w:numId w:val="1285"/>
        </w:numPr>
      </w:pPr>
      <w:r>
        <w:t xml:space="preserve">With a standard allocation of 2,000 credits per week,</w:t>
      </w:r>
      <w:r>
        <w:t xml:space="preserve"> </w:t>
      </w:r>
      <w:r>
        <w:t xml:space="preserve">an active account receives the equivalent of approximately $360 per month in credits.</w:t>
      </w:r>
    </w:p>
    <w:p>
      <w:pPr>
        <w:pStyle w:val="Compact"/>
        <w:numPr>
          <w:ilvl w:val="0"/>
          <w:numId w:val="1285"/>
        </w:numPr>
      </w:pPr>
      <w:r>
        <w:t xml:space="preserve">Lab members should monitor their weekly credit usage against their project workflows</w:t>
      </w:r>
      <w:r>
        <w:t xml:space="preserve"> </w:t>
      </w:r>
      <w:r>
        <w:t xml:space="preserve">and consult lab leadership for updated rate schedules or quota increases.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983" name="Picture"/>
                  <a:graphic>
                    <a:graphicData uri="http://schemas.openxmlformats.org/drawingml/2006/picture">
                      <pic:pic>
                        <pic:nvPicPr>
                          <pic:cNvPr descr="/opt/quarto/share/formats/docx/note.png" id="984" name="Picture"/>
                          <pic:cNvPicPr>
                            <a:picLocks noChangeArrowheads="1" noChangeAspect="1"/>
                          </pic:cNvPicPr>
                        </pic:nvPicPr>
                        <pic:blipFill>
                          <a:blip r:embed="rId1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Looking for a specific section that used to be here?</w:t>
            </w:r>
          </w:p>
        </w:tc>
      </w:tr>
      <w:tr>
        <w:trPr>
          <w:cantSplit/>
        </w:trPr>
        <w:tc>
          <w:tcPr>
            <w:tcMar>
              <w:top w:w="108" w:type="dxa"/>
              <w:bottom w:w="108" w:type="dxa"/>
            </w:tcMar>
          </w:tcPr>
          <w:p>
            <w:pPr>
              <w:pStyle w:val="BodyText"/>
            </w:pPr>
            <w:pPr>
              <w:spacing w:before="16" w:after="16"/>
            </w:pPr>
            <w:r>
              <w:t xml:space="preserve">This chapter previously had section anchors like</w:t>
            </w:r>
            <w:r>
              <w:t xml:space="preserve"> </w:t>
            </w:r>
            <w:r>
              <w:rPr>
                <w:rStyle w:val="VerbatimChar"/>
              </w:rPr>
              <w:t xml:space="preserve">#sec-ai-best-practices</w:t>
            </w:r>
            <w:r>
              <w:t xml:space="preserve"> </w:t>
            </w:r>
            <w:r>
              <w:t xml:space="preserve">or</w:t>
            </w:r>
            <w:r>
              <w:t xml:space="preserve"> </w:t>
            </w:r>
            <w:r>
              <w:rPr>
                <w:rStyle w:val="VerbatimChar"/>
              </w:rPr>
              <w:t xml:space="preserve">#sec-ai-disclosure</w:t>
            </w:r>
            <w:r>
              <w:t xml:space="preserve"> </w:t>
            </w:r>
            <w:r>
              <w:t xml:space="preserve">for each subtopic. Those anchors still resolve on this</w:t>
            </w:r>
            <w:r>
              <w:t xml:space="preserve"> </w:t>
            </w:r>
            <w:r>
              <w:t xml:space="preserve">page (so old bookmarks and links won’t 404), but the content itself now</w:t>
            </w:r>
            <w:r>
              <w:t xml:space="preserve"> </w:t>
            </w:r>
            <w:r>
              <w:t xml:space="preserve">lives on the linked wai pages above – follow the matching bullet to find it.</w:t>
            </w:r>
          </w:p>
          <w:p/>
        </w:tc>
      </w:tr>
    </w:tbl>
    <w:p>
      <w:r>
        <w:br w:type="page"/>
      </w:r>
    </w:p>
    <w:bookmarkEnd w:id="985"/>
    <w:bookmarkEnd w:id="986"/>
    <w:bookmarkStart w:id="997" w:name="checklists"/>
    <w:p>
      <w:pPr>
        <w:pStyle w:val="Heading1"/>
      </w:pPr>
      <w:r>
        <w:t xml:space="preserve">20. Checklists</w:t>
      </w:r>
    </w:p>
    <w:bookmarkStart w:id="987" w:name="sec-onboarding-checklist"/>
    <w:p>
      <w:pPr>
        <w:pStyle w:val="Heading2"/>
      </w:pPr>
      <w:r>
        <w:t xml:space="preserve">20.1 Onboarding checklist</w:t>
      </w:r>
    </w:p>
    <w:p>
      <w:pPr>
        <w:pStyle w:val="FirstParagraph"/>
      </w:pPr>
      <w:r>
        <w:t xml:space="preserve">Welcome to the lab! New members should complete the following checklist during their first week:</w:t>
      </w:r>
    </w:p>
    <w:p>
      <w:pPr>
        <w:pStyle w:val="Compact"/>
        <w:numPr>
          <w:ilvl w:val="0"/>
          <w:numId w:val="1286"/>
        </w:numPr>
      </w:pPr>
      <w:r>
        <w:rPr>
          <w:b/>
          <w:bCs/>
        </w:rPr>
        <w:t xml:space="preserve">Account setup</w:t>
      </w:r>
      <w:r>
        <w:t xml:space="preserve">: Request and confirm access to GitHub (join the</w:t>
      </w:r>
      <w:r>
        <w:t xml:space="preserve"> </w:t>
      </w:r>
      <w:r>
        <w:rPr>
          <w:rStyle w:val="VerbatimChar"/>
        </w:rPr>
        <w:t xml:space="preserve">UCD-SERG</w:t>
      </w:r>
      <w:r>
        <w:t xml:space="preserve"> </w:t>
      </w:r>
      <w:r>
        <w:t xml:space="preserve">organization),</w:t>
      </w:r>
      <w:r>
        <w:t xml:space="preserve"> </w:t>
      </w:r>
      <w:r>
        <w:t xml:space="preserve">Microsoft Teams, UC Davis email, and lab Box and SharePoint folders.</w:t>
      </w:r>
    </w:p>
    <w:p>
      <w:pPr>
        <w:pStyle w:val="Compact"/>
        <w:numPr>
          <w:ilvl w:val="0"/>
          <w:numId w:val="1286"/>
        </w:numPr>
      </w:pPr>
      <w:r>
        <w:rPr>
          <w:b/>
          <w:bCs/>
        </w:rPr>
        <w:t xml:space="preserve">Required trainings</w:t>
      </w:r>
      <w:r>
        <w:t xml:space="preserve">: Complete required CITI Human Subjects Biomedical Group 1 training</w:t>
      </w:r>
      <w:r>
        <w:t xml:space="preserve"> </w:t>
      </w:r>
      <w:r>
        <w:t xml:space="preserve">and share your certificate with lab leadership (see</w:t>
      </w:r>
      <w:r>
        <w:t xml:space="preserve"> </w:t>
      </w:r>
      <w:hyperlink w:anchor="sec-protecting-human-subjects">
        <w:r>
          <w:rPr>
            <w:rStyle w:val="Hyperlink"/>
          </w:rPr>
          <w:t xml:space="preserve">Section 2.3</w:t>
        </w:r>
      </w:hyperlink>
      <w:r>
        <w:t xml:space="preserve">).</w:t>
      </w:r>
    </w:p>
    <w:p>
      <w:pPr>
        <w:pStyle w:val="Compact"/>
        <w:numPr>
          <w:ilvl w:val="0"/>
          <w:numId w:val="1286"/>
        </w:numPr>
      </w:pPr>
      <w:r>
        <w:rPr>
          <w:b/>
          <w:bCs/>
        </w:rPr>
        <w:t xml:space="preserve">Read the lab manual</w:t>
      </w:r>
      <w:r>
        <w:t xml:space="preserve">: Review lab culture and conduct (</w:t>
      </w:r>
      <w:hyperlink w:anchor="sec-culture-and-conduct">
        <w:r>
          <w:rPr>
            <w:rStyle w:val="Hyperlink"/>
          </w:rPr>
          <w:t xml:space="preserve">Chapter 2</w:t>
        </w:r>
      </w:hyperlink>
      <w:r>
        <w:t xml:space="preserve">),</w:t>
      </w:r>
      <w:r>
        <w:t xml:space="preserve"> </w:t>
      </w:r>
      <w:r>
        <w:t xml:space="preserve">coding style (</w:t>
      </w:r>
      <w:hyperlink w:anchor="sec-r-code-style">
        <w:r>
          <w:rPr>
            <w:rStyle w:val="Hyperlink"/>
          </w:rPr>
          <w:t xml:space="preserve">Chapter 7</w:t>
        </w:r>
      </w:hyperlink>
      <w:r>
        <w:t xml:space="preserve">), and collaborative development (</w:t>
      </w:r>
      <w:hyperlink w:anchor="sec-collab-dev">
        <w:r>
          <w:rPr>
            <w:rStyle w:val="Hyperlink"/>
          </w:rPr>
          <w:t xml:space="preserve">Chapter 12</w:t>
        </w:r>
      </w:hyperlink>
      <w:r>
        <w:t xml:space="preserve">).</w:t>
      </w:r>
    </w:p>
    <w:p>
      <w:pPr>
        <w:pStyle w:val="Compact"/>
        <w:numPr>
          <w:ilvl w:val="0"/>
          <w:numId w:val="1286"/>
        </w:numPr>
      </w:pPr>
      <w:r>
        <w:rPr>
          <w:b/>
          <w:bCs/>
        </w:rPr>
        <w:t xml:space="preserve">Environment setup</w:t>
      </w:r>
      <w:r>
        <w:t xml:space="preserve">: Configure your local R development environment,</w:t>
      </w:r>
      <w:r>
        <w:t xml:space="preserve"> </w:t>
      </w:r>
      <w:r>
        <w:t xml:space="preserve">clone a starter repository, and run</w:t>
      </w:r>
      <w:r>
        <w:t xml:space="preserve"> </w:t>
      </w:r>
      <w:r>
        <w:rPr>
          <w:rStyle w:val="VerbatimChar"/>
        </w:rPr>
        <w:t xml:space="preserve">renv::restore()</w:t>
      </w:r>
      <w:r>
        <w:t xml:space="preserve"> </w:t>
      </w:r>
      <w:r>
        <w:t xml:space="preserve">to verify reproducible package installation</w:t>
      </w:r>
      <w:r>
        <w:t xml:space="preserve"> </w:t>
      </w:r>
      <w:r>
        <w:t xml:space="preserve">(see</w:t>
      </w:r>
      <w:r>
        <w:t xml:space="preserve"> </w:t>
      </w:r>
      <w:hyperlink w:anchor="sec-reproducible-environments">
        <w:r>
          <w:rPr>
            <w:rStyle w:val="Hyperlink"/>
          </w:rPr>
          <w:t xml:space="preserve">Chapter 15</w:t>
        </w:r>
      </w:hyperlink>
      <w:r>
        <w:t xml:space="preserve">).</w:t>
      </w:r>
    </w:p>
    <w:p>
      <w:pPr>
        <w:pStyle w:val="Compact"/>
        <w:numPr>
          <w:ilvl w:val="0"/>
          <w:numId w:val="1286"/>
        </w:numPr>
      </w:pPr>
      <w:r>
        <w:rPr>
          <w:b/>
          <w:bCs/>
        </w:rPr>
        <w:t xml:space="preserve">HPC access</w:t>
      </w:r>
      <w:r>
        <w:t xml:space="preserve">: Confirm High-Performance Computing cluster access (Farm or Shiva)</w:t>
      </w:r>
      <w:r>
        <w:t xml:space="preserve"> </w:t>
      </w:r>
      <w:r>
        <w:t xml:space="preserve">and verify SSH keys if your project involves cluster computing (see</w:t>
      </w:r>
      <w:r>
        <w:t xml:space="preserve"> </w:t>
      </w:r>
      <w:hyperlink w:anchor="sec-slurm">
        <w:r>
          <w:rPr>
            <w:rStyle w:val="Hyperlink"/>
          </w:rPr>
          <w:t xml:space="preserve">Chapter 18</w:t>
        </w:r>
      </w:hyperlink>
      <w:r>
        <w:t xml:space="preserve">).</w:t>
      </w:r>
    </w:p>
    <w:p>
      <w:pPr>
        <w:pStyle w:val="Compact"/>
        <w:numPr>
          <w:ilvl w:val="0"/>
          <w:numId w:val="1286"/>
        </w:numPr>
      </w:pPr>
      <w:r>
        <w:rPr>
          <w:b/>
          <w:bCs/>
        </w:rPr>
        <w:t xml:space="preserve">Team introductions</w:t>
      </w:r>
      <w:r>
        <w:t xml:space="preserve">: Introduce yourself on Microsoft Teams and at the next weekly lab meeting.</w:t>
      </w:r>
    </w:p>
    <w:p>
      <w:pPr>
        <w:pStyle w:val="Compact"/>
        <w:numPr>
          <w:ilvl w:val="0"/>
          <w:numId w:val="1286"/>
        </w:numPr>
      </w:pPr>
      <w:r>
        <w:rPr>
          <w:b/>
          <w:bCs/>
        </w:rPr>
        <w:t xml:space="preserve">Initial 1:1 meeting</w:t>
      </w:r>
      <w:r>
        <w:t xml:space="preserve">: Schedule a one-on-one meeting with lab leadership</w:t>
      </w:r>
      <w:r>
        <w:t xml:space="preserve"> </w:t>
      </w:r>
      <w:r>
        <w:t xml:space="preserve">to align on project objectives, onboarding timeline, and initial milestones.</w:t>
      </w:r>
    </w:p>
    <w:bookmarkEnd w:id="987"/>
    <w:bookmarkStart w:id="988" w:name="pre-analysis-plan-checklist"/>
    <w:p>
      <w:pPr>
        <w:pStyle w:val="Heading2"/>
      </w:pPr>
      <w:r>
        <w:t xml:space="preserve">20.2 Pre-analysis plan checklist</w:t>
      </w:r>
    </w:p>
    <w:p>
      <w:pPr>
        <w:pStyle w:val="Compact"/>
        <w:numPr>
          <w:ilvl w:val="0"/>
          <w:numId w:val="1287"/>
        </w:numPr>
      </w:pPr>
      <w:r>
        <w:t xml:space="preserve">Brief background on the study (a condensed version of the introduction section of the paper)</w:t>
      </w:r>
    </w:p>
    <w:p>
      <w:pPr>
        <w:pStyle w:val="Compact"/>
        <w:numPr>
          <w:ilvl w:val="0"/>
          <w:numId w:val="1287"/>
        </w:numPr>
      </w:pPr>
      <w:r>
        <w:t xml:space="preserve">Hypotheses / objectives</w:t>
      </w:r>
    </w:p>
    <w:p>
      <w:pPr>
        <w:pStyle w:val="Compact"/>
        <w:numPr>
          <w:ilvl w:val="0"/>
          <w:numId w:val="1287"/>
        </w:numPr>
      </w:pPr>
      <w:r>
        <w:t xml:space="preserve">Study design</w:t>
      </w:r>
    </w:p>
    <w:p>
      <w:pPr>
        <w:pStyle w:val="Compact"/>
        <w:numPr>
          <w:ilvl w:val="0"/>
          <w:numId w:val="1287"/>
        </w:numPr>
      </w:pPr>
      <w:r>
        <w:t xml:space="preserve">Description of data</w:t>
      </w:r>
    </w:p>
    <w:p>
      <w:pPr>
        <w:pStyle w:val="Compact"/>
        <w:numPr>
          <w:ilvl w:val="0"/>
          <w:numId w:val="1287"/>
        </w:numPr>
      </w:pPr>
      <w:r>
        <w:t xml:space="preserve">Definition of outcomes</w:t>
      </w:r>
    </w:p>
    <w:p>
      <w:pPr>
        <w:pStyle w:val="Compact"/>
        <w:numPr>
          <w:ilvl w:val="0"/>
          <w:numId w:val="1287"/>
        </w:numPr>
      </w:pPr>
      <w:r>
        <w:t xml:space="preserve">Definition of interventions / exposures</w:t>
      </w:r>
    </w:p>
    <w:p>
      <w:pPr>
        <w:pStyle w:val="Compact"/>
        <w:numPr>
          <w:ilvl w:val="0"/>
          <w:numId w:val="1287"/>
        </w:numPr>
      </w:pPr>
      <w:r>
        <w:t xml:space="preserve">Definition of covariates</w:t>
      </w:r>
    </w:p>
    <w:p>
      <w:pPr>
        <w:pStyle w:val="Compact"/>
        <w:numPr>
          <w:ilvl w:val="0"/>
          <w:numId w:val="1287"/>
        </w:numPr>
      </w:pPr>
      <w:r>
        <w:t xml:space="preserve">Statistical power calculation</w:t>
      </w:r>
    </w:p>
    <w:p>
      <w:pPr>
        <w:pStyle w:val="Compact"/>
        <w:numPr>
          <w:ilvl w:val="0"/>
          <w:numId w:val="1287"/>
        </w:numPr>
      </w:pPr>
      <w:r>
        <w:t xml:space="preserve">Statistical model description</w:t>
      </w:r>
    </w:p>
    <w:p>
      <w:pPr>
        <w:pStyle w:val="Compact"/>
        <w:numPr>
          <w:ilvl w:val="0"/>
          <w:numId w:val="1287"/>
        </w:numPr>
      </w:pPr>
      <w:r>
        <w:t xml:space="preserve">Covariate selection / screening</w:t>
      </w:r>
    </w:p>
    <w:p>
      <w:pPr>
        <w:pStyle w:val="Compact"/>
        <w:numPr>
          <w:ilvl w:val="0"/>
          <w:numId w:val="1287"/>
        </w:numPr>
      </w:pPr>
      <w:r>
        <w:t xml:space="preserve">Standard error estimation method</w:t>
      </w:r>
    </w:p>
    <w:p>
      <w:pPr>
        <w:pStyle w:val="Compact"/>
        <w:numPr>
          <w:ilvl w:val="0"/>
          <w:numId w:val="1287"/>
        </w:numPr>
      </w:pPr>
      <w:r>
        <w:t xml:space="preserve">Missing data analysis</w:t>
      </w:r>
    </w:p>
    <w:p>
      <w:pPr>
        <w:pStyle w:val="Compact"/>
        <w:numPr>
          <w:ilvl w:val="0"/>
          <w:numId w:val="1287"/>
        </w:numPr>
      </w:pPr>
      <w:r>
        <w:t xml:space="preserve">Assessment of effect modification / subgroup analyses</w:t>
      </w:r>
    </w:p>
    <w:p>
      <w:pPr>
        <w:pStyle w:val="Compact"/>
        <w:numPr>
          <w:ilvl w:val="0"/>
          <w:numId w:val="1287"/>
        </w:numPr>
      </w:pPr>
      <w:r>
        <w:t xml:space="preserve">Sensitivity analyses</w:t>
      </w:r>
    </w:p>
    <w:p>
      <w:pPr>
        <w:pStyle w:val="Compact"/>
        <w:numPr>
          <w:ilvl w:val="0"/>
          <w:numId w:val="1287"/>
        </w:numPr>
      </w:pPr>
      <w:r>
        <w:t xml:space="preserve">Negative control analyses</w:t>
      </w:r>
    </w:p>
    <w:bookmarkEnd w:id="988"/>
    <w:bookmarkStart w:id="990" w:name="code-checklist"/>
    <w:p>
      <w:pPr>
        <w:pStyle w:val="Heading2"/>
      </w:pPr>
      <w:r>
        <w:t xml:space="preserve">20.3 Code checklist</w:t>
      </w:r>
    </w:p>
    <w:p>
      <w:pPr>
        <w:pStyle w:val="Compact"/>
        <w:numPr>
          <w:ilvl w:val="0"/>
          <w:numId w:val="1288"/>
        </w:numPr>
      </w:pPr>
      <w:r>
        <w:t xml:space="preserve">Does the script run without errors?</w:t>
      </w:r>
    </w:p>
    <w:p>
      <w:pPr>
        <w:pStyle w:val="Compact"/>
        <w:numPr>
          <w:ilvl w:val="0"/>
          <w:numId w:val="1288"/>
        </w:numPr>
      </w:pPr>
      <w:r>
        <w:t xml:space="preserve">Is code self-contained within repo and/or associated Box folder?</w:t>
      </w:r>
    </w:p>
    <w:p>
      <w:pPr>
        <w:pStyle w:val="Compact"/>
        <w:numPr>
          <w:ilvl w:val="0"/>
          <w:numId w:val="1288"/>
        </w:numPr>
      </w:pPr>
      <w:r>
        <w:t xml:space="preserve">Is all commented out code / remarks removed?</w:t>
      </w:r>
    </w:p>
    <w:p>
      <w:pPr>
        <w:pStyle w:val="Compact"/>
        <w:numPr>
          <w:ilvl w:val="0"/>
          <w:numId w:val="1288"/>
        </w:numPr>
      </w:pPr>
      <w:r>
        <w:t xml:space="preserve">Does the header accurately describe the process completed in the script?</w:t>
      </w:r>
    </w:p>
    <w:p>
      <w:pPr>
        <w:pStyle w:val="Compact"/>
        <w:numPr>
          <w:ilvl w:val="0"/>
          <w:numId w:val="1288"/>
        </w:numPr>
      </w:pPr>
      <w:r>
        <w:t xml:space="preserve">Is the script pushed to its github repository?</w:t>
      </w:r>
    </w:p>
    <w:p>
      <w:pPr>
        <w:pStyle w:val="Compact"/>
        <w:numPr>
          <w:ilvl w:val="0"/>
          <w:numId w:val="1288"/>
        </w:numPr>
      </w:pPr>
      <w:r>
        <w:t xml:space="preserve">Does the code adhere to the</w:t>
      </w:r>
      <w:r>
        <w:t xml:space="preserve"> </w:t>
      </w:r>
      <w:hyperlink r:id="rId989">
        <w:r>
          <w:rPr>
            <w:rStyle w:val="Hyperlink"/>
          </w:rPr>
          <w:t xml:space="preserve">coding style guide</w:t>
        </w:r>
      </w:hyperlink>
      <w:r>
        <w:t xml:space="preserve">?</w:t>
      </w:r>
    </w:p>
    <w:p>
      <w:pPr>
        <w:pStyle w:val="Compact"/>
        <w:numPr>
          <w:ilvl w:val="0"/>
          <w:numId w:val="1288"/>
        </w:numPr>
      </w:pPr>
      <w:r>
        <w:t xml:space="preserve">Are all warnings ignorable? Should any warnings be intentionally suppressed or addressed?</w:t>
      </w:r>
    </w:p>
    <w:bookmarkEnd w:id="990"/>
    <w:bookmarkStart w:id="992" w:name="manuscript-checklist"/>
    <w:p>
      <w:pPr>
        <w:pStyle w:val="Heading2"/>
      </w:pPr>
      <w:r>
        <w:t xml:space="preserve">20.4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89"/>
        </w:numPr>
      </w:pPr>
      <w:r>
        <w:t xml:space="preserve">Have you completed the relevant reporting checklist, if applicable? (See EQUATOR Network</w:t>
      </w:r>
      <w:r>
        <w:t xml:space="preserve"> </w:t>
      </w:r>
      <w:r>
        <w:t xml:space="preserve">(</w:t>
      </w:r>
      <w:r>
        <w:t xml:space="preserve">“EQUATOR Network,”</w:t>
      </w:r>
      <w:r>
        <w:t xml:space="preserve"> </w:t>
      </w:r>
      <w:r>
        <w:t xml:space="preserve">n.d.)</w:t>
      </w:r>
      <w:r>
        <w:t xml:space="preserve"> </w:t>
      </w:r>
      <w:r>
        <w:t xml:space="preserve">for a collection of checklists)</w:t>
      </w:r>
    </w:p>
    <w:p>
      <w:pPr>
        <w:pStyle w:val="Compact"/>
        <w:numPr>
          <w:ilvl w:val="0"/>
          <w:numId w:val="1289"/>
        </w:numPr>
      </w:pPr>
      <w:r>
        <w:t xml:space="preserve">Are the study results within the manuscript replicable (i.e., if you rerun the code in the study’s repository, the tables and figures will be exactly replicated?)</w:t>
      </w:r>
    </w:p>
    <w:p>
      <w:pPr>
        <w:pStyle w:val="Compact"/>
        <w:numPr>
          <w:ilvl w:val="0"/>
          <w:numId w:val="1289"/>
        </w:numPr>
      </w:pPr>
      <w:r>
        <w:t xml:space="preserve">Is a target journal selected?</w:t>
      </w:r>
    </w:p>
    <w:p>
      <w:pPr>
        <w:pStyle w:val="Compact"/>
        <w:numPr>
          <w:ilvl w:val="0"/>
          <w:numId w:val="1289"/>
        </w:numPr>
      </w:pPr>
      <w:r>
        <w:t xml:space="preserve">Is the title declarative, in other words, does it state the object/findings rather than suggest them?</w:t>
      </w:r>
    </w:p>
    <w:p>
      <w:pPr>
        <w:pStyle w:val="Compact"/>
        <w:numPr>
          <w:ilvl w:val="0"/>
          <w:numId w:val="1289"/>
        </w:numPr>
      </w:pPr>
      <w:r>
        <w:t xml:space="preserve">Is the word count of the manuscript close to the target journal’s allowance?</w:t>
      </w:r>
    </w:p>
    <w:p>
      <w:pPr>
        <w:pStyle w:val="Compact"/>
        <w:numPr>
          <w:ilvl w:val="0"/>
          <w:numId w:val="1289"/>
        </w:numPr>
      </w:pPr>
      <w:r>
        <w:t xml:space="preserve">Does the manuscript adhere to the formatting guide of the target journal?</w:t>
      </w:r>
    </w:p>
    <w:p>
      <w:pPr>
        <w:pStyle w:val="Compact"/>
        <w:numPr>
          <w:ilvl w:val="0"/>
          <w:numId w:val="1289"/>
        </w:numPr>
      </w:pPr>
      <w:r>
        <w:t xml:space="preserve">Does the manuscript use a consistent voice (passive or active – usually active is preferred … pun intended)?</w:t>
      </w:r>
    </w:p>
    <w:p>
      <w:pPr>
        <w:pStyle w:val="Compact"/>
        <w:numPr>
          <w:ilvl w:val="0"/>
          <w:numId w:val="1289"/>
        </w:numPr>
      </w:pPr>
      <w:r>
        <w:t xml:space="preserve">Is each figure and table (including supplementary material) referenced in the main text?</w:t>
      </w:r>
    </w:p>
    <w:p>
      <w:pPr>
        <w:pStyle w:val="Compact"/>
        <w:numPr>
          <w:ilvl w:val="0"/>
          <w:numId w:val="1289"/>
        </w:numPr>
      </w:pPr>
      <w:r>
        <w:t xml:space="preserve">Is there a caption for each figure and table (including supplementary material)?</w:t>
      </w:r>
    </w:p>
    <w:p>
      <w:pPr>
        <w:pStyle w:val="Compact"/>
        <w:numPr>
          <w:ilvl w:val="0"/>
          <w:numId w:val="1289"/>
        </w:numPr>
      </w:pPr>
      <w:r>
        <w:t xml:space="preserve">Are tables/figures and supplementary material numbered in accordance with their appearance in the main text?</w:t>
      </w:r>
    </w:p>
    <w:p>
      <w:pPr>
        <w:pStyle w:val="Compact"/>
        <w:numPr>
          <w:ilvl w:val="0"/>
          <w:numId w:val="1289"/>
        </w:numPr>
      </w:pPr>
      <w:r>
        <w:t xml:space="preserve">Does the text use past tense if it is reporting research findings or future tense if it is a study protocol?</w:t>
      </w:r>
    </w:p>
    <w:p>
      <w:pPr>
        <w:pStyle w:val="Compact"/>
        <w:numPr>
          <w:ilvl w:val="0"/>
          <w:numId w:val="1289"/>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89"/>
        </w:numPr>
      </w:pPr>
      <w:r>
        <w:t xml:space="preserve">Does the text use minimal abbreviations, and are all abbreviations defined at first use?</w:t>
      </w:r>
    </w:p>
    <w:p>
      <w:pPr>
        <w:pStyle w:val="Compact"/>
        <w:numPr>
          <w:ilvl w:val="0"/>
          <w:numId w:val="1289"/>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89"/>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89"/>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991">
        <w:r>
          <w:rPr>
            <w:rStyle w:val="Hyperlink"/>
          </w:rPr>
          <w:t xml:space="preserve">here</w:t>
        </w:r>
      </w:hyperlink>
      <w:r>
        <w:t xml:space="preserve">)</w:t>
      </w:r>
    </w:p>
    <w:p>
      <w:pPr>
        <w:pStyle w:val="Compact"/>
        <w:numPr>
          <w:ilvl w:val="0"/>
          <w:numId w:val="1289"/>
        </w:numPr>
      </w:pPr>
      <w:r>
        <w:t xml:space="preserve">Have you drafted author contributions? Do they follow the CRediT: Contributor Roles Taxonomy</w:t>
      </w:r>
      <w:r>
        <w:t xml:space="preserve"> </w:t>
      </w:r>
      <w:r>
        <w:t xml:space="preserve">(</w:t>
      </w:r>
      <w:r>
        <w:t xml:space="preserve">“CRediT,”</w:t>
      </w:r>
      <w:r>
        <w:t xml:space="preserve"> </w:t>
      </w:r>
      <w:r>
        <w:t xml:space="preserve">n.d.)</w:t>
      </w:r>
      <w:r>
        <w:t xml:space="preserve"> </w:t>
      </w:r>
      <w:r>
        <w:t xml:space="preserve">for author contributions?</w:t>
      </w:r>
    </w:p>
    <w:bookmarkEnd w:id="992"/>
    <w:bookmarkStart w:id="995" w:name="figure-checklist"/>
    <w:p>
      <w:pPr>
        <w:pStyle w:val="Heading2"/>
      </w:pPr>
      <w:r>
        <w:t xml:space="preserve">20.5 Figure checklist</w:t>
      </w:r>
    </w:p>
    <w:p>
      <w:pPr>
        <w:pStyle w:val="Compact"/>
        <w:numPr>
          <w:ilvl w:val="0"/>
          <w:numId w:val="1290"/>
        </w:numPr>
      </w:pPr>
      <w:r>
        <w:t xml:space="preserve">Are the x-axis and y-axis labeled?</w:t>
      </w:r>
    </w:p>
    <w:p>
      <w:pPr>
        <w:pStyle w:val="Compact"/>
        <w:numPr>
          <w:ilvl w:val="0"/>
          <w:numId w:val="1290"/>
        </w:numPr>
      </w:pPr>
      <w:r>
        <w:t xml:space="preserve">If the figure includes panels, is each panel labeled?</w:t>
      </w:r>
    </w:p>
    <w:p>
      <w:pPr>
        <w:pStyle w:val="Compact"/>
        <w:numPr>
          <w:ilvl w:val="0"/>
          <w:numId w:val="1290"/>
        </w:numPr>
      </w:pPr>
      <w:r>
        <w:t xml:space="preserve">Are there sufficient numerical / text labels and breaks on the x-axis and y-axis?</w:t>
      </w:r>
    </w:p>
    <w:p>
      <w:pPr>
        <w:pStyle w:val="Compact"/>
        <w:numPr>
          <w:ilvl w:val="0"/>
          <w:numId w:val="1290"/>
        </w:numPr>
      </w:pPr>
      <w:r>
        <w:t xml:space="preserve">Is the font size appropriate (i.e., large enough to read, not so large that it distracts from the data presented in the figure?)</w:t>
      </w:r>
    </w:p>
    <w:p>
      <w:pPr>
        <w:pStyle w:val="Compact"/>
        <w:numPr>
          <w:ilvl w:val="0"/>
          <w:numId w:val="1290"/>
        </w:numPr>
      </w:pPr>
      <w:r>
        <w:t xml:space="preserve">Are the colors used colorblind friendly? See a colorblind-friendly palette</w:t>
      </w:r>
      <w:r>
        <w:t xml:space="preserve"> </w:t>
      </w:r>
      <w:hyperlink r:id="rId993">
        <w:r>
          <w:rPr>
            <w:rStyle w:val="Hyperlink"/>
          </w:rPr>
          <w:t xml:space="preserve">here</w:t>
        </w:r>
      </w:hyperlink>
      <w:r>
        <w:t xml:space="preserve">, a neat palette generator with colorblind options</w:t>
      </w:r>
      <w:r>
        <w:t xml:space="preserve"> </w:t>
      </w:r>
      <w:hyperlink r:id="rId994">
        <w:r>
          <w:rPr>
            <w:rStyle w:val="Hyperlink"/>
          </w:rPr>
          <w:t xml:space="preserve">here</w:t>
        </w:r>
      </w:hyperlink>
      <w:r>
        <w:t xml:space="preserve">, and an article on why this matters: The misuse of colour in science communication</w:t>
      </w:r>
      <w:r>
        <w:t xml:space="preserve"> </w:t>
      </w:r>
      <w:r>
        <w:t xml:space="preserve">(Crameri et al. 2020)</w:t>
      </w:r>
    </w:p>
    <w:p>
      <w:pPr>
        <w:pStyle w:val="Compact"/>
        <w:numPr>
          <w:ilvl w:val="0"/>
          <w:numId w:val="1290"/>
        </w:numPr>
      </w:pPr>
      <w:r>
        <w:t xml:space="preserve">Are colors/shapes/line types defined in a legend?</w:t>
      </w:r>
    </w:p>
    <w:p>
      <w:pPr>
        <w:pStyle w:val="Compact"/>
        <w:numPr>
          <w:ilvl w:val="0"/>
          <w:numId w:val="1290"/>
        </w:numPr>
      </w:pPr>
      <w:r>
        <w:t xml:space="preserve">Are the legends and other labels easy to understand with minimal abbreviations?</w:t>
      </w:r>
    </w:p>
    <w:p>
      <w:pPr>
        <w:pStyle w:val="Compact"/>
        <w:numPr>
          <w:ilvl w:val="0"/>
          <w:numId w:val="1290"/>
        </w:numPr>
      </w:pPr>
      <w:r>
        <w:t xml:space="preserve">If there is overplotting, is transparency used to show overlapping data?</w:t>
      </w:r>
    </w:p>
    <w:p>
      <w:pPr>
        <w:pStyle w:val="Compact"/>
        <w:numPr>
          <w:ilvl w:val="0"/>
          <w:numId w:val="1290"/>
        </w:numPr>
      </w:pPr>
      <w:r>
        <w:t xml:space="preserve">Are 95% confidence intervals or other measures of precision shown, if applicable?</w:t>
      </w:r>
    </w:p>
    <w:bookmarkEnd w:id="995"/>
    <w:bookmarkStart w:id="996" w:name="sec-offboarding-checklist"/>
    <w:p>
      <w:pPr>
        <w:pStyle w:val="Heading2"/>
      </w:pPr>
      <w:r>
        <w:t xml:space="preserve">20.6 Offboarding checklist</w:t>
      </w:r>
    </w:p>
    <w:p>
      <w:pPr>
        <w:pStyle w:val="FirstParagraph"/>
      </w:pPr>
      <w:r>
        <w:t xml:space="preserve">When preparing to depart the lab, members should complete this offboarding checklist to ensure project continuity:</w:t>
      </w:r>
    </w:p>
    <w:p>
      <w:pPr>
        <w:pStyle w:val="Compact"/>
        <w:numPr>
          <w:ilvl w:val="0"/>
          <w:numId w:val="1291"/>
        </w:numPr>
      </w:pPr>
      <w:r>
        <w:rPr>
          <w:b/>
          <w:bCs/>
        </w:rPr>
        <w:t xml:space="preserve">Code handoff</w:t>
      </w:r>
      <w:r>
        <w:t xml:space="preserve">: Ensure all analysis code is committed, pushed to GitHub (</w:t>
      </w:r>
      <w:r>
        <w:rPr>
          <w:rStyle w:val="VerbatimChar"/>
        </w:rPr>
        <w:t xml:space="preserve">UCD-SERG</w:t>
      </w:r>
      <w:r>
        <w:t xml:space="preserve"> </w:t>
      </w:r>
      <w:r>
        <w:t xml:space="preserve">organization),</w:t>
      </w:r>
      <w:r>
        <w:t xml:space="preserve"> </w:t>
      </w:r>
      <w:r>
        <w:t xml:space="preserve">and documented with a self-contained</w:t>
      </w:r>
      <w:r>
        <w:t xml:space="preserve"> </w:t>
      </w:r>
      <w:r>
        <w:rPr>
          <w:rStyle w:val="VerbatimChar"/>
        </w:rPr>
        <w:t xml:space="preserve">README</w:t>
      </w:r>
      <w:r>
        <w:t xml:space="preserve"> </w:t>
      </w:r>
      <w:r>
        <w:t xml:space="preserve">and reproducible execution instructions (see</w:t>
      </w:r>
      <w:r>
        <w:t xml:space="preserve"> </w:t>
      </w:r>
      <w:hyperlink w:anchor="sec-code-repositories">
        <w:r>
          <w:rPr>
            <w:rStyle w:val="Hyperlink"/>
          </w:rPr>
          <w:t xml:space="preserve">Chapter 5</w:t>
        </w:r>
      </w:hyperlink>
      <w:r>
        <w:t xml:space="preserve">).</w:t>
      </w:r>
    </w:p>
    <w:p>
      <w:pPr>
        <w:pStyle w:val="Compact"/>
        <w:numPr>
          <w:ilvl w:val="0"/>
          <w:numId w:val="1291"/>
        </w:numPr>
      </w:pPr>
      <w:r>
        <w:rPr>
          <w:b/>
          <w:bCs/>
        </w:rPr>
        <w:t xml:space="preserve">Data archiving</w:t>
      </w:r>
      <w:r>
        <w:t xml:space="preserve">: Archive or transfer large datasets, raw files,</w:t>
      </w:r>
      <w:r>
        <w:t xml:space="preserve"> </w:t>
      </w:r>
      <w:r>
        <w:t xml:space="preserve">and simulation outputs per lab storage protocols (see</w:t>
      </w:r>
      <w:r>
        <w:t xml:space="preserve"> </w:t>
      </w:r>
      <w:hyperlink w:anchor="sec-data-publication">
        <w:r>
          <w:rPr>
            <w:rStyle w:val="Hyperlink"/>
          </w:rPr>
          <w:t xml:space="preserve">Chapter 17</w:t>
        </w:r>
      </w:hyperlink>
      <w:r>
        <w:t xml:space="preserve"> </w:t>
      </w:r>
      <w:r>
        <w:t xml:space="preserve">and</w:t>
      </w:r>
      <w:r>
        <w:t xml:space="preserve"> </w:t>
      </w:r>
      <w:hyperlink w:anchor="sec-slurm">
        <w:r>
          <w:rPr>
            <w:rStyle w:val="Hyperlink"/>
          </w:rPr>
          <w:t xml:space="preserve">Chapter 18</w:t>
        </w:r>
      </w:hyperlink>
      <w:r>
        <w:t xml:space="preserve">).</w:t>
      </w:r>
      <w:r>
        <w:t xml:space="preserve"> </w:t>
      </w:r>
      <w:r>
        <w:t xml:space="preserve">Ensure all shared Drive and Box datasets have clear data dictionaries and codebooks.</w:t>
      </w:r>
    </w:p>
    <w:p>
      <w:pPr>
        <w:pStyle w:val="Compact"/>
        <w:numPr>
          <w:ilvl w:val="0"/>
          <w:numId w:val="1291"/>
        </w:numPr>
      </w:pPr>
      <w:r>
        <w:rPr>
          <w:b/>
          <w:bCs/>
        </w:rPr>
        <w:t xml:space="preserve">Repository ownership</w:t>
      </w:r>
      <w:r>
        <w:t xml:space="preserve">: Transfer any remaining repository or branch administrative permissions</w:t>
      </w:r>
      <w:r>
        <w:t xml:space="preserve"> </w:t>
      </w:r>
      <w:r>
        <w:t xml:space="preserve">to the</w:t>
      </w:r>
      <w:r>
        <w:t xml:space="preserve"> </w:t>
      </w:r>
      <w:r>
        <w:rPr>
          <w:rStyle w:val="VerbatimChar"/>
        </w:rPr>
        <w:t xml:space="preserve">UCD-SERG</w:t>
      </w:r>
      <w:r>
        <w:t xml:space="preserve"> </w:t>
      </w:r>
      <w:r>
        <w:t xml:space="preserve">organization and lab leadership.</w:t>
      </w:r>
    </w:p>
    <w:p>
      <w:pPr>
        <w:pStyle w:val="Compact"/>
        <w:numPr>
          <w:ilvl w:val="0"/>
          <w:numId w:val="1291"/>
        </w:numPr>
      </w:pPr>
      <w:r>
        <w:rPr>
          <w:b/>
          <w:bCs/>
        </w:rPr>
        <w:t xml:space="preserve">Publication plan</w:t>
      </w:r>
      <w:r>
        <w:t xml:space="preserve">: Coordinate with lab leadership on outstanding manuscripts,</w:t>
      </w:r>
      <w:r>
        <w:t xml:space="preserve"> </w:t>
      </w:r>
      <w:r>
        <w:t xml:space="preserve">co-authorship agreements, remaining revisions, and target submission timelines.</w:t>
      </w:r>
    </w:p>
    <w:p>
      <w:pPr>
        <w:pStyle w:val="Compact"/>
        <w:numPr>
          <w:ilvl w:val="0"/>
          <w:numId w:val="1291"/>
        </w:numPr>
      </w:pPr>
      <w:r>
        <w:rPr>
          <w:b/>
          <w:bCs/>
        </w:rPr>
        <w:t xml:space="preserve">Account transition</w:t>
      </w:r>
      <w:r>
        <w:t xml:space="preserve">: Coordinate with lab leadership to transition or revoke personal access to shared lab accounts,</w:t>
      </w:r>
      <w:r>
        <w:t xml:space="preserve"> </w:t>
      </w:r>
      <w:r>
        <w:t xml:space="preserve">server credentials, and IRB protocols.</w:t>
      </w:r>
    </w:p>
    <w:p>
      <w:pPr>
        <w:pStyle w:val="Compact"/>
        <w:numPr>
          <w:ilvl w:val="0"/>
          <w:numId w:val="1291"/>
        </w:numPr>
      </w:pPr>
      <w:r>
        <w:rPr>
          <w:b/>
          <w:bCs/>
        </w:rPr>
        <w:t xml:space="preserve">Equipment return</w:t>
      </w:r>
      <w:r>
        <w:t xml:space="preserve">: Return any lab-issued equipment (keys, hardware, storage media)</w:t>
      </w:r>
      <w:r>
        <w:t xml:space="preserve"> </w:t>
      </w:r>
      <w:r>
        <w:t xml:space="preserve">and report any known hardware or configuration issues.</w:t>
      </w:r>
    </w:p>
    <w:p>
      <w:pPr>
        <w:pStyle w:val="Compact"/>
        <w:numPr>
          <w:ilvl w:val="0"/>
          <w:numId w:val="1291"/>
        </w:numPr>
      </w:pPr>
      <w:r>
        <w:rPr>
          <w:b/>
          <w:bCs/>
        </w:rPr>
        <w:t xml:space="preserve">Exit interview</w:t>
      </w:r>
      <w:r>
        <w:t xml:space="preserve">: Complete a departure check-in with lab leadership</w:t>
      </w:r>
      <w:r>
        <w:t xml:space="preserve"> </w:t>
      </w:r>
      <w:r>
        <w:t xml:space="preserve">to provide feedback and share forward contact details for future manuscript correspondence.</w:t>
      </w:r>
    </w:p>
    <w:p>
      <w:r>
        <w:br w:type="page"/>
      </w:r>
    </w:p>
    <w:bookmarkEnd w:id="996"/>
    <w:bookmarkEnd w:id="997"/>
    <w:bookmarkStart w:id="1060" w:name="resources-2"/>
    <w:p>
      <w:pPr>
        <w:pStyle w:val="Heading1"/>
      </w:pPr>
      <w:r>
        <w:t xml:space="preserve">21. Resources</w:t>
      </w:r>
    </w:p>
    <w:bookmarkStart w:id="1016" w:name="resources-for-r"/>
    <w:p>
      <w:pPr>
        <w:pStyle w:val="Heading2"/>
      </w:pPr>
      <w:r>
        <w:t xml:space="preserve">21.1 Resources for R</w:t>
      </w:r>
    </w:p>
    <w:bookmarkStart w:id="1000" w:name="books-and-comprehensive-guides"/>
    <w:p>
      <w:pPr>
        <w:pStyle w:val="Heading3"/>
      </w:pPr>
      <w:r>
        <w:t xml:space="preserve">21.1.1 Books and Comprehensive Guides</w:t>
      </w:r>
    </w:p>
    <w:p>
      <w:pPr>
        <w:pStyle w:val="Compact"/>
        <w:numPr>
          <w:ilvl w:val="0"/>
          <w:numId w:val="1292"/>
        </w:numPr>
      </w:pPr>
      <w:r>
        <w:t xml:space="preserve">R for Data Science</w:t>
      </w:r>
      <w:r>
        <w:t xml:space="preserve"> </w:t>
      </w:r>
      <w:r>
        <w:t xml:space="preserve">(Wickham et al. 2023)</w:t>
      </w:r>
      <w:r>
        <w:t xml:space="preserve"> </w:t>
      </w:r>
      <w:r>
        <w:t xml:space="preserve">- comprehensive introduction to doing data science with R</w:t>
      </w:r>
    </w:p>
    <w:p>
      <w:pPr>
        <w:pStyle w:val="Compact"/>
        <w:numPr>
          <w:ilvl w:val="0"/>
          <w:numId w:val="1292"/>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2"/>
        </w:numPr>
      </w:pPr>
      <w:hyperlink r:id="rId998">
        <w:r>
          <w:rPr>
            <w:rStyle w:val="Hyperlink"/>
          </w:rPr>
          <w:t xml:space="preserve">Awesome R Package Development Tools</w:t>
        </w:r>
      </w:hyperlink>
      <w:r>
        <w:t xml:space="preserve"> </w:t>
      </w:r>
      <w:r>
        <w:t xml:space="preserve">- curated list of tools for R package development</w:t>
      </w:r>
    </w:p>
    <w:p>
      <w:pPr>
        <w:pStyle w:val="Compact"/>
        <w:numPr>
          <w:ilvl w:val="0"/>
          <w:numId w:val="1292"/>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2"/>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2"/>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2"/>
        </w:numPr>
      </w:pPr>
      <w:hyperlink r:id="rId579">
        <w:r>
          <w:rPr>
            <w:rStyle w:val="Hyperlink"/>
          </w:rPr>
          <w:t xml:space="preserve">litedown: R Markdown Reimagined</w:t>
        </w:r>
      </w:hyperlink>
      <w:r>
        <w:t xml:space="preserve"> </w:t>
      </w:r>
      <w:r>
        <w:t xml:space="preserve">- a book by Yihui Xie on</w:t>
      </w:r>
      <w:r>
        <w:t xml:space="preserve"> </w:t>
      </w:r>
      <w:hyperlink r:id="rId580">
        <w:r>
          <w:rPr>
            <w:rStyle w:val="VerbatimChar"/>
          </w:rPr>
          <w:t xml:space="preserve">{litedown}</w:t>
        </w:r>
      </w:hyperlink>
      <w:r>
        <w:t xml:space="preserve">, a lightweight R Markdown implementation aimed at simplicity and speed</w:t>
      </w:r>
    </w:p>
    <w:p>
      <w:pPr>
        <w:pStyle w:val="Compact"/>
        <w:numPr>
          <w:ilvl w:val="0"/>
          <w:numId w:val="1292"/>
        </w:numPr>
      </w:pPr>
      <w:hyperlink r:id="rId999">
        <w:r>
          <w:rPr>
            <w:rStyle w:val="Hyperlink"/>
          </w:rPr>
          <w:t xml:space="preserve">DataCamp</w:t>
        </w:r>
      </w:hyperlink>
      <w:r>
        <w:t xml:space="preserve"> </w:t>
      </w:r>
      <w:r>
        <w:t xml:space="preserve">- email Kristen for access</w:t>
      </w:r>
    </w:p>
    <w:bookmarkEnd w:id="1000"/>
    <w:bookmarkStart w:id="1005" w:name="uc-davis-datalab-workshops-and-tutorials"/>
    <w:p>
      <w:pPr>
        <w:pStyle w:val="Heading3"/>
      </w:pPr>
      <w:r>
        <w:t xml:space="preserve">21.1.2 UC Davis DataLab Workshops and Tutorials</w:t>
      </w:r>
    </w:p>
    <w:p>
      <w:pPr>
        <w:pStyle w:val="FirstParagraph"/>
      </w:pPr>
      <w:r>
        <w:t xml:space="preserve">The</w:t>
      </w:r>
      <w:r>
        <w:t xml:space="preserve"> </w:t>
      </w:r>
      <w:hyperlink r:id="rId896">
        <w:r>
          <w:rPr>
            <w:rStyle w:val="Hyperlink"/>
          </w:rPr>
          <w:t xml:space="preserve">UC Davis DataLab</w:t>
        </w:r>
      </w:hyperlink>
      <w:r>
        <w:t xml:space="preserve"> </w:t>
      </w:r>
      <w:r>
        <w:t xml:space="preserve">provides extensive workshops and learning materials for data science:</w:t>
      </w:r>
    </w:p>
    <w:p>
      <w:pPr>
        <w:pStyle w:val="Compact"/>
        <w:numPr>
          <w:ilvl w:val="0"/>
          <w:numId w:val="1293"/>
        </w:numPr>
      </w:pPr>
      <w:hyperlink r:id="rId1001">
        <w:r>
          <w:rPr>
            <w:rStyle w:val="Hyperlink"/>
          </w:rPr>
          <w:t xml:space="preserve">Workshop Index</w:t>
        </w:r>
      </w:hyperlink>
      <w:r>
        <w:t xml:space="preserve"> </w:t>
      </w:r>
      <w:r>
        <w:t xml:space="preserve">- comprehensive catalog of all DataLab workshops</w:t>
      </w:r>
    </w:p>
    <w:p>
      <w:pPr>
        <w:pStyle w:val="Compact"/>
        <w:numPr>
          <w:ilvl w:val="0"/>
          <w:numId w:val="1293"/>
        </w:numPr>
      </w:pPr>
      <w:hyperlink r:id="rId1002">
        <w:r>
          <w:rPr>
            <w:rStyle w:val="Hyperlink"/>
          </w:rPr>
          <w:t xml:space="preserve">R Basics Workshop</w:t>
        </w:r>
      </w:hyperlink>
      <w:r>
        <w:t xml:space="preserve"> </w:t>
      </w:r>
      <w:r>
        <w:t xml:space="preserve">- foundational R programming for beginners</w:t>
      </w:r>
    </w:p>
    <w:p>
      <w:pPr>
        <w:pStyle w:val="Compact"/>
        <w:numPr>
          <w:ilvl w:val="0"/>
          <w:numId w:val="1293"/>
        </w:numPr>
      </w:pPr>
      <w:hyperlink r:id="rId1003">
        <w:r>
          <w:rPr>
            <w:rStyle w:val="Hyperlink"/>
          </w:rPr>
          <w:t xml:space="preserve">Research Toolkits</w:t>
        </w:r>
      </w:hyperlink>
      <w:r>
        <w:t xml:space="preserve"> </w:t>
      </w:r>
      <w:r>
        <w:t xml:space="preserve">- in-depth guides for research tools and methods</w:t>
      </w:r>
    </w:p>
    <w:p>
      <w:pPr>
        <w:pStyle w:val="Compact"/>
        <w:numPr>
          <w:ilvl w:val="0"/>
          <w:numId w:val="1293"/>
        </w:numPr>
      </w:pPr>
      <w:hyperlink r:id="rId1004">
        <w:r>
          <w:rPr>
            <w:rStyle w:val="Hyperlink"/>
          </w:rPr>
          <w:t xml:space="preserve">Install Guides</w:t>
        </w:r>
      </w:hyperlink>
      <w:r>
        <w:t xml:space="preserve"> </w:t>
      </w:r>
      <w:r>
        <w:t xml:space="preserve">- setup instructions for data science software</w:t>
      </w:r>
    </w:p>
    <w:bookmarkEnd w:id="1005"/>
    <w:bookmarkStart w:id="1011" w:name="cheat-sheets"/>
    <w:p>
      <w:pPr>
        <w:pStyle w:val="Heading3"/>
      </w:pPr>
      <w:r>
        <w:t xml:space="preserve">21.1.3 Cheat Sheets</w:t>
      </w:r>
    </w:p>
    <w:p>
      <w:pPr>
        <w:pStyle w:val="Compact"/>
        <w:numPr>
          <w:ilvl w:val="0"/>
          <w:numId w:val="1294"/>
        </w:numPr>
      </w:pPr>
      <w:hyperlink r:id="rId1006">
        <w:r>
          <w:rPr>
            <w:rStyle w:val="Hyperlink"/>
          </w:rPr>
          <w:t xml:space="preserve">Data transformation with dplyr cheat sheet</w:t>
        </w:r>
      </w:hyperlink>
    </w:p>
    <w:p>
      <w:pPr>
        <w:pStyle w:val="Compact"/>
        <w:numPr>
          <w:ilvl w:val="0"/>
          <w:numId w:val="1294"/>
        </w:numPr>
      </w:pPr>
      <w:hyperlink r:id="rId1007">
        <w:r>
          <w:rPr>
            <w:rStyle w:val="Hyperlink"/>
          </w:rPr>
          <w:t xml:space="preserve">Data tidying with tidyr cheat sheet</w:t>
        </w:r>
      </w:hyperlink>
    </w:p>
    <w:p>
      <w:pPr>
        <w:pStyle w:val="Compact"/>
        <w:numPr>
          <w:ilvl w:val="0"/>
          <w:numId w:val="1294"/>
        </w:numPr>
      </w:pPr>
      <w:hyperlink r:id="rId1008">
        <w:r>
          <w:rPr>
            <w:rStyle w:val="Hyperlink"/>
          </w:rPr>
          <w:t xml:space="preserve">Data visualization with ggplot2 cheat sheet</w:t>
        </w:r>
      </w:hyperlink>
    </w:p>
    <w:p>
      <w:pPr>
        <w:pStyle w:val="Compact"/>
        <w:numPr>
          <w:ilvl w:val="0"/>
          <w:numId w:val="1294"/>
        </w:numPr>
      </w:pPr>
      <w:hyperlink r:id="rId1009">
        <w:r>
          <w:rPr>
            <w:rStyle w:val="Hyperlink"/>
          </w:rPr>
          <w:t xml:space="preserve">data table cheat sheet</w:t>
        </w:r>
      </w:hyperlink>
    </w:p>
    <w:p>
      <w:pPr>
        <w:pStyle w:val="Compact"/>
        <w:numPr>
          <w:ilvl w:val="0"/>
          <w:numId w:val="1294"/>
        </w:numPr>
      </w:pPr>
      <w:hyperlink r:id="rId1010">
        <w:r>
          <w:rPr>
            <w:rStyle w:val="Hyperlink"/>
          </w:rPr>
          <w:t xml:space="preserve">R Markdown cheat sheet</w:t>
        </w:r>
      </w:hyperlink>
    </w:p>
    <w:bookmarkEnd w:id="1011"/>
    <w:bookmarkStart w:id="1013" w:name="style-and-best-practices"/>
    <w:p>
      <w:pPr>
        <w:pStyle w:val="Heading3"/>
      </w:pPr>
      <w:r>
        <w:t xml:space="preserve">21.1.4 Style and Best Practices</w:t>
      </w:r>
    </w:p>
    <w:p>
      <w:pPr>
        <w:pStyle w:val="Compact"/>
        <w:numPr>
          <w:ilvl w:val="0"/>
          <w:numId w:val="1295"/>
        </w:numPr>
      </w:pPr>
      <w:hyperlink r:id="rId1012">
        <w:r>
          <w:rPr>
            <w:rStyle w:val="Hyperlink"/>
          </w:rPr>
          <w:t xml:space="preserve">Hadley Wickham’s R Style Guide</w:t>
        </w:r>
      </w:hyperlink>
    </w:p>
    <w:bookmarkEnd w:id="1013"/>
    <w:bookmarkStart w:id="1014" w:name="data-documentation-and-dictionaries"/>
    <w:p>
      <w:pPr>
        <w:pStyle w:val="Heading3"/>
      </w:pPr>
      <w:r>
        <w:t xml:space="preserve">21.1.5 Data Documentation and Dictionaries</w:t>
      </w:r>
    </w:p>
    <w:p>
      <w:pPr>
        <w:pStyle w:val="Compact"/>
        <w:numPr>
          <w:ilvl w:val="0"/>
          <w:numId w:val="1296"/>
        </w:numPr>
      </w:pPr>
      <w:hyperlink r:id="rId904">
        <w:r>
          <w:rPr>
            <w:rStyle w:val="Hyperlink"/>
          </w:rPr>
          <w:t xml:space="preserve">Tidyverse data-dict</w:t>
        </w:r>
      </w:hyperlink>
      <w:r>
        <w:t xml:space="preserve"> </w:t>
      </w:r>
      <w:r>
        <w:t xml:space="preserve">- open specification and CLI tool for creating, validating, and documenting data dictionaries in YAML format</w:t>
      </w:r>
    </w:p>
    <w:bookmarkEnd w:id="1014"/>
    <w:bookmarkStart w:id="1015" w:name="tidy-evaluation-resources"/>
    <w:p>
      <w:pPr>
        <w:pStyle w:val="Heading3"/>
      </w:pPr>
      <w:r>
        <w:t xml:space="preserve">21.1.6 Tidy Evaluation Resources</w:t>
      </w:r>
    </w:p>
    <w:p>
      <w:pPr>
        <w:pStyle w:val="Compact"/>
        <w:numPr>
          <w:ilvl w:val="0"/>
          <w:numId w:val="1297"/>
        </w:numPr>
      </w:pPr>
      <w:hyperlink r:id="rId359">
        <w:r>
          <w:rPr>
            <w:rStyle w:val="Hyperlink"/>
          </w:rPr>
          <w:t xml:space="preserve">Tidy Eval in 5 Minutes</w:t>
        </w:r>
      </w:hyperlink>
      <w:r>
        <w:t xml:space="preserve"> </w:t>
      </w:r>
      <w:r>
        <w:t xml:space="preserve">(video)</w:t>
      </w:r>
    </w:p>
    <w:p>
      <w:pPr>
        <w:pStyle w:val="Compact"/>
        <w:numPr>
          <w:ilvl w:val="0"/>
          <w:numId w:val="1297"/>
        </w:numPr>
      </w:pPr>
      <w:hyperlink r:id="rId357">
        <w:r>
          <w:rPr>
            <w:rStyle w:val="Hyperlink"/>
          </w:rPr>
          <w:t xml:space="preserve">Tidy Evaluation</w:t>
        </w:r>
      </w:hyperlink>
      <w:r>
        <w:t xml:space="preserve"> </w:t>
      </w:r>
      <w:r>
        <w:t xml:space="preserve">(e-book)</w:t>
      </w:r>
    </w:p>
    <w:p>
      <w:pPr>
        <w:pStyle w:val="Compact"/>
        <w:numPr>
          <w:ilvl w:val="0"/>
          <w:numId w:val="1297"/>
        </w:numPr>
      </w:pPr>
      <w:hyperlink r:id="rId361">
        <w:r>
          <w:rPr>
            <w:rStyle w:val="Hyperlink"/>
          </w:rPr>
          <w:t xml:space="preserve">Data Frame Columns as Arguments to Dplyr Functions</w:t>
        </w:r>
      </w:hyperlink>
      <w:r>
        <w:t xml:space="preserve"> </w:t>
      </w:r>
      <w:r>
        <w:t xml:space="preserve">(blog)</w:t>
      </w:r>
    </w:p>
    <w:p>
      <w:pPr>
        <w:pStyle w:val="Compact"/>
        <w:numPr>
          <w:ilvl w:val="0"/>
          <w:numId w:val="1297"/>
        </w:numPr>
      </w:pPr>
      <w:hyperlink r:id="rId362">
        <w:r>
          <w:rPr>
            <w:rStyle w:val="Hyperlink"/>
          </w:rPr>
          <w:t xml:space="preserve">Standard Evaluation for *_join</w:t>
        </w:r>
      </w:hyperlink>
      <w:r>
        <w:t xml:space="preserve"> </w:t>
      </w:r>
      <w:r>
        <w:t xml:space="preserve">(stackoverflow)</w:t>
      </w:r>
    </w:p>
    <w:p>
      <w:pPr>
        <w:pStyle w:val="Compact"/>
        <w:numPr>
          <w:ilvl w:val="0"/>
          <w:numId w:val="1297"/>
        </w:numPr>
      </w:pPr>
      <w:hyperlink r:id="rId357">
        <w:r>
          <w:rPr>
            <w:rStyle w:val="Hyperlink"/>
          </w:rPr>
          <w:t xml:space="preserve">Programming with dplyr</w:t>
        </w:r>
      </w:hyperlink>
      <w:r>
        <w:t xml:space="preserve"> </w:t>
      </w:r>
      <w:r>
        <w:t xml:space="preserve">(package vignette)</w:t>
      </w:r>
    </w:p>
    <w:bookmarkEnd w:id="1015"/>
    <w:bookmarkEnd w:id="1016"/>
    <w:bookmarkStart w:id="1020" w:name="resources-for-git-github"/>
    <w:p>
      <w:pPr>
        <w:pStyle w:val="Heading2"/>
      </w:pPr>
      <w:r>
        <w:t xml:space="preserve">21.2 Resources for Git &amp; Github</w:t>
      </w:r>
    </w:p>
    <w:p>
      <w:pPr>
        <w:pStyle w:val="Compact"/>
        <w:numPr>
          <w:ilvl w:val="0"/>
          <w:numId w:val="1298"/>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298"/>
        </w:numPr>
      </w:pPr>
      <w:hyperlink r:id="rId590">
        <w:r>
          <w:rPr>
            <w:rStyle w:val="Hyperlink"/>
          </w:rPr>
          <w:t xml:space="preserve">GitHub Learn</w:t>
        </w:r>
      </w:hyperlink>
      <w:r>
        <w:t xml:space="preserve"> </w:t>
      </w:r>
      <w:r>
        <w:t xml:space="preserve">- official interactive courses,</w:t>
      </w:r>
      <w:r>
        <w:t xml:space="preserve"> </w:t>
      </w:r>
      <w:r>
        <w:t xml:space="preserve">Skills exercises, learning pathways, and credentials</w:t>
      </w:r>
    </w:p>
    <w:p>
      <w:pPr>
        <w:pStyle w:val="Compact"/>
        <w:numPr>
          <w:ilvl w:val="0"/>
          <w:numId w:val="1298"/>
        </w:numPr>
      </w:pPr>
      <w:hyperlink r:id="rId1017">
        <w:r>
          <w:rPr>
            <w:rStyle w:val="Hyperlink"/>
          </w:rPr>
          <w:t xml:space="preserve">GitHub Skills: Introduction to GitHub</w:t>
        </w:r>
      </w:hyperlink>
    </w:p>
    <w:p>
      <w:pPr>
        <w:pStyle w:val="Compact"/>
        <w:numPr>
          <w:ilvl w:val="0"/>
          <w:numId w:val="1298"/>
        </w:numPr>
      </w:pPr>
      <w:hyperlink r:id="rId592">
        <w:r>
          <w:rPr>
            <w:rStyle w:val="Hyperlink"/>
          </w:rPr>
          <w:t xml:space="preserve">UC Davis DataLab Git Sandbox</w:t>
        </w:r>
      </w:hyperlink>
      <w:r>
        <w:t xml:space="preserve"> </w:t>
      </w:r>
      <w:r>
        <w:t xml:space="preserve">- hands-on Git practice repository</w:t>
      </w:r>
    </w:p>
    <w:p>
      <w:pPr>
        <w:pStyle w:val="Compact"/>
        <w:numPr>
          <w:ilvl w:val="0"/>
          <w:numId w:val="1298"/>
        </w:numPr>
      </w:pPr>
      <w:hyperlink r:id="rId1018">
        <w:r>
          <w:rPr>
            <w:rStyle w:val="Hyperlink"/>
          </w:rPr>
          <w:t xml:space="preserve">Claude Code on the Web: Auto-Fix Pull Requests</w:t>
        </w:r>
      </w:hyperlink>
      <w:r>
        <w:t xml:space="preserve"> </w:t>
      </w:r>
      <w:r>
        <w:t xml:space="preserve">-</w:t>
      </w:r>
      <w:r>
        <w:t xml:space="preserve"> </w:t>
      </w:r>
      <w:r>
        <w:t xml:space="preserve">documentation on Claude Code’s web interface for automatically investigating and resolving check failures and review comments on pull requests</w:t>
      </w:r>
    </w:p>
    <w:p>
      <w:pPr>
        <w:pStyle w:val="Compact"/>
        <w:numPr>
          <w:ilvl w:val="0"/>
          <w:numId w:val="1298"/>
        </w:numPr>
      </w:pPr>
      <w:hyperlink r:id="rId1019">
        <w:r>
          <w:rPr>
            <w:rStyle w:val="Hyperlink"/>
          </w:rPr>
          <w:t xml:space="preserve">Claude Code Workflows</w:t>
        </w:r>
      </w:hyperlink>
      <w:r>
        <w:t xml:space="preserve"> </w:t>
      </w:r>
      <w:r>
        <w:t xml:space="preserve">-</w:t>
      </w:r>
      <w:r>
        <w:t xml:space="preserve"> </w:t>
      </w:r>
      <w:r>
        <w:t xml:space="preserve">documentation on Claude Code’s dynamic subagent orchestration feature for parallel codebase audits, migrations, and evaluations</w:t>
      </w:r>
    </w:p>
    <w:bookmarkEnd w:id="1020"/>
    <w:bookmarkStart w:id="1021" w:name="practical-computing-and-command-line"/>
    <w:p>
      <w:pPr>
        <w:pStyle w:val="Heading2"/>
      </w:pPr>
      <w:r>
        <w:t xml:space="preserve">21.3 Practical Computing and Command Line</w:t>
      </w:r>
    </w:p>
    <w:p>
      <w:pPr>
        <w:pStyle w:val="Compact"/>
        <w:numPr>
          <w:ilvl w:val="0"/>
          <w:numId w:val="1299"/>
        </w:numPr>
      </w:pPr>
      <w:hyperlink r:id="rId848">
        <w:r>
          <w:rPr>
            <w:rStyle w:val="Hyperlink"/>
          </w:rPr>
          <w:t xml:space="preserve">The Missing CS Quarter at UC Davis</w:t>
        </w:r>
      </w:hyperlink>
      <w:r>
        <w:t xml:space="preserve"> </w:t>
      </w:r>
      <w:r>
        <w:t xml:space="preserve">- practical computing skills,</w:t>
      </w:r>
      <w:r>
        <w:t xml:space="preserve"> </w:t>
      </w:r>
      <w:r>
        <w:t xml:space="preserve">shell tools,</w:t>
      </w:r>
      <w:r>
        <w:t xml:space="preserve"> </w:t>
      </w:r>
      <w:r>
        <w:t xml:space="preserve">command-line workflows,</w:t>
      </w:r>
      <w:r>
        <w:t xml:space="preserve"> </w:t>
      </w:r>
      <w:r>
        <w:t xml:space="preserve">and version control</w:t>
      </w:r>
      <w:r>
        <w:t xml:space="preserve"> </w:t>
      </w:r>
      <w:r>
        <w:t xml:space="preserve">(</w:t>
      </w:r>
      <w:hyperlink r:id="rId849">
        <w:r>
          <w:rPr>
            <w:rStyle w:val="Hyperlink"/>
          </w:rPr>
          <w:t xml:space="preserve">GitLab repository</w:t>
        </w:r>
      </w:hyperlink>
      <w:r>
        <w:t xml:space="preserve">)</w:t>
      </w:r>
    </w:p>
    <w:bookmarkEnd w:id="1021"/>
    <w:bookmarkStart w:id="1024" w:name="resources-for-python"/>
    <w:p>
      <w:pPr>
        <w:pStyle w:val="Heading2"/>
      </w:pPr>
      <w:r>
        <w:t xml:space="preserve">21.4 Resources for Python</w:t>
      </w:r>
    </w:p>
    <w:p>
      <w:pPr>
        <w:pStyle w:val="Compact"/>
        <w:numPr>
          <w:ilvl w:val="0"/>
          <w:numId w:val="1300"/>
        </w:numPr>
      </w:pPr>
      <w:hyperlink r:id="rId1022">
        <w:r>
          <w:rPr>
            <w:rStyle w:val="Hyperlink"/>
          </w:rPr>
          <w:t xml:space="preserve">UC Davis DataLab Python Basics Workshop</w:t>
        </w:r>
      </w:hyperlink>
      <w:r>
        <w:t xml:space="preserve"> </w:t>
      </w:r>
      <w:r>
        <w:t xml:space="preserve">- foundational Python programming</w:t>
      </w:r>
    </w:p>
    <w:p>
      <w:pPr>
        <w:pStyle w:val="Compact"/>
        <w:numPr>
          <w:ilvl w:val="0"/>
          <w:numId w:val="1300"/>
        </w:numPr>
      </w:pPr>
      <w:hyperlink r:id="rId1023">
        <w:r>
          <w:rPr>
            <w:rStyle w:val="Hyperlink"/>
          </w:rPr>
          <w:t xml:space="preserve">Natural Language Processing with Python</w:t>
        </w:r>
      </w:hyperlink>
      <w:r>
        <w:t xml:space="preserve"> </w:t>
      </w:r>
      <w:r>
        <w:t xml:space="preserve">- text analysis and NLP techniques</w:t>
      </w:r>
    </w:p>
    <w:bookmarkEnd w:id="1024"/>
    <w:bookmarkStart w:id="1026" w:name="resources-for-julia"/>
    <w:p>
      <w:pPr>
        <w:pStyle w:val="Heading2"/>
      </w:pPr>
      <w:r>
        <w:t xml:space="preserve">21.5 Resources for Julia</w:t>
      </w:r>
    </w:p>
    <w:p>
      <w:pPr>
        <w:pStyle w:val="Compact"/>
        <w:numPr>
          <w:ilvl w:val="0"/>
          <w:numId w:val="1301"/>
        </w:numPr>
      </w:pPr>
      <w:hyperlink r:id="rId1025">
        <w:r>
          <w:rPr>
            <w:rStyle w:val="Hyperlink"/>
          </w:rPr>
          <w:t xml:space="preserve">UC Davis Julia Users Group Julia Basics Workshop</w:t>
        </w:r>
      </w:hyperlink>
      <w:r>
        <w:t xml:space="preserve"> </w:t>
      </w:r>
      <w:r>
        <w:t xml:space="preserve">- foundational Julia programming</w:t>
      </w:r>
    </w:p>
    <w:bookmarkEnd w:id="1026"/>
    <w:bookmarkStart w:id="1029" w:name="artificial-intelligence-coding-agents"/>
    <w:p>
      <w:pPr>
        <w:pStyle w:val="Heading2"/>
      </w:pPr>
      <w:r>
        <w:t xml:space="preserve">21.6 Artificial Intelligence &amp; Coding Agents</w:t>
      </w:r>
    </w:p>
    <w:p>
      <w:pPr>
        <w:pStyle w:val="Compact"/>
        <w:numPr>
          <w:ilvl w:val="0"/>
          <w:numId w:val="1302"/>
        </w:numPr>
      </w:pPr>
      <w:hyperlink r:id="rId960">
        <w:r>
          <w:rPr>
            <w:rStyle w:val="Hyperlink"/>
          </w:rPr>
          <w:t xml:space="preserve">Working with AI (wai)</w:t>
        </w:r>
      </w:hyperlink>
      <w:r>
        <w:t xml:space="preserve"> </w:t>
      </w:r>
      <w:r>
        <w:t xml:space="preserve">- our lab’s comprehensive guide</w:t>
      </w:r>
      <w:r>
        <w:t xml:space="preserve"> </w:t>
      </w:r>
      <w:r>
        <w:t xml:space="preserve">to AI coding agents, harnesses, policies, and workflows</w:t>
      </w:r>
    </w:p>
    <w:p>
      <w:pPr>
        <w:pStyle w:val="Compact"/>
        <w:numPr>
          <w:ilvl w:val="0"/>
          <w:numId w:val="1302"/>
        </w:numPr>
      </w:pPr>
      <w:hyperlink r:id="rId1027">
        <w:r>
          <w:rPr>
            <w:rStyle w:val="Hyperlink"/>
          </w:rPr>
          <w:t xml:space="preserve">When AI builds itself: Recursive self-improvement in practice</w:t>
        </w:r>
      </w:hyperlink>
      <w:r>
        <w:t xml:space="preserve"> </w:t>
      </w:r>
      <w:r>
        <w:t xml:space="preserve">- Anthropic Institute</w:t>
      </w:r>
      <w:r>
        <w:t xml:space="preserve"> </w:t>
      </w:r>
      <w:r>
        <w:t xml:space="preserve">analysis of recursive self-improvement mechanisms, AI capability trajectories, and safety considerations</w:t>
      </w:r>
    </w:p>
    <w:p>
      <w:pPr>
        <w:pStyle w:val="Compact"/>
        <w:numPr>
          <w:ilvl w:val="0"/>
          <w:numId w:val="1302"/>
        </w:numPr>
      </w:pPr>
      <w:hyperlink r:id="rId1028">
        <w:r>
          <w:rPr>
            <w:rStyle w:val="VerbatimChar"/>
          </w:rPr>
          <w:t xml:space="preserve">pi</w:t>
        </w:r>
      </w:hyperlink>
      <w:r>
        <w:t xml:space="preserve"> </w:t>
      </w:r>
      <w:r>
        <w:t xml:space="preserve">- minimalist, extensible AI agent toolkit</w:t>
      </w:r>
      <w:r>
        <w:t xml:space="preserve"> </w:t>
      </w:r>
      <w:r>
        <w:t xml:space="preserve">providing a unified LLM API, interactive TUI, and terminal coding agent CLI</w:t>
      </w:r>
    </w:p>
    <w:bookmarkEnd w:id="1029"/>
    <w:bookmarkStart w:id="1031" w:name="scientific-figures"/>
    <w:p>
      <w:pPr>
        <w:pStyle w:val="Heading2"/>
      </w:pPr>
      <w:r>
        <w:t xml:space="preserve">21.7 Scientific figures</w:t>
      </w:r>
    </w:p>
    <w:p>
      <w:pPr>
        <w:pStyle w:val="Compact"/>
        <w:numPr>
          <w:ilvl w:val="0"/>
          <w:numId w:val="1303"/>
        </w:numPr>
      </w:pPr>
      <w:r>
        <w:t xml:space="preserve">Ten Simple Rules for Better Figures</w:t>
      </w:r>
      <w:r>
        <w:t xml:space="preserve"> </w:t>
      </w:r>
      <w:r>
        <w:t xml:space="preserve">(Rougier et al. 2014)</w:t>
      </w:r>
    </w:p>
    <w:p>
      <w:pPr>
        <w:pStyle w:val="Compact"/>
        <w:numPr>
          <w:ilvl w:val="0"/>
          <w:numId w:val="1303"/>
        </w:numPr>
      </w:pPr>
      <w:hyperlink r:id="rId1030">
        <w:r>
          <w:rPr>
            <w:rStyle w:val="Hyperlink"/>
          </w:rPr>
          <w:t xml:space="preserve">Tufte CSS</w:t>
        </w:r>
      </w:hyperlink>
      <w:r>
        <w:t xml:space="preserve"> </w:t>
      </w:r>
      <w:r>
        <w:t xml:space="preserve">- style HTML articles like Edward Tufte’s books and handouts,</w:t>
      </w:r>
      <w:r>
        <w:t xml:space="preserve"> </w:t>
      </w:r>
      <w:r>
        <w:t xml:space="preserve">with sidenotes, typography, and tight integration of graphics with text</w:t>
      </w:r>
    </w:p>
    <w:bookmarkEnd w:id="1031"/>
    <w:bookmarkStart w:id="1035" w:name="writing"/>
    <w:p>
      <w:pPr>
        <w:pStyle w:val="Heading2"/>
      </w:pPr>
      <w:r>
        <w:t xml:space="preserve">21.8 Writing</w:t>
      </w:r>
    </w:p>
    <w:p>
      <w:pPr>
        <w:pStyle w:val="Compact"/>
        <w:numPr>
          <w:ilvl w:val="0"/>
          <w:numId w:val="1304"/>
        </w:numPr>
      </w:pPr>
      <w:r>
        <w:t xml:space="preserve">Unpacking the Scientific Toolbox</w:t>
      </w:r>
      <w:r>
        <w:t xml:space="preserve"> </w:t>
      </w:r>
      <w:r>
        <w:t xml:space="preserve">(Silbiger and Stubler 2019)</w:t>
      </w:r>
    </w:p>
    <w:p>
      <w:pPr>
        <w:pStyle w:val="Compact"/>
        <w:numPr>
          <w:ilvl w:val="0"/>
          <w:numId w:val="1304"/>
        </w:numPr>
      </w:pPr>
      <w:r>
        <w:t xml:space="preserve">ICMJE Definition of authorship</w:t>
      </w:r>
      <w:r>
        <w:t xml:space="preserve"> </w:t>
      </w:r>
      <w:r>
        <w:t xml:space="preserve">(International Committee of Medical Journal Editors, n.d.)</w:t>
      </w:r>
    </w:p>
    <w:p>
      <w:pPr>
        <w:pStyle w:val="Compact"/>
        <w:numPr>
          <w:ilvl w:val="0"/>
          <w:numId w:val="1304"/>
        </w:numPr>
      </w:pPr>
      <w:r>
        <w:t xml:space="preserve">Computational science: …why scientific programming does not compute</w:t>
      </w:r>
      <w:r>
        <w:t xml:space="preserve"> </w:t>
      </w:r>
      <w:r>
        <w:t xml:space="preserve">(Merali and Giles 2010)</w:t>
      </w:r>
    </w:p>
    <w:p>
      <w:pPr>
        <w:pStyle w:val="Compact"/>
        <w:numPr>
          <w:ilvl w:val="0"/>
          <w:numId w:val="1304"/>
        </w:numPr>
      </w:pPr>
      <w:hyperlink r:id="rId1032">
        <w:r>
          <w:rPr>
            <w:rStyle w:val="Hyperlink"/>
          </w:rPr>
          <w:t xml:space="preserve">The Pathway to Publishing: A Guide to Quantitative Writing in the Health Sciences</w:t>
        </w:r>
      </w:hyperlink>
    </w:p>
    <w:p>
      <w:pPr>
        <w:pStyle w:val="Compact"/>
        <w:numPr>
          <w:ilvl w:val="0"/>
          <w:numId w:val="1304"/>
        </w:numPr>
      </w:pPr>
      <w:hyperlink r:id="rId1033">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4"/>
        </w:numPr>
      </w:pPr>
      <w:hyperlink r:id="rId1034">
        <w:r>
          <w:rPr>
            <w:rStyle w:val="Hyperlink"/>
          </w:rPr>
          <w:t xml:space="preserve">Secret, actionable writing tips</w:t>
        </w:r>
      </w:hyperlink>
    </w:p>
    <w:bookmarkEnd w:id="1035"/>
    <w:bookmarkStart w:id="1039" w:name="presentations"/>
    <w:p>
      <w:pPr>
        <w:pStyle w:val="Heading2"/>
      </w:pPr>
      <w:r>
        <w:t xml:space="preserve">21.9 Presentations</w:t>
      </w:r>
    </w:p>
    <w:p>
      <w:pPr>
        <w:pStyle w:val="Compact"/>
        <w:numPr>
          <w:ilvl w:val="0"/>
          <w:numId w:val="1305"/>
        </w:numPr>
      </w:pPr>
      <w:r>
        <w:t xml:space="preserve">How to tell a compelling story in scientific presentations</w:t>
      </w:r>
      <w:r>
        <w:t xml:space="preserve"> </w:t>
      </w:r>
      <w:r>
        <w:t xml:space="preserve">(Van Noorden 2021)</w:t>
      </w:r>
    </w:p>
    <w:p>
      <w:pPr>
        <w:pStyle w:val="Compact"/>
        <w:numPr>
          <w:ilvl w:val="0"/>
          <w:numId w:val="1305"/>
        </w:numPr>
      </w:pPr>
      <w:hyperlink r:id="rId1036">
        <w:r>
          <w:rPr>
            <w:rStyle w:val="Hyperlink"/>
          </w:rPr>
          <w:t xml:space="preserve">How to give a killer narratively-driven scientific talk</w:t>
        </w:r>
      </w:hyperlink>
    </w:p>
    <w:p>
      <w:pPr>
        <w:pStyle w:val="Compact"/>
        <w:numPr>
          <w:ilvl w:val="0"/>
          <w:numId w:val="1305"/>
        </w:numPr>
      </w:pPr>
      <w:hyperlink r:id="rId1037">
        <w:r>
          <w:rPr>
            <w:rStyle w:val="Hyperlink"/>
          </w:rPr>
          <w:t xml:space="preserve">How to make a better poster</w:t>
        </w:r>
      </w:hyperlink>
    </w:p>
    <w:p>
      <w:pPr>
        <w:pStyle w:val="Compact"/>
        <w:numPr>
          <w:ilvl w:val="0"/>
          <w:numId w:val="1305"/>
        </w:numPr>
      </w:pPr>
      <w:hyperlink r:id="rId1038">
        <w:r>
          <w:rPr>
            <w:rStyle w:val="Hyperlink"/>
          </w:rPr>
          <w:t xml:space="preserve">How to make an even better poster</w:t>
        </w:r>
      </w:hyperlink>
    </w:p>
    <w:bookmarkEnd w:id="1039"/>
    <w:bookmarkStart w:id="1042" w:name="professional-advice"/>
    <w:p>
      <w:pPr>
        <w:pStyle w:val="Heading2"/>
      </w:pPr>
      <w:r>
        <w:t xml:space="preserve">21.10 Professional advice</w:t>
      </w:r>
    </w:p>
    <w:p>
      <w:pPr>
        <w:pStyle w:val="Compact"/>
        <w:numPr>
          <w:ilvl w:val="0"/>
          <w:numId w:val="1306"/>
        </w:numPr>
      </w:pPr>
      <w:hyperlink r:id="rId1040">
        <w:r>
          <w:rPr>
            <w:rStyle w:val="Hyperlink"/>
          </w:rPr>
          <w:t xml:space="preserve">Professional advice, especially for your first job</w:t>
        </w:r>
      </w:hyperlink>
    </w:p>
    <w:p>
      <w:pPr>
        <w:pStyle w:val="Compact"/>
        <w:numPr>
          <w:ilvl w:val="0"/>
          <w:numId w:val="1306"/>
        </w:numPr>
      </w:pPr>
      <w:hyperlink r:id="rId1041">
        <w:r>
          <w:rPr>
            <w:rStyle w:val="Hyperlink"/>
          </w:rPr>
          <w:t xml:space="preserve">Team Public Health Substack</w:t>
        </w:r>
      </w:hyperlink>
    </w:p>
    <w:bookmarkEnd w:id="1042"/>
    <w:bookmarkStart w:id="1045" w:name="funding"/>
    <w:p>
      <w:pPr>
        <w:pStyle w:val="Heading2"/>
      </w:pPr>
      <w:r>
        <w:t xml:space="preserve">21.11 Funding</w:t>
      </w:r>
    </w:p>
    <w:p>
      <w:pPr>
        <w:pStyle w:val="Compact"/>
        <w:numPr>
          <w:ilvl w:val="0"/>
          <w:numId w:val="1307"/>
        </w:numPr>
      </w:pPr>
      <w:hyperlink r:id="rId1043">
        <w:r>
          <w:rPr>
            <w:rStyle w:val="Hyperlink"/>
          </w:rPr>
          <w:t xml:space="preserve">Building Your Funding Train</w:t>
        </w:r>
      </w:hyperlink>
    </w:p>
    <w:p>
      <w:pPr>
        <w:pStyle w:val="Compact"/>
        <w:numPr>
          <w:ilvl w:val="0"/>
          <w:numId w:val="1307"/>
        </w:numPr>
      </w:pPr>
      <w:hyperlink r:id="rId1044">
        <w:r>
          <w:rPr>
            <w:rStyle w:val="Hyperlink"/>
          </w:rPr>
          <w:t xml:space="preserve">NIH Grant Writing Resources</w:t>
        </w:r>
      </w:hyperlink>
    </w:p>
    <w:bookmarkEnd w:id="1045"/>
    <w:bookmarkStart w:id="1048" w:name="ethics-and-global-health-research"/>
    <w:p>
      <w:pPr>
        <w:pStyle w:val="Heading2"/>
      </w:pPr>
      <w:r>
        <w:t xml:space="preserve">21.12 Ethics and global health research</w:t>
      </w:r>
    </w:p>
    <w:p>
      <w:pPr>
        <w:pStyle w:val="Compact"/>
        <w:numPr>
          <w:ilvl w:val="0"/>
          <w:numId w:val="1308"/>
        </w:numPr>
      </w:pPr>
      <w:hyperlink r:id="rId1046">
        <w:r>
          <w:rPr>
            <w:rStyle w:val="Hyperlink"/>
          </w:rPr>
          <w:t xml:space="preserve">Global Code of Conduct For Research in Resource-Poor Settings</w:t>
        </w:r>
      </w:hyperlink>
    </w:p>
    <w:p>
      <w:pPr>
        <w:pStyle w:val="Compact"/>
        <w:numPr>
          <w:ilvl w:val="0"/>
          <w:numId w:val="1308"/>
        </w:numPr>
      </w:pPr>
      <w:r>
        <w:t xml:space="preserve">Addressing power asymmetries in global health</w:t>
      </w:r>
      <w:r>
        <w:t xml:space="preserve"> </w:t>
      </w:r>
      <w:r>
        <w:t xml:space="preserve">(</w:t>
      </w:r>
      <w:r>
        <w:t xml:space="preserve">Abimbola et al.</w:t>
      </w:r>
      <w:r>
        <w:t xml:space="preserve"> </w:t>
      </w:r>
      <w:r>
        <w:t xml:space="preserve">2022)</w:t>
      </w:r>
    </w:p>
    <w:p>
      <w:pPr>
        <w:pStyle w:val="Compact"/>
        <w:numPr>
          <w:ilvl w:val="0"/>
          <w:numId w:val="1308"/>
        </w:numPr>
      </w:pPr>
      <w:hyperlink r:id="rId1047">
        <w:r>
          <w:rPr>
            <w:rStyle w:val="Hyperlink"/>
          </w:rPr>
          <w:t xml:space="preserve">Transforming Global Health Partnerships</w:t>
        </w:r>
      </w:hyperlink>
    </w:p>
    <w:bookmarkEnd w:id="1048"/>
    <w:bookmarkStart w:id="1059" w:name="comparable-lab-manuals"/>
    <w:p>
      <w:pPr>
        <w:pStyle w:val="Heading2"/>
      </w:pPr>
      <w:r>
        <w:t xml:space="preserve">21.13 Comparable Lab Manuals</w:t>
      </w:r>
    </w:p>
    <w:p>
      <w:pPr>
        <w:pStyle w:val="FirstParagraph"/>
      </w:pPr>
      <w:r>
        <w:t xml:space="preserve">Exploring lab manuals from peer research groups helps us identify best practices,</w:t>
      </w:r>
      <w:r>
        <w:t xml:space="preserve"> </w:t>
      </w:r>
      <w:r>
        <w:t xml:space="preserve">adapt proven onboarding workflows,</w:t>
      </w:r>
      <w:r>
        <w:t xml:space="preserve"> </w:t>
      </w:r>
      <w:r>
        <w:t xml:space="preserve">and align our open science standards with the broader computational biology and epidemiology communities:</w:t>
      </w:r>
    </w:p>
    <w:p>
      <w:pPr>
        <w:pStyle w:val="Compact"/>
        <w:numPr>
          <w:ilvl w:val="0"/>
          <w:numId w:val="1309"/>
        </w:numPr>
      </w:pPr>
      <w:hyperlink r:id="rId1049">
        <w:r>
          <w:rPr>
            <w:rStyle w:val="Hyperlink"/>
          </w:rPr>
          <w:t xml:space="preserve">Benjamin-Chung Lab Manual</w:t>
        </w:r>
      </w:hyperlink>
      <w:r>
        <w:t xml:space="preserve"> </w:t>
      </w:r>
      <w:r>
        <w:t xml:space="preserve">(</w:t>
      </w:r>
      <w:hyperlink r:id="rId1050">
        <w:r>
          <w:rPr>
            <w:rStyle w:val="Hyperlink"/>
          </w:rPr>
          <w:t xml:space="preserve">GitHub repository</w:t>
        </w:r>
      </w:hyperlink>
      <w:r>
        <w:t xml:space="preserve">) —</w:t>
      </w:r>
      <w:r>
        <w:t xml:space="preserve"> </w:t>
      </w:r>
      <w:r>
        <w:t xml:space="preserve">The computational epidemiology manual from which our manual originally adapted its structure,</w:t>
      </w:r>
      <w:r>
        <w:t xml:space="preserve"> </w:t>
      </w:r>
      <w:r>
        <w:t xml:space="preserve">covering reproducible R workflows,</w:t>
      </w:r>
      <w:r>
        <w:t xml:space="preserve"> </w:t>
      </w:r>
      <w:r>
        <w:t xml:space="preserve">collaborative development,</w:t>
      </w:r>
      <w:r>
        <w:t xml:space="preserve"> </w:t>
      </w:r>
      <w:r>
        <w:t xml:space="preserve">and computational research practices.</w:t>
      </w:r>
    </w:p>
    <w:p>
      <w:pPr>
        <w:pStyle w:val="Compact"/>
        <w:numPr>
          <w:ilvl w:val="0"/>
          <w:numId w:val="1309"/>
        </w:numPr>
      </w:pPr>
      <w:hyperlink r:id="rId1051">
        <w:r>
          <w:rPr>
            <w:rStyle w:val="Hyperlink"/>
          </w:rPr>
          <w:t xml:space="preserve">Fay Lab Manual</w:t>
        </w:r>
      </w:hyperlink>
      <w:r>
        <w:t xml:space="preserve"> </w:t>
      </w:r>
      <w:r>
        <w:t xml:space="preserve">(</w:t>
      </w:r>
      <w:hyperlink r:id="rId1052">
        <w:r>
          <w:rPr>
            <w:rStyle w:val="Hyperlink"/>
          </w:rPr>
          <w:t xml:space="preserve">GitHub repository</w:t>
        </w:r>
      </w:hyperlink>
      <w:r>
        <w:t xml:space="preserve">) —</w:t>
      </w:r>
      <w:r>
        <w:t xml:space="preserve"> </w:t>
      </w:r>
      <w:r>
        <w:t xml:space="preserve">An Openscapes-origin Quarto manual for quantitative fisheries ecology (UMass Dartmouth),</w:t>
      </w:r>
      <w:r>
        <w:t xml:space="preserve"> </w:t>
      </w:r>
      <w:r>
        <w:t xml:space="preserve">featuring detailed offboarding checklists,</w:t>
      </w:r>
      <w:r>
        <w:t xml:space="preserve"> </w:t>
      </w:r>
      <w:r>
        <w:t xml:space="preserve">departure handoff protocols,</w:t>
      </w:r>
      <w:r>
        <w:t xml:space="preserve"> </w:t>
      </w:r>
      <w:r>
        <w:t xml:space="preserve">and an open science communication philosophy.</w:t>
      </w:r>
    </w:p>
    <w:p>
      <w:pPr>
        <w:pStyle w:val="Compact"/>
        <w:numPr>
          <w:ilvl w:val="0"/>
          <w:numId w:val="1309"/>
        </w:numPr>
      </w:pPr>
      <w:hyperlink r:id="rId1053">
        <w:r>
          <w:rPr>
            <w:rStyle w:val="Hyperlink"/>
          </w:rPr>
          <w:t xml:space="preserve">ContextLab Lab Manual</w:t>
        </w:r>
      </w:hyperlink>
      <w:r>
        <w:t xml:space="preserve"> </w:t>
      </w:r>
      <w:r>
        <w:t xml:space="preserve">(</w:t>
      </w:r>
      <w:hyperlink r:id="rId1054">
        <w:r>
          <w:rPr>
            <w:rStyle w:val="Hyperlink"/>
          </w:rPr>
          <w:t xml:space="preserve">GitHub repository</w:t>
        </w:r>
      </w:hyperlink>
      <w:r>
        <w:t xml:space="preserve">) —</w:t>
      </w:r>
      <w:r>
        <w:t xml:space="preserve"> </w:t>
      </w:r>
      <w:r>
        <w:t xml:space="preserve">The Contextual Dynamics Lab manual at Dartmouth,</w:t>
      </w:r>
      <w:r>
        <w:t xml:space="preserve"> </w:t>
      </w:r>
      <w:r>
        <w:t xml:space="preserve">notable for requiring incoming lab members to make an interactive pull request</w:t>
      </w:r>
      <w:r>
        <w:t xml:space="preserve"> </w:t>
      </w:r>
      <w:r>
        <w:t xml:space="preserve">to learn contribution workflows hands-on.</w:t>
      </w:r>
    </w:p>
    <w:p>
      <w:pPr>
        <w:pStyle w:val="Compact"/>
        <w:numPr>
          <w:ilvl w:val="0"/>
          <w:numId w:val="1309"/>
        </w:numPr>
      </w:pPr>
      <w:hyperlink r:id="rId1055">
        <w:r>
          <w:rPr>
            <w:rStyle w:val="Hyperlink"/>
          </w:rPr>
          <w:t xml:space="preserve">Proctor-UCSF DCC Handbook</w:t>
        </w:r>
      </w:hyperlink>
      <w:r>
        <w:t xml:space="preserve"> </w:t>
      </w:r>
      <w:r>
        <w:t xml:space="preserve">(</w:t>
      </w:r>
      <w:hyperlink r:id="rId1056">
        <w:r>
          <w:rPr>
            <w:rStyle w:val="Hyperlink"/>
          </w:rPr>
          <w:t xml:space="preserve">GitHub repository</w:t>
        </w:r>
      </w:hyperlink>
      <w:r>
        <w:t xml:space="preserve">) —</w:t>
      </w:r>
      <w:r>
        <w:t xml:space="preserve"> </w:t>
      </w:r>
      <w:r>
        <w:t xml:space="preserve">A comprehensive handbook for the Data Coordinating Center at UCSF,</w:t>
      </w:r>
      <w:r>
        <w:t xml:space="preserve"> </w:t>
      </w:r>
      <w:r>
        <w:t xml:space="preserve">focusing on clinical trial data management,</w:t>
      </w:r>
      <w:r>
        <w:t xml:space="preserve"> </w:t>
      </w:r>
      <w:r>
        <w:t xml:space="preserve">REDCap workflows,</w:t>
      </w:r>
      <w:r>
        <w:t xml:space="preserve"> </w:t>
      </w:r>
      <w:r>
        <w:t xml:space="preserve">quality assurance,</w:t>
      </w:r>
      <w:r>
        <w:t xml:space="preserve"> </w:t>
      </w:r>
      <w:r>
        <w:t xml:space="preserve">and public data curation in global health settings.</w:t>
      </w:r>
    </w:p>
    <w:p>
      <w:pPr>
        <w:pStyle w:val="Compact"/>
        <w:numPr>
          <w:ilvl w:val="0"/>
          <w:numId w:val="1309"/>
        </w:numPr>
      </w:pPr>
      <w:hyperlink r:id="rId1057">
        <w:r>
          <w:rPr>
            <w:rStyle w:val="Hyperlink"/>
          </w:rPr>
          <w:t xml:space="preserve">Quantitative Marine Ecology Lab Manual</w:t>
        </w:r>
      </w:hyperlink>
      <w:r>
        <w:t xml:space="preserve"> </w:t>
      </w:r>
      <w:r>
        <w:t xml:space="preserve">(</w:t>
      </w:r>
      <w:hyperlink r:id="rId1058">
        <w:r>
          <w:rPr>
            <w:rStyle w:val="Hyperlink"/>
          </w:rPr>
          <w:t xml:space="preserve">GitHub repository</w:t>
        </w:r>
      </w:hyperlink>
      <w:r>
        <w:t xml:space="preserve">) —</w:t>
      </w:r>
      <w:r>
        <w:t xml:space="preserve"> </w:t>
      </w:r>
      <w:r>
        <w:t xml:space="preserve">A Quarto-based manual for Easton White’s research group at UNH,</w:t>
      </w:r>
      <w:r>
        <w:t xml:space="preserve"> </w:t>
      </w:r>
      <w:r>
        <w:t xml:space="preserve">featuring role-specific administrative checklists</w:t>
      </w:r>
      <w:r>
        <w:t xml:space="preserve"> </w:t>
      </w:r>
      <w:r>
        <w:t xml:space="preserve">and curated reading lists organized by career stage.</w:t>
      </w:r>
    </w:p>
    <w:p>
      <w:r>
        <w:br w:type="page"/>
      </w:r>
    </w:p>
    <w:bookmarkEnd w:id="1059"/>
    <w:bookmarkEnd w:id="1060"/>
    <w:bookmarkStart w:id="1093" w:name="professional-development"/>
    <w:p>
      <w:pPr>
        <w:pStyle w:val="Heading1"/>
      </w:pPr>
      <w:r>
        <w:t xml:space="preserve">22. Professional Development</w:t>
      </w:r>
    </w:p>
    <w:bookmarkStart w:id="1061" w:name="mentoring-philosophy"/>
    <w:p>
      <w:pPr>
        <w:pStyle w:val="Heading2"/>
      </w:pPr>
      <w:r>
        <w:t xml:space="preserve">22.1 Mentoring Philosophy</w:t>
      </w:r>
    </w:p>
    <w:p>
      <w:pPr>
        <w:pStyle w:val="FirstParagraph"/>
      </w:pPr>
      <w:r>
        <w:t xml:space="preserve">We believe in individualized mentoring that supports each person’s unique career goals. Effective mentoring requires:</w:t>
      </w:r>
    </w:p>
    <w:p>
      <w:pPr>
        <w:pStyle w:val="Compact"/>
        <w:numPr>
          <w:ilvl w:val="0"/>
          <w:numId w:val="1310"/>
        </w:numPr>
      </w:pPr>
      <w:r>
        <w:t xml:space="preserve">Regular, open communication between mentees and mentors</w:t>
      </w:r>
    </w:p>
    <w:p>
      <w:pPr>
        <w:pStyle w:val="Compact"/>
        <w:numPr>
          <w:ilvl w:val="0"/>
          <w:numId w:val="1310"/>
        </w:numPr>
      </w:pPr>
      <w:r>
        <w:t xml:space="preserve">Mutual respect and trust</w:t>
      </w:r>
    </w:p>
    <w:p>
      <w:pPr>
        <w:pStyle w:val="Compact"/>
        <w:numPr>
          <w:ilvl w:val="0"/>
          <w:numId w:val="1310"/>
        </w:numPr>
      </w:pPr>
      <w:r>
        <w:t xml:space="preserve">Clear expectations and goals</w:t>
      </w:r>
    </w:p>
    <w:p>
      <w:pPr>
        <w:pStyle w:val="Compact"/>
        <w:numPr>
          <w:ilvl w:val="0"/>
          <w:numId w:val="1310"/>
        </w:numPr>
      </w:pPr>
      <w:r>
        <w:t xml:space="preserve">Constructive feedback</w:t>
      </w:r>
    </w:p>
    <w:p>
      <w:pPr>
        <w:pStyle w:val="Compact"/>
        <w:numPr>
          <w:ilvl w:val="0"/>
          <w:numId w:val="1310"/>
        </w:numPr>
      </w:pPr>
      <w:r>
        <w:t xml:space="preserve">Support for both research and career development</w:t>
      </w:r>
    </w:p>
    <w:bookmarkEnd w:id="1061"/>
    <w:bookmarkStart w:id="1064" w:name="individual-development-plans"/>
    <w:p>
      <w:pPr>
        <w:pStyle w:val="Heading2"/>
      </w:pPr>
      <w:r>
        <w:t xml:space="preserve">22.2 Individual Development Plans</w:t>
      </w:r>
    </w:p>
    <w:p>
      <w:pPr>
        <w:pStyle w:val="FirstParagraph"/>
      </w:pPr>
      <w:r>
        <w:t xml:space="preserve">All graduate students and postdocs should maintain an Individual Development Plan (IDP) that outlines:</w:t>
      </w:r>
    </w:p>
    <w:p>
      <w:pPr>
        <w:pStyle w:val="Compact"/>
        <w:numPr>
          <w:ilvl w:val="0"/>
          <w:numId w:val="1311"/>
        </w:numPr>
      </w:pPr>
      <w:r>
        <w:t xml:space="preserve">Short-term and long-term career goals</w:t>
      </w:r>
    </w:p>
    <w:p>
      <w:pPr>
        <w:pStyle w:val="Compact"/>
        <w:numPr>
          <w:ilvl w:val="0"/>
          <w:numId w:val="1311"/>
        </w:numPr>
      </w:pPr>
      <w:r>
        <w:t xml:space="preserve">Skills to develop</w:t>
      </w:r>
    </w:p>
    <w:p>
      <w:pPr>
        <w:pStyle w:val="Compact"/>
        <w:numPr>
          <w:ilvl w:val="0"/>
          <w:numId w:val="1311"/>
        </w:numPr>
      </w:pPr>
      <w:r>
        <w:t xml:space="preserve">Training needs and opportunities</w:t>
      </w:r>
    </w:p>
    <w:p>
      <w:pPr>
        <w:pStyle w:val="Compact"/>
        <w:numPr>
          <w:ilvl w:val="0"/>
          <w:numId w:val="1311"/>
        </w:numPr>
      </w:pPr>
      <w:r>
        <w:t xml:space="preserve">Timeline and milestones</w:t>
      </w:r>
    </w:p>
    <w:p>
      <w:pPr>
        <w:pStyle w:val="Compact"/>
        <w:numPr>
          <w:ilvl w:val="0"/>
          <w:numId w:val="1311"/>
        </w:numPr>
      </w:pPr>
      <w:r>
        <w:t xml:space="preserve">Progress toward goals</w:t>
      </w:r>
    </w:p>
    <w:p>
      <w:pPr>
        <w:pStyle w:val="FirstParagraph"/>
      </w:pPr>
      <w:r>
        <w:t xml:space="preserve">Update your IDP at least annually and discuss it with your PI. Useful resources:</w:t>
      </w:r>
    </w:p>
    <w:p>
      <w:pPr>
        <w:pStyle w:val="Compact"/>
        <w:numPr>
          <w:ilvl w:val="0"/>
          <w:numId w:val="1312"/>
        </w:numPr>
      </w:pPr>
      <w:hyperlink r:id="rId1062">
        <w:r>
          <w:rPr>
            <w:rStyle w:val="Hyperlink"/>
          </w:rPr>
          <w:t xml:space="preserve">myIDP - Individual Development Plan tool</w:t>
        </w:r>
      </w:hyperlink>
    </w:p>
    <w:p>
      <w:pPr>
        <w:pStyle w:val="Compact"/>
        <w:numPr>
          <w:ilvl w:val="0"/>
          <w:numId w:val="1312"/>
        </w:numPr>
      </w:pPr>
      <w:hyperlink r:id="rId1063">
        <w:r>
          <w:rPr>
            <w:rStyle w:val="Hyperlink"/>
          </w:rPr>
          <w:t xml:space="preserve">NIH OITE Career Resources</w:t>
        </w:r>
      </w:hyperlink>
    </w:p>
    <w:bookmarkEnd w:id="1064"/>
    <w:bookmarkStart w:id="1069" w:name="sec-hidden-curriculum"/>
    <w:p>
      <w:pPr>
        <w:pStyle w:val="Heading2"/>
      </w:pPr>
      <w:r>
        <w:t xml:space="preserve">22.3 Navigating the Hidden Curriculum</w:t>
      </w:r>
    </w:p>
    <w:p>
      <w:pPr>
        <w:pStyle w:val="FirstParagraph"/>
      </w:pPr>
      <w:r>
        <w:t xml:space="preserve">The</w:t>
      </w:r>
      <w:r>
        <w:t xml:space="preserve"> </w:t>
      </w:r>
      <w:r>
        <w:t xml:space="preserve">“hidden curriculum”</w:t>
      </w:r>
      <w:r>
        <w:t xml:space="preserve"> </w:t>
      </w:r>
      <w:r>
        <w:t xml:space="preserve">refers to the unspoken norms,</w:t>
      </w:r>
      <w:r>
        <w:t xml:space="preserve"> </w:t>
      </w:r>
      <w:r>
        <w:t xml:space="preserve">unwritten expectations,</w:t>
      </w:r>
      <w:r>
        <w:t xml:space="preserve"> </w:t>
      </w:r>
      <w:r>
        <w:t xml:space="preserve">and cultural practices in graduate school and academic research</w:t>
      </w:r>
      <w:r>
        <w:t xml:space="preserve"> </w:t>
      </w:r>
      <w:r>
        <w:t xml:space="preserve">that are rarely taught in formal coursework</w:t>
      </w:r>
      <w:r>
        <w:t xml:space="preserve"> </w:t>
      </w:r>
      <w:r>
        <w:t xml:space="preserve">but are critical for long-term success and well-being.</w:t>
      </w:r>
      <w:r>
        <w:t xml:space="preserve"> </w:t>
      </w:r>
      <w:r>
        <w:t xml:space="preserve">Demystifying these implicit rules ensures equitable access</w:t>
      </w:r>
      <w:r>
        <w:t xml:space="preserve"> </w:t>
      </w:r>
      <w:r>
        <w:t xml:space="preserve">to academic opportunities for scholars from all backgrounds.</w:t>
      </w:r>
    </w:p>
    <w:bookmarkStart w:id="1065" w:name="sec-managing-up"/>
    <w:p>
      <w:pPr>
        <w:pStyle w:val="Heading3"/>
      </w:pPr>
      <w:r>
        <w:t xml:space="preserve">22.3.1 Managing Up and Mentoring Relationships</w:t>
      </w:r>
    </w:p>
    <w:p>
      <w:pPr>
        <w:pStyle w:val="FirstParagraph"/>
      </w:pPr>
      <w:r>
        <w:t xml:space="preserve">Mentorship is a collaborative partnership.</w:t>
      </w:r>
      <w:r>
        <w:t xml:space="preserve"> </w:t>
      </w:r>
      <w:r>
        <w:t xml:space="preserve">Taking active ownership of your mentoring relationships helps ensure you receive</w:t>
      </w:r>
      <w:r>
        <w:t xml:space="preserve"> </w:t>
      </w:r>
      <w:r>
        <w:t xml:space="preserve">the guidance and feedback you need:</w:t>
      </w:r>
    </w:p>
    <w:p>
      <w:pPr>
        <w:pStyle w:val="Compact"/>
        <w:numPr>
          <w:ilvl w:val="0"/>
          <w:numId w:val="1313"/>
        </w:numPr>
      </w:pPr>
      <w:r>
        <w:rPr>
          <w:b/>
          <w:bCs/>
        </w:rPr>
        <w:t xml:space="preserve">Set clear meeting agendas</w:t>
      </w:r>
      <w:r>
        <w:t xml:space="preserve">: Send a brief bulleted agenda</w:t>
      </w:r>
      <w:r>
        <w:t xml:space="preserve"> </w:t>
      </w:r>
      <w:r>
        <w:t xml:space="preserve">and updated materials at least 24 hours before 1-on-1 meetings.</w:t>
      </w:r>
    </w:p>
    <w:p>
      <w:pPr>
        <w:pStyle w:val="Compact"/>
        <w:numPr>
          <w:ilvl w:val="0"/>
          <w:numId w:val="1313"/>
        </w:numPr>
      </w:pPr>
      <w:r>
        <w:rPr>
          <w:b/>
          <w:bCs/>
        </w:rPr>
        <w:t xml:space="preserve">Clarify priorities and timelines</w:t>
      </w:r>
      <w:r>
        <w:t xml:space="preserve">: Agree on concrete milestones,</w:t>
      </w:r>
      <w:r>
        <w:t xml:space="preserve"> </w:t>
      </w:r>
      <w:r>
        <w:t xml:space="preserve">deadlines, and expectations for feedback turnarounds.</w:t>
      </w:r>
    </w:p>
    <w:p>
      <w:pPr>
        <w:pStyle w:val="Compact"/>
        <w:numPr>
          <w:ilvl w:val="0"/>
          <w:numId w:val="1313"/>
        </w:numPr>
      </w:pPr>
      <w:r>
        <w:rPr>
          <w:b/>
          <w:bCs/>
        </w:rPr>
        <w:t xml:space="preserve">Build a mentoring team</w:t>
      </w:r>
      <w:r>
        <w:t xml:space="preserve">: Seek guidance from multiple mentors,</w:t>
      </w:r>
      <w:r>
        <w:t xml:space="preserve"> </w:t>
      </w:r>
      <w:r>
        <w:t xml:space="preserve">including thesis committee members, peer mentors, senior graduate students,</w:t>
      </w:r>
      <w:r>
        <w:t xml:space="preserve"> </w:t>
      </w:r>
      <w:r>
        <w:t xml:space="preserve">and external collaborators.</w:t>
      </w:r>
      <w:r>
        <w:t xml:space="preserve"> </w:t>
      </w:r>
      <w:r>
        <w:t xml:space="preserve">No single mentor can meet all training, professional, and personal needs.</w:t>
      </w:r>
    </w:p>
    <w:bookmarkEnd w:id="1065"/>
    <w:bookmarkStart w:id="1066" w:name="sec-imposter-feelings"/>
    <w:p>
      <w:pPr>
        <w:pStyle w:val="Heading3"/>
      </w:pPr>
      <w:r>
        <w:t xml:space="preserve">22.3.2 Normalizing Setbacks and Imposter Feelings</w:t>
      </w:r>
    </w:p>
    <w:p>
      <w:pPr>
        <w:pStyle w:val="FirstParagraph"/>
      </w:pPr>
      <w:r>
        <w:t xml:space="preserve">Graduate training involves tackling open-ended scientific problems</w:t>
      </w:r>
      <w:r>
        <w:t xml:space="preserve"> </w:t>
      </w:r>
      <w:r>
        <w:t xml:space="preserve">where methods fail, experiments yield inconclusive results,</w:t>
      </w:r>
      <w:r>
        <w:t xml:space="preserve"> </w:t>
      </w:r>
      <w:r>
        <w:t xml:space="preserve">and manuscripts face rejection:</w:t>
      </w:r>
    </w:p>
    <w:p>
      <w:pPr>
        <w:pStyle w:val="Compact"/>
        <w:numPr>
          <w:ilvl w:val="0"/>
          <w:numId w:val="1314"/>
        </w:numPr>
      </w:pPr>
      <w:r>
        <w:rPr>
          <w:b/>
          <w:bCs/>
        </w:rPr>
        <w:t xml:space="preserve">Imposter feelings are common</w:t>
      </w:r>
      <w:r>
        <w:t xml:space="preserve">: Experiencing self-doubt or feeling underqualified</w:t>
      </w:r>
      <w:r>
        <w:t xml:space="preserve"> </w:t>
      </w:r>
      <w:r>
        <w:t xml:space="preserve">is a widely shared experience in high-rigor research environments,</w:t>
      </w:r>
      <w:r>
        <w:t xml:space="preserve"> </w:t>
      </w:r>
      <w:r>
        <w:t xml:space="preserve">especially during early transitions.</w:t>
      </w:r>
      <w:r>
        <w:t xml:space="preserve"> </w:t>
      </w:r>
      <w:r>
        <w:t xml:space="preserve">It reflects the challenging nature of scientific discovery,</w:t>
      </w:r>
      <w:r>
        <w:t xml:space="preserve"> </w:t>
      </w:r>
      <w:r>
        <w:t xml:space="preserve">not personal inadequacy.</w:t>
      </w:r>
    </w:p>
    <w:p>
      <w:pPr>
        <w:pStyle w:val="Compact"/>
        <w:numPr>
          <w:ilvl w:val="0"/>
          <w:numId w:val="1314"/>
        </w:numPr>
      </w:pPr>
      <w:r>
        <w:rPr>
          <w:b/>
          <w:bCs/>
        </w:rPr>
        <w:t xml:space="preserve">Analytical iterations are normal</w:t>
      </w:r>
      <w:r>
        <w:t xml:space="preserve">: Bugs, refactored data pipelines,</w:t>
      </w:r>
      <w:r>
        <w:t xml:space="preserve"> </w:t>
      </w:r>
      <w:r>
        <w:t xml:space="preserve">and revisions are standard components of the scientific process.</w:t>
      </w:r>
    </w:p>
    <w:p>
      <w:pPr>
        <w:pStyle w:val="Compact"/>
        <w:numPr>
          <w:ilvl w:val="0"/>
          <w:numId w:val="1314"/>
        </w:numPr>
      </w:pPr>
      <w:r>
        <w:rPr>
          <w:b/>
          <w:bCs/>
        </w:rPr>
        <w:t xml:space="preserve">Establish healthy boundaries</w:t>
      </w:r>
      <w:r>
        <w:t xml:space="preserve">: Sustainable productivity requires rest,</w:t>
      </w:r>
      <w:r>
        <w:t xml:space="preserve"> </w:t>
      </w:r>
      <w:r>
        <w:t xml:space="preserve">structured time off, and hobbies outside academia.</w:t>
      </w:r>
      <w:r>
        <w:t xml:space="preserve"> </w:t>
      </w:r>
      <w:r>
        <w:t xml:space="preserve">Seek out campus health and counseling resources when facing persistent stress.</w:t>
      </w:r>
    </w:p>
    <w:bookmarkEnd w:id="1066"/>
    <w:bookmarkStart w:id="1067" w:name="sec-demystifying-publishing"/>
    <w:p>
      <w:pPr>
        <w:pStyle w:val="Heading3"/>
      </w:pPr>
      <w:r>
        <w:t xml:space="preserve">22.3.3 Demystifying Publishing and Peer Review</w:t>
      </w:r>
    </w:p>
    <w:p>
      <w:pPr>
        <w:pStyle w:val="FirstParagraph"/>
      </w:pPr>
      <w:r>
        <w:t xml:space="preserve">Navigating scientific publication requires understanding the review lifecycle:</w:t>
      </w:r>
    </w:p>
    <w:p>
      <w:pPr>
        <w:pStyle w:val="Compact"/>
        <w:numPr>
          <w:ilvl w:val="0"/>
          <w:numId w:val="1315"/>
        </w:numPr>
      </w:pPr>
      <w:r>
        <w:rPr>
          <w:b/>
          <w:bCs/>
        </w:rPr>
        <w:t xml:space="preserve">Rejection is a normal part of publishing</w:t>
      </w:r>
      <w:r>
        <w:t xml:space="preserve">: In academic publishing,</w:t>
      </w:r>
      <w:r>
        <w:t xml:space="preserve"> </w:t>
      </w:r>
      <w:r>
        <w:t xml:space="preserve">manuscripts frequently undergo multiple rounds of submission;</w:t>
      </w:r>
      <w:r>
        <w:t xml:space="preserve"> </w:t>
      </w:r>
      <w:r>
        <w:t xml:space="preserve">rejection provides an opportunity to refine arguments</w:t>
      </w:r>
      <w:r>
        <w:t xml:space="preserve"> </w:t>
      </w:r>
      <w:r>
        <w:t xml:space="preserve">and submit to a better-matched venue.</w:t>
      </w:r>
    </w:p>
    <w:p>
      <w:pPr>
        <w:pStyle w:val="Compact"/>
        <w:numPr>
          <w:ilvl w:val="0"/>
          <w:numId w:val="1315"/>
        </w:numPr>
      </w:pPr>
      <w:r>
        <w:rPr>
          <w:b/>
          <w:bCs/>
        </w:rPr>
        <w:t xml:space="preserve">Approaching reviewer feedback</w:t>
      </w:r>
      <w:r>
        <w:t xml:space="preserve">: Read peer reviews,</w:t>
      </w:r>
      <w:r>
        <w:t xml:space="preserve"> </w:t>
      </w:r>
      <w:r>
        <w:t xml:space="preserve">step back for a day to process feedback,</w:t>
      </w:r>
      <w:r>
        <w:t xml:space="preserve"> </w:t>
      </w:r>
      <w:r>
        <w:t xml:space="preserve">and draft systematic, point-by-point response letters</w:t>
      </w:r>
      <w:r>
        <w:t xml:space="preserve"> </w:t>
      </w:r>
      <w:r>
        <w:t xml:space="preserve">using the guidance in</w:t>
      </w:r>
      <w:r>
        <w:t xml:space="preserve"> </w:t>
      </w:r>
      <w:hyperlink w:anchor="sec-responding-to-peer-review">
        <w:r>
          <w:rPr>
            <w:rStyle w:val="Hyperlink"/>
          </w:rPr>
          <w:t xml:space="preserve">Section 24.2</w:t>
        </w:r>
      </w:hyperlink>
      <w:r>
        <w:t xml:space="preserve">.</w:t>
      </w:r>
    </w:p>
    <w:p>
      <w:pPr>
        <w:pStyle w:val="Compact"/>
        <w:numPr>
          <w:ilvl w:val="0"/>
          <w:numId w:val="1315"/>
        </w:numPr>
      </w:pPr>
      <w:r>
        <w:rPr>
          <w:b/>
          <w:bCs/>
        </w:rPr>
        <w:t xml:space="preserve">Authorship conversations</w:t>
      </w:r>
      <w:r>
        <w:t xml:space="preserve">: Initiate discussions regarding authorship order</w:t>
      </w:r>
      <w:r>
        <w:t xml:space="preserve"> </w:t>
      </w:r>
      <w:r>
        <w:t xml:space="preserve">and contribution roles early in every project and revisit them regularly.</w:t>
      </w:r>
    </w:p>
    <w:bookmarkEnd w:id="1067"/>
    <w:bookmarkStart w:id="1068" w:name="sec-strategic-networking"/>
    <w:p>
      <w:pPr>
        <w:pStyle w:val="Heading3"/>
      </w:pPr>
      <w:r>
        <w:t xml:space="preserve">22.3.4 Strategic Networking and Visibility</w:t>
      </w:r>
    </w:p>
    <w:p>
      <w:pPr>
        <w:pStyle w:val="FirstParagraph"/>
      </w:pPr>
      <w:r>
        <w:t xml:space="preserve">Building professional connections expands research opportunities and career horizons:</w:t>
      </w:r>
    </w:p>
    <w:p>
      <w:pPr>
        <w:pStyle w:val="Compact"/>
        <w:numPr>
          <w:ilvl w:val="0"/>
          <w:numId w:val="1316"/>
        </w:numPr>
      </w:pPr>
      <w:r>
        <w:rPr>
          <w:b/>
          <w:bCs/>
        </w:rPr>
        <w:t xml:space="preserve">Conferences as networking venues</w:t>
      </w:r>
      <w:r>
        <w:t xml:space="preserve">: Prepare a clear 60-second summary</w:t>
      </w:r>
      <w:r>
        <w:t xml:space="preserve"> </w:t>
      </w:r>
      <w:r>
        <w:t xml:space="preserve">of your research question, key methods, and scientific impact.</w:t>
      </w:r>
    </w:p>
    <w:p>
      <w:pPr>
        <w:pStyle w:val="Compact"/>
        <w:numPr>
          <w:ilvl w:val="0"/>
          <w:numId w:val="1316"/>
        </w:numPr>
      </w:pPr>
      <w:r>
        <w:rPr>
          <w:b/>
          <w:bCs/>
        </w:rPr>
        <w:t xml:space="preserve">Engage with speakers</w:t>
      </w:r>
      <w:r>
        <w:t xml:space="preserve">: Introduce yourself after departmental seminars</w:t>
      </w:r>
      <w:r>
        <w:t xml:space="preserve"> </w:t>
      </w:r>
      <w:r>
        <w:t xml:space="preserve">or during poster sessions to ask focused questions about their work.</w:t>
      </w:r>
    </w:p>
    <w:p>
      <w:pPr>
        <w:pStyle w:val="Compact"/>
        <w:numPr>
          <w:ilvl w:val="0"/>
          <w:numId w:val="1316"/>
        </w:numPr>
      </w:pPr>
      <w:r>
        <w:rPr>
          <w:b/>
          <w:bCs/>
        </w:rPr>
        <w:t xml:space="preserve">Peer networks</w:t>
      </w:r>
      <w:r>
        <w:t xml:space="preserve">: Cultivate strong relationships with cohort members and lab peers;</w:t>
      </w:r>
      <w:r>
        <w:t xml:space="preserve"> </w:t>
      </w:r>
      <w:r>
        <w:t xml:space="preserve">colleagues at your career stage will become future collaborators,</w:t>
      </w:r>
      <w:r>
        <w:t xml:space="preserve"> </w:t>
      </w:r>
      <w:r>
        <w:t xml:space="preserve">reviewers, and lifelong allies.</w:t>
      </w:r>
    </w:p>
    <w:bookmarkEnd w:id="1068"/>
    <w:bookmarkEnd w:id="1069"/>
    <w:bookmarkStart w:id="1073" w:name="presentations-and-conferences"/>
    <w:p>
      <w:pPr>
        <w:pStyle w:val="Heading2"/>
      </w:pPr>
      <w:r>
        <w:t xml:space="preserve">22.4 Presentations and Conferences</w:t>
      </w:r>
    </w:p>
    <w:p>
      <w:pPr>
        <w:pStyle w:val="FirstParagraph"/>
      </w:pPr>
      <w:r>
        <w:t xml:space="preserve">We encourage lab members to present their work at conferences and seminars:</w:t>
      </w:r>
    </w:p>
    <w:p>
      <w:pPr>
        <w:pStyle w:val="Compact"/>
        <w:numPr>
          <w:ilvl w:val="0"/>
          <w:numId w:val="1317"/>
        </w:numPr>
      </w:pPr>
      <w:r>
        <w:t xml:space="preserve">Discuss conference opportunities with PIs early</w:t>
      </w:r>
    </w:p>
    <w:p>
      <w:pPr>
        <w:pStyle w:val="Compact"/>
        <w:numPr>
          <w:ilvl w:val="0"/>
          <w:numId w:val="1317"/>
        </w:numPr>
      </w:pPr>
      <w:r>
        <w:t xml:space="preserve">Submit abstracts with PI approval</w:t>
      </w:r>
    </w:p>
    <w:p>
      <w:pPr>
        <w:pStyle w:val="Compact"/>
        <w:numPr>
          <w:ilvl w:val="0"/>
          <w:numId w:val="1317"/>
        </w:numPr>
      </w:pPr>
      <w:r>
        <w:t xml:space="preserve">Practice presentations in lab meeting before the conference</w:t>
      </w:r>
    </w:p>
    <w:p>
      <w:pPr>
        <w:pStyle w:val="Compact"/>
        <w:numPr>
          <w:ilvl w:val="0"/>
          <w:numId w:val="1317"/>
        </w:numPr>
      </w:pPr>
      <w:r>
        <w:t xml:space="preserve">Prioritize clear visuals over text-dense slides following our</w:t>
      </w:r>
      <w:r>
        <w:t xml:space="preserve"> </w:t>
      </w:r>
      <w:hyperlink r:id="rId1070">
        <w:r>
          <w:rPr>
            <w:rStyle w:val="Hyperlink"/>
          </w:rPr>
          <w:t xml:space="preserve">Show, Don’t Tell</w:t>
        </w:r>
      </w:hyperlink>
      <w:r>
        <w:t xml:space="preserve"> </w:t>
      </w:r>
      <w:r>
        <w:t xml:space="preserve">principle</w:t>
      </w:r>
    </w:p>
    <w:p>
      <w:pPr>
        <w:pStyle w:val="Compact"/>
        <w:numPr>
          <w:ilvl w:val="0"/>
          <w:numId w:val="1317"/>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8"/>
        </w:numPr>
      </w:pPr>
      <w:hyperlink r:id="rId1071">
        <w:r>
          <w:rPr>
            <w:rStyle w:val="Hyperlink"/>
          </w:rPr>
          <w:t xml:space="preserve">How to tell a compelling story in scientific presentations</w:t>
        </w:r>
      </w:hyperlink>
    </w:p>
    <w:p>
      <w:pPr>
        <w:pStyle w:val="Compact"/>
        <w:numPr>
          <w:ilvl w:val="0"/>
          <w:numId w:val="1318"/>
        </w:numPr>
      </w:pPr>
      <w:hyperlink r:id="rId1036">
        <w:r>
          <w:rPr>
            <w:rStyle w:val="Hyperlink"/>
          </w:rPr>
          <w:t xml:space="preserve">How to give a killer narratively-driven scientific talk</w:t>
        </w:r>
      </w:hyperlink>
    </w:p>
    <w:p>
      <w:pPr>
        <w:pStyle w:val="Compact"/>
        <w:numPr>
          <w:ilvl w:val="0"/>
          <w:numId w:val="1318"/>
        </w:numPr>
      </w:pPr>
      <w:hyperlink r:id="rId1072">
        <w:r>
          <w:rPr>
            <w:rStyle w:val="Hyperlink"/>
          </w:rPr>
          <w:t xml:space="preserve">How to make a better poster</w:t>
        </w:r>
      </w:hyperlink>
    </w:p>
    <w:p>
      <w:pPr>
        <w:pStyle w:val="Compact"/>
        <w:numPr>
          <w:ilvl w:val="0"/>
          <w:numId w:val="1318"/>
        </w:numPr>
      </w:pPr>
      <w:hyperlink r:id="rId1038">
        <w:r>
          <w:rPr>
            <w:rStyle w:val="Hyperlink"/>
          </w:rPr>
          <w:t xml:space="preserve">How to make an even better poster</w:t>
        </w:r>
      </w:hyperlink>
    </w:p>
    <w:bookmarkEnd w:id="1073"/>
    <w:bookmarkStart w:id="1077" w:name="scientific-figures-1"/>
    <w:p>
      <w:pPr>
        <w:pStyle w:val="Heading2"/>
      </w:pPr>
      <w:r>
        <w:t xml:space="preserve">22.5 Scientific Figures</w:t>
      </w:r>
    </w:p>
    <w:p>
      <w:pPr>
        <w:pStyle w:val="FirstParagraph"/>
      </w:pPr>
      <w:r>
        <w:t xml:space="preserve">Creating clear, effective figures is essential for communicating research findings:</w:t>
      </w:r>
    </w:p>
    <w:p>
      <w:pPr>
        <w:pStyle w:val="Compact"/>
        <w:numPr>
          <w:ilvl w:val="0"/>
          <w:numId w:val="1319"/>
        </w:numPr>
      </w:pPr>
      <w:r>
        <w:t xml:space="preserve">Label x-axis and y-axis clearly</w:t>
      </w:r>
    </w:p>
    <w:p>
      <w:pPr>
        <w:pStyle w:val="Compact"/>
        <w:numPr>
          <w:ilvl w:val="0"/>
          <w:numId w:val="1319"/>
        </w:numPr>
      </w:pPr>
      <w:r>
        <w:t xml:space="preserve">Use panel labels when including multiple subplots</w:t>
      </w:r>
    </w:p>
    <w:p>
      <w:pPr>
        <w:pStyle w:val="Compact"/>
        <w:numPr>
          <w:ilvl w:val="0"/>
          <w:numId w:val="1319"/>
        </w:numPr>
      </w:pPr>
      <w:r>
        <w:t xml:space="preserve">Include sufficient tick marks and labels</w:t>
      </w:r>
    </w:p>
    <w:p>
      <w:pPr>
        <w:pStyle w:val="Compact"/>
        <w:numPr>
          <w:ilvl w:val="0"/>
          <w:numId w:val="1319"/>
        </w:numPr>
      </w:pPr>
      <w:r>
        <w:t xml:space="preserve">Use appropriate font sizes (readable but not distracting)</w:t>
      </w:r>
    </w:p>
    <w:p>
      <w:pPr>
        <w:pStyle w:val="Compact"/>
        <w:numPr>
          <w:ilvl w:val="0"/>
          <w:numId w:val="1319"/>
        </w:numPr>
      </w:pPr>
      <w:r>
        <w:t xml:space="preserve">Use colorblind-friendly palettes (see</w:t>
      </w:r>
      <w:r>
        <w:t xml:space="preserve"> </w:t>
      </w:r>
      <w:hyperlink r:id="rId1074">
        <w:r>
          <w:rPr>
            <w:rStyle w:val="Hyperlink"/>
          </w:rPr>
          <w:t xml:space="preserve">ColorBrewer</w:t>
        </w:r>
      </w:hyperlink>
      <w:r>
        <w:t xml:space="preserve"> </w:t>
      </w:r>
      <w:r>
        <w:t xml:space="preserve">or</w:t>
      </w:r>
      <w:r>
        <w:t xml:space="preserve"> </w:t>
      </w:r>
      <w:hyperlink r:id="rId1075">
        <w:r>
          <w:rPr>
            <w:rStyle w:val="Hyperlink"/>
          </w:rPr>
          <w:t xml:space="preserve">iwanthue</w:t>
        </w:r>
      </w:hyperlink>
      <w:r>
        <w:t xml:space="preserve">)</w:t>
      </w:r>
    </w:p>
    <w:p>
      <w:pPr>
        <w:pStyle w:val="Compact"/>
        <w:numPr>
          <w:ilvl w:val="0"/>
          <w:numId w:val="1319"/>
        </w:numPr>
      </w:pPr>
      <w:r>
        <w:t xml:space="preserve">Define colors, shapes, and line types in legends</w:t>
      </w:r>
    </w:p>
    <w:p>
      <w:pPr>
        <w:pStyle w:val="Compact"/>
        <w:numPr>
          <w:ilvl w:val="0"/>
          <w:numId w:val="1319"/>
        </w:numPr>
      </w:pPr>
      <w:r>
        <w:t xml:space="preserve">Minimize abbreviations in labels and legends</w:t>
      </w:r>
    </w:p>
    <w:p>
      <w:pPr>
        <w:pStyle w:val="Compact"/>
        <w:numPr>
          <w:ilvl w:val="0"/>
          <w:numId w:val="1319"/>
        </w:numPr>
      </w:pPr>
      <w:r>
        <w:t xml:space="preserve">Use transparency to show overlapping data</w:t>
      </w:r>
    </w:p>
    <w:p>
      <w:pPr>
        <w:pStyle w:val="Compact"/>
        <w:numPr>
          <w:ilvl w:val="0"/>
          <w:numId w:val="1319"/>
        </w:numPr>
      </w:pPr>
      <w:r>
        <w:t xml:space="preserve">Show measures of precision (e.g., 95% confidence intervals)</w:t>
      </w:r>
    </w:p>
    <w:p>
      <w:pPr>
        <w:pStyle w:val="FirstParagraph"/>
      </w:pPr>
      <w:r>
        <w:rPr>
          <w:b/>
          <w:bCs/>
        </w:rPr>
        <w:t xml:space="preserve">Resources:</w:t>
      </w:r>
    </w:p>
    <w:p>
      <w:pPr>
        <w:pStyle w:val="Compact"/>
        <w:numPr>
          <w:ilvl w:val="0"/>
          <w:numId w:val="1320"/>
        </w:numPr>
      </w:pPr>
      <w:hyperlink r:id="rId1076">
        <w:r>
          <w:rPr>
            <w:rStyle w:val="Hyperlink"/>
          </w:rPr>
          <w:t xml:space="preserve">Ten Simple Rules for Better Figures</w:t>
        </w:r>
      </w:hyperlink>
    </w:p>
    <w:bookmarkEnd w:id="1077"/>
    <w:bookmarkStart w:id="1079" w:name="grant-writing"/>
    <w:p>
      <w:pPr>
        <w:pStyle w:val="Heading2"/>
      </w:pPr>
      <w:r>
        <w:t xml:space="preserve">22.6 Grant Writing</w:t>
      </w:r>
    </w:p>
    <w:p>
      <w:pPr>
        <w:pStyle w:val="Compact"/>
        <w:numPr>
          <w:ilvl w:val="0"/>
          <w:numId w:val="1321"/>
        </w:numPr>
      </w:pPr>
      <w:r>
        <w:t xml:space="preserve">Graduate students and postdocs are encouraged to apply for fellowships (e.g., NIH F31, NSF GRFP, K awards)</w:t>
      </w:r>
    </w:p>
    <w:p>
      <w:pPr>
        <w:pStyle w:val="Compact"/>
        <w:numPr>
          <w:ilvl w:val="0"/>
          <w:numId w:val="1321"/>
        </w:numPr>
      </w:pPr>
      <w:r>
        <w:t xml:space="preserve">PIs will support fellowship applications with feedback, letters of support, and mentoring</w:t>
      </w:r>
    </w:p>
    <w:p>
      <w:pPr>
        <w:pStyle w:val="Compact"/>
        <w:numPr>
          <w:ilvl w:val="0"/>
          <w:numId w:val="1321"/>
        </w:numPr>
      </w:pPr>
      <w:r>
        <w:t xml:space="preserve">Start planning fellowship applications well in advance of deadlines (typically 3-6 months)</w:t>
      </w:r>
    </w:p>
    <w:p>
      <w:pPr>
        <w:pStyle w:val="Compact"/>
        <w:numPr>
          <w:ilvl w:val="0"/>
          <w:numId w:val="1321"/>
        </w:numPr>
      </w:pPr>
      <w:r>
        <w:t xml:space="preserve">Attend grant writing workshops and seek feedback from multiple sources</w:t>
      </w:r>
    </w:p>
    <w:p>
      <w:pPr>
        <w:pStyle w:val="FirstParagraph"/>
      </w:pPr>
      <w:r>
        <w:rPr>
          <w:b/>
          <w:bCs/>
        </w:rPr>
        <w:t xml:space="preserve">Resources:</w:t>
      </w:r>
    </w:p>
    <w:p>
      <w:pPr>
        <w:pStyle w:val="Compact"/>
        <w:numPr>
          <w:ilvl w:val="0"/>
          <w:numId w:val="1322"/>
        </w:numPr>
      </w:pPr>
      <w:hyperlink r:id="rId1043">
        <w:r>
          <w:rPr>
            <w:rStyle w:val="Hyperlink"/>
          </w:rPr>
          <w:t xml:space="preserve">Building Your Funding Train</w:t>
        </w:r>
      </w:hyperlink>
    </w:p>
    <w:p>
      <w:pPr>
        <w:pStyle w:val="Compact"/>
        <w:numPr>
          <w:ilvl w:val="0"/>
          <w:numId w:val="1322"/>
        </w:numPr>
      </w:pPr>
      <w:hyperlink r:id="rId1078">
        <w:r>
          <w:rPr>
            <w:rStyle w:val="Hyperlink"/>
          </w:rPr>
          <w:t xml:space="preserve">NIH Funding Opportunities</w:t>
        </w:r>
      </w:hyperlink>
    </w:p>
    <w:p>
      <w:pPr>
        <w:pStyle w:val="Compact"/>
        <w:numPr>
          <w:ilvl w:val="0"/>
          <w:numId w:val="1322"/>
        </w:numPr>
      </w:pPr>
      <w:hyperlink r:id="rId1044">
        <w:r>
          <w:rPr>
            <w:rStyle w:val="Hyperlink"/>
          </w:rPr>
          <w:t xml:space="preserve">NIH Grant Writing Resources</w:t>
        </w:r>
      </w:hyperlink>
    </w:p>
    <w:bookmarkEnd w:id="1079"/>
    <w:bookmarkStart w:id="1090" w:name="sec-dissertation-requirements"/>
    <w:p>
      <w:pPr>
        <w:pStyle w:val="Heading2"/>
      </w:pPr>
      <w:r>
        <w:t xml:space="preserve">22.7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1080" w:name="review-previous-dissertations"/>
    <w:p>
      <w:pPr>
        <w:pStyle w:val="Heading3"/>
      </w:pPr>
      <w:r>
        <w:t xml:space="preserve">22.7.1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3"/>
        </w:numPr>
      </w:pPr>
      <w:r>
        <w:t xml:space="preserve">Understand the typical scope and depth expected</w:t>
      </w:r>
    </w:p>
    <w:p>
      <w:pPr>
        <w:pStyle w:val="Compact"/>
        <w:numPr>
          <w:ilvl w:val="0"/>
          <w:numId w:val="1323"/>
        </w:numPr>
      </w:pPr>
      <w:r>
        <w:t xml:space="preserve">See different approaches to structure and presentation</w:t>
      </w:r>
    </w:p>
    <w:p>
      <w:pPr>
        <w:pStyle w:val="Compact"/>
        <w:numPr>
          <w:ilvl w:val="0"/>
          <w:numId w:val="1323"/>
        </w:numPr>
      </w:pPr>
      <w:r>
        <w:t xml:space="preserve">Calibrate your expectations based on successful examples</w:t>
      </w:r>
    </w:p>
    <w:p>
      <w:pPr>
        <w:pStyle w:val="Compact"/>
        <w:numPr>
          <w:ilvl w:val="0"/>
          <w:numId w:val="1323"/>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1080"/>
    <w:bookmarkStart w:id="1081" w:name="publication-requirements"/>
    <w:p>
      <w:pPr>
        <w:pStyle w:val="Heading3"/>
      </w:pPr>
      <w:r>
        <w:t xml:space="preserve">22.7.2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4"/>
        </w:numPr>
      </w:pPr>
      <w:r>
        <w:t xml:space="preserve">Independent research capability</w:t>
      </w:r>
    </w:p>
    <w:p>
      <w:pPr>
        <w:pStyle w:val="Compact"/>
        <w:numPr>
          <w:ilvl w:val="0"/>
          <w:numId w:val="1324"/>
        </w:numPr>
      </w:pPr>
      <w:r>
        <w:t xml:space="preserve">Ability to communicate findings effectively</w:t>
      </w:r>
    </w:p>
    <w:p>
      <w:pPr>
        <w:pStyle w:val="Compact"/>
        <w:numPr>
          <w:ilvl w:val="0"/>
          <w:numId w:val="1324"/>
        </w:numPr>
      </w:pPr>
      <w:r>
        <w:t xml:space="preserve">Contribution to the scientific literature</w:t>
      </w:r>
    </w:p>
    <w:p>
      <w:pPr>
        <w:pStyle w:val="Compact"/>
        <w:numPr>
          <w:ilvl w:val="0"/>
          <w:numId w:val="1324"/>
        </w:numPr>
      </w:pPr>
      <w:r>
        <w:t xml:space="preserve">Readiness for an academic or research career</w:t>
      </w:r>
    </w:p>
    <w:bookmarkEnd w:id="1081"/>
    <w:bookmarkStart w:id="1082" w:name="external-validation-and-fast-tracking"/>
    <w:p>
      <w:pPr>
        <w:pStyle w:val="Heading3"/>
      </w:pPr>
      <w:r>
        <w:t xml:space="preserve">22.7.3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1082"/>
    <w:bookmarkStart w:id="1086" w:name="Xf7e5f1b0b64a3c55df6fef626e920eee1335225"/>
    <w:p>
      <w:pPr>
        <w:pStyle w:val="Heading3"/>
      </w:pPr>
      <w:r>
        <w:t xml:space="preserve">22.7.4 Historical Context: The Masterpiece Tradition</w:t>
      </w:r>
    </w:p>
    <w:p>
      <w:pPr>
        <w:pStyle w:val="FirstParagraph"/>
      </w:pPr>
      <w:r>
        <w:t xml:space="preserve">The</w:t>
      </w:r>
      <w:r>
        <w:t xml:space="preserve"> </w:t>
      </w:r>
      <w:hyperlink r:id="rId1083">
        <w:r>
          <w:rPr>
            <w:rStyle w:val="Hyperlink"/>
          </w:rPr>
          <w:t xml:space="preserve">dissertation</w:t>
        </w:r>
      </w:hyperlink>
      <w:r>
        <w:t xml:space="preserve"> </w:t>
      </w:r>
      <w:r>
        <w:t xml:space="preserve">(or thesis),</w:t>
      </w:r>
      <w:r>
        <w:t xml:space="preserve"> </w:t>
      </w:r>
      <w:r>
        <w:t xml:space="preserve">a requirement for earning a</w:t>
      </w:r>
      <w:r>
        <w:t xml:space="preserve"> </w:t>
      </w:r>
      <w:hyperlink r:id="rId1084">
        <w:r>
          <w:rPr>
            <w:rStyle w:val="Hyperlink"/>
          </w:rPr>
          <w:t xml:space="preserve">PhD</w:t>
        </w:r>
      </w:hyperlink>
      <w:r>
        <w:t xml:space="preserve">,</w:t>
      </w:r>
      <w:r>
        <w:t xml:space="preserve"> </w:t>
      </w:r>
      <w:r>
        <w:t xml:space="preserve">is a spiritual successor to an apprentice’s</w:t>
      </w:r>
      <w:r>
        <w:t xml:space="preserve"> </w:t>
      </w:r>
      <w:hyperlink r:id="rId1085">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5"/>
        </w:numPr>
      </w:pPr>
      <w:r>
        <w:t xml:space="preserve">The dissertation proves you can conduct rigorous research</w:t>
      </w:r>
    </w:p>
    <w:p>
      <w:pPr>
        <w:pStyle w:val="Compact"/>
        <w:numPr>
          <w:ilvl w:val="0"/>
          <w:numId w:val="1325"/>
        </w:numPr>
      </w:pPr>
      <w:r>
        <w:t xml:space="preserve">It doesn’t need to solve every problem in your field</w:t>
      </w:r>
    </w:p>
    <w:p>
      <w:pPr>
        <w:pStyle w:val="Compact"/>
        <w:numPr>
          <w:ilvl w:val="0"/>
          <w:numId w:val="1325"/>
        </w:numPr>
      </w:pPr>
      <w:r>
        <w:t xml:space="preserve">It doesn’t need to be flawless</w:t>
      </w:r>
    </w:p>
    <w:p>
      <w:pPr>
        <w:pStyle w:val="Compact"/>
        <w:numPr>
          <w:ilvl w:val="0"/>
          <w:numId w:val="1325"/>
        </w:numPr>
      </w:pPr>
      <w:r>
        <w:t xml:space="preserve">It doesn’t need to be all-encompassing</w:t>
      </w:r>
    </w:p>
    <w:p>
      <w:pPr>
        <w:pStyle w:val="Compact"/>
        <w:numPr>
          <w:ilvl w:val="0"/>
          <w:numId w:val="1325"/>
        </w:numPr>
      </w:pPr>
      <w:r>
        <w:t xml:space="preserve">It just needs to constitute incremental progress in your field</w:t>
      </w:r>
    </w:p>
    <w:bookmarkEnd w:id="1086"/>
    <w:bookmarkStart w:id="1087" w:name="setting-realistic-expectations"/>
    <w:p>
      <w:pPr>
        <w:pStyle w:val="Heading3"/>
      </w:pPr>
      <w:r>
        <w:t xml:space="preserve">22.7.5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6"/>
        </w:numPr>
      </w:pPr>
      <w:r>
        <w:t xml:space="preserve">Done is better than perfect when it comes to dissertations</w:t>
      </w:r>
    </w:p>
    <w:p>
      <w:pPr>
        <w:pStyle w:val="Compact"/>
        <w:numPr>
          <w:ilvl w:val="0"/>
          <w:numId w:val="1326"/>
        </w:numPr>
      </w:pPr>
      <w:r>
        <w:t xml:space="preserve">You’ll have your entire career to refine and expand on these ideas</w:t>
      </w:r>
    </w:p>
    <w:p>
      <w:pPr>
        <w:pStyle w:val="Compact"/>
        <w:numPr>
          <w:ilvl w:val="0"/>
          <w:numId w:val="1326"/>
        </w:numPr>
      </w:pPr>
      <w:r>
        <w:t xml:space="preserve">The goal is to finish and move forward,</w:t>
      </w:r>
      <w:r>
        <w:t xml:space="preserve"> </w:t>
      </w:r>
      <w:r>
        <w:t xml:space="preserve">not to write the definitive work on your topic</w:t>
      </w:r>
    </w:p>
    <w:p>
      <w:pPr>
        <w:pStyle w:val="Compact"/>
        <w:numPr>
          <w:ilvl w:val="0"/>
          <w:numId w:val="1326"/>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1087"/>
    <w:bookmarkStart w:id="1089" w:name="resources-3"/>
    <w:p>
      <w:pPr>
        <w:pStyle w:val="Heading3"/>
      </w:pPr>
      <w:r>
        <w:t xml:space="preserve">22.7.6 Resources</w:t>
      </w:r>
    </w:p>
    <w:p>
      <w:pPr>
        <w:pStyle w:val="FirstParagraph"/>
      </w:pPr>
      <w:r>
        <w:rPr>
          <w:b/>
          <w:bCs/>
        </w:rPr>
        <w:t xml:space="preserve">Dissertation writing tools:</w:t>
      </w:r>
    </w:p>
    <w:p>
      <w:pPr>
        <w:pStyle w:val="Compact"/>
        <w:numPr>
          <w:ilvl w:val="0"/>
          <w:numId w:val="1327"/>
        </w:numPr>
      </w:pPr>
      <w:hyperlink r:id="rId1088">
        <w:r>
          <w:rPr>
            <w:rStyle w:val="Hyperlink"/>
          </w:rPr>
          <w:t xml:space="preserve">quarto-thesis</w:t>
        </w:r>
      </w:hyperlink>
      <w:r>
        <w:t xml:space="preserve"> </w:t>
      </w:r>
      <w:r>
        <w:t xml:space="preserve">- Quarto extension for creating masters or PhD theses with professional LaTeX formatting</w:t>
      </w:r>
    </w:p>
    <w:bookmarkEnd w:id="1089"/>
    <w:bookmarkEnd w:id="1090"/>
    <w:bookmarkStart w:id="1091" w:name="teaching-and-outreach"/>
    <w:p>
      <w:pPr>
        <w:pStyle w:val="Heading2"/>
      </w:pPr>
      <w:r>
        <w:t xml:space="preserve">22.8 Teaching and Outreach</w:t>
      </w:r>
    </w:p>
    <w:p>
      <w:pPr>
        <w:pStyle w:val="FirstParagraph"/>
      </w:pPr>
      <w:r>
        <w:t xml:space="preserve">Teaching and outreach are valuable professional development opportunities:</w:t>
      </w:r>
    </w:p>
    <w:p>
      <w:pPr>
        <w:pStyle w:val="Compact"/>
        <w:numPr>
          <w:ilvl w:val="0"/>
          <w:numId w:val="1328"/>
        </w:numPr>
      </w:pPr>
      <w:r>
        <w:t xml:space="preserve">Graduate students are encouraged to gain teaching experience</w:t>
      </w:r>
    </w:p>
    <w:p>
      <w:pPr>
        <w:pStyle w:val="Compact"/>
        <w:numPr>
          <w:ilvl w:val="0"/>
          <w:numId w:val="1328"/>
        </w:numPr>
      </w:pPr>
      <w:r>
        <w:t xml:space="preserve">We support science communication and outreach activities</w:t>
      </w:r>
    </w:p>
    <w:p>
      <w:pPr>
        <w:pStyle w:val="Compact"/>
        <w:numPr>
          <w:ilvl w:val="0"/>
          <w:numId w:val="1328"/>
        </w:numPr>
      </w:pPr>
      <w:r>
        <w:t xml:space="preserve">Discuss opportunities with PIs</w:t>
      </w:r>
    </w:p>
    <w:p>
      <w:pPr>
        <w:pStyle w:val="FirstParagraph"/>
      </w:pPr>
      <w:r>
        <w:t xml:space="preserve">The</w:t>
      </w:r>
      <w:r>
        <w:t xml:space="preserve"> </w:t>
      </w:r>
      <w:hyperlink r:id="rId896">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1001">
        <w:r>
          <w:rPr>
            <w:rStyle w:val="Hyperlink"/>
          </w:rPr>
          <w:t xml:space="preserve">workshop index</w:t>
        </w:r>
      </w:hyperlink>
      <w:r>
        <w:t xml:space="preserve"> </w:t>
      </w:r>
      <w:r>
        <w:t xml:space="preserve">provides a comprehensive catalog of available resources.</w:t>
      </w:r>
    </w:p>
    <w:bookmarkEnd w:id="1091"/>
    <w:bookmarkStart w:id="1092" w:name="networking"/>
    <w:p>
      <w:pPr>
        <w:pStyle w:val="Heading2"/>
      </w:pPr>
      <w:r>
        <w:t xml:space="preserve">22.9 Networking</w:t>
      </w:r>
    </w:p>
    <w:p>
      <w:pPr>
        <w:pStyle w:val="FirstParagraph"/>
      </w:pPr>
      <w:r>
        <w:t xml:space="preserve">Building a professional network is important for your career:</w:t>
      </w:r>
    </w:p>
    <w:p>
      <w:pPr>
        <w:pStyle w:val="Compact"/>
        <w:numPr>
          <w:ilvl w:val="0"/>
          <w:numId w:val="1329"/>
        </w:numPr>
      </w:pPr>
      <w:r>
        <w:t xml:space="preserve">Attend seminars and departmental events</w:t>
      </w:r>
    </w:p>
    <w:p>
      <w:pPr>
        <w:pStyle w:val="Compact"/>
        <w:numPr>
          <w:ilvl w:val="0"/>
          <w:numId w:val="1329"/>
        </w:numPr>
      </w:pPr>
      <w:r>
        <w:t xml:space="preserve">Connect with researchers in your field</w:t>
      </w:r>
    </w:p>
    <w:p>
      <w:pPr>
        <w:pStyle w:val="Compact"/>
        <w:numPr>
          <w:ilvl w:val="0"/>
          <w:numId w:val="1329"/>
        </w:numPr>
      </w:pPr>
      <w:r>
        <w:t xml:space="preserve">Join professional societies</w:t>
      </w:r>
    </w:p>
    <w:p>
      <w:pPr>
        <w:pStyle w:val="Compact"/>
        <w:numPr>
          <w:ilvl w:val="0"/>
          <w:numId w:val="1329"/>
        </w:numPr>
      </w:pPr>
      <w:r>
        <w:t xml:space="preserve">Use professional social media platforms to share research and engage with the scientific community</w:t>
      </w:r>
    </w:p>
    <w:p>
      <w:r>
        <w:br w:type="page"/>
      </w:r>
    </w:p>
    <w:bookmarkEnd w:id="1092"/>
    <w:bookmarkEnd w:id="1093"/>
    <w:bookmarkStart w:id="1101" w:name="sec-writing"/>
    <w:p>
      <w:pPr>
        <w:pStyle w:val="Heading1"/>
      </w:pPr>
      <w:r>
        <w:t xml:space="preserve">23. Writing</w:t>
      </w:r>
    </w:p>
    <w:bookmarkStart w:id="1094" w:name="writing-to-clarify-your-thinking"/>
    <w:p>
      <w:pPr>
        <w:pStyle w:val="Heading2"/>
      </w:pPr>
      <w:r>
        <w:t xml:space="preserve">23.1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30"/>
        </w:numPr>
      </w:pPr>
      <w:r>
        <w:t xml:space="preserve">Organize your thoughts and identify what you actually need to know</w:t>
      </w:r>
    </w:p>
    <w:p>
      <w:pPr>
        <w:pStyle w:val="Compact"/>
        <w:numPr>
          <w:ilvl w:val="0"/>
          <w:numId w:val="1330"/>
        </w:numPr>
      </w:pPr>
      <w:r>
        <w:t xml:space="preserve">Articulate the problem more precisely</w:t>
      </w:r>
    </w:p>
    <w:p>
      <w:pPr>
        <w:pStyle w:val="Compact"/>
        <w:numPr>
          <w:ilvl w:val="0"/>
          <w:numId w:val="1330"/>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bookmarkEnd w:id="1094"/>
    <w:bookmarkStart w:id="1096" w:name="sec-plain-prose"/>
    <w:p>
      <w:pPr>
        <w:pStyle w:val="Heading2"/>
      </w:pPr>
      <w:r>
        <w:t xml:space="preserve">23.2 Plain, Direct Prose</w:t>
      </w:r>
    </w:p>
    <w:p>
      <w:pPr>
        <w:pStyle w:val="FirstParagraph"/>
      </w:pPr>
      <w:r>
        <w:t xml:space="preserve">Write user-facing prose in a plain, direct style. This applies to everything a</w:t>
      </w:r>
      <w:r>
        <w:t xml:space="preserve"> </w:t>
      </w:r>
      <w:r>
        <w:t xml:space="preserve">reader sees — PR/issue/commit text, docs, READMEs, code comments, release</w:t>
      </w:r>
      <w:r>
        <w:t xml:space="preserve"> </w:t>
      </w:r>
      <w:r>
        <w:t xml:space="preserve">notes, emails, and chat replies. Apply it by default to your own drafts, not</w:t>
      </w:r>
      <w:r>
        <w:t xml:space="preserve"> </w:t>
      </w:r>
      <w:r>
        <w:t xml:space="preserve">just when asked.</w:t>
      </w:r>
    </w:p>
    <w:p>
      <w:pPr>
        <w:pStyle w:val="BodyText"/>
      </w:pPr>
      <w:r>
        <w:t xml:space="preserve">The guide of record is the lab’s</w:t>
      </w:r>
      <w:r>
        <w:t xml:space="preserve"> </w:t>
      </w:r>
      <w:r>
        <w:rPr>
          <w:b/>
          <w:bCs/>
        </w:rPr>
        <w:t xml:space="preserve">Principles of Scientific Writing (PSW)</w:t>
      </w:r>
      <w:r>
        <w:t xml:space="preserve">:</w:t>
      </w:r>
      <w:r>
        <w:t xml:space="preserve"> </w:t>
      </w:r>
      <w:hyperlink r:id="rId1095">
        <w:r>
          <w:rPr>
            <w:rStyle w:val="Hyperlink"/>
          </w:rPr>
          <w:t xml:space="preserve">https://morrison-lab.github.io/psw/</w:t>
        </w:r>
      </w:hyperlink>
      <w:r>
        <w:t xml:space="preserve">.</w:t>
      </w:r>
      <w:r>
        <w:t xml:space="preserve"> </w:t>
      </w:r>
      <w:r>
        <w:t xml:space="preserve">The rules below operationalize it.</w:t>
      </w:r>
      <w:r>
        <w:t xml:space="preserve"> </w:t>
      </w:r>
      <w:r>
        <w:t xml:space="preserve">When PSW and this guidance disagree, PSW wins.</w:t>
      </w:r>
    </w:p>
    <w:p>
      <w:pPr>
        <w:pStyle w:val="Compact"/>
        <w:numPr>
          <w:ilvl w:val="0"/>
          <w:numId w:val="1331"/>
        </w:numPr>
      </w:pPr>
      <w:r>
        <w:rPr>
          <w:b/>
          <w:bCs/>
        </w:rPr>
        <w:t xml:space="preserve">Limit dependent (subordinate) clauses.</w:t>
      </w:r>
      <w:r>
        <w:t xml:space="preserve"> </w:t>
      </w:r>
      <w:r>
        <w:t xml:space="preserve">One per sentence is plenty. When</w:t>
      </w:r>
      <w:r>
        <w:t xml:space="preserve"> </w:t>
      </w:r>
      <w:r>
        <w:t xml:space="preserve">two or more stack up, split the sentence.</w:t>
      </w:r>
    </w:p>
    <w:p>
      <w:pPr>
        <w:pStyle w:val="Compact"/>
        <w:numPr>
          <w:ilvl w:val="0"/>
          <w:numId w:val="1331"/>
        </w:numPr>
      </w:pPr>
      <w:r>
        <w:rPr>
          <w:b/>
          <w:bCs/>
        </w:rPr>
        <w:t xml:space="preserve">Cut low-content filler and jargon.</w:t>
      </w:r>
      <w:r>
        <w:t xml:space="preserve"> </w:t>
      </w:r>
      <w:r>
        <w:t xml:space="preserve">Delete words that add no information</w:t>
      </w:r>
      <w:r>
        <w:t xml:space="preserve"> </w:t>
      </w:r>
      <w:r>
        <w:t xml:space="preserve">(</w:t>
      </w:r>
      <w:r>
        <w:t xml:space="preserve">“it’s worth noting”</w:t>
      </w:r>
      <w:r>
        <w:t xml:space="preserve">,</w:t>
      </w:r>
      <w:r>
        <w:t xml:space="preserve"> </w:t>
      </w:r>
      <w:r>
        <w:t xml:space="preserve">“in order to”</w:t>
      </w:r>
      <w:r>
        <w:t xml:space="preserve"> </w:t>
      </w:r>
      <w:r>
        <w:t xml:space="preserve">-&gt;</w:t>
      </w:r>
      <w:r>
        <w:t xml:space="preserve"> </w:t>
      </w:r>
      <w:r>
        <w:t xml:space="preserve">“to”</w:t>
      </w:r>
      <w:r>
        <w:t xml:space="preserve">,</w:t>
      </w:r>
      <w:r>
        <w:t xml:space="preserve"> </w:t>
      </w:r>
      <w:r>
        <w:t xml:space="preserve">“due to the fact that”</w:t>
      </w:r>
      <w:r>
        <w:t xml:space="preserve"> </w:t>
      </w:r>
      <w:r>
        <w:t xml:space="preserve">-&gt;</w:t>
      </w:r>
      <w:r>
        <w:t xml:space="preserve"> </w:t>
      </w:r>
      <w:r>
        <w:t xml:space="preserve">“because”</w:t>
      </w:r>
      <w:r>
        <w:t xml:space="preserve">).</w:t>
      </w:r>
    </w:p>
    <w:p>
      <w:pPr>
        <w:pStyle w:val="Compact"/>
        <w:numPr>
          <w:ilvl w:val="0"/>
          <w:numId w:val="1331"/>
        </w:numPr>
      </w:pPr>
      <w:r>
        <w:rPr>
          <w:b/>
          <w:bCs/>
        </w:rPr>
        <w:t xml:space="preserve">Prefer plain (Anglish) words over Latin-derived ones</w:t>
      </w:r>
      <w:r>
        <w:t xml:space="preserve"> </w:t>
      </w:r>
      <w:r>
        <w:t xml:space="preserve">(PSW,</w:t>
      </w:r>
      <w:r>
        <w:t xml:space="preserve"> </w:t>
      </w:r>
      <w:r>
        <w:t xml:space="preserve">“Word choice”</w:t>
      </w:r>
      <w:r>
        <w:t xml:space="preserve">).</w:t>
      </w:r>
      <w:r>
        <w:t xml:space="preserve"> </w:t>
      </w:r>
      <w:r>
        <w:t xml:space="preserve">“before”</w:t>
      </w:r>
      <w:r>
        <w:t xml:space="preserve">, not</w:t>
      </w:r>
      <w:r>
        <w:t xml:space="preserve"> </w:t>
      </w:r>
      <w:r>
        <w:t xml:space="preserve">“prior to”</w:t>
      </w:r>
      <w:r>
        <w:t xml:space="preserve">;</w:t>
      </w:r>
      <w:r>
        <w:t xml:space="preserve"> </w:t>
      </w:r>
      <w:r>
        <w:t xml:space="preserve">“needed”</w:t>
      </w:r>
      <w:r>
        <w:t xml:space="preserve">, not</w:t>
      </w:r>
      <w:r>
        <w:t xml:space="preserve"> </w:t>
      </w:r>
      <w:r>
        <w:t xml:space="preserve">“necessary”</w:t>
      </w:r>
      <w:r>
        <w:t xml:space="preserve">;</w:t>
      </w:r>
      <w:r>
        <w:t xml:space="preserve"> </w:t>
      </w:r>
      <w:r>
        <w:t xml:space="preserve">“use”</w:t>
      </w:r>
      <w:r>
        <w:t xml:space="preserve">, not</w:t>
      </w:r>
      <w:r>
        <w:t xml:space="preserve"> </w:t>
      </w:r>
      <w:r>
        <w:t xml:space="preserve">“utilize”</w:t>
      </w:r>
      <w:r>
        <w:t xml:space="preserve">. A</w:t>
      </w:r>
      <w:r>
        <w:t xml:space="preserve"> </w:t>
      </w:r>
      <w:r>
        <w:t xml:space="preserve">heuristic, not a purity rule.</w:t>
      </w:r>
    </w:p>
    <w:p>
      <w:pPr>
        <w:pStyle w:val="Compact"/>
        <w:numPr>
          <w:ilvl w:val="0"/>
          <w:numId w:val="1331"/>
        </w:numPr>
      </w:pPr>
      <w:r>
        <w:rPr>
          <w:b/>
          <w:bCs/>
        </w:rPr>
        <w:t xml:space="preserve">Prefer simple declarative sentences and active voice.</w:t>
      </w:r>
      <w:r>
        <w:t xml:space="preserve"> </w:t>
      </w:r>
      <w:r>
        <w:t xml:space="preserve">Subject, verb,</w:t>
      </w:r>
      <w:r>
        <w:t xml:space="preserve"> </w:t>
      </w:r>
      <w:r>
        <w:t xml:space="preserve">point. Name the actor, then the action.</w:t>
      </w:r>
    </w:p>
    <w:p>
      <w:pPr>
        <w:pStyle w:val="Compact"/>
        <w:numPr>
          <w:ilvl w:val="0"/>
          <w:numId w:val="1331"/>
        </w:numPr>
      </w:pPr>
      <w:r>
        <w:rPr>
          <w:b/>
          <w:bCs/>
        </w:rPr>
        <w:t xml:space="preserve">Join independent clauses with coordinating conjunctions</w:t>
      </w:r>
      <w:r>
        <w:t xml:space="preserve"> </w:t>
      </w:r>
      <w:r>
        <w:t xml:space="preserve">(and, but, so, or)</w:t>
      </w:r>
      <w:r>
        <w:t xml:space="preserve"> </w:t>
      </w:r>
      <w:r>
        <w:t xml:space="preserve">over subordinate constructions. Prefer</w:t>
      </w:r>
      <w:r>
        <w:t xml:space="preserve"> </w:t>
      </w:r>
      <w:r>
        <w:t xml:space="preserve">“X is fast, but Y is correct”</w:t>
      </w:r>
      <w:r>
        <w:t xml:space="preserve"> </w:t>
      </w:r>
      <w:r>
        <w:t xml:space="preserve">over</w:t>
      </w:r>
      <w:r>
        <w:t xml:space="preserve"> </w:t>
      </w:r>
      <w:r>
        <w:t xml:space="preserve">“While X is fast, Y is correct.”</w:t>
      </w:r>
    </w:p>
    <w:p>
      <w:pPr>
        <w:pStyle w:val="FirstParagraph"/>
      </w:pPr>
      <w:r>
        <w:t xml:space="preserve">This is a default, not an absolute rule. Keep a clause or a technical term when</w:t>
      </w:r>
      <w:r>
        <w:t xml:space="preserve"> </w:t>
      </w:r>
      <w:r>
        <w:t xml:space="preserve">removing it would lose meaning or precision. Never trade an honest hedge for</w:t>
      </w:r>
      <w:r>
        <w:t xml:space="preserve"> </w:t>
      </w:r>
      <w:r>
        <w:t xml:space="preserve">false confidence.</w:t>
      </w:r>
    </w:p>
    <w:bookmarkEnd w:id="1096"/>
    <w:bookmarkStart w:id="1097" w:name="sec-ai-tells"/>
    <w:p>
      <w:pPr>
        <w:pStyle w:val="Heading2"/>
      </w:pPr>
      <w:r>
        <w:t xml:space="preserve">23.3 Scanning for AI Tells</w:t>
      </w:r>
    </w:p>
    <w:p>
      <w:pPr>
        <w:pStyle w:val="FirstParagraph"/>
      </w:pPr>
      <w:r>
        <w:t xml:space="preserve">When AI tools draft or edit prose, the result often carries telltale signs of</w:t>
      </w:r>
      <w:r>
        <w:t xml:space="preserve"> </w:t>
      </w:r>
      <w:r>
        <w:t xml:space="preserve">machine authorship.</w:t>
      </w:r>
    </w:p>
    <w:p>
      <w:pPr>
        <w:pStyle w:val="BodyText"/>
      </w:pPr>
      <w:r>
        <w:t xml:space="preserve">Write plainly up front, then</w:t>
      </w:r>
      <w:r>
        <w:t xml:space="preserve"> </w:t>
      </w:r>
      <w:r>
        <w:rPr>
          <w:b/>
          <w:bCs/>
        </w:rPr>
        <w:t xml:space="preserve">scan the draft for AI tells before sending</w:t>
      </w:r>
      <w:r>
        <w:t xml:space="preserve">.</w:t>
      </w:r>
      <w:r>
        <w:t xml:space="preserve"> </w:t>
      </w:r>
      <w:r>
        <w:t xml:space="preserve">Before presenting non-trivial prose — PR/issue descriptions, commit bodies,</w:t>
      </w:r>
      <w:r>
        <w:t xml:space="preserve"> </w:t>
      </w:r>
      <w:r>
        <w:t xml:space="preserve">README/doc/vignette text, or a long answer meant as deliverable prose —</w:t>
      </w:r>
      <w:r>
        <w:t xml:space="preserve"> </w:t>
      </w:r>
      <w:r>
        <w:t xml:space="preserve">self-check it and cut the tells. Apply the same catalog</w:t>
      </w:r>
      <w:r>
        <w:t xml:space="preserve"> </w:t>
      </w:r>
      <w:r>
        <w:rPr>
          <w:b/>
          <w:bCs/>
        </w:rPr>
        <w:t xml:space="preserve">when reviewing</w:t>
      </w:r>
      <w:r>
        <w:rPr>
          <w:b/>
          <w:bCs/>
        </w:rPr>
        <w:t xml:space="preserve"> </w:t>
      </w:r>
      <w:r>
        <w:rPr>
          <w:b/>
          <w:bCs/>
        </w:rPr>
        <w:t xml:space="preserve">someone else’s prose</w:t>
      </w:r>
      <w:r>
        <w:t xml:space="preserve"> </w:t>
      </w:r>
      <w:r>
        <w:t xml:space="preserve">too — a PR/MR diff, a doc change, any non-code</w:t>
      </w:r>
      <w:r>
        <w:t xml:space="preserve"> </w:t>
      </w:r>
      <w:r>
        <w:t xml:space="preserve">narrative content — not just your own drafts; flag each tell found rather</w:t>
      </w:r>
      <w:r>
        <w:t xml:space="preserve"> </w:t>
      </w:r>
      <w:r>
        <w:t xml:space="preserve">than waving a plausible-sounding paragraph through unchecked. Watch for:</w:t>
      </w:r>
    </w:p>
    <w:p>
      <w:pPr>
        <w:pStyle w:val="Compact"/>
        <w:numPr>
          <w:ilvl w:val="0"/>
          <w:numId w:val="1332"/>
        </w:numPr>
      </w:pPr>
      <w:r>
        <w:rPr>
          <w:b/>
          <w:bCs/>
        </w:rPr>
        <w:t xml:space="preserve">Overused vocabulary:</w:t>
      </w:r>
      <w:r>
        <w:t xml:space="preserve"> </w:t>
      </w:r>
      <w:r>
        <w:t xml:space="preserve">actionable (→</w:t>
      </w:r>
      <w:r>
        <w:t xml:space="preserve"> </w:t>
      </w:r>
      <w:r>
        <w:t xml:space="preserve">“to act on”</w:t>
      </w:r>
      <w:r>
        <w:t xml:space="preserve">), delve, leverage, utilize,</w:t>
      </w:r>
      <w:r>
        <w:t xml:space="preserve"> </w:t>
      </w:r>
      <w:r>
        <w:t xml:space="preserve">tapestry, testament, realm, robust, seamless, holistic, nuanced, multifaceted,</w:t>
      </w:r>
      <w:r>
        <w:t xml:space="preserve"> </w:t>
      </w:r>
      <w:r>
        <w:t xml:space="preserve">pivotal, crucial,</w:t>
      </w:r>
      <w:r>
        <w:t xml:space="preserve"> </w:t>
      </w:r>
      <w:r>
        <w:t xml:space="preserve">“in today’s fast-paced world”</w:t>
      </w:r>
      <w:r>
        <w:t xml:space="preserve">,</w:t>
      </w:r>
      <w:r>
        <w:t xml:space="preserve"> </w:t>
      </w:r>
      <w:r>
        <w:t xml:space="preserve">“stands as a testament to”</w:t>
      </w:r>
      <w:r>
        <w:t xml:space="preserve">.</w:t>
      </w:r>
    </w:p>
    <w:p>
      <w:pPr>
        <w:pStyle w:val="Compact"/>
        <w:numPr>
          <w:ilvl w:val="0"/>
          <w:numId w:val="1332"/>
        </w:numPr>
      </w:pPr>
      <w:r>
        <w:rPr>
          <w:b/>
          <w:bCs/>
        </w:rPr>
        <w:t xml:space="preserve">Rhetorical reflexes:</w:t>
      </w:r>
      <w:r>
        <w:t xml:space="preserve"> </w:t>
      </w:r>
      <w:r>
        <w:t xml:space="preserve">the</w:t>
      </w:r>
      <w:r>
        <w:t xml:space="preserve"> </w:t>
      </w:r>
      <w:r>
        <w:t xml:space="preserve">“it’s not just X, it’s Y”</w:t>
      </w:r>
      <w:r>
        <w:t xml:space="preserve"> </w:t>
      </w:r>
      <w:r>
        <w:t xml:space="preserve">antithesis (the biggest</w:t>
      </w:r>
      <w:r>
        <w:t xml:space="preserve"> </w:t>
      </w:r>
      <w:r>
        <w:t xml:space="preserve">tell), mechanical rule-of-three lists, signposting filler (</w:t>
      </w:r>
      <w:r>
        <w:t xml:space="preserve">“it’s worth noting</w:t>
      </w:r>
      <w:r>
        <w:t xml:space="preserve"> </w:t>
      </w:r>
      <w:r>
        <w:t xml:space="preserve">that”</w:t>
      </w:r>
      <w:r>
        <w:t xml:space="preserve">,</w:t>
      </w:r>
      <w:r>
        <w:t xml:space="preserve"> </w:t>
      </w:r>
      <w:r>
        <w:t xml:space="preserve">“importantly”</w:t>
      </w:r>
      <w:r>
        <w:t xml:space="preserve">), hedging stacks, hollow</w:t>
      </w:r>
      <w:r>
        <w:t xml:space="preserve"> </w:t>
      </w:r>
      <w:r>
        <w:t xml:space="preserve">“in conclusion”</w:t>
      </w:r>
      <w:r>
        <w:t xml:space="preserve"> </w:t>
      </w:r>
      <w:r>
        <w:t xml:space="preserve">restatements.</w:t>
      </w:r>
    </w:p>
    <w:p>
      <w:pPr>
        <w:pStyle w:val="Compact"/>
        <w:numPr>
          <w:ilvl w:val="0"/>
          <w:numId w:val="1332"/>
        </w:numPr>
      </w:pPr>
      <w:r>
        <w:rPr>
          <w:b/>
          <w:bCs/>
        </w:rPr>
        <w:t xml:space="preserve">Structural/typographic:</w:t>
      </w:r>
      <w:r>
        <w:t xml:space="preserve"> </w:t>
      </w:r>
      <w:r>
        <w:t xml:space="preserve">em-dash overuse as a default connector,</w:t>
      </w:r>
      <w:r>
        <w:t xml:space="preserve"> </w:t>
      </w:r>
      <w:r>
        <w:t xml:space="preserve">bold-leading</w:t>
      </w:r>
      <w:r>
        <w:t xml:space="preserve"> </w:t>
      </w:r>
      <w:r>
        <w:rPr>
          <w:rStyle w:val="VerbatimChar"/>
        </w:rPr>
        <w:t xml:space="preserve">**Term:**</w:t>
      </w:r>
      <w:r>
        <w:t xml:space="preserve"> </w:t>
      </w:r>
      <w:r>
        <w:t xml:space="preserve">bullets applied mechanically, emoji section headers,</w:t>
      </w:r>
      <w:r>
        <w:t xml:space="preserve"> </w:t>
      </w:r>
      <w:r>
        <w:t xml:space="preserve">conspicuously uniform paragraph rhythm.</w:t>
      </w:r>
    </w:p>
    <w:p>
      <w:pPr>
        <w:pStyle w:val="Compact"/>
        <w:numPr>
          <w:ilvl w:val="0"/>
          <w:numId w:val="1332"/>
        </w:numPr>
      </w:pPr>
      <w:r>
        <w:rPr>
          <w:b/>
          <w:bCs/>
        </w:rPr>
        <w:t xml:space="preserve">Tonal:</w:t>
      </w:r>
      <w:r>
        <w:t xml:space="preserve"> </w:t>
      </w:r>
      <w:r>
        <w:t xml:space="preserve">promotional register, reflexive both-sidesing, vague universals</w:t>
      </w:r>
      <w:r>
        <w:t xml:space="preserve"> </w:t>
      </w:r>
      <w:r>
        <w:t xml:space="preserve">with no concrete names or numbers.</w:t>
      </w:r>
    </w:p>
    <w:p>
      <w:pPr>
        <w:pStyle w:val="FirstParagraph"/>
      </w:pPr>
      <w:r>
        <w:t xml:space="preserve">De-slop — cut the filler and the reflexes — but</w:t>
      </w:r>
      <w:r>
        <w:t xml:space="preserve"> </w:t>
      </w:r>
      <w:r>
        <w:rPr>
          <w:b/>
          <w:bCs/>
        </w:rPr>
        <w:t xml:space="preserve">don’t</w:t>
      </w:r>
      <w:r>
        <w:t xml:space="preserve"> </w:t>
      </w:r>
      <w:r>
        <w:t xml:space="preserve">ban words outright</w:t>
      </w:r>
      <w:r>
        <w:t xml:space="preserve"> </w:t>
      </w:r>
      <w:r>
        <w:t xml:space="preserve">or sand the text into a flat, voiceless register. Any single tell is innocent;</w:t>
      </w:r>
      <w:r>
        <w:t xml:space="preserve"> </w:t>
      </w:r>
      <w:r>
        <w:t xml:space="preserve">clustering and mechanical repetition are the signal. Code, terse status lines,</w:t>
      </w:r>
      <w:r>
        <w:t xml:space="preserve"> </w:t>
      </w:r>
      <w:r>
        <w:t xml:space="preserve">and short conversational replies are exempt.</w:t>
      </w:r>
    </w:p>
    <w:bookmarkEnd w:id="1097"/>
    <w:bookmarkStart w:id="1100" w:name="sec-show-dont-tell"/>
    <w:p>
      <w:pPr>
        <w:pStyle w:val="Heading2"/>
      </w:pPr>
      <w:r>
        <w:t xml:space="preserve">23.4 Show, Don’t Tell</w:t>
      </w:r>
    </w:p>
    <w:p>
      <w:pPr>
        <w:pStyle w:val="FirstParagraph"/>
      </w:pPr>
      <w:r>
        <w:t xml:space="preserve">The adage</w:t>
      </w:r>
      <w:r>
        <w:t xml:space="preserve"> </w:t>
      </w:r>
      <w:r>
        <w:t xml:space="preserve">“show, don’t tell”</w:t>
      </w:r>
      <w:r>
        <w:t xml:space="preserve"> </w:t>
      </w:r>
      <w:r>
        <w:t xml:space="preserve">(or</w:t>
      </w:r>
      <w:r>
        <w:t xml:space="preserve"> </w:t>
      </w:r>
      <w:r>
        <w:t xml:space="preserve">“a picture is worth a thousand words”</w:t>
      </w:r>
      <w:r>
        <w:t xml:space="preserve">)</w:t>
      </w:r>
      <w:r>
        <w:t xml:space="preserve"> </w:t>
      </w:r>
      <w:r>
        <w:t xml:space="preserve">is a foundational communication principle across research manuscripts,</w:t>
      </w:r>
      <w:r>
        <w:t xml:space="preserve"> </w:t>
      </w:r>
      <w:r>
        <w:t xml:space="preserve">technical documentation,</w:t>
      </w:r>
      <w:r>
        <w:t xml:space="preserve"> </w:t>
      </w:r>
      <w:r>
        <w:t xml:space="preserve">and oral presentations.</w:t>
      </w:r>
    </w:p>
    <w:p>
      <w:pPr>
        <w:pStyle w:val="BodyText"/>
      </w:pPr>
      <w:r>
        <w:t xml:space="preserve">Whenever conveying complex concepts,</w:t>
      </w:r>
      <w:r>
        <w:t xml:space="preserve"> </w:t>
      </w:r>
      <w:r>
        <w:t xml:space="preserve">workflows,</w:t>
      </w:r>
      <w:r>
        <w:t xml:space="preserve"> </w:t>
      </w:r>
      <w:r>
        <w:t xml:space="preserve">data patterns,</w:t>
      </w:r>
      <w:r>
        <w:t xml:space="preserve"> </w:t>
      </w:r>
      <w:r>
        <w:t xml:space="preserve">or system architectures,</w:t>
      </w:r>
      <w:r>
        <w:t xml:space="preserve"> </w:t>
      </w:r>
      <w:r>
        <w:t xml:space="preserve">favor concrete visual evidence and direct demonstration over dense verbal exposition.</w:t>
      </w:r>
    </w:p>
    <w:bookmarkStart w:id="1098" w:name="in-scientific-manuscripts-and-reports"/>
    <w:p>
      <w:pPr>
        <w:pStyle w:val="Heading3"/>
      </w:pPr>
      <w:r>
        <w:t xml:space="preserve">23.4.1 In scientific manuscripts and reports</w:t>
      </w:r>
    </w:p>
    <w:p>
      <w:pPr>
        <w:pStyle w:val="Compact"/>
        <w:numPr>
          <w:ilvl w:val="0"/>
          <w:numId w:val="1333"/>
        </w:numPr>
      </w:pPr>
      <w:r>
        <w:rPr>
          <w:b/>
          <w:bCs/>
        </w:rPr>
        <w:t xml:space="preserve">Lead with clear figures and tables:</w:t>
      </w:r>
      <w:r>
        <w:t xml:space="preserve"> </w:t>
      </w:r>
      <w:r>
        <w:t xml:space="preserve">Instead of describing multi-step analytical pipelines or multi-group comparative trends in lengthy paragraphs,</w:t>
      </w:r>
      <w:r>
        <w:t xml:space="preserve"> </w:t>
      </w:r>
      <w:r>
        <w:t xml:space="preserve">present the data in a well-labeled plot or diagram.</w:t>
      </w:r>
    </w:p>
    <w:p>
      <w:pPr>
        <w:pStyle w:val="Compact"/>
        <w:numPr>
          <w:ilvl w:val="0"/>
          <w:numId w:val="1333"/>
        </w:numPr>
      </w:pPr>
      <w:r>
        <w:rPr>
          <w:b/>
          <w:bCs/>
        </w:rPr>
        <w:t xml:space="preserve">Support visuals with interpretation, not repetition:</w:t>
      </w:r>
      <w:r>
        <w:t xml:space="preserve"> </w:t>
      </w:r>
      <w:r>
        <w:t xml:space="preserve">Use the narrative text to guide the reader through the key insights and takeaways of a figure</w:t>
      </w:r>
      <w:r>
        <w:t xml:space="preserve"> </w:t>
      </w:r>
      <w:r>
        <w:t xml:space="preserve">rather than exhaustively listing every number already legible in a table or plot.</w:t>
      </w:r>
    </w:p>
    <w:p>
      <w:pPr>
        <w:pStyle w:val="Compact"/>
        <w:numPr>
          <w:ilvl w:val="0"/>
          <w:numId w:val="1333"/>
        </w:numPr>
      </w:pPr>
      <w:r>
        <w:rPr>
          <w:b/>
          <w:bCs/>
        </w:rPr>
        <w:t xml:space="preserve">Use diagrams for conceptual models:</w:t>
      </w:r>
      <w:r>
        <w:t xml:space="preserve"> </w:t>
      </w:r>
      <w:r>
        <w:t xml:space="preserve">Directed acyclic graphs (DAGs),</w:t>
      </w:r>
      <w:r>
        <w:t xml:space="preserve"> </w:t>
      </w:r>
      <w:r>
        <w:t xml:space="preserve">CONSORT flow diagrams,</w:t>
      </w:r>
      <w:r>
        <w:t xml:space="preserve"> </w:t>
      </w:r>
      <w:r>
        <w:t xml:space="preserve">and workflow schematics clarify methodological structures much faster than textual descriptions alone.</w:t>
      </w:r>
    </w:p>
    <w:bookmarkEnd w:id="1098"/>
    <w:bookmarkStart w:id="1099" w:name="in-conference-and-lab-presentations"/>
    <w:p>
      <w:pPr>
        <w:pStyle w:val="Heading3"/>
      </w:pPr>
      <w:r>
        <w:t xml:space="preserve">23.4.2 In conference and lab presentations</w:t>
      </w:r>
    </w:p>
    <w:p>
      <w:pPr>
        <w:pStyle w:val="Compact"/>
        <w:numPr>
          <w:ilvl w:val="0"/>
          <w:numId w:val="1334"/>
        </w:numPr>
      </w:pPr>
      <w:r>
        <w:rPr>
          <w:b/>
          <w:bCs/>
        </w:rPr>
        <w:t xml:space="preserve">Minimize text on slides:</w:t>
      </w:r>
      <w:r>
        <w:t xml:space="preserve"> </w:t>
      </w:r>
      <w:r>
        <w:t xml:space="preserve">Audiences cannot read dense bulleted paragraphs while simultaneously listening to a speaker.</w:t>
      </w:r>
      <w:r>
        <w:t xml:space="preserve"> </w:t>
      </w:r>
      <w:r>
        <w:t xml:space="preserve">Replace text-heavy slides with clean visuals,</w:t>
      </w:r>
      <w:r>
        <w:t xml:space="preserve"> </w:t>
      </w:r>
      <w:r>
        <w:t xml:space="preserve">diagrams,</w:t>
      </w:r>
      <w:r>
        <w:t xml:space="preserve"> </w:t>
      </w:r>
      <w:r>
        <w:t xml:space="preserve">or summary charts.</w:t>
      </w:r>
    </w:p>
    <w:p>
      <w:pPr>
        <w:pStyle w:val="Compact"/>
        <w:numPr>
          <w:ilvl w:val="0"/>
          <w:numId w:val="1334"/>
        </w:numPr>
      </w:pPr>
      <w:r>
        <w:rPr>
          <w:b/>
          <w:bCs/>
        </w:rPr>
        <w:t xml:space="preserve">Highlight key focal points:</w:t>
      </w:r>
      <w:r>
        <w:t xml:space="preserve"> </w:t>
      </w:r>
      <w:r>
        <w:t xml:space="preserve">Use callouts,</w:t>
      </w:r>
      <w:r>
        <w:t xml:space="preserve"> </w:t>
      </w:r>
      <w:r>
        <w:t xml:space="preserve">annotations,</w:t>
      </w:r>
      <w:r>
        <w:t xml:space="preserve"> </w:t>
      </w:r>
      <w:r>
        <w:t xml:space="preserve">or sequential visual reveals to focus attention on the specific relationship being discussed.</w:t>
      </w:r>
    </w:p>
    <w:p>
      <w:pPr>
        <w:pStyle w:val="Compact"/>
        <w:numPr>
          <w:ilvl w:val="0"/>
          <w:numId w:val="1334"/>
        </w:numPr>
      </w:pPr>
      <w:r>
        <w:rPr>
          <w:b/>
          <w:bCs/>
        </w:rPr>
        <w:t xml:space="preserve">Demonstrate rather than assert:</w:t>
      </w:r>
      <w:r>
        <w:t xml:space="preserve"> </w:t>
      </w:r>
      <w:r>
        <w:t xml:space="preserve">When presenting software tools or analytical pipelines,</w:t>
      </w:r>
      <w:r>
        <w:t xml:space="preserve"> </w:t>
      </w:r>
      <w:r>
        <w:t xml:space="preserve">show live output,</w:t>
      </w:r>
      <w:r>
        <w:t xml:space="preserve"> </w:t>
      </w:r>
      <w:r>
        <w:t xml:space="preserve">reproducible code snippets,</w:t>
      </w:r>
      <w:r>
        <w:t xml:space="preserve"> </w:t>
      </w:r>
      <w:r>
        <w:t xml:space="preserve">or screenshots rather than merely listing features.</w:t>
      </w:r>
    </w:p>
    <w:p>
      <w:r>
        <w:br w:type="page"/>
      </w:r>
    </w:p>
    <w:bookmarkEnd w:id="1099"/>
    <w:bookmarkEnd w:id="1100"/>
    <w:bookmarkEnd w:id="1101"/>
    <w:bookmarkStart w:id="1116" w:name="manuscript-preparation-and-publication"/>
    <w:p>
      <w:pPr>
        <w:pStyle w:val="Heading1"/>
      </w:pPr>
      <w:r>
        <w:t xml:space="preserve">24. Manuscript Preparation and Publication</w:t>
      </w:r>
    </w:p>
    <w:bookmarkStart w:id="1102" w:name="publication-process"/>
    <w:p>
      <w:pPr>
        <w:pStyle w:val="Heading2"/>
      </w:pPr>
      <w:r>
        <w:t xml:space="preserve">24.1 Publication Process</w:t>
      </w:r>
    </w:p>
    <w:p>
      <w:pPr>
        <w:pStyle w:val="FirstParagraph"/>
      </w:pPr>
      <w:r>
        <w:t xml:space="preserve">The typical workflow for manuscript preparation and publication:</w:t>
      </w:r>
    </w:p>
    <w:p>
      <w:pPr>
        <w:pStyle w:val="Compact"/>
        <w:numPr>
          <w:ilvl w:val="0"/>
          <w:numId w:val="1335"/>
        </w:numPr>
      </w:pPr>
      <w:r>
        <w:rPr>
          <w:b/>
          <w:bCs/>
        </w:rPr>
        <w:t xml:space="preserve">Planning</w:t>
      </w:r>
      <w:r>
        <w:t xml:space="preserve">: Discuss target journals, outline, and timeline with PIs</w:t>
      </w:r>
    </w:p>
    <w:p>
      <w:pPr>
        <w:pStyle w:val="Compact"/>
        <w:numPr>
          <w:ilvl w:val="0"/>
          <w:numId w:val="1335"/>
        </w:numPr>
      </w:pPr>
      <w:r>
        <w:rPr>
          <w:b/>
          <w:bCs/>
        </w:rPr>
        <w:t xml:space="preserve">Drafting</w:t>
      </w:r>
      <w:r>
        <w:t xml:space="preserve">: Lead author prepares initial draft</w:t>
      </w:r>
    </w:p>
    <w:p>
      <w:pPr>
        <w:pStyle w:val="Compact"/>
        <w:numPr>
          <w:ilvl w:val="0"/>
          <w:numId w:val="1335"/>
        </w:numPr>
      </w:pPr>
      <w:r>
        <w:rPr>
          <w:b/>
          <w:bCs/>
        </w:rPr>
        <w:t xml:space="preserve">Internal review</w:t>
      </w:r>
      <w:r>
        <w:t xml:space="preserve">: Co-authors review and provide feedback</w:t>
      </w:r>
    </w:p>
    <w:p>
      <w:pPr>
        <w:pStyle w:val="Compact"/>
        <w:numPr>
          <w:ilvl w:val="0"/>
          <w:numId w:val="1335"/>
        </w:numPr>
      </w:pPr>
      <w:r>
        <w:rPr>
          <w:b/>
          <w:bCs/>
        </w:rPr>
        <w:t xml:space="preserve">Revision</w:t>
      </w:r>
      <w:r>
        <w:t xml:space="preserve">: Lead author incorporates feedback iteratively</w:t>
      </w:r>
    </w:p>
    <w:p>
      <w:pPr>
        <w:pStyle w:val="Compact"/>
        <w:numPr>
          <w:ilvl w:val="0"/>
          <w:numId w:val="1335"/>
        </w:numPr>
      </w:pPr>
      <w:r>
        <w:rPr>
          <w:b/>
          <w:bCs/>
        </w:rPr>
        <w:t xml:space="preserve">PI approval</w:t>
      </w:r>
      <w:r>
        <w:t xml:space="preserve">: Obtain final approval from PIs before submission</w:t>
      </w:r>
    </w:p>
    <w:p>
      <w:pPr>
        <w:pStyle w:val="Compact"/>
        <w:numPr>
          <w:ilvl w:val="0"/>
          <w:numId w:val="1335"/>
        </w:numPr>
      </w:pPr>
      <w:r>
        <w:rPr>
          <w:b/>
          <w:bCs/>
        </w:rPr>
        <w:t xml:space="preserve">Submission</w:t>
      </w:r>
      <w:r>
        <w:t xml:space="preserve">: Submit to journal</w:t>
      </w:r>
    </w:p>
    <w:p>
      <w:pPr>
        <w:pStyle w:val="Compact"/>
        <w:numPr>
          <w:ilvl w:val="0"/>
          <w:numId w:val="1335"/>
        </w:numPr>
      </w:pPr>
      <w:r>
        <w:rPr>
          <w:b/>
          <w:bCs/>
        </w:rPr>
        <w:t xml:space="preserve">Revisions</w:t>
      </w:r>
      <w:r>
        <w:t xml:space="preserve">: Lead author coordinates response to peer reviewers</w:t>
      </w:r>
    </w:p>
    <w:p>
      <w:pPr>
        <w:pStyle w:val="Compact"/>
        <w:numPr>
          <w:ilvl w:val="0"/>
          <w:numId w:val="1335"/>
        </w:numPr>
      </w:pPr>
      <w:r>
        <w:rPr>
          <w:b/>
          <w:bCs/>
        </w:rPr>
        <w:t xml:space="preserve">Publication</w:t>
      </w:r>
      <w:r>
        <w:t xml:space="preserve">: Celebrate and share!</w:t>
      </w:r>
    </w:p>
    <w:bookmarkEnd w:id="1102"/>
    <w:bookmarkStart w:id="1105" w:name="sec-responding-to-peer-review"/>
    <w:p>
      <w:pPr>
        <w:pStyle w:val="Heading2"/>
      </w:pPr>
      <w:r>
        <w:t xml:space="preserve">24.2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1103">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1104">
        <w:r>
          <w:rPr>
            <w:rStyle w:val="Hyperlink"/>
          </w:rPr>
          <w:t xml:space="preserve">implicature</w:t>
        </w:r>
      </w:hyperlink>
      <w:r>
        <w:t xml:space="preserve">.</w:t>
      </w:r>
    </w:p>
    <w:p>
      <w:pPr>
        <w:pStyle w:val="BodyText"/>
      </w:pPr>
      <w:r>
        <w:rPr>
          <w:b/>
          <w:bCs/>
        </w:rPr>
        <w:t xml:space="preserve">Additional tips:</w:t>
      </w:r>
    </w:p>
    <w:p>
      <w:pPr>
        <w:pStyle w:val="Compact"/>
        <w:numPr>
          <w:ilvl w:val="0"/>
          <w:numId w:val="1336"/>
        </w:numPr>
      </w:pPr>
      <w:r>
        <w:t xml:space="preserve">Always thank reviewers for their time and feedback</w:t>
      </w:r>
    </w:p>
    <w:p>
      <w:pPr>
        <w:pStyle w:val="Compact"/>
        <w:numPr>
          <w:ilvl w:val="0"/>
          <w:numId w:val="1336"/>
        </w:numPr>
      </w:pPr>
      <w:r>
        <w:t xml:space="preserve">Quote page numbers from the revised manuscript</w:t>
      </w:r>
    </w:p>
    <w:p>
      <w:pPr>
        <w:pStyle w:val="Compact"/>
        <w:numPr>
          <w:ilvl w:val="0"/>
          <w:numId w:val="1336"/>
        </w:numPr>
      </w:pPr>
      <w:r>
        <w:t xml:space="preserve">Use direct quotes from your revised text when possible</w:t>
      </w:r>
    </w:p>
    <w:p>
      <w:pPr>
        <w:pStyle w:val="Compact"/>
        <w:numPr>
          <w:ilvl w:val="0"/>
          <w:numId w:val="1336"/>
        </w:numPr>
      </w:pPr>
      <w:r>
        <w:t xml:space="preserve">Maintain a respectful and collaborative tone throughout</w:t>
      </w:r>
    </w:p>
    <w:p>
      <w:pPr>
        <w:pStyle w:val="Compact"/>
        <w:numPr>
          <w:ilvl w:val="0"/>
          <w:numId w:val="1336"/>
        </w:numPr>
      </w:pPr>
      <w:r>
        <w:t xml:space="preserve">If you make changes beyond what the reviewer requested, mention them briefly</w:t>
      </w:r>
    </w:p>
    <w:bookmarkEnd w:id="1105"/>
    <w:bookmarkStart w:id="1108" w:name="preprints-and-open-access"/>
    <w:p>
      <w:pPr>
        <w:pStyle w:val="Heading2"/>
      </w:pPr>
      <w:r>
        <w:t xml:space="preserve">24.3 Preprints and Open Access</w:t>
      </w:r>
    </w:p>
    <w:p>
      <w:pPr>
        <w:pStyle w:val="Compact"/>
        <w:numPr>
          <w:ilvl w:val="0"/>
          <w:numId w:val="1337"/>
        </w:numPr>
      </w:pPr>
      <w:r>
        <w:t xml:space="preserve">We encourage posting preprints prior to or during peer review on platforms like</w:t>
      </w:r>
      <w:r>
        <w:t xml:space="preserve"> </w:t>
      </w:r>
      <w:hyperlink r:id="rId1106">
        <w:r>
          <w:rPr>
            <w:rStyle w:val="Hyperlink"/>
          </w:rPr>
          <w:t xml:space="preserve">medRxiv</w:t>
        </w:r>
      </w:hyperlink>
      <w:r>
        <w:t xml:space="preserve"> </w:t>
      </w:r>
      <w:r>
        <w:t xml:space="preserve">or</w:t>
      </w:r>
      <w:r>
        <w:t xml:space="preserve"> </w:t>
      </w:r>
      <w:hyperlink r:id="rId1107">
        <w:r>
          <w:rPr>
            <w:rStyle w:val="Hyperlink"/>
          </w:rPr>
          <w:t xml:space="preserve">bioRxiv</w:t>
        </w:r>
      </w:hyperlink>
    </w:p>
    <w:p>
      <w:pPr>
        <w:pStyle w:val="Compact"/>
        <w:numPr>
          <w:ilvl w:val="0"/>
          <w:numId w:val="1337"/>
        </w:numPr>
      </w:pPr>
      <w:r>
        <w:t xml:space="preserve">Preprints allow rapid dissemination of findings and can be cited in grant applications</w:t>
      </w:r>
    </w:p>
    <w:p>
      <w:pPr>
        <w:pStyle w:val="Compact"/>
        <w:numPr>
          <w:ilvl w:val="0"/>
          <w:numId w:val="1337"/>
        </w:numPr>
      </w:pPr>
      <w:r>
        <w:t xml:space="preserve">We support publishing in open access journals when possible to maximize accessibility</w:t>
      </w:r>
    </w:p>
    <w:p>
      <w:pPr>
        <w:pStyle w:val="Compact"/>
        <w:numPr>
          <w:ilvl w:val="0"/>
          <w:numId w:val="1337"/>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1106">
        <w:r>
          <w:rPr>
            <w:rStyle w:val="Hyperlink"/>
          </w:rPr>
          <w:t xml:space="preserve">medRxiv</w:t>
        </w:r>
      </w:hyperlink>
      <w:r>
        <w:t xml:space="preserve">.</w:t>
      </w:r>
    </w:p>
    <w:bookmarkEnd w:id="1108"/>
    <w:bookmarkStart w:id="1109" w:name="reporting-checklists"/>
    <w:p>
      <w:pPr>
        <w:pStyle w:val="Heading2"/>
      </w:pPr>
      <w:r>
        <w:t xml:space="preserve">24.4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8"/>
        </w:numPr>
      </w:pPr>
      <w:r>
        <w:t xml:space="preserve">CONSORT for randomized trials</w:t>
      </w:r>
    </w:p>
    <w:p>
      <w:pPr>
        <w:pStyle w:val="Compact"/>
        <w:numPr>
          <w:ilvl w:val="0"/>
          <w:numId w:val="1338"/>
        </w:numPr>
      </w:pPr>
      <w:r>
        <w:t xml:space="preserve">STROBE for observational studies</w:t>
      </w:r>
    </w:p>
    <w:p>
      <w:pPr>
        <w:pStyle w:val="Compact"/>
        <w:numPr>
          <w:ilvl w:val="0"/>
          <w:numId w:val="1338"/>
        </w:numPr>
      </w:pPr>
      <w:r>
        <w:t xml:space="preserve">PRISMA for systematic reviews</w:t>
      </w:r>
    </w:p>
    <w:p>
      <w:pPr>
        <w:pStyle w:val="Compact"/>
        <w:numPr>
          <w:ilvl w:val="0"/>
          <w:numId w:val="1338"/>
        </w:numPr>
      </w:pPr>
      <w:r>
        <w:t xml:space="preserve">Others as appropriate (see</w:t>
      </w:r>
      <w:r>
        <w:t xml:space="preserve"> </w:t>
      </w:r>
      <w:hyperlink r:id="rId46">
        <w:r>
          <w:rPr>
            <w:rStyle w:val="Hyperlink"/>
          </w:rPr>
          <w:t xml:space="preserve">EQUATOR Network</w:t>
        </w:r>
      </w:hyperlink>
      <w:r>
        <w:t xml:space="preserve">)</w:t>
      </w:r>
    </w:p>
    <w:bookmarkEnd w:id="1109"/>
    <w:bookmarkStart w:id="1110" w:name="manuscript-checklist-1"/>
    <w:p>
      <w:pPr>
        <w:pStyle w:val="Heading2"/>
      </w:pPr>
      <w:r>
        <w:t xml:space="preserve">24.5 Manuscript Checklist</w:t>
      </w:r>
    </w:p>
    <w:p>
      <w:pPr>
        <w:pStyle w:val="FirstParagraph"/>
      </w:pPr>
      <w:r>
        <w:t xml:space="preserve">Before submitting a manuscript:</w:t>
      </w:r>
    </w:p>
    <w:p>
      <w:pPr>
        <w:pStyle w:val="Compact"/>
        <w:numPr>
          <w:ilvl w:val="0"/>
          <w:numId w:val="1339"/>
        </w:numPr>
      </w:pPr>
      <w:r>
        <w:t xml:space="preserve">Completed relevant reporting checklist</w:t>
      </w:r>
    </w:p>
    <w:p>
      <w:pPr>
        <w:pStyle w:val="Compact"/>
        <w:numPr>
          <w:ilvl w:val="0"/>
          <w:numId w:val="1340"/>
        </w:numPr>
      </w:pPr>
      <w:r>
        <w:t xml:space="preserve">Results are reproducible (rerunning code replicates tables/figures exactly)</w:t>
      </w:r>
    </w:p>
    <w:p>
      <w:pPr>
        <w:pStyle w:val="Compact"/>
        <w:numPr>
          <w:ilvl w:val="0"/>
          <w:numId w:val="1341"/>
        </w:numPr>
      </w:pPr>
      <w:r>
        <w:t xml:space="preserve">Target journal selected</w:t>
      </w:r>
    </w:p>
    <w:p>
      <w:pPr>
        <w:pStyle w:val="Compact"/>
        <w:numPr>
          <w:ilvl w:val="0"/>
          <w:numId w:val="1342"/>
        </w:numPr>
      </w:pPr>
      <w:r>
        <w:t xml:space="preserve">Title is declarative and states findings clearly</w:t>
      </w:r>
    </w:p>
    <w:p>
      <w:pPr>
        <w:pStyle w:val="Compact"/>
        <w:numPr>
          <w:ilvl w:val="0"/>
          <w:numId w:val="1343"/>
        </w:numPr>
      </w:pPr>
      <w:r>
        <w:t xml:space="preserve">Word count meets journal requirements</w:t>
      </w:r>
    </w:p>
    <w:p>
      <w:pPr>
        <w:pStyle w:val="Compact"/>
        <w:numPr>
          <w:ilvl w:val="0"/>
          <w:numId w:val="1344"/>
        </w:numPr>
      </w:pPr>
      <w:r>
        <w:t xml:space="preserve">Manuscript follows journal formatting guidelines</w:t>
      </w:r>
    </w:p>
    <w:p>
      <w:pPr>
        <w:pStyle w:val="Compact"/>
        <w:numPr>
          <w:ilvl w:val="0"/>
          <w:numId w:val="1345"/>
        </w:numPr>
      </w:pPr>
      <w:r>
        <w:t xml:space="preserve">Consistent voice throughout (typically active voice)</w:t>
      </w:r>
    </w:p>
    <w:p>
      <w:pPr>
        <w:pStyle w:val="Compact"/>
        <w:numPr>
          <w:ilvl w:val="0"/>
          <w:numId w:val="1346"/>
        </w:numPr>
      </w:pPr>
      <w:r>
        <w:t xml:space="preserve">All figures and tables referenced in main text</w:t>
      </w:r>
    </w:p>
    <w:p>
      <w:pPr>
        <w:pStyle w:val="Compact"/>
        <w:numPr>
          <w:ilvl w:val="0"/>
          <w:numId w:val="1347"/>
        </w:numPr>
      </w:pPr>
      <w:r>
        <w:t xml:space="preserve">Captions for all figures and tables</w:t>
      </w:r>
    </w:p>
    <w:p>
      <w:pPr>
        <w:pStyle w:val="Compact"/>
        <w:numPr>
          <w:ilvl w:val="0"/>
          <w:numId w:val="1348"/>
        </w:numPr>
      </w:pPr>
      <w:r>
        <w:t xml:space="preserve">Tables/figures numbered by order of appearance</w:t>
      </w:r>
    </w:p>
    <w:p>
      <w:pPr>
        <w:pStyle w:val="Compact"/>
        <w:numPr>
          <w:ilvl w:val="0"/>
          <w:numId w:val="1349"/>
        </w:numPr>
      </w:pPr>
      <w:r>
        <w:t xml:space="preserve">Abbreviations defined at first use and used sparingly</w:t>
      </w:r>
    </w:p>
    <w:p>
      <w:pPr>
        <w:pStyle w:val="Compact"/>
        <w:numPr>
          <w:ilvl w:val="0"/>
          <w:numId w:val="1350"/>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51"/>
        </w:numPr>
      </w:pPr>
      <w:r>
        <w:t xml:space="preserve">Avoid directionless statements (specify direction of associations)</w:t>
      </w:r>
    </w:p>
    <w:p>
      <w:pPr>
        <w:pStyle w:val="Compact"/>
        <w:numPr>
          <w:ilvl w:val="0"/>
          <w:numId w:val="1352"/>
        </w:numPr>
      </w:pPr>
      <w:r>
        <w:t xml:space="preserve">Causal language only when supported by study design</w:t>
      </w:r>
    </w:p>
    <w:p>
      <w:pPr>
        <w:pStyle w:val="Compact"/>
        <w:numPr>
          <w:ilvl w:val="0"/>
          <w:numId w:val="1353"/>
        </w:numPr>
      </w:pPr>
      <w:r>
        <w:t xml:space="preserve">Avoid</w:t>
      </w:r>
      <w:r>
        <w:t xml:space="preserve"> </w:t>
      </w:r>
      <w:r>
        <w:t xml:space="preserve">“significant”</w:t>
      </w:r>
      <w:r>
        <w:t xml:space="preserve"> </w:t>
      </w:r>
      <w:r>
        <w:t xml:space="preserve">(easily confused with statistical significance)</w:t>
      </w:r>
    </w:p>
    <w:p>
      <w:pPr>
        <w:pStyle w:val="Compact"/>
        <w:numPr>
          <w:ilvl w:val="0"/>
          <w:numId w:val="1354"/>
        </w:numPr>
      </w:pPr>
      <w:r>
        <w:t xml:space="preserve">Author contributions drafted using CRediT Taxonomy</w:t>
      </w:r>
    </w:p>
    <w:bookmarkEnd w:id="1110"/>
    <w:bookmarkStart w:id="1113" w:name="X601c277811850b6b996e665d440b29e734b34e7"/>
    <w:p>
      <w:pPr>
        <w:pStyle w:val="Heading2"/>
      </w:pPr>
      <w:r>
        <w:t xml:space="preserve">24.6 Formatting tables with</w:t>
      </w:r>
      <w:r>
        <w:t xml:space="preserve"> </w:t>
      </w:r>
      <w:r>
        <w:rPr>
          <w:rStyle w:val="VerbatimChar"/>
        </w:rPr>
        <w:t xml:space="preserve">gtsummary</w:t>
      </w:r>
      <w:r>
        <w:t xml:space="preserve"> </w:t>
      </w:r>
      <w:r>
        <w:t xml:space="preserve">+</w:t>
      </w:r>
      <w:r>
        <w:t xml:space="preserve"> </w:t>
      </w:r>
      <w:r>
        <w:rPr>
          <w:rStyle w:val="VerbatimChar"/>
        </w:rPr>
        <w:t xml:space="preserve">flextable</w:t>
      </w:r>
      <w:r>
        <w:t xml:space="preserve"> </w:t>
      </w:r>
      <w:r>
        <w:t xml:space="preserve">+</w:t>
      </w:r>
      <w:r>
        <w:t xml:space="preserve"> </w:t>
      </w:r>
      <w:r>
        <w:rPr>
          <w:rStyle w:val="VerbatimChar"/>
        </w:rPr>
        <w:t xml:space="preserve">flexlsx</w:t>
      </w:r>
    </w:p>
    <w:p>
      <w:pPr>
        <w:pStyle w:val="FirstParagraph"/>
      </w:pPr>
      <w:r>
        <w:t xml:space="preserve">One practical workflow for publication-ready tables is to use</w:t>
      </w:r>
      <w:r>
        <w:t xml:space="preserve"> </w:t>
      </w:r>
      <w:hyperlink r:id="rId193">
        <w:r>
          <w:rPr>
            <w:rStyle w:val="VerbatimChar"/>
          </w:rPr>
          <w:t xml:space="preserve">{gtsummary}</w:t>
        </w:r>
      </w:hyperlink>
      <w:r>
        <w:t xml:space="preserve"> </w:t>
      </w:r>
      <w:r>
        <w:t xml:space="preserve">to create summary/regression tables,</w:t>
      </w:r>
      <w:r>
        <w:t xml:space="preserve"> </w:t>
      </w:r>
      <w:r>
        <w:t xml:space="preserve">convert to</w:t>
      </w:r>
      <w:r>
        <w:t xml:space="preserve"> </w:t>
      </w:r>
      <w:hyperlink r:id="rId1111">
        <w:r>
          <w:rPr>
            <w:rStyle w:val="VerbatimChar"/>
          </w:rPr>
          <w:t xml:space="preserve">{flextable}</w:t>
        </w:r>
      </w:hyperlink>
      <w:r>
        <w:t xml:space="preserve"> </w:t>
      </w:r>
      <w:r>
        <w:t xml:space="preserve">for styling,</w:t>
      </w:r>
      <w:r>
        <w:t xml:space="preserve"> </w:t>
      </w:r>
      <w:r>
        <w:t xml:space="preserve">and export to Excel with</w:t>
      </w:r>
      <w:r>
        <w:t xml:space="preserve"> </w:t>
      </w:r>
      <w:hyperlink r:id="rId1112">
        <w:r>
          <w:rPr>
            <w:rStyle w:val="VerbatimChar"/>
          </w:rPr>
          <w:t xml:space="preserve">{flexlsx}</w:t>
        </w:r>
      </w:hyperlink>
      <w:r>
        <w:t xml:space="preserve">.</w:t>
      </w:r>
    </w:p>
    <w:p>
      <w:pPr>
        <w:pStyle w:val="SourceCode"/>
      </w:pPr>
      <w:r>
        <w:rPr>
          <w:rStyle w:val="InformationTok"/>
        </w:rPr>
        <w:t xml:space="preserve">```{r}</w:t>
      </w:r>
      <w:r>
        <w:br/>
      </w:r>
      <w:r>
        <w:rPr>
          <w:rStyle w:val="CommentTok"/>
        </w:rPr>
        <w:t xml:space="preserve">#| eval: false</w:t>
      </w:r>
      <w:r>
        <w:br/>
      </w:r>
      <w:r>
        <w:br/>
      </w:r>
      <w:r>
        <w:rPr>
          <w:rStyle w:val="NormalTok"/>
        </w:rPr>
        <w:t xml:space="preserve">tbl1 </w:t>
      </w:r>
      <w:r>
        <w:rPr>
          <w:rStyle w:val="OtherTok"/>
        </w:rPr>
        <w:t xml:space="preserve">&lt;-</w:t>
      </w:r>
      <w:r>
        <w:br/>
      </w:r>
      <w:r>
        <w:rPr>
          <w:rStyle w:val="NormalTok"/>
        </w:rPr>
        <w:t xml:space="preserve">  trial </w:t>
      </w:r>
      <w:r>
        <w:rPr>
          <w:rStyle w:val="SpecialCharTok"/>
        </w:rPr>
        <w:t xml:space="preserve">|&gt;</w:t>
      </w:r>
      <w:r>
        <w:br/>
      </w:r>
      <w:r>
        <w:rPr>
          <w:rStyle w:val="NormalTok"/>
        </w:rPr>
        <w:t xml:space="preserve">  gtsummary</w:t>
      </w:r>
      <w:r>
        <w:rPr>
          <w:rStyle w:val="SpecialCharTok"/>
        </w:rPr>
        <w:t xml:space="preserve">::</w:t>
      </w:r>
      <w:r>
        <w:rPr>
          <w:rStyle w:val="FunctionTok"/>
        </w:rPr>
        <w:t xml:space="preserve">tbl_summary</w:t>
      </w:r>
      <w:r>
        <w:rPr>
          <w:rStyle w:val="NormalTok"/>
        </w:rPr>
        <w:t xml:space="preserve">(</w:t>
      </w:r>
      <w:r>
        <w:rPr>
          <w:rStyle w:val="AttributeTok"/>
        </w:rPr>
        <w:t xml:space="preserve">by =</w:t>
      </w:r>
      <w:r>
        <w:rPr>
          <w:rStyle w:val="NormalTok"/>
        </w:rPr>
        <w:t xml:space="preserve"> trt) </w:t>
      </w:r>
      <w:r>
        <w:rPr>
          <w:rStyle w:val="SpecialCharTok"/>
        </w:rPr>
        <w:t xml:space="preserve">|&gt;</w:t>
      </w:r>
      <w:r>
        <w:br/>
      </w:r>
      <w:r>
        <w:rPr>
          <w:rStyle w:val="NormalTok"/>
        </w:rPr>
        <w:t xml:space="preserve">  gtsummary</w:t>
      </w:r>
      <w:r>
        <w:rPr>
          <w:rStyle w:val="SpecialCharTok"/>
        </w:rPr>
        <w:t xml:space="preserve">::</w:t>
      </w:r>
      <w:r>
        <w:rPr>
          <w:rStyle w:val="FunctionTok"/>
        </w:rPr>
        <w:t xml:space="preserve">as_flex_table</w:t>
      </w:r>
      <w:r>
        <w:rPr>
          <w:rStyle w:val="NormalTok"/>
        </w:rPr>
        <w:t xml:space="preserve">() </w:t>
      </w:r>
      <w:r>
        <w:rPr>
          <w:rStyle w:val="SpecialCharTok"/>
        </w:rPr>
        <w:t xml:space="preserve">|&gt;</w:t>
      </w:r>
      <w:r>
        <w:br/>
      </w:r>
      <w:r>
        <w:rPr>
          <w:rStyle w:val="NormalTok"/>
        </w:rPr>
        <w:t xml:space="preserve">  flextable</w:t>
      </w:r>
      <w:r>
        <w:rPr>
          <w:rStyle w:val="SpecialCharTok"/>
        </w:rPr>
        <w:t xml:space="preserve">::</w:t>
      </w:r>
      <w:r>
        <w:rPr>
          <w:rStyle w:val="FunctionTok"/>
        </w:rPr>
        <w:t xml:space="preserve">autofit</w:t>
      </w:r>
      <w:r>
        <w:rPr>
          <w:rStyle w:val="NormalTok"/>
        </w:rPr>
        <w:t xml:space="preserve">()</w:t>
      </w:r>
      <w:r>
        <w:br/>
      </w:r>
      <w:r>
        <w:br/>
      </w:r>
      <w:r>
        <w:rPr>
          <w:rStyle w:val="NormalTok"/>
        </w:rPr>
        <w:t xml:space="preserve">flexlsx</w:t>
      </w:r>
      <w:r>
        <w:rPr>
          <w:rStyle w:val="SpecialCharTok"/>
        </w:rPr>
        <w:t xml:space="preserve">::</w:t>
      </w:r>
      <w:r>
        <w:rPr>
          <w:rStyle w:val="FunctionTok"/>
        </w:rPr>
        <w:t xml:space="preserve">write_xlsx</w:t>
      </w:r>
      <w:r>
        <w:rPr>
          <w:rStyle w:val="NormalTok"/>
        </w:rPr>
        <w:t xml:space="preserve">(tbl1, </w:t>
      </w:r>
      <w:r>
        <w:rPr>
          <w:rStyle w:val="AttributeTok"/>
        </w:rPr>
        <w:t xml:space="preserve">path =</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"table-1.xlsx"</w:t>
      </w:r>
      <w:r>
        <w:rPr>
          <w:rStyle w:val="NormalTok"/>
        </w:rPr>
        <w:t xml:space="preserve">))</w:t>
      </w:r>
      <w:r>
        <w:br/>
      </w:r>
      <w:r>
        <w:rPr>
          <w:rStyle w:val="InformationTok"/>
        </w:rPr>
        <w:t xml:space="preserve">```</w:t>
      </w:r>
    </w:p>
    <w:p>
      <w:pPr>
        <w:pStyle w:val="FirstParagraph"/>
      </w:pPr>
      <w:r>
        <w:t xml:space="preserve">This gives you a reproducible table pipeline:</w:t>
      </w:r>
    </w:p>
    <w:p>
      <w:pPr>
        <w:pStyle w:val="Compact"/>
        <w:numPr>
          <w:ilvl w:val="0"/>
          <w:numId w:val="1355"/>
        </w:numPr>
      </w:pPr>
      <w:r>
        <w:t xml:space="preserve">Define table content with</w:t>
      </w:r>
      <w:r>
        <w:t xml:space="preserve"> </w:t>
      </w:r>
      <w:r>
        <w:rPr>
          <w:rStyle w:val="VerbatimChar"/>
        </w:rPr>
        <w:t xml:space="preserve">gtsummary::tbl_summary()</w:t>
      </w:r>
      <w:r>
        <w:t xml:space="preserve"> </w:t>
      </w:r>
      <w:r>
        <w:t xml:space="preserve">(or</w:t>
      </w:r>
      <w:r>
        <w:t xml:space="preserve"> </w:t>
      </w:r>
      <w:r>
        <w:rPr>
          <w:rStyle w:val="VerbatimChar"/>
        </w:rPr>
        <w:t xml:space="preserve">gtsummary::tbl_regression()</w:t>
      </w:r>
      <w:r>
        <w:t xml:space="preserve"> </w:t>
      </w:r>
      <w:r>
        <w:t xml:space="preserve">for model tables).</w:t>
      </w:r>
    </w:p>
    <w:p>
      <w:pPr>
        <w:pStyle w:val="Compact"/>
        <w:numPr>
          <w:ilvl w:val="0"/>
          <w:numId w:val="1355"/>
        </w:numPr>
      </w:pPr>
      <w:r>
        <w:t xml:space="preserve">Apply presentation formatting with</w:t>
      </w:r>
      <w:r>
        <w:t xml:space="preserve"> </w:t>
      </w:r>
      <w:r>
        <w:rPr>
          <w:rStyle w:val="VerbatimChar"/>
        </w:rPr>
        <w:t xml:space="preserve">flextable</w:t>
      </w:r>
      <w:r>
        <w:t xml:space="preserve"> </w:t>
      </w:r>
      <w:r>
        <w:t xml:space="preserve">verbs.</w:t>
      </w:r>
    </w:p>
    <w:p>
      <w:pPr>
        <w:pStyle w:val="Compact"/>
        <w:numPr>
          <w:ilvl w:val="0"/>
          <w:numId w:val="1355"/>
        </w:numPr>
      </w:pPr>
      <w:r>
        <w:t xml:space="preserve">Export an</w:t>
      </w:r>
      <w:r>
        <w:t xml:space="preserve"> </w:t>
      </w:r>
      <w:r>
        <w:rPr>
          <w:rStyle w:val="VerbatimChar"/>
        </w:rPr>
        <w:t xml:space="preserve">.xlsx</w:t>
      </w:r>
      <w:r>
        <w:t xml:space="preserve"> </w:t>
      </w:r>
      <w:r>
        <w:t xml:space="preserve">file for collaborator review</w:t>
      </w:r>
      <w:r>
        <w:t xml:space="preserve"> </w:t>
      </w:r>
      <w:r>
        <w:t xml:space="preserve">while preserving your R workflow.</w:t>
      </w:r>
    </w:p>
    <w:bookmarkEnd w:id="1113"/>
    <w:bookmarkStart w:id="1115" w:name="scientific-writing-claims-and-evidence"/>
    <w:p>
      <w:pPr>
        <w:pStyle w:val="Heading2"/>
      </w:pPr>
      <w:r>
        <w:t xml:space="preserve">24.7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56"/>
        </w:numPr>
      </w:pPr>
      <w:r>
        <w:rPr>
          <w:b/>
          <w:bCs/>
        </w:rPr>
        <w:t xml:space="preserve">Cite primary sources</w:t>
      </w:r>
      <w:r>
        <w:t xml:space="preserve"> </w:t>
      </w:r>
      <w:r>
        <w:t xml:space="preserve">for factual statements about established knowledge, methods, or findings</w:t>
      </w:r>
    </w:p>
    <w:p>
      <w:pPr>
        <w:pStyle w:val="Compact"/>
        <w:numPr>
          <w:ilvl w:val="0"/>
          <w:numId w:val="1356"/>
        </w:numPr>
      </w:pPr>
      <w:r>
        <w:rPr>
          <w:b/>
          <w:bCs/>
        </w:rPr>
        <w:t xml:space="preserve">Cite official documentation</w:t>
      </w:r>
      <w:r>
        <w:t xml:space="preserve"> </w:t>
      </w:r>
      <w:r>
        <w:t xml:space="preserve">when describing how software, tools, or systems work</w:t>
      </w:r>
    </w:p>
    <w:p>
      <w:pPr>
        <w:pStyle w:val="Compact"/>
        <w:numPr>
          <w:ilvl w:val="0"/>
          <w:numId w:val="1356"/>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56"/>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57"/>
        </w:numPr>
      </w:pPr>
      <w:r>
        <w:rPr>
          <w:b/>
          <w:bCs/>
        </w:rPr>
        <w:t xml:space="preserve">Demonstrate directly</w:t>
      </w:r>
      <w:r>
        <w:t xml:space="preserve">: Show the behavior through experiments, data, or explicit examples</w:t>
      </w:r>
    </w:p>
    <w:p>
      <w:pPr>
        <w:pStyle w:val="Compact"/>
        <w:numPr>
          <w:ilvl w:val="0"/>
          <w:numId w:val="1357"/>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57"/>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8"/>
        </w:numPr>
      </w:pPr>
      <w:r>
        <w:t xml:space="preserve">Builds reader trust and credibility</w:t>
      </w:r>
    </w:p>
    <w:p>
      <w:pPr>
        <w:pStyle w:val="Compact"/>
        <w:numPr>
          <w:ilvl w:val="0"/>
          <w:numId w:val="1358"/>
        </w:numPr>
      </w:pPr>
      <w:r>
        <w:t xml:space="preserve">Enables readers to verify information independently</w:t>
      </w:r>
    </w:p>
    <w:p>
      <w:pPr>
        <w:pStyle w:val="Compact"/>
        <w:numPr>
          <w:ilvl w:val="0"/>
          <w:numId w:val="1358"/>
        </w:numPr>
      </w:pPr>
      <w:r>
        <w:t xml:space="preserve">Maintains scientific rigor in all communications</w:t>
      </w:r>
    </w:p>
    <w:p>
      <w:pPr>
        <w:pStyle w:val="Compact"/>
        <w:numPr>
          <w:ilvl w:val="0"/>
          <w:numId w:val="1358"/>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 the</w:t>
      </w:r>
      <w:r>
        <w:t xml:space="preserve"> </w:t>
      </w:r>
      <w:hyperlink r:id="rId1114">
        <w:r>
          <w:rPr>
            <w:rStyle w:val="Hyperlink"/>
          </w:rPr>
          <w:t xml:space="preserve">wai site’s</w:t>
        </w:r>
        <w:r>
          <w:rPr>
            <w:rStyle w:val="Hyperlink"/>
          </w:rPr>
          <w:t xml:space="preserve"> </w:t>
        </w:r>
        <w:r>
          <w:rPr>
            <w:rStyle w:val="Hyperlink"/>
          </w:rPr>
          <w:t xml:space="preserve">“Using AI for Journal Articles”</w:t>
        </w:r>
        <w:r>
          <w:rPr>
            <w:rStyle w:val="Hyperlink"/>
          </w:rPr>
          <w:t xml:space="preserve"> </w:t>
        </w:r>
        <w:r>
          <w:rPr>
            <w:rStyle w:val="Hyperlink"/>
          </w:rPr>
          <w:t xml:space="preserve">section</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1115"/>
    <w:bookmarkEnd w:id="1116"/>
    <w:bookmarkStart w:id="1200" w:name="references"/>
    <w:p>
      <w:pPr>
        <w:pStyle w:val="Heading1"/>
      </w:pPr>
      <w:r>
        <w:t xml:space="preserve">References</w:t>
      </w:r>
    </w:p>
    <w:bookmarkStart w:id="1199" w:name="refs"/>
    <w:bookmarkStart w:id="1118" w:name="ref-abimbola2022"/>
    <w:p>
      <w:pPr>
        <w:pStyle w:val="Bibliography"/>
      </w:pPr>
      <w:r>
        <w:t xml:space="preserve">Abimbola, Seye, Sheena Asthana, Cristina Montenegro, et al.</w:t>
      </w:r>
      <w:r>
        <w:t xml:space="preserve">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1117">
        <w:r>
          <w:rPr>
            <w:rStyle w:val="Hyperlink"/>
          </w:rPr>
          <w:t xml:space="preserve">https://doi.org/10.1371/journal.pgph.0002269</w:t>
        </w:r>
      </w:hyperlink>
      <w:r>
        <w:t xml:space="preserve">.</w:t>
      </w:r>
    </w:p>
    <w:bookmarkEnd w:id="1118"/>
    <w:bookmarkStart w:id="1120"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 ahead of print.</w:t>
      </w:r>
      <w:r>
        <w:t xml:space="preserve"> </w:t>
      </w:r>
      <w:hyperlink r:id="rId1119">
        <w:r>
          <w:rPr>
            <w:rStyle w:val="Hyperlink"/>
          </w:rPr>
          <w:t xml:space="preserve">https://doi.org/10.1038/d41586-019-01431-z</w:t>
        </w:r>
      </w:hyperlink>
      <w:r>
        <w:t xml:space="preserve">.</w:t>
      </w:r>
    </w:p>
    <w:bookmarkEnd w:id="1120"/>
    <w:bookmarkStart w:id="1121" w:name="ref-benjaminchunglab"/>
    <w:p>
      <w:pPr>
        <w:pStyle w:val="Bibliography"/>
      </w:pPr>
      <w:r>
        <w:t xml:space="preserve">Benjamin-Chung, Jade, Kunal Mishra, Stephanie Djajadi, et al. 2024.</w:t>
      </w:r>
      <w:r>
        <w:t xml:space="preserve"> </w:t>
      </w:r>
      <w:r>
        <w:rPr>
          <w:i/>
          <w:iCs/>
        </w:rPr>
        <w:t xml:space="preserve">Benjamin-Chung Lab Manual</w:t>
      </w:r>
      <w:r>
        <w:t xml:space="preserve">.</w:t>
      </w:r>
      <w:r>
        <w:t xml:space="preserve"> </w:t>
      </w:r>
      <w:hyperlink r:id="rId1049">
        <w:r>
          <w:rPr>
            <w:rStyle w:val="Hyperlink"/>
          </w:rPr>
          <w:t xml:space="preserve">https://jadebc.github.io/lab-manual/</w:t>
        </w:r>
      </w:hyperlink>
      <w:r>
        <w:t xml:space="preserve">.</w:t>
      </w:r>
    </w:p>
    <w:bookmarkEnd w:id="1121"/>
    <w:bookmarkStart w:id="1123"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1122">
        <w:r>
          <w:rPr>
            <w:rStyle w:val="Hyperlink"/>
          </w:rPr>
          <w:t xml:space="preserve">https://happygitwithr.com/</w:t>
        </w:r>
      </w:hyperlink>
      <w:r>
        <w:t xml:space="preserve">.</w:t>
      </w:r>
    </w:p>
    <w:bookmarkEnd w:id="1123"/>
    <w:bookmarkStart w:id="1124"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379">
        <w:r>
          <w:rPr>
            <w:rStyle w:val="Hyperlink"/>
          </w:rPr>
          <w:t xml:space="preserve">https://reprex.tidyverse.org/</w:t>
        </w:r>
      </w:hyperlink>
      <w:r>
        <w:t xml:space="preserve">.</w:t>
      </w:r>
    </w:p>
    <w:bookmarkEnd w:id="1124"/>
    <w:bookmarkStart w:id="1126"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1125">
        <w:r>
          <w:rPr>
            <w:rStyle w:val="Hyperlink"/>
          </w:rPr>
          <w:t xml:space="preserve">https://doi.org/10.1038/s41467-020-19160-7</w:t>
        </w:r>
      </w:hyperlink>
      <w:r>
        <w:t xml:space="preserve">.</w:t>
      </w:r>
    </w:p>
    <w:bookmarkEnd w:id="1126"/>
    <w:bookmarkStart w:id="1128" w:name="ref-creativecommons"/>
    <w:p>
      <w:pPr>
        <w:pStyle w:val="Bibliography"/>
      </w:pPr>
      <w:r>
        <w:t xml:space="preserve">“Creative Commons Attribution-NonCommercial 4.0 International License.”</w:t>
      </w:r>
      <w:r>
        <w:t xml:space="preserve"> </w:t>
      </w:r>
      <w:r>
        <w:t xml:space="preserve">n.d. Creative Commons.</w:t>
      </w:r>
      <w:r>
        <w:t xml:space="preserve"> </w:t>
      </w:r>
      <w:hyperlink r:id="rId1127">
        <w:r>
          <w:rPr>
            <w:rStyle w:val="Hyperlink"/>
          </w:rPr>
          <w:t xml:space="preserve">http://creativecommons.org/licenses/by-nc/4.0/</w:t>
        </w:r>
      </w:hyperlink>
      <w:r>
        <w:t xml:space="preserve">.</w:t>
      </w:r>
    </w:p>
    <w:bookmarkEnd w:id="1128"/>
    <w:bookmarkStart w:id="1130" w:name="ref-credit"/>
    <w:p>
      <w:pPr>
        <w:pStyle w:val="Bibliography"/>
      </w:pPr>
      <w:r>
        <w:t xml:space="preserve">“CRediT: Contributor Roles Taxonomy.”</w:t>
      </w:r>
      <w:r>
        <w:t xml:space="preserve"> </w:t>
      </w:r>
      <w:r>
        <w:t xml:space="preserve">n.d. PLOS ONE.</w:t>
      </w:r>
      <w:r>
        <w:t xml:space="preserve"> </w:t>
      </w:r>
      <w:hyperlink r:id="rId1129">
        <w:r>
          <w:rPr>
            <w:rStyle w:val="Hyperlink"/>
          </w:rPr>
          <w:t xml:space="preserve">https://journals.plos.org/plosone/s/authorship</w:t>
        </w:r>
      </w:hyperlink>
      <w:r>
        <w:t xml:space="preserve">.</w:t>
      </w:r>
    </w:p>
    <w:bookmarkEnd w:id="1130"/>
    <w:bookmarkStart w:id="1132" w:name="ref-dryad"/>
    <w:p>
      <w:pPr>
        <w:pStyle w:val="Bibliography"/>
      </w:pPr>
      <w:r>
        <w:t xml:space="preserve">“Dryad Digital Repository.”</w:t>
      </w:r>
      <w:r>
        <w:t xml:space="preserve"> </w:t>
      </w:r>
      <w:r>
        <w:t xml:space="preserve">n.d. Dryad.</w:t>
      </w:r>
      <w:r>
        <w:t xml:space="preserve"> </w:t>
      </w:r>
      <w:hyperlink r:id="rId1131">
        <w:r>
          <w:rPr>
            <w:rStyle w:val="Hyperlink"/>
          </w:rPr>
          <w:t xml:space="preserve">https://datadryad.org/</w:t>
        </w:r>
      </w:hyperlink>
      <w:r>
        <w:t xml:space="preserve">.</w:t>
      </w:r>
    </w:p>
    <w:bookmarkEnd w:id="1132"/>
    <w:bookmarkStart w:id="1133"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46">
        <w:r>
          <w:rPr>
            <w:rStyle w:val="Hyperlink"/>
          </w:rPr>
          <w:t xml:space="preserve">https://www.equator-network.org/</w:t>
        </w:r>
      </w:hyperlink>
      <w:r>
        <w:t xml:space="preserve">.</w:t>
      </w:r>
    </w:p>
    <w:bookmarkEnd w:id="1133"/>
    <w:bookmarkStart w:id="1135"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1134">
        <w:r>
          <w:rPr>
            <w:rStyle w:val="Hyperlink"/>
          </w:rPr>
          <w:t xml:space="preserve">https://doi.org/10.1201/9781003029878</w:t>
        </w:r>
      </w:hyperlink>
      <w:r>
        <w:t xml:space="preserve">.</w:t>
      </w:r>
    </w:p>
    <w:bookmarkEnd w:id="1135"/>
    <w:bookmarkStart w:id="113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w:t>
      </w:r>
      <w:r>
        <w:t xml:space="preserve"> </w:t>
      </w:r>
      <w:hyperlink r:id="rId566">
        <w:r>
          <w:rPr>
            <w:rStyle w:val="Hyperlink"/>
          </w:rPr>
          <w:t xml:space="preserve">https://github.com/orgs/quarto-dev/discussions/6085</w:t>
        </w:r>
      </w:hyperlink>
      <w:r>
        <w:t xml:space="preserve">.</w:t>
      </w:r>
    </w:p>
    <w:bookmarkEnd w:id="1136"/>
    <w:bookmarkStart w:id="1138" w:name="ref-githubdesktop"/>
    <w:p>
      <w:pPr>
        <w:pStyle w:val="Bibliography"/>
      </w:pPr>
      <w:r>
        <w:t xml:space="preserve">“GitHub Desktop.”</w:t>
      </w:r>
      <w:r>
        <w:t xml:space="preserve"> </w:t>
      </w:r>
      <w:r>
        <w:t xml:space="preserve">n.d. GitHub.</w:t>
      </w:r>
      <w:r>
        <w:t xml:space="preserve"> </w:t>
      </w:r>
      <w:hyperlink r:id="rId1137">
        <w:r>
          <w:rPr>
            <w:rStyle w:val="Hyperlink"/>
          </w:rPr>
          <w:t xml:space="preserve">https://desktop.github.com/</w:t>
        </w:r>
      </w:hyperlink>
      <w:r>
        <w:t xml:space="preserve">.</w:t>
      </w:r>
    </w:p>
    <w:bookmarkEnd w:id="1138"/>
    <w:bookmarkStart w:id="1140" w:name="ref-plos_data"/>
    <w:p>
      <w:pPr>
        <w:pStyle w:val="Bibliography"/>
      </w:pPr>
      <w:r>
        <w:t xml:space="preserve">“How to Store and Manage Your Data.”</w:t>
      </w:r>
      <w:r>
        <w:t xml:space="preserve"> </w:t>
      </w:r>
      <w:r>
        <w:t xml:space="preserve">n.d. PLOS.</w:t>
      </w:r>
      <w:r>
        <w:t xml:space="preserve"> </w:t>
      </w:r>
      <w:hyperlink r:id="rId1139">
        <w:r>
          <w:rPr>
            <w:rStyle w:val="Hyperlink"/>
          </w:rPr>
          <w:t xml:space="preserve">https://plos.org/resource/how-to-store-and-manage-your-data/</w:t>
        </w:r>
      </w:hyperlink>
      <w:r>
        <w:t xml:space="preserve">.</w:t>
      </w:r>
    </w:p>
    <w:bookmarkEnd w:id="1140"/>
    <w:bookmarkStart w:id="1141"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141"/>
    <w:bookmarkStart w:id="1142"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19">
        <w:r>
          <w:rPr>
            <w:rStyle w:val="Hyperlink"/>
          </w:rPr>
          <w:t xml:space="preserve">http://www.icmje.org/recommendations/browse/roles-and-responsibilities/defining-the-role-of-authors-and-contributors.html</w:t>
        </w:r>
      </w:hyperlink>
      <w:r>
        <w:t xml:space="preserve">.</w:t>
      </w:r>
    </w:p>
    <w:bookmarkEnd w:id="1142"/>
    <w:bookmarkStart w:id="1144" w:name="ref-lamport2019think"/>
    <w:p>
      <w:pPr>
        <w:pStyle w:val="Bibliography"/>
      </w:pPr>
      <w:r>
        <w:t xml:space="preserve">Lamport, Leslie. 2019.</w:t>
      </w:r>
      <w:r>
        <w:t xml:space="preserve"> </w:t>
      </w:r>
      <w:r>
        <w:rPr>
          <w:i/>
          <w:iCs/>
        </w:rPr>
        <w:t xml:space="preserve">Think and Write with Leslie Lamport</w:t>
      </w:r>
      <w:r>
        <w:t xml:space="preserve">. Podcast interview.</w:t>
      </w:r>
      <w:r>
        <w:t xml:space="preserve"> </w:t>
      </w:r>
      <w:hyperlink r:id="rId1143">
        <w:r>
          <w:rPr>
            <w:rStyle w:val="Hyperlink"/>
          </w:rPr>
          <w:t xml:space="preserve">https://mentors.fm/2019/08/13/think-and-write-with-leslie-lamport/</w:t>
        </w:r>
      </w:hyperlink>
      <w:r>
        <w:t xml:space="preserve">.</w:t>
      </w:r>
    </w:p>
    <w:bookmarkEnd w:id="1144"/>
    <w:bookmarkStart w:id="114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145"/>
    <w:bookmarkStart w:id="1146" w:name="ref-medRxiv"/>
    <w:p>
      <w:pPr>
        <w:pStyle w:val="Bibliography"/>
      </w:pPr>
      <w:r>
        <w:t xml:space="preserve">“medRxiv: The Preprint Server for Health Sciences.”</w:t>
      </w:r>
      <w:r>
        <w:t xml:space="preserve"> </w:t>
      </w:r>
      <w:r>
        <w:t xml:space="preserve">n.d. Cold Spring Harbor Laboratory.</w:t>
      </w:r>
      <w:r>
        <w:t xml:space="preserve"> </w:t>
      </w:r>
      <w:hyperlink r:id="rId1106">
        <w:r>
          <w:rPr>
            <w:rStyle w:val="Hyperlink"/>
          </w:rPr>
          <w:t xml:space="preserve">https://www.medrxiv.org/</w:t>
        </w:r>
      </w:hyperlink>
      <w:r>
        <w:t xml:space="preserve">.</w:t>
      </w:r>
    </w:p>
    <w:bookmarkEnd w:id="1146"/>
    <w:bookmarkStart w:id="1148"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1147">
        <w:r>
          <w:rPr>
            <w:rStyle w:val="Hyperlink"/>
          </w:rPr>
          <w:t xml:space="preserve">https://doi.org/10.1038/467775a</w:t>
        </w:r>
      </w:hyperlink>
      <w:r>
        <w:t xml:space="preserve">.</w:t>
      </w:r>
    </w:p>
    <w:bookmarkEnd w:id="1148"/>
    <w:bookmarkStart w:id="1150" w:name="ref-munafo2017"/>
    <w:p>
      <w:pPr>
        <w:pStyle w:val="Bibliography"/>
      </w:pPr>
      <w:r>
        <w:t xml:space="preserve">Munafò, Marcus R., Brian A. Nosek, Dorothy V. M. Bishop, et al.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1149">
        <w:r>
          <w:rPr>
            <w:rStyle w:val="Hyperlink"/>
          </w:rPr>
          <w:t xml:space="preserve">https://doi.org/10.1038/s41562-016-0021</w:t>
        </w:r>
      </w:hyperlink>
      <w:r>
        <w:t xml:space="preserve">.</w:t>
      </w:r>
    </w:p>
    <w:bookmarkEnd w:id="1150"/>
    <w:bookmarkStart w:id="1152"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1151">
        <w:r>
          <w:rPr>
            <w:rStyle w:val="Hyperlink"/>
          </w:rPr>
          <w:t xml:space="preserve">https://doi.org/10.1038/526182a</w:t>
        </w:r>
      </w:hyperlink>
      <w:r>
        <w:t xml:space="preserve">.</w:t>
      </w:r>
    </w:p>
    <w:bookmarkEnd w:id="1152"/>
    <w:bookmarkStart w:id="1154" w:name="ref-osf"/>
    <w:p>
      <w:pPr>
        <w:pStyle w:val="Bibliography"/>
      </w:pPr>
      <w:r>
        <w:t xml:space="preserve">“Open Science Framework.”</w:t>
      </w:r>
      <w:r>
        <w:t xml:space="preserve"> </w:t>
      </w:r>
      <w:r>
        <w:t xml:space="preserve">n.d. Center for Open Science.</w:t>
      </w:r>
      <w:r>
        <w:t xml:space="preserve"> </w:t>
      </w:r>
      <w:hyperlink r:id="rId1153">
        <w:r>
          <w:rPr>
            <w:rStyle w:val="Hyperlink"/>
          </w:rPr>
          <w:t xml:space="preserve">https://osf.io/</w:t>
        </w:r>
      </w:hyperlink>
      <w:r>
        <w:t xml:space="preserve">.</w:t>
      </w:r>
    </w:p>
    <w:bookmarkEnd w:id="1154"/>
    <w:bookmarkStart w:id="1155" w:name="ref-quarto-dev-issues-3809"/>
    <w:p>
      <w:pPr>
        <w:pStyle w:val="Bibliography"/>
      </w:pPr>
      <w:r>
        <w:t xml:space="preserve">“Quarto Cannot Render Mermaid or Dot Images to Docx and Pdf Formats.”</w:t>
      </w:r>
      <w:r>
        <w:t xml:space="preserve"> </w:t>
      </w:r>
      <w:r>
        <w:t xml:space="preserve">2023. Quarto Development Team.</w:t>
      </w:r>
      <w:r>
        <w:t xml:space="preserve"> </w:t>
      </w:r>
      <w:hyperlink r:id="rId565">
        <w:r>
          <w:rPr>
            <w:rStyle w:val="Hyperlink"/>
          </w:rPr>
          <w:t xml:space="preserve">https://github.com/quarto-dev/quarto-cli/issues/3809</w:t>
        </w:r>
      </w:hyperlink>
      <w:r>
        <w:t xml:space="preserve">.</w:t>
      </w:r>
    </w:p>
    <w:bookmarkEnd w:id="1155"/>
    <w:bookmarkStart w:id="1157" w:name="ref-githubaccountarchive"/>
    <w:p>
      <w:pPr>
        <w:pStyle w:val="Bibliography"/>
      </w:pPr>
      <w:r>
        <w:t xml:space="preserve">“Requesting an Archive of Your Personal Account’s Data.”</w:t>
      </w:r>
      <w:r>
        <w:t xml:space="preserve"> </w:t>
      </w:r>
      <w:r>
        <w:t xml:space="preserve">n.d. GitHub.</w:t>
      </w:r>
      <w:r>
        <w:t xml:space="preserve"> </w:t>
      </w:r>
      <w:hyperlink r:id="rId1156">
        <w:r>
          <w:rPr>
            <w:rStyle w:val="Hyperlink"/>
          </w:rPr>
          <w:t xml:space="preserve">https://docs.github.com/en/get-started/archiving-your-github-personal-account-and-public-repositories/requesting-an-archive-of-your-personal-accounts-data</w:t>
        </w:r>
      </w:hyperlink>
      <w:r>
        <w:t xml:space="preserve">.</w:t>
      </w:r>
    </w:p>
    <w:bookmarkEnd w:id="1157"/>
    <w:bookmarkStart w:id="1159" w:name="ref-githuborgmigrations"/>
    <w:p>
      <w:pPr>
        <w:pStyle w:val="Bibliography"/>
      </w:pPr>
      <w:r>
        <w:t xml:space="preserve">“REST API Endpoints for Organization Migrations.”</w:t>
      </w:r>
      <w:r>
        <w:t xml:space="preserve"> </w:t>
      </w:r>
      <w:r>
        <w:t xml:space="preserve">n.d. GitHub.</w:t>
      </w:r>
      <w:r>
        <w:t xml:space="preserve"> </w:t>
      </w:r>
      <w:hyperlink r:id="rId1158">
        <w:r>
          <w:rPr>
            <w:rStyle w:val="Hyperlink"/>
          </w:rPr>
          <w:t xml:space="preserve">https://docs.github.com/en/rest/migrations/orgs</w:t>
        </w:r>
      </w:hyperlink>
      <w:r>
        <w:t xml:space="preserve">.</w:t>
      </w:r>
    </w:p>
    <w:bookmarkEnd w:id="1159"/>
    <w:bookmarkStart w:id="1161" w:name="ref-githubusermigrations"/>
    <w:p>
      <w:pPr>
        <w:pStyle w:val="Bibliography"/>
      </w:pPr>
      <w:r>
        <w:t xml:space="preserve">“REST API Endpoints for User Migrations.”</w:t>
      </w:r>
      <w:r>
        <w:t xml:space="preserve"> </w:t>
      </w:r>
      <w:r>
        <w:t xml:space="preserve">n.d. GitHub.</w:t>
      </w:r>
      <w:r>
        <w:t xml:space="preserve"> </w:t>
      </w:r>
      <w:hyperlink r:id="rId1160">
        <w:r>
          <w:rPr>
            <w:rStyle w:val="Hyperlink"/>
          </w:rPr>
          <w:t xml:space="preserve">https://docs.github.com/en/rest/migrations/users</w:t>
        </w:r>
      </w:hyperlink>
      <w:r>
        <w:t xml:space="preserve">.</w:t>
      </w:r>
    </w:p>
    <w:bookmarkEnd w:id="1161"/>
    <w:bookmarkStart w:id="1163" w:name="ref-gitfixum"/>
    <w:p>
      <w:pPr>
        <w:pStyle w:val="Bibliography"/>
      </w:pPr>
      <w:r>
        <w:t xml:space="preserve">Robertson, Seth. n.d.</w:t>
      </w:r>
      <w:r>
        <w:t xml:space="preserve"> </w:t>
      </w:r>
      <w:r>
        <w:t xml:space="preserve">“On Undoing, Fixing, or Removing Commits in Git.”</w:t>
      </w:r>
      <w:r>
        <w:t xml:space="preserve"> </w:t>
      </w:r>
      <w:hyperlink r:id="rId1162">
        <w:r>
          <w:rPr>
            <w:rStyle w:val="Hyperlink"/>
          </w:rPr>
          <w:t xml:space="preserve">https://sethrobertson.github.io/GitFixUm/fixup.html</w:t>
        </w:r>
      </w:hyperlink>
      <w:r>
        <w:t xml:space="preserve">.</w:t>
      </w:r>
    </w:p>
    <w:bookmarkEnd w:id="1163"/>
    <w:bookmarkStart w:id="1165"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1164">
        <w:r>
          <w:rPr>
            <w:rStyle w:val="Hyperlink"/>
          </w:rPr>
          <w:t xml:space="preserve">https://doi.org/10.1371/journal.pcbi.1003833</w:t>
        </w:r>
      </w:hyperlink>
      <w:r>
        <w:t xml:space="preserve">.</w:t>
      </w:r>
    </w:p>
    <w:bookmarkEnd w:id="1165"/>
    <w:bookmarkStart w:id="1167"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 ahead of print.</w:t>
      </w:r>
      <w:r>
        <w:t xml:space="preserve"> </w:t>
      </w:r>
      <w:hyperlink r:id="rId1166">
        <w:r>
          <w:rPr>
            <w:rStyle w:val="Hyperlink"/>
          </w:rPr>
          <w:t xml:space="preserve">https://doi.org/10.1038/d41586-019-02918-5</w:t>
        </w:r>
      </w:hyperlink>
      <w:r>
        <w:t xml:space="preserve">.</w:t>
      </w:r>
    </w:p>
    <w:bookmarkEnd w:id="1167"/>
    <w:bookmarkStart w:id="1169" w:name="ref-slurm-salloc"/>
    <w:p>
      <w:pPr>
        <w:pStyle w:val="Bibliography"/>
      </w:pPr>
      <w:r>
        <w:t xml:space="preserve">“Slurm Workload Manager: Salloc Documentation.”</w:t>
      </w:r>
      <w:r>
        <w:t xml:space="preserve"> </w:t>
      </w:r>
      <w:r>
        <w:t xml:space="preserve">n.d.-a. SchedMD.</w:t>
      </w:r>
      <w:r>
        <w:t xml:space="preserve"> </w:t>
      </w:r>
      <w:hyperlink r:id="rId1168">
        <w:r>
          <w:rPr>
            <w:rStyle w:val="Hyperlink"/>
          </w:rPr>
          <w:t xml:space="preserve">https://slurm.schedmd.com/salloc.html</w:t>
        </w:r>
      </w:hyperlink>
      <w:r>
        <w:t xml:space="preserve">.</w:t>
      </w:r>
    </w:p>
    <w:bookmarkEnd w:id="1169"/>
    <w:bookmarkStart w:id="1171" w:name="ref-slurm-sattach"/>
    <w:p>
      <w:pPr>
        <w:pStyle w:val="Bibliography"/>
      </w:pPr>
      <w:r>
        <w:t xml:space="preserve">“Slurm Workload Manager: Sattach Documentation.”</w:t>
      </w:r>
      <w:r>
        <w:t xml:space="preserve"> </w:t>
      </w:r>
      <w:r>
        <w:t xml:space="preserve">n.d.-b. SchedMD.</w:t>
      </w:r>
      <w:r>
        <w:t xml:space="preserve"> </w:t>
      </w:r>
      <w:hyperlink r:id="rId1170">
        <w:r>
          <w:rPr>
            <w:rStyle w:val="Hyperlink"/>
          </w:rPr>
          <w:t xml:space="preserve">https://slurm.schedmd.com/sattach.html</w:t>
        </w:r>
      </w:hyperlink>
      <w:r>
        <w:t xml:space="preserve">.</w:t>
      </w:r>
    </w:p>
    <w:bookmarkEnd w:id="1171"/>
    <w:bookmarkStart w:id="1173" w:name="ref-slurm"/>
    <w:p>
      <w:pPr>
        <w:pStyle w:val="Bibliography"/>
      </w:pPr>
      <w:r>
        <w:t xml:space="preserve">“Slurm Workload Manager: Sbatch Documentation.”</w:t>
      </w:r>
      <w:r>
        <w:t xml:space="preserve"> </w:t>
      </w:r>
      <w:r>
        <w:t xml:space="preserve">n.d.-c. SchedMD.</w:t>
      </w:r>
      <w:r>
        <w:t xml:space="preserve"> </w:t>
      </w:r>
      <w:hyperlink r:id="rId1172">
        <w:r>
          <w:rPr>
            <w:rStyle w:val="Hyperlink"/>
          </w:rPr>
          <w:t xml:space="preserve">https://slurm.schedmd.com/sbatch.html</w:t>
        </w:r>
      </w:hyperlink>
      <w:r>
        <w:t xml:space="preserve">.</w:t>
      </w:r>
    </w:p>
    <w:bookmarkEnd w:id="1173"/>
    <w:bookmarkStart w:id="1175" w:name="ref-slurm-squeue"/>
    <w:p>
      <w:pPr>
        <w:pStyle w:val="Bibliography"/>
      </w:pPr>
      <w:r>
        <w:t xml:space="preserve">“Slurm Workload Manager: Squeue Documentation.”</w:t>
      </w:r>
      <w:r>
        <w:t xml:space="preserve"> </w:t>
      </w:r>
      <w:r>
        <w:t xml:space="preserve">n.d.-d. SchedMD.</w:t>
      </w:r>
      <w:r>
        <w:t xml:space="preserve"> </w:t>
      </w:r>
      <w:hyperlink r:id="rId1174">
        <w:r>
          <w:rPr>
            <w:rStyle w:val="Hyperlink"/>
          </w:rPr>
          <w:t xml:space="preserve">https://slurm.schedmd.com/squeue.html</w:t>
        </w:r>
      </w:hyperlink>
      <w:r>
        <w:t xml:space="preserve">.</w:t>
      </w:r>
    </w:p>
    <w:bookmarkEnd w:id="1175"/>
    <w:bookmarkStart w:id="1177" w:name="ref-slurm-srun"/>
    <w:p>
      <w:pPr>
        <w:pStyle w:val="Bibliography"/>
      </w:pPr>
      <w:r>
        <w:t xml:space="preserve">“Slurm Workload Manager: Srun Documentation.”</w:t>
      </w:r>
      <w:r>
        <w:t xml:space="preserve"> </w:t>
      </w:r>
      <w:r>
        <w:t xml:space="preserve">n.d.-e. SchedMD.</w:t>
      </w:r>
      <w:r>
        <w:t xml:space="preserve"> </w:t>
      </w:r>
      <w:hyperlink r:id="rId1176">
        <w:r>
          <w:rPr>
            <w:rStyle w:val="Hyperlink"/>
          </w:rPr>
          <w:t xml:space="preserve">https://slurm.schedmd.com/srun.html</w:t>
        </w:r>
      </w:hyperlink>
      <w:r>
        <w:t xml:space="preserve">.</w:t>
      </w:r>
    </w:p>
    <w:bookmarkEnd w:id="1177"/>
    <w:bookmarkStart w:id="1179" w:name="ref-openssh-ssh-config"/>
    <w:p>
      <w:pPr>
        <w:pStyle w:val="Bibliography"/>
      </w:pPr>
      <w:r>
        <w:t xml:space="preserve">“Ssh_config(5) Manual Page.”</w:t>
      </w:r>
      <w:r>
        <w:t xml:space="preserve"> </w:t>
      </w:r>
      <w:r>
        <w:t xml:space="preserve">n.d. OpenBSD.</w:t>
      </w:r>
      <w:r>
        <w:t xml:space="preserve"> </w:t>
      </w:r>
      <w:hyperlink r:id="rId1178">
        <w:r>
          <w:rPr>
            <w:rStyle w:val="Hyperlink"/>
          </w:rPr>
          <w:t xml:space="preserve">https://man.openbsd.org/ssh_config</w:t>
        </w:r>
      </w:hyperlink>
      <w:r>
        <w:t xml:space="preserve">.</w:t>
      </w:r>
    </w:p>
    <w:bookmarkEnd w:id="1179"/>
    <w:bookmarkStart w:id="1181" w:name="ref-openssh-ssh-config-debian"/>
    <w:p>
      <w:pPr>
        <w:pStyle w:val="Bibliography"/>
      </w:pPr>
      <w:r>
        <w:t xml:space="preserve">“Ssh_config(5) Manual Page, Debian Edition.”</w:t>
      </w:r>
      <w:r>
        <w:t xml:space="preserve"> </w:t>
      </w:r>
      <w:r>
        <w:t xml:space="preserve">n.d. Debian Project.</w:t>
      </w:r>
      <w:r>
        <w:t xml:space="preserve"> </w:t>
      </w:r>
      <w:hyperlink r:id="rId1180">
        <w:r>
          <w:rPr>
            <w:rStyle w:val="Hyperlink"/>
          </w:rPr>
          <w:t xml:space="preserve">https://manpages.debian.org/stable/openssh-client/ssh_config.5.en.html</w:t>
        </w:r>
      </w:hyperlink>
      <w:r>
        <w:t xml:space="preserve">.</w:t>
      </w:r>
    </w:p>
    <w:bookmarkEnd w:id="1181"/>
    <w:bookmarkStart w:id="1183"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 ahead of print.</w:t>
      </w:r>
      <w:r>
        <w:t xml:space="preserve"> </w:t>
      </w:r>
      <w:hyperlink r:id="rId1182">
        <w:r>
          <w:rPr>
            <w:rStyle w:val="Hyperlink"/>
          </w:rPr>
          <w:t xml:space="preserve">https://doi.org/10.1038/d41586-019-00067-3</w:t>
        </w:r>
      </w:hyperlink>
      <w:r>
        <w:t xml:space="preserve">.</w:t>
      </w:r>
    </w:p>
    <w:bookmarkEnd w:id="1183"/>
    <w:bookmarkStart w:id="1184"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688">
        <w:r>
          <w:rPr>
            <w:rStyle w:val="Hyperlink"/>
          </w:rPr>
          <w:t xml:space="preserve">https://code-review.tidyverse.org/</w:t>
        </w:r>
      </w:hyperlink>
      <w:r>
        <w:t xml:space="preserve">.</w:t>
      </w:r>
    </w:p>
    <w:bookmarkEnd w:id="1184"/>
    <w:bookmarkStart w:id="1186"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 ahead of print.</w:t>
      </w:r>
      <w:r>
        <w:t xml:space="preserve"> </w:t>
      </w:r>
      <w:hyperlink r:id="rId1185">
        <w:r>
          <w:rPr>
            <w:rStyle w:val="Hyperlink"/>
          </w:rPr>
          <w:t xml:space="preserve">https://doi.org/10.1038/d41586-021-03603-2</w:t>
        </w:r>
      </w:hyperlink>
      <w:r>
        <w:t xml:space="preserve">.</w:t>
      </w:r>
    </w:p>
    <w:bookmarkEnd w:id="1186"/>
    <w:bookmarkStart w:id="118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1187">
        <w:r>
          <w:rPr>
            <w:rStyle w:val="Hyperlink"/>
          </w:rPr>
          <w:t xml:space="preserve">https://doi.org/10.1201/9781351201315</w:t>
        </w:r>
      </w:hyperlink>
      <w:r>
        <w:t xml:space="preserve">.</w:t>
      </w:r>
    </w:p>
    <w:bookmarkEnd w:id="1188"/>
    <w:bookmarkStart w:id="1190" w:name="ref-wickham2021shiny"/>
    <w:p>
      <w:pPr>
        <w:pStyle w:val="Bibliography"/>
      </w:pPr>
      <w:r>
        <w:t xml:space="preserve">Wickham, Hadley. 2021.</w:t>
      </w:r>
      <w:r>
        <w:t xml:space="preserve"> </w:t>
      </w:r>
      <w:r>
        <w:rPr>
          <w:i/>
          <w:iCs/>
        </w:rPr>
        <w:t xml:space="preserve">Mastering Shiny</w:t>
      </w:r>
      <w:r>
        <w:t xml:space="preserve">. O’Reilly Media.</w:t>
      </w:r>
      <w:r>
        <w:t xml:space="preserve"> </w:t>
      </w:r>
      <w:hyperlink r:id="rId1189">
        <w:r>
          <w:rPr>
            <w:rStyle w:val="Hyperlink"/>
          </w:rPr>
          <w:t xml:space="preserve">https://mastering-shiny.org/</w:t>
        </w:r>
      </w:hyperlink>
      <w:r>
        <w:t xml:space="preserve">.</w:t>
      </w:r>
    </w:p>
    <w:bookmarkEnd w:id="1190"/>
    <w:bookmarkStart w:id="1191" w:name="ref-wickham2023tidyverse"/>
    <w:p>
      <w:pPr>
        <w:pStyle w:val="Bibliography"/>
      </w:pPr>
      <w:r>
        <w:t xml:space="preserve">Wickham, Hadley. 2023a.</w:t>
      </w:r>
      <w:r>
        <w:t xml:space="preserve"> </w:t>
      </w:r>
      <w:r>
        <w:rPr>
          <w:i/>
          <w:iCs/>
        </w:rPr>
        <w:t xml:space="preserve">The Tidyverse Style Guide</w:t>
      </w:r>
      <w:r>
        <w:t xml:space="preserve">.</w:t>
      </w:r>
      <w:r>
        <w:t xml:space="preserve"> </w:t>
      </w:r>
      <w:hyperlink r:id="rId390">
        <w:r>
          <w:rPr>
            <w:rStyle w:val="Hyperlink"/>
          </w:rPr>
          <w:t xml:space="preserve">https://style.tidyverse.org/</w:t>
        </w:r>
      </w:hyperlink>
      <w:r>
        <w:t xml:space="preserve">.</w:t>
      </w:r>
    </w:p>
    <w:bookmarkEnd w:id="1191"/>
    <w:bookmarkStart w:id="1193" w:name="ref-wickham2023tidydesign"/>
    <w:p>
      <w:pPr>
        <w:pStyle w:val="Bibliography"/>
      </w:pPr>
      <w:r>
        <w:t xml:space="preserve">Wickham, Hadley. 2023b.</w:t>
      </w:r>
      <w:r>
        <w:t xml:space="preserve"> </w:t>
      </w:r>
      <w:r>
        <w:rPr>
          <w:i/>
          <w:iCs/>
        </w:rPr>
        <w:t xml:space="preserve">Tidyverse Design Guide</w:t>
      </w:r>
      <w:r>
        <w:t xml:space="preserve">.</w:t>
      </w:r>
      <w:r>
        <w:t xml:space="preserve"> </w:t>
      </w:r>
      <w:hyperlink r:id="rId1192">
        <w:r>
          <w:rPr>
            <w:rStyle w:val="Hyperlink"/>
          </w:rPr>
          <w:t xml:space="preserve">https://design.tidyverse.org/</w:t>
        </w:r>
      </w:hyperlink>
      <w:r>
        <w:t xml:space="preserve">.</w:t>
      </w:r>
    </w:p>
    <w:bookmarkEnd w:id="1193"/>
    <w:bookmarkStart w:id="119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1194">
        <w:r>
          <w:rPr>
            <w:rStyle w:val="Hyperlink"/>
          </w:rPr>
          <w:t xml:space="preserve">https://r-pkgs.org/</w:t>
        </w:r>
      </w:hyperlink>
      <w:r>
        <w:t xml:space="preserve">.</w:t>
      </w:r>
    </w:p>
    <w:bookmarkEnd w:id="1195"/>
    <w:bookmarkStart w:id="119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1196">
        <w:r>
          <w:rPr>
            <w:rStyle w:val="Hyperlink"/>
          </w:rPr>
          <w:t xml:space="preserve">https://r4ds.hadley.nz/</w:t>
        </w:r>
      </w:hyperlink>
      <w:r>
        <w:t xml:space="preserve">.</w:t>
      </w:r>
    </w:p>
    <w:bookmarkEnd w:id="1197"/>
    <w:bookmarkStart w:id="119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99">
        <w:r>
          <w:rPr>
            <w:rStyle w:val="Hyperlink"/>
          </w:rPr>
          <w:t xml:space="preserve">https://roxygen2.r-lib.org/</w:t>
        </w:r>
      </w:hyperlink>
      <w:r>
        <w:t xml:space="preserve">.</w:t>
      </w:r>
    </w:p>
    <w:bookmarkEnd w:id="1198"/>
    <w:bookmarkEnd w:id="1199"/>
    <w:p>
      <w:r>
        <w:br w:type="page"/>
      </w:r>
    </w:p>
    <w:bookmarkEnd w:id="1200"/>
    <w:bookmarkStart w:id="120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1201">
        <w:r>
          <w:rPr>
            <w:rStyle w:val="Hyperlink"/>
          </w:rPr>
          <w:t xml:space="preserve">https://ucd-serg.github.io/lab-manual/appendix-copilot-instructions.html</w:t>
        </w:r>
      </w:hyperlink>
    </w:p>
    <w:p>
      <w:r>
        <w:br w:type="page"/>
      </w:r>
    </w:p>
    <w:bookmarkEnd w:id="1202"/>
    <w:bookmarkStart w:id="120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1203">
        <w:r>
          <w:rPr>
            <w:rStyle w:val="Hyperlink"/>
          </w:rPr>
          <w:t xml:space="preserve">https://ucd-serg.github.io/lab-manual/appendix-copilot-setup-steps.html</w:t>
        </w:r>
      </w:hyperlink>
    </w:p>
    <w:p>
      <w:r>
        <w:br w:type="page"/>
      </w:r>
    </w:p>
    <w:bookmarkEnd w:id="1204"/>
    <w:bookmarkStart w:id="120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9"/>
        </w:numPr>
      </w:pPr>
      <w:r>
        <w:rPr>
          <w:b/>
          <w:bCs/>
        </w:rPr>
        <w:t xml:space="preserve">Branch:</w:t>
      </w:r>
      <w:r>
        <w:t xml:space="preserve"> </w:t>
      </w:r>
      <w:r>
        <w:t xml:space="preserve">main</w:t>
      </w:r>
    </w:p>
    <w:p>
      <w:pPr>
        <w:pStyle w:val="Compact"/>
        <w:numPr>
          <w:ilvl w:val="0"/>
          <w:numId w:val="1359"/>
        </w:numPr>
      </w:pPr>
      <w:r>
        <w:rPr>
          <w:b/>
          <w:bCs/>
        </w:rPr>
        <w:t xml:space="preserve">Commit:</w:t>
      </w:r>
      <w:r>
        <w:t xml:space="preserve"> </w:t>
      </w:r>
      <w:r>
        <w:t xml:space="preserve">9cc3eed</w:t>
      </w:r>
    </w:p>
    <w:p>
      <w:pPr>
        <w:pStyle w:val="Compact"/>
        <w:numPr>
          <w:ilvl w:val="0"/>
          <w:numId w:val="1359"/>
        </w:numPr>
      </w:pPr>
      <w:r>
        <w:rPr>
          <w:b/>
          <w:bCs/>
        </w:rPr>
        <w:t xml:space="preserve">Full commit hash:</w:t>
      </w:r>
      <w:r>
        <w:t xml:space="preserve"> </w:t>
      </w:r>
      <w:r>
        <w:t xml:space="preserve">9cc3eed2efbb7ba92a845648f8615c397733c411</w:t>
      </w:r>
    </w:p>
    <w:p>
      <w:pPr>
        <w:pStyle w:val="Compact"/>
        <w:numPr>
          <w:ilvl w:val="0"/>
          <w:numId w:val="1359"/>
        </w:numPr>
      </w:pPr>
      <w:r>
        <w:rPr>
          <w:b/>
          <w:bCs/>
        </w:rPr>
        <w:t xml:space="preserve">Commit date:</w:t>
      </w:r>
      <w:r>
        <w:t xml:space="preserve"> </w:t>
      </w:r>
      <w:r>
        <w:t xml:space="preserve">2026-09-02 13:46:40 -0700</w:t>
      </w:r>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120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2"/>
  </w:num>
  <w:num w:numId="1008">
    <w:abstractNumId w:val="992"/>
  </w:num>
  <w:num w:numId="1009">
    <w:abstractNumId w:val="992"/>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1"/>
  </w:num>
  <w:num w:numId="1078">
    <w:abstractNumId w:val="991"/>
  </w:num>
  <w:num w:numId="1079">
    <w:abstractNumId w:val="991"/>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1"/>
  </w:num>
  <w:num w:numId="1082">
    <w:abstractNumId w:val="991"/>
  </w:num>
  <w:num w:numId="1083">
    <w:abstractNumId w:val="991"/>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1"/>
  </w:num>
  <w:num w:numId="1146">
    <w:abstractNumId w:val="991"/>
  </w:num>
  <w:num w:numId="1147">
    <w:abstractNumId w:val="991"/>
  </w:num>
  <w:num w:numId="1148">
    <w:abstractNumId w:val="991"/>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1"/>
  </w:num>
  <w:num w:numId="1266">
    <w:abstractNumId w:val="991"/>
  </w:num>
  <w:num w:numId="1267">
    <w:abstractNumId w:val="991"/>
  </w:num>
  <w:num w:numId="1268">
    <w:abstractNumId w:val="991"/>
  </w:num>
  <w:num w:numId="12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1"/>
  </w:num>
  <w:num w:numId="12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2"/>
  </w:num>
  <w:num w:numId="1349">
    <w:abstractNumId w:val="992"/>
  </w:num>
  <w:num w:numId="1350">
    <w:abstractNumId w:val="992"/>
  </w:num>
  <w:num w:numId="1351">
    <w:abstractNumId w:val="992"/>
  </w:num>
  <w:num w:numId="1352">
    <w:abstractNumId w:val="992"/>
  </w:num>
  <w:num w:numId="1353">
    <w:abstractNumId w:val="992"/>
  </w:num>
  <w:num w:numId="1354">
    <w:abstractNumId w:val="992"/>
  </w:num>
  <w:num w:numId="1355">
    <w:abstractNumId w:val="991"/>
  </w:num>
  <w:num w:numId="1356">
    <w:abstractNumId w:val="991"/>
  </w:num>
  <w:num w:numId="1357">
    <w:abstractNumId w:val="991"/>
  </w:num>
  <w:num w:numId="1358">
    <w:abstractNumId w:val="991"/>
  </w:num>
  <w:num w:numId="135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5" Target="media/rId155.png" /><Relationship Type="http://schemas.openxmlformats.org/officeDocument/2006/relationships/image" Id="rId125" Target="media/rId125.png" /><Relationship Type="http://schemas.openxmlformats.org/officeDocument/2006/relationships/image" Id="rId80" Target="media/rId80.png" /><Relationship Type="http://schemas.openxmlformats.org/officeDocument/2006/relationships/image" Id="rId733" Target="media/rId733.png" /><Relationship Type="http://schemas.openxmlformats.org/officeDocument/2006/relationships/image" Id="rId484" Target="media/rId484.png" /><Relationship Type="http://schemas.openxmlformats.org/officeDocument/2006/relationships/image" Id="rId778" Target="media/rId778.jpg" /><Relationship Type="http://schemas.openxmlformats.org/officeDocument/2006/relationships/image" Id="rId800" Target="media/rId800.png" /><Relationship Type="http://schemas.openxmlformats.org/officeDocument/2006/relationships/image" Id="rId599" Target="media/rId599.png" /><Relationship Type="http://schemas.openxmlformats.org/officeDocument/2006/relationships/image" Id="rId604" Target="media/rId604.png" /><Relationship Type="http://schemas.openxmlformats.org/officeDocument/2006/relationships/image" Id="rId695" Target="media/rId695.png" /><Relationship Type="http://schemas.openxmlformats.org/officeDocument/2006/relationships/image" Id="rId700" Target="media/rId700.png" /><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0"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4" Target="http://colorbrewer2.org/" TargetMode="External" /><Relationship Type="http://schemas.openxmlformats.org/officeDocument/2006/relationships/hyperlink" Id="rId112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3"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2"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1" Target="https://datadryad.org/" TargetMode="External" /><Relationship Type="http://schemas.openxmlformats.org/officeDocument/2006/relationships/hyperlink" Id="rId111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58" Target="https://docs.github.com/en/rest/migrations/orgs" TargetMode="External" /><Relationship Type="http://schemas.openxmlformats.org/officeDocument/2006/relationships/hyperlink" Id="rId116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7" Target="https://doi.org/10.1038/467775a" TargetMode="External" /><Relationship Type="http://schemas.openxmlformats.org/officeDocument/2006/relationships/hyperlink" Id="rId1151" Target="https://doi.org/10.1038/526182a" TargetMode="External" /><Relationship Type="http://schemas.openxmlformats.org/officeDocument/2006/relationships/hyperlink" Id="rId1182" Target="https://doi.org/10.1038/d41586-019-00067-3" TargetMode="External" /><Relationship Type="http://schemas.openxmlformats.org/officeDocument/2006/relationships/hyperlink" Id="rId1119" Target="https://doi.org/10.1038/d41586-019-01431-z" TargetMode="External" /><Relationship Type="http://schemas.openxmlformats.org/officeDocument/2006/relationships/hyperlink" Id="rId1166" Target="https://doi.org/10.1038/d41586-019-02918-5" TargetMode="External" /><Relationship Type="http://schemas.openxmlformats.org/officeDocument/2006/relationships/hyperlink" Id="rId1185" Target="https://doi.org/10.1038/d41586-021-03603-2" TargetMode="External" /><Relationship Type="http://schemas.openxmlformats.org/officeDocument/2006/relationships/hyperlink" Id="rId1125" Target="https://doi.org/10.1038/s41467-020-19160-7" TargetMode="External" /><Relationship Type="http://schemas.openxmlformats.org/officeDocument/2006/relationships/hyperlink" Id="rId1149" Target="https://doi.org/10.1038/s41562-016-0021" TargetMode="External" /><Relationship Type="http://schemas.openxmlformats.org/officeDocument/2006/relationships/hyperlink" Id="rId1134" Target="https://doi.org/10.1201/9781003029878" TargetMode="External" /><Relationship Type="http://schemas.openxmlformats.org/officeDocument/2006/relationships/hyperlink" Id="rId1187" Target="https://doi.org/10.1201/9781351201315" TargetMode="External" /><Relationship Type="http://schemas.openxmlformats.org/officeDocument/2006/relationships/hyperlink" Id="rId1164" Target="https://doi.org/10.1371/journal.pcbi.1003833" TargetMode="External" /><Relationship Type="http://schemas.openxmlformats.org/officeDocument/2006/relationships/hyperlink" Id="rId111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3"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4"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0"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8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6"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58"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2"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78"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4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6" Target="https://journals.plos.org/ploscompbiol/article?id=10.1371/journal.pcbi.1003833" TargetMode="External" /><Relationship Type="http://schemas.openxmlformats.org/officeDocument/2006/relationships/hyperlink" Id="rId112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78" Target="https://man.openbsd.org/ssh_config" TargetMode="External" /><Relationship Type="http://schemas.openxmlformats.org/officeDocument/2006/relationships/hyperlink" Id="rId1180" Target="https://manpages.debian.org/stable/openssh-client/ssh_config.5.en.html" TargetMode="External" /><Relationship Type="http://schemas.openxmlformats.org/officeDocument/2006/relationships/hyperlink" Id="rId1189" Target="https://mastering-shiny.org/" TargetMode="External" /><Relationship Type="http://schemas.openxmlformats.org/officeDocument/2006/relationships/hyperlink" Id="rId1075"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5"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4"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2"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5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3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5"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7"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68" Target="https://slurm.schedmd.com/salloc.html" TargetMode="External" /><Relationship Type="http://schemas.openxmlformats.org/officeDocument/2006/relationships/hyperlink" Id="rId1170" Target="https://slurm.schedmd.com/sattach.html" TargetMode="External" /><Relationship Type="http://schemas.openxmlformats.org/officeDocument/2006/relationships/hyperlink" Id="rId1172" Target="https://slurm.schedmd.com/sbatch.html" TargetMode="External" /><Relationship Type="http://schemas.openxmlformats.org/officeDocument/2006/relationships/hyperlink" Id="rId1174" Target="https://slurm.schedmd.com/squeue.html" TargetMode="External" /><Relationship Type="http://schemas.openxmlformats.org/officeDocument/2006/relationships/hyperlink" Id="rId117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1"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1" Target="https://ucd-serg.github.io/lab-manual/appendix-copilot-instructions.html" TargetMode="External" /><Relationship Type="http://schemas.openxmlformats.org/officeDocument/2006/relationships/hyperlink" Id="rId120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6" Target="https://www.medrxiv.org/" TargetMode="External" /><Relationship Type="http://schemas.openxmlformats.org/officeDocument/2006/relationships/hyperlink" Id="rId1071"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3"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2"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_rels/footnotes.xml.rels><?xml version="1.0" encoding="UTF-8"?><Relationships xmlns="http://schemas.openxmlformats.org/package/2006/relationships"><Relationship Type="http://schemas.openxmlformats.org/officeDocument/2006/relationships/hyperlink" Id="rId405" Target="../../skills/measure-performance/SKILL.md" TargetMode="External" /><Relationship Type="http://schemas.openxmlformats.org/officeDocument/2006/relationships/hyperlink" Id="rId410" Target="../principles/dont-reinvent-wheel.md" TargetMode="External" /><Relationship Type="http://schemas.openxmlformats.org/officeDocument/2006/relationships/hyperlink" Id="rId415" Target="../workflow/algorithmatize-checks.md" TargetMode="External" /><Relationship Type="http://schemas.openxmlformats.org/officeDocument/2006/relationships/hyperlink" Id="rId227" Target="@sec-avoid-nesting" TargetMode="External" /><Relationship Type="http://schemas.openxmlformats.org/officeDocument/2006/relationships/hyperlink" Id="rId33" Target="@sec-collab-dev" TargetMode="External" /><Relationship Type="http://schemas.openxmlformats.org/officeDocument/2006/relationships/hyperlink" Id="rId1070" Target="@sec-show-dont-tell" TargetMode="External" /><Relationship Type="http://schemas.openxmlformats.org/officeDocument/2006/relationships/hyperlink" Id="rId170" Target="@sec-style-auto-style" TargetMode="External" /><Relationship Type="http://schemas.openxmlformats.org/officeDocument/2006/relationships/hyperlink" Id="rId418" Target="ascii-punctuation-in-source.md" TargetMode="External" /><Relationship Type="http://schemas.openxmlformats.org/officeDocument/2006/relationships/hyperlink" Id="rId914" Target="assets/files/PHS_Shared_Compute_Environments.pdf" TargetMode="External" /><Relationship Type="http://schemas.openxmlformats.org/officeDocument/2006/relationships/hyperlink" Id="rId38" Target="clinicaltrials.gov" TargetMode="External" /><Relationship Type="http://schemas.openxmlformats.org/officeDocument/2006/relationships/hyperlink" Id="rId49" Target="github.com" TargetMode="External" /><Relationship Type="http://schemas.openxmlformats.org/officeDocument/2006/relationships/hyperlink" Id="rId1012" Target="http://adv-r.had.co.nz/Style.html" TargetMode="External" /><Relationship Type="http://schemas.openxmlformats.org/officeDocument/2006/relationships/hyperlink" Id="rId1074" Target="http://colorbrewer2.org/" TargetMode="External" /><Relationship Type="http://schemas.openxmlformats.org/officeDocument/2006/relationships/hyperlink" Id="rId1127" Target="http://creativecommons.org/licenses/by-nc/4.0/" TargetMode="External" /><Relationship Type="http://schemas.openxmlformats.org/officeDocument/2006/relationships/hyperlink" Id="rId447" Target="http://styler.r-lib.org/articles/customizing_styler.html" TargetMode="External" /><Relationship Type="http://schemas.openxmlformats.org/officeDocument/2006/relationships/hyperlink" Id="rId993" Target="http://www.cookbook-r.com/Graphs/Colors_(ggplot2)/#a-colorblind-friendly-palette" TargetMode="External" /><Relationship Type="http://schemas.openxmlformats.org/officeDocument/2006/relationships/hyperlink" Id="rId19" Target="http://www.icmje.org/recommendations/browse/roles-and-responsibilities/defining-the-role-of-authors-and-contributors.html" TargetMode="External" /><Relationship Type="http://schemas.openxmlformats.org/officeDocument/2006/relationships/hyperlink" Id="rId723" Target="https://about.codecov.io" TargetMode="External" /><Relationship Type="http://schemas.openxmlformats.org/officeDocument/2006/relationships/hyperlink" Id="rId638" Target="https://about.gitlab.com/" TargetMode="External" /><Relationship Type="http://schemas.openxmlformats.org/officeDocument/2006/relationships/hyperlink" Id="rId360" Target="https://adv-r.hadley.nz/evaluation.html" TargetMode="External" /><Relationship Type="http://schemas.openxmlformats.org/officeDocument/2006/relationships/hyperlink" Id="rId404" Target="https://adv-r.hadley.nz/functionals.html#purrr-style" TargetMode="External" /><Relationship Type="http://schemas.openxmlformats.org/officeDocument/2006/relationships/hyperlink" Id="rId129" Target="https://adv-r.hadley.nz/perf-improve.html" TargetMode="External" /><Relationship Type="http://schemas.openxmlformats.org/officeDocument/2006/relationships/hyperlink" Id="rId128" Target="https://adv-r.hadley.nz/perf-measure.html" TargetMode="External" /><Relationship Type="http://schemas.openxmlformats.org/officeDocument/2006/relationships/hyperlink" Id="rId787" Target="https://alacritty.org/" TargetMode="External" /><Relationship Type="http://schemas.openxmlformats.org/officeDocument/2006/relationships/hyperlink" Id="rId86" Target="https://altdoc.etiennebacher.com/" TargetMode="External" /><Relationship Type="http://schemas.openxmlformats.org/officeDocument/2006/relationships/hyperlink" Id="rId130" Target="https://bench.r-lib.org/" TargetMode="External" /><Relationship Type="http://schemas.openxmlformats.org/officeDocument/2006/relationships/hyperlink" Id="rId365" Target="https://blog.rstudio.com/2016/03/29/feather/" TargetMode="External" /><Relationship Type="http://schemas.openxmlformats.org/officeDocument/2006/relationships/hyperlink" Id="rId186" Target="https://blog.rstudio.com/2020/12/02/rstudio-v1-4-preview-little-things/" TargetMode="External" /><Relationship Type="http://schemas.openxmlformats.org/officeDocument/2006/relationships/hyperlink" Id="rId293" Target="https://callr.r-lib.org/" TargetMode="External" /><Relationship Type="http://schemas.openxmlformats.org/officeDocument/2006/relationships/hyperlink" Id="rId611" Target="https://cli.github.com/" TargetMode="External" /><Relationship Type="http://schemas.openxmlformats.org/officeDocument/2006/relationships/hyperlink" Id="rId282" Target="https://cli.r-lib.org/" TargetMode="External" /><Relationship Type="http://schemas.openxmlformats.org/officeDocument/2006/relationships/hyperlink" Id="rId688" Target="https://code-review.tidyverse.org/" TargetMode="External" /><Relationship Type="http://schemas.openxmlformats.org/officeDocument/2006/relationships/hyperlink" Id="rId1018" Target="https://code.claude.com/docs/en/claude-code-on-the-web#auto-fix-pull-requests" TargetMode="External" /><Relationship Type="http://schemas.openxmlformats.org/officeDocument/2006/relationships/hyperlink" Id="rId1019" Target="https://code.claude.com/docs/en/workflows" TargetMode="External" /><Relationship Type="http://schemas.openxmlformats.org/officeDocument/2006/relationships/hyperlink" Id="rId197" Target="https://cognitect.com/blog/2011/11/15/documenting-architecture-decisions" TargetMode="External" /><Relationship Type="http://schemas.openxmlformats.org/officeDocument/2006/relationships/hyperlink" Id="rId935" Target="https://conda-forge.org/" TargetMode="External" /><Relationship Type="http://schemas.openxmlformats.org/officeDocument/2006/relationships/hyperlink" Id="rId1053" Target="https://contextlab.github.io/lab-manual/" TargetMode="External" /><Relationship Type="http://schemas.openxmlformats.org/officeDocument/2006/relationships/hyperlink" Id="rId269" Target="https://covr.r-lib.org/" TargetMode="External" /><Relationship Type="http://schemas.openxmlformats.org/officeDocument/2006/relationships/hyperlink" Id="rId286" Target="https://cpp11.r-lib.org/" TargetMode="External" /><Relationship Type="http://schemas.openxmlformats.org/officeDocument/2006/relationships/hyperlink" Id="rId878" Target="https://cran.r-project.org/" TargetMode="External" /><Relationship Type="http://schemas.openxmlformats.org/officeDocument/2006/relationships/hyperlink" Id="rId1112" Target="https://cran.r-project.org/package=flexlsx" TargetMode="External" /><Relationship Type="http://schemas.openxmlformats.org/officeDocument/2006/relationships/hyperlink" Id="rId939" Target="https://cran.r-project.org/package=httpgd" TargetMode="External" /><Relationship Type="http://schemas.openxmlformats.org/officeDocument/2006/relationships/hyperlink" Id="rId113" Target="https://cran.r-project.org/package=snapr" TargetMode="External" /><Relationship Type="http://schemas.openxmlformats.org/officeDocument/2006/relationships/hyperlink" Id="rId114" Target="https://cran.r-project.org/package=ssdtools" TargetMode="External" /><Relationship Type="http://schemas.openxmlformats.org/officeDocument/2006/relationships/hyperlink" Id="rId453" Target="https://cran.r-project.org/web/packages/lintr/readme/README.html#available-linters" TargetMode="External" /><Relationship Type="http://schemas.openxmlformats.org/officeDocument/2006/relationships/hyperlink" Id="rId456" Target="https://cran.r-project.org/web/packages/lintr/readme/README.html#project-configuration" TargetMode="External" /><Relationship Type="http://schemas.openxmlformats.org/officeDocument/2006/relationships/hyperlink" Id="rId884" Target="https://cran.r-project.org/web/packages/policies.html" TargetMode="External" /><Relationship Type="http://schemas.openxmlformats.org/officeDocument/2006/relationships/hyperlink" Id="rId20" Target="https://credit.niso.org/" TargetMode="External" /><Relationship Type="http://schemas.openxmlformats.org/officeDocument/2006/relationships/hyperlink" Id="rId538" Target="https://d-morrison.github.io/rme/" TargetMode="External" /><Relationship Type="http://schemas.openxmlformats.org/officeDocument/2006/relationships/hyperlink" Id="rId75" Target="https://d-morrison.github.io/snapr/" TargetMode="External" /><Relationship Type="http://schemas.openxmlformats.org/officeDocument/2006/relationships/hyperlink" Id="rId904" Target="https://data-dict.tidyverse.org/" TargetMode="External" /><Relationship Type="http://schemas.openxmlformats.org/officeDocument/2006/relationships/hyperlink" Id="rId1131" Target="https://datadryad.org/" TargetMode="External" /><Relationship Type="http://schemas.openxmlformats.org/officeDocument/2006/relationships/hyperlink" Id="rId1111" Target="https://davidgohel.github.io/flextable/" TargetMode="External" /><Relationship Type="http://schemas.openxmlformats.org/officeDocument/2006/relationships/hyperlink" Id="rId261" Target="https://desc.r-lib.org/" TargetMode="External" /><Relationship Type="http://schemas.openxmlformats.org/officeDocument/2006/relationships/hyperlink" Id="rId1192" Target="https://design.tidyverse.org/" TargetMode="External" /><Relationship Type="http://schemas.openxmlformats.org/officeDocument/2006/relationships/hyperlink" Id="rId391" Target="https://design.tidyverse.org/important-args-first.html" TargetMode="External" /><Relationship Type="http://schemas.openxmlformats.org/officeDocument/2006/relationships/hyperlink" Id="rId1137" Target="https://desktop.github.com/" TargetMode="External" /><Relationship Type="http://schemas.openxmlformats.org/officeDocument/2006/relationships/hyperlink" Id="rId98" Target="https://devtools.r-lib.org/" TargetMode="External" /><Relationship Type="http://schemas.openxmlformats.org/officeDocument/2006/relationships/hyperlink" Id="rId821" Target="https://direnv.net/" TargetMode="External" /><Relationship Type="http://schemas.openxmlformats.org/officeDocument/2006/relationships/hyperlink" Id="rId768" Target="https://docs.github.com/en/actions" TargetMode="External" /><Relationship Type="http://schemas.openxmlformats.org/officeDocument/2006/relationships/hyperlink" Id="rId737" Target="https://docs.github.com/en/actions/using-jobs/using-concurrency" TargetMode="External" /><Relationship Type="http://schemas.openxmlformats.org/officeDocument/2006/relationships/hyperlink" Id="rId664" Target="https://docs.github.com/en/authentication/keeping-your-account-and-data-secure/removing-sensitive-data-from-a-repository" TargetMode="External" /><Relationship Type="http://schemas.openxmlformats.org/officeDocument/2006/relationships/hyperlink" Id="rId682" Target="https://docs.github.com/en/communities/using-templates-to-encourage-useful-issues-and-pull-requests/creating-a-pull-request-template-for-your-repository" TargetMode="External" /><Relationship Type="http://schemas.openxmlformats.org/officeDocument/2006/relationships/hyperlink" Id="rId1156" Target="https://docs.github.com/en/get-started/archiving-your-github-personal-account-and-public-repositories/requesting-an-archive-of-your-personal-accounts-data" TargetMode="External" /><Relationship Type="http://schemas.openxmlformats.org/officeDocument/2006/relationships/hyperlink" Id="rId684" Target="https://docs.github.com/en/pull-requests/how-tos/stacked-pull-requests" TargetMode="External" /><Relationship Type="http://schemas.openxmlformats.org/officeDocument/2006/relationships/hyperlink" Id="rId876" Target="https://docs.github.com/en/repositories/releasing-projects-on-github/managing-releases-in-a-repository" TargetMode="External" /><Relationship Type="http://schemas.openxmlformats.org/officeDocument/2006/relationships/hyperlink" Id="rId651" Target="https://docs.github.com/en/repositories/working-with-files/managing-files/customizing-how-changed-files-appear-on-github" TargetMode="External" /><Relationship Type="http://schemas.openxmlformats.org/officeDocument/2006/relationships/hyperlink" Id="rId1158" Target="https://docs.github.com/en/rest/migrations/orgs" TargetMode="External" /><Relationship Type="http://schemas.openxmlformats.org/officeDocument/2006/relationships/hyperlink" Id="rId1160" Target="https://docs.github.com/en/rest/migrations/users" TargetMode="External" /><Relationship Type="http://schemas.openxmlformats.org/officeDocument/2006/relationships/hyperlink" Id="rId738" Target="https://docs.gitlab.com/ee/ci/resource_groups/" TargetMode="External" /><Relationship Type="http://schemas.openxmlformats.org/officeDocument/2006/relationships/hyperlink" Id="rId54" Target="https://docs.gitlab.com/user/group/custom_project_templates/" TargetMode="External" /><Relationship Type="http://schemas.openxmlformats.org/officeDocument/2006/relationships/hyperlink" Id="rId1040" Target="https://docs.google.com/document/d/1ckgRCcr7FFPyymyMA6Y_-cB_vftOyrrxT28c6gRg0PI/edit" TargetMode="External" /><Relationship Type="http://schemas.openxmlformats.org/officeDocument/2006/relationships/hyperlink" Id="rId1147" Target="https://doi.org/10.1038/467775a" TargetMode="External" /><Relationship Type="http://schemas.openxmlformats.org/officeDocument/2006/relationships/hyperlink" Id="rId1151" Target="https://doi.org/10.1038/526182a" TargetMode="External" /><Relationship Type="http://schemas.openxmlformats.org/officeDocument/2006/relationships/hyperlink" Id="rId1182" Target="https://doi.org/10.1038/d41586-019-00067-3" TargetMode="External" /><Relationship Type="http://schemas.openxmlformats.org/officeDocument/2006/relationships/hyperlink" Id="rId1119" Target="https://doi.org/10.1038/d41586-019-01431-z" TargetMode="External" /><Relationship Type="http://schemas.openxmlformats.org/officeDocument/2006/relationships/hyperlink" Id="rId1166" Target="https://doi.org/10.1038/d41586-019-02918-5" TargetMode="External" /><Relationship Type="http://schemas.openxmlformats.org/officeDocument/2006/relationships/hyperlink" Id="rId1185" Target="https://doi.org/10.1038/d41586-021-03603-2" TargetMode="External" /><Relationship Type="http://schemas.openxmlformats.org/officeDocument/2006/relationships/hyperlink" Id="rId1125" Target="https://doi.org/10.1038/s41467-020-19160-7" TargetMode="External" /><Relationship Type="http://schemas.openxmlformats.org/officeDocument/2006/relationships/hyperlink" Id="rId1149" Target="https://doi.org/10.1038/s41562-016-0021" TargetMode="External" /><Relationship Type="http://schemas.openxmlformats.org/officeDocument/2006/relationships/hyperlink" Id="rId1134" Target="https://doi.org/10.1201/9781003029878" TargetMode="External" /><Relationship Type="http://schemas.openxmlformats.org/officeDocument/2006/relationships/hyperlink" Id="rId1187" Target="https://doi.org/10.1201/9781351201315" TargetMode="External" /><Relationship Type="http://schemas.openxmlformats.org/officeDocument/2006/relationships/hyperlink" Id="rId1164" Target="https://doi.org/10.1371/journal.pcbi.1003833" TargetMode="External" /><Relationship Type="http://schemas.openxmlformats.org/officeDocument/2006/relationships/hyperlink" Id="rId1117" Target="https://doi.org/10.1371/journal.pgph.0002269" TargetMode="External" /><Relationship Type="http://schemas.openxmlformats.org/officeDocument/2006/relationships/hyperlink" Id="rId316" Target="https://downlit.r-lib.org/" TargetMode="External" /><Relationship Type="http://schemas.openxmlformats.org/officeDocument/2006/relationships/hyperlink" Id="rId338" Target="https://dplyr.tidyverse.org/" TargetMode="External" /><Relationship Type="http://schemas.openxmlformats.org/officeDocument/2006/relationships/hyperlink" Id="rId358" Target="https://dplyr.tidyverse.org/articles/in-packages.html" TargetMode="External" /><Relationship Type="http://schemas.openxmlformats.org/officeDocument/2006/relationships/hyperlink" Id="rId357" Target="https://dplyr.tidyverse.org/articles/programming.html" TargetMode="External" /><Relationship Type="http://schemas.openxmlformats.org/officeDocument/2006/relationships/hyperlink" Id="rId412" Target="https://dplyr.tidyverse.org/reference/dplyr_by.html" TargetMode="External" /><Relationship Type="http://schemas.openxmlformats.org/officeDocument/2006/relationships/hyperlink" Id="rId334" Target="https://dtplyr.tidyverse.org/" TargetMode="External" /><Relationship Type="http://schemas.openxmlformats.org/officeDocument/2006/relationships/hyperlink" Id="rId764" Target="https://eddelbuettel.github.io/r2u/" TargetMode="External" /><Relationship Type="http://schemas.openxmlformats.org/officeDocument/2006/relationships/hyperlink" Id="rId594" Target="https://education.github.com/" TargetMode="External" /><Relationship Type="http://schemas.openxmlformats.org/officeDocument/2006/relationships/hyperlink" Id="rId595" Target="https://education.github.com/pack" TargetMode="External" /><Relationship Type="http://schemas.openxmlformats.org/officeDocument/2006/relationships/hyperlink" Id="rId596" Target="https://education.github.com/teachers" TargetMode="External" /><Relationship Type="http://schemas.openxmlformats.org/officeDocument/2006/relationships/hyperlink" Id="rId1030" Target="https://edwardtufte.github.io/tufte-css/" TargetMode="External" /><Relationship Type="http://schemas.openxmlformats.org/officeDocument/2006/relationships/hyperlink" Id="rId174" Target="https://ellipsis.r-lib.org/" TargetMode="External" /><Relationship Type="http://schemas.openxmlformats.org/officeDocument/2006/relationships/hyperlink" Id="rId217" Target="https://en.wikipedia.org/wiki/Code_refactoring" TargetMode="External" /><Relationship Type="http://schemas.openxmlformats.org/officeDocument/2006/relationships/hyperlink" Id="rId224" Target="https://en.wikipedia.org/wiki/Cyclomatic_complexity" TargetMode="External" /><Relationship Type="http://schemas.openxmlformats.org/officeDocument/2006/relationships/hyperlink" Id="rId216" Target="https://en.wikipedia.org/wiki/Decomposition_(computer_science)" TargetMode="External" /><Relationship Type="http://schemas.openxmlformats.org/officeDocument/2006/relationships/hyperlink" Id="rId1084" Target="https://en.wikipedia.org/wiki/Doctor_of_Philosophy#History" TargetMode="External" /><Relationship Type="http://schemas.openxmlformats.org/officeDocument/2006/relationships/hyperlink" Id="rId218" Target="https://en.wikipedia.org/wiki/Functional_decomposition" TargetMode="External" /><Relationship Type="http://schemas.openxmlformats.org/officeDocument/2006/relationships/hyperlink" Id="rId345" Target="https://en.wikipedia.org/wiki/Functional_programming" TargetMode="External" /><Relationship Type="http://schemas.openxmlformats.org/officeDocument/2006/relationships/hyperlink" Id="rId1104" Target="https://en.wikipedia.org/wiki/Implicature" TargetMode="External" /><Relationship Type="http://schemas.openxmlformats.org/officeDocument/2006/relationships/hyperlink" Id="rId226" Target="https://en.wikipedia.org/wiki/KISS_principle" TargetMode="External" /><Relationship Type="http://schemas.openxmlformats.org/officeDocument/2006/relationships/hyperlink" Id="rId1085" Target="https://en.wikipedia.org/wiki/Masterpiece#History" TargetMode="External" /><Relationship Type="http://schemas.openxmlformats.org/officeDocument/2006/relationships/hyperlink" Id="rId122" Target="https://en.wikipedia.org/wiki/Test-driven_development" TargetMode="External" /><Relationship Type="http://schemas.openxmlformats.org/officeDocument/2006/relationships/hyperlink" Id="rId1083" Target="https://en.wikipedia.org/wiki/Thesis" TargetMode="External" /><Relationship Type="http://schemas.openxmlformats.org/officeDocument/2006/relationships/hyperlink" Id="rId510" Target="https://en.wikipedia.org/wiki/WYSIWYM" TargetMode="External" /><Relationship Type="http://schemas.openxmlformats.org/officeDocument/2006/relationships/hyperlink" Id="rId1103" Target="https://en.wikipedia.org/wiki/Yes,_and_..." TargetMode="External" /><Relationship Type="http://schemas.openxmlformats.org/officeDocument/2006/relationships/hyperlink" Id="rId350" Target="https://forcats.tidyverse.org/" TargetMode="External" /><Relationship Type="http://schemas.openxmlformats.org/officeDocument/2006/relationships/hyperlink" Id="rId289" Target="https://fs.r-lib.org/" TargetMode="External" /><Relationship Type="http://schemas.openxmlformats.org/officeDocument/2006/relationships/hyperlink" Id="rId147" Target="https://furrr.futureverse.org/" TargetMode="External" /><Relationship Type="http://schemas.openxmlformats.org/officeDocument/2006/relationships/hyperlink" Id="rId304" Target="https://gargle.r-lib.org/" TargetMode="External" /><Relationship Type="http://schemas.openxmlformats.org/officeDocument/2006/relationships/hyperlink" Id="rId312" Target="https://ggplot2.tidyverse.org/" TargetMode="External" /><Relationship Type="http://schemas.openxmlformats.org/officeDocument/2006/relationships/hyperlink" Id="rId302" Target="https://gh.r-lib.org/" TargetMode="External" /><Relationship Type="http://schemas.openxmlformats.org/officeDocument/2006/relationships/hyperlink" Id="rId783" Target="https://ghostty.org/" TargetMode="External" /><Relationship Type="http://schemas.openxmlformats.org/officeDocument/2006/relationships/hyperlink" Id="rId817" Target="https://github.com/BurntSushi/ripgrep" TargetMode="External" /><Relationship Type="http://schemas.openxmlformats.org/officeDocument/2006/relationships/hyperlink" Id="rId1054" Target="https://github.com/ContextLab/lab-manual" TargetMode="External" /><Relationship Type="http://schemas.openxmlformats.org/officeDocument/2006/relationships/hyperlink" Id="rId998" Target="https://github.com/IndrajeetPatil/awesome-r-pkgtools" TargetMode="External" /><Relationship Type="http://schemas.openxmlformats.org/officeDocument/2006/relationships/hyperlink" Id="rId730" Target="https://github.com/RMI-PACTA/actions" TargetMode="External" /><Relationship Type="http://schemas.openxmlformats.org/officeDocument/2006/relationships/hyperlink" Id="rId524" Target="https://github.com/UCD-SERG/lab-manual" TargetMode="External" /><Relationship Type="http://schemas.openxmlformats.org/officeDocument/2006/relationships/hyperlink" Id="rId392" Target="https://github.com/UCD-SERG/lab-manual/blob/main/.lintr.R" TargetMode="External" /><Relationship Type="http://schemas.openxmlformats.org/officeDocument/2006/relationships/hyperlink" Id="rId691" Target="https://github.com/UCD-SERG/lab-manual/pulls/review-requested/YOUR-USERNAME" TargetMode="External" /><Relationship Type="http://schemas.openxmlformats.org/officeDocument/2006/relationships/hyperlink" Id="rId76" Target="https://github.com/UCD-SERG/lab-manual/tree/main/lms" TargetMode="External" /><Relationship Type="http://schemas.openxmlformats.org/officeDocument/2006/relationships/hyperlink" Id="rId517" Target="https://github.com/UCD-SERG/qbt" TargetMode="External" /><Relationship Type="http://schemas.openxmlformats.org/officeDocument/2006/relationships/hyperlink" Id="rId53" Target="https://github.com/UCD-SERG/rpt" TargetMode="External" /><Relationship Type="http://schemas.openxmlformats.org/officeDocument/2006/relationships/hyperlink" Id="rId213" Target="https://github.com/UCD-SERG/rpt/pull/100" TargetMode="External" /><Relationship Type="http://schemas.openxmlformats.org/officeDocument/2006/relationships/hyperlink" Id="rId563" Target="https://github.com/UCD-SERG/rpt/pull/70" TargetMode="External" /><Relationship Type="http://schemas.openxmlformats.org/officeDocument/2006/relationships/hyperlink" Id="rId214" Target="https://github.com/UCD-SERG/shigella/pull/11" TargetMode="External" /><Relationship Type="http://schemas.openxmlformats.org/officeDocument/2006/relationships/hyperlink" Id="rId940" Target="https://github.com/Xpra-org/xpra" TargetMode="External" /><Relationship Type="http://schemas.openxmlformats.org/officeDocument/2006/relationships/hyperlink" Id="rId712" Target="https://github.com/actions/toolkit/blob/main/docs/action-versioning.md" TargetMode="External" /><Relationship Type="http://schemas.openxmlformats.org/officeDocument/2006/relationships/hyperlink" Id="rId718" Target="https://github.com/actions/toolkit/issues/214" TargetMode="External" /><Relationship Type="http://schemas.openxmlformats.org/officeDocument/2006/relationships/hyperlink" Id="rId822" Target="https://github.com/ajeetdsouza/zoxide" TargetMode="External" /><Relationship Type="http://schemas.openxmlformats.org/officeDocument/2006/relationships/hyperlink" Id="rId613" Target="https://github.com/cli/cli#installation" TargetMode="External" /><Relationship Type="http://schemas.openxmlformats.org/officeDocument/2006/relationships/hyperlink" Id="rId614" Target="https://github.com/cli/cli/blob/trunk/docs/install_linux.md" TargetMode="External" /><Relationship Type="http://schemas.openxmlformats.org/officeDocument/2006/relationships/hyperlink" Id="rId518" Target="https://github.com/coatless-tutorials/quarto-book-template" TargetMode="External" /><Relationship Type="http://schemas.openxmlformats.org/officeDocument/2006/relationships/hyperlink" Id="rId936" Target="https://github.com/conda-forge/miniforge" TargetMode="External" /><Relationship Type="http://schemas.openxmlformats.org/officeDocument/2006/relationships/hyperlink" Id="rId77" Target="https://github.com/d-morrison/gha" TargetMode="External" /><Relationship Type="http://schemas.openxmlformats.org/officeDocument/2006/relationships/hyperlink" Id="rId640" Target="https://github.com/d-morrison/pr.helpers" TargetMode="External" /><Relationship Type="http://schemas.openxmlformats.org/officeDocument/2006/relationships/hyperlink" Id="rId1033" Target="https://github.com/d-morrison/psw" TargetMode="External" /><Relationship Type="http://schemas.openxmlformats.org/officeDocument/2006/relationships/hyperlink" Id="rId543" Target="https://github.com/d-morrison/rme" TargetMode="External" /><Relationship Type="http://schemas.openxmlformats.org/officeDocument/2006/relationships/hyperlink" Id="rId519" Target="https://github.com/d-rug/datalab_template_quarto" TargetMode="External" /><Relationship Type="http://schemas.openxmlformats.org/officeDocument/2006/relationships/hyperlink" Id="rId820" Target="https://github.com/dandavison/delta" TargetMode="External" /><Relationship Type="http://schemas.openxmlformats.org/officeDocument/2006/relationships/hyperlink" Id="rId1028" Target="https://github.com/earendil-works/pi" TargetMode="External" /><Relationship Type="http://schemas.openxmlformats.org/officeDocument/2006/relationships/hyperlink" Id="rId729" Target="https://github.com/easystats/workflows" TargetMode="External" /><Relationship Type="http://schemas.openxmlformats.org/officeDocument/2006/relationships/hyperlink" Id="rId765" Target="https://github.com/eddelbuettel/github-actions/tree/master/r2u-setup" TargetMode="External" /><Relationship Type="http://schemas.openxmlformats.org/officeDocument/2006/relationships/hyperlink" Id="rId728" Target="https://github.com/eddelbuettel/r-ci" TargetMode="External" /><Relationship Type="http://schemas.openxmlformats.org/officeDocument/2006/relationships/hyperlink" Id="rId880" Target="https://github.com/edgararuiz-zz/cran-stages" TargetMode="External" /><Relationship Type="http://schemas.openxmlformats.org/officeDocument/2006/relationships/hyperlink" Id="rId91" Target="https://github.com/edgararuiz/ecodown" TargetMode="External" /><Relationship Type="http://schemas.openxmlformats.org/officeDocument/2006/relationships/hyperlink" Id="rId711" Target="https://github.com/features/actions" TargetMode="External" /><Relationship Type="http://schemas.openxmlformats.org/officeDocument/2006/relationships/hyperlink" Id="rId642" Target="https://github.com/github-linguist/linguist/" TargetMode="External" /><Relationship Type="http://schemas.openxmlformats.org/officeDocument/2006/relationships/hyperlink" Id="rId652" Target="https://github.com/github-linguist/linguist/blob/main/docs/overrides.md" TargetMode="External" /><Relationship Type="http://schemas.openxmlformats.org/officeDocument/2006/relationships/hyperlink" Id="rId650" Target="https://github.com/github-linguist/linguist/blob/main/docs/overrides.md#detectable" TargetMode="External" /><Relationship Type="http://schemas.openxmlformats.org/officeDocument/2006/relationships/hyperlink" Id="rId649" Target="https://github.com/github-linguist/linguist/blob/main/docs/overrides.md#documentation" TargetMode="External" /><Relationship Type="http://schemas.openxmlformats.org/officeDocument/2006/relationships/hyperlink" Id="rId643" Target="https://github.com/github-linguist/linguist/blob/main/docs/overrides.md#generated-code" TargetMode="External" /><Relationship Type="http://schemas.openxmlformats.org/officeDocument/2006/relationships/hyperlink" Id="rId646" Target="https://github.com/github-linguist/linguist/blob/main/docs/overrides.md#using-gitattributes" TargetMode="External" /><Relationship Type="http://schemas.openxmlformats.org/officeDocument/2006/relationships/hyperlink" Id="rId648" Target="https://github.com/github-linguist/linguist/blob/main/docs/overrides.md#vendored-code" TargetMode="External" /><Relationship Type="http://schemas.openxmlformats.org/officeDocument/2006/relationships/hyperlink" Id="rId635" Target="https://github.com/github/gitignore/blob/master/R.gitignore" TargetMode="External" /><Relationship Type="http://schemas.openxmlformats.org/officeDocument/2006/relationships/hyperlink" Id="rId753" Target="https://github.com/hasura/comment-progress" TargetMode="External" /><Relationship Type="http://schemas.openxmlformats.org/officeDocument/2006/relationships/hyperlink" Id="rId1050" Target="https://github.com/jadebc/lab-manual" TargetMode="External" /><Relationship Type="http://schemas.openxmlformats.org/officeDocument/2006/relationships/hyperlink" Id="rId230" Target="https://github.com/jennybc/here_here" TargetMode="External" /><Relationship Type="http://schemas.openxmlformats.org/officeDocument/2006/relationships/hyperlink" Id="rId816" Target="https://github.com/junegunn/fzf" TargetMode="External" /><Relationship Type="http://schemas.openxmlformats.org/officeDocument/2006/relationships/hyperlink" Id="rId240" Target="https://github.com/karthik/rdrop2" TargetMode="External" /><Relationship Type="http://schemas.openxmlformats.org/officeDocument/2006/relationships/hyperlink" Id="rId190" Target="https://github.com/kmishra9/Flu-Absenteeism/blob/master/Master&#39;s%20Thesis%20-%20Spatial%20Epidemiology%20of%20Influenza/1b%20-%20Map-Management.R" TargetMode="External" /><Relationship Type="http://schemas.openxmlformats.org/officeDocument/2006/relationships/hyperlink" Id="rId110" Target="https://github.com/kmishra9/Flu-Absenteeism/blob/master/Master&#39;s%20Thesis%20-%20Spatial%20Epidemiology%20of%20Influenza/2a%20-%20Statistical-Inputs.R" TargetMode="External" /><Relationship Type="http://schemas.openxmlformats.org/officeDocument/2006/relationships/hyperlink" Id="rId138" Target="https://github.com/lorenzwalthert/touchstone" TargetMode="External" /><Relationship Type="http://schemas.openxmlformats.org/officeDocument/2006/relationships/hyperlink" Id="rId752" Target="https://github.com/marocchino/sticky-pull-request-comment" TargetMode="External" /><Relationship Type="http://schemas.openxmlformats.org/officeDocument/2006/relationships/hyperlink" Id="rId793" Target="https://github.com/microsoft/terminal" TargetMode="External" /><Relationship Type="http://schemas.openxmlformats.org/officeDocument/2006/relationships/hyperlink" Id="rId961" Target="https://github.com/morrison-lab/wai" TargetMode="External" /><Relationship Type="http://schemas.openxmlformats.org/officeDocument/2006/relationships/hyperlink" Id="rId888" Target="https://github.com/mponce0/Visualize.CRAN.Downloads" TargetMode="External" /><Relationship Type="http://schemas.openxmlformats.org/officeDocument/2006/relationships/hyperlink" Id="rId662" Target="https://github.com/newren/git-filter-repo" TargetMode="External" /><Relationship Type="http://schemas.openxmlformats.org/officeDocument/2006/relationships/hyperlink" Id="rId1088" Target="https://github.com/nmfs-opensci/quarto-thesis" TargetMode="External" /><Relationship Type="http://schemas.openxmlformats.org/officeDocument/2006/relationships/hyperlink" Id="rId92" Target="https://github.com/orgs/quarto-dev/discussions/1591" TargetMode="External" /><Relationship Type="http://schemas.openxmlformats.org/officeDocument/2006/relationships/hyperlink" Id="rId566" Target="https://github.com/orgs/quarto-dev/discussions/6085" TargetMode="External" /><Relationship Type="http://schemas.openxmlformats.org/officeDocument/2006/relationships/hyperlink" Id="rId89" Target="https://github.com/pachadotdev/pkgsite" TargetMode="External" /><Relationship Type="http://schemas.openxmlformats.org/officeDocument/2006/relationships/hyperlink" Id="rId1056" Target="https://github.com/proctor-ucsf/dcc-handbook" TargetMode="External" /><Relationship Type="http://schemas.openxmlformats.org/officeDocument/2006/relationships/hyperlink" Id="rId690" Target="https://github.com/pulls/review-requested" TargetMode="External" /><Relationship Type="http://schemas.openxmlformats.org/officeDocument/2006/relationships/hyperlink" Id="rId1058" Target="https://github.com/quantmarineecolab/lab-manual" TargetMode="External" /><Relationship Type="http://schemas.openxmlformats.org/officeDocument/2006/relationships/hyperlink" Id="rId575" Target="https://github.com/quarto-dev/quarto-cli/issues" TargetMode="External" /><Relationship Type="http://schemas.openxmlformats.org/officeDocument/2006/relationships/hyperlink" Id="rId565" Target="https://github.com/quarto-dev/quarto-cli/issues/3809" TargetMode="External" /><Relationship Type="http://schemas.openxmlformats.org/officeDocument/2006/relationships/hyperlink" Id="rId585" Target="https://github.com/quarto-dev/quarto-cli/issues/4894" TargetMode="External" /><Relationship Type="http://schemas.openxmlformats.org/officeDocument/2006/relationships/hyperlink" Id="rId584" Target="https://github.com/quarto-dev/quarto-cli/issues?q=is%3Aopen+is%3Aissue+label%3Aepic" TargetMode="External" /><Relationship Type="http://schemas.openxmlformats.org/officeDocument/2006/relationships/hyperlink" Id="rId550" Target="https://github.com/quarto-ext/include-code-files" TargetMode="External" /><Relationship Type="http://schemas.openxmlformats.org/officeDocument/2006/relationships/hyperlink" Id="rId238" Target="https://github.com/r-box/boxr" TargetMode="External" /><Relationship Type="http://schemas.openxmlformats.org/officeDocument/2006/relationships/hyperlink" Id="rId882" Target="https://github.com/r-hub/rhub" TargetMode="External" /><Relationship Type="http://schemas.openxmlformats.org/officeDocument/2006/relationships/hyperlink" Id="rId243" Target="https://github.com/r-lib" TargetMode="External" /><Relationship Type="http://schemas.openxmlformats.org/officeDocument/2006/relationships/hyperlink" Id="rId330" Target="https://github.com/r-lib/actions" TargetMode="External" /><Relationship Type="http://schemas.openxmlformats.org/officeDocument/2006/relationships/hyperlink" Id="rId769" Target="https://github.com/r-lib/actions#where-to-find-help" TargetMode="External" /><Relationship Type="http://schemas.openxmlformats.org/officeDocument/2006/relationships/hyperlink" Id="rId474" Target="https://github.com/r-lib/actions/blob/v2-branch/examples/lint-changed-files.yaml" TargetMode="External" /><Relationship Type="http://schemas.openxmlformats.org/officeDocument/2006/relationships/hyperlink" Id="rId859" Target="https://github.com/r-lib/rig" TargetMode="External" /><Relationship Type="http://schemas.openxmlformats.org/officeDocument/2006/relationships/hyperlink" Id="rId813" Target="https://github.com/romkatv/powerlevel10k" TargetMode="External" /><Relationship Type="http://schemas.openxmlformats.org/officeDocument/2006/relationships/hyperlink" Id="rId755" Target="https://github.com/rossjrw/pr-preview-action" TargetMode="External" /><Relationship Type="http://schemas.openxmlformats.org/officeDocument/2006/relationships/hyperlink" Id="rId756" Target="https://github.com/rossjrw/pr-preview-action?tab=readme-ov-file#only-remove-previews-for-unmerged-prs" TargetMode="External" /><Relationship Type="http://schemas.openxmlformats.org/officeDocument/2006/relationships/hyperlink" Id="rId603" Target="https://github.com/settings/copilot/features" TargetMode="External" /><Relationship Type="http://schemas.openxmlformats.org/officeDocument/2006/relationships/hyperlink" Id="rId819" Target="https://github.com/sharkdp/bat" TargetMode="External" /><Relationship Type="http://schemas.openxmlformats.org/officeDocument/2006/relationships/hyperlink" Id="rId818" Target="https://github.com/sharkdp/fd" TargetMode="External" /><Relationship Type="http://schemas.openxmlformats.org/officeDocument/2006/relationships/hyperlink" Id="rId1017" Target="https://github.com/skills/introduction-to-github" TargetMode="External" /><Relationship Type="http://schemas.openxmlformats.org/officeDocument/2006/relationships/hyperlink" Id="rId1052" Target="https://github.com/thefaylab/lab-manual" TargetMode="External" /><Relationship Type="http://schemas.openxmlformats.org/officeDocument/2006/relationships/hyperlink" Id="rId754" Target="https://github.com/thollander/actions-comment-pull-request" TargetMode="External" /><Relationship Type="http://schemas.openxmlformats.org/officeDocument/2006/relationships/hyperlink" Id="rId944" Target="https://github.com/tmux/tmux/wiki" TargetMode="External" /><Relationship Type="http://schemas.openxmlformats.org/officeDocument/2006/relationships/hyperlink" Id="rId896" Target="https://github.com/ucdavisdatalab" TargetMode="External" /><Relationship Type="http://schemas.openxmlformats.org/officeDocument/2006/relationships/hyperlink" Id="rId1003" Target="https://github.com/ucdavisdatalab/research-toolkits" TargetMode="External" /><Relationship Type="http://schemas.openxmlformats.org/officeDocument/2006/relationships/hyperlink" Id="rId592" Target="https://github.com/ucdavisdatalab/sandbox_git" TargetMode="External" /><Relationship Type="http://schemas.openxmlformats.org/officeDocument/2006/relationships/hyperlink" Id="rId905" Target="https://github.com/ucdavisdatalab/workshop_how-to-data-documentation" TargetMode="External" /><Relationship Type="http://schemas.openxmlformats.org/officeDocument/2006/relationships/hyperlink" Id="rId1023" Target="https://github.com/ucdavisdatalab/workshop_nlp_with_python" TargetMode="External" /><Relationship Type="http://schemas.openxmlformats.org/officeDocument/2006/relationships/hyperlink" Id="rId1022" Target="https://github.com/ucdavisdatalab/workshop_python_basics" TargetMode="External" /><Relationship Type="http://schemas.openxmlformats.org/officeDocument/2006/relationships/hyperlink" Id="rId1002" Target="https://github.com/ucdavisdatalab/workshop_r_basics" TargetMode="External" /><Relationship Type="http://schemas.openxmlformats.org/officeDocument/2006/relationships/hyperlink" Id="rId42" Target="https://github.com/ucdavisdatalab/workshop_reproducible_research" TargetMode="External" /><Relationship Type="http://schemas.openxmlformats.org/officeDocument/2006/relationships/hyperlink" Id="rId808" Target="https://github.com/zsh-users/zsh-autosuggestions" TargetMode="External" /><Relationship Type="http://schemas.openxmlformats.org/officeDocument/2006/relationships/hyperlink" Id="rId809" Target="https://github.com/zsh-users/zsh-syntax-highlighting" TargetMode="External" /><Relationship Type="http://schemas.openxmlformats.org/officeDocument/2006/relationships/hyperlink" Id="rId612" Target="https://gitlab.com/gitlab-org/cli" TargetMode="External" /><Relationship Type="http://schemas.openxmlformats.org/officeDocument/2006/relationships/hyperlink" Id="rId617" Target="https://gitlab.com/gitlab-org/cli#installation" TargetMode="External" /><Relationship Type="http://schemas.openxmlformats.org/officeDocument/2006/relationships/hyperlink" Id="rId618" Target="https://gitlab.com/gitlab-org/cli/-/releases" TargetMode="External" /><Relationship Type="http://schemas.openxmlformats.org/officeDocument/2006/relationships/hyperlink" Id="rId849" Target="https://gitlab.com/missing-cs-quarter-ucd/" TargetMode="External" /><Relationship Type="http://schemas.openxmlformats.org/officeDocument/2006/relationships/hyperlink" Id="rId389" Target="https://google.github.io/styleguide/Rguide.html" TargetMode="External" /><Relationship Type="http://schemas.openxmlformats.org/officeDocument/2006/relationships/hyperlink" Id="rId400" Target="https://google.github.io/styleguide/Rguide.html#use-explicit-returns" TargetMode="External" /><Relationship Type="http://schemas.openxmlformats.org/officeDocument/2006/relationships/hyperlink" Id="rId829" Target="https://google.github.io/styleguide/shellguide.html" TargetMode="External" /><Relationship Type="http://schemas.openxmlformats.org/officeDocument/2006/relationships/hyperlink" Id="rId1078" Target="https://grants.nih.gov" TargetMode="External" /><Relationship Type="http://schemas.openxmlformats.org/officeDocument/2006/relationships/hyperlink" Id="rId1043" Target="https://grantwriting.stanford.edu/resources/funding-train/" TargetMode="External" /><Relationship Type="http://schemas.openxmlformats.org/officeDocument/2006/relationships/hyperlink" Id="rId1122" Target="https://happygitwithr.com/" TargetMode="External" /><Relationship Type="http://schemas.openxmlformats.org/officeDocument/2006/relationships/hyperlink" Id="rId632" Target="https://happygitwithr.com/repeated-amend.html" TargetMode="External" /><Relationship Type="http://schemas.openxmlformats.org/officeDocument/2006/relationships/hyperlink" Id="rId624" Target="https://help.github.com/en/github/collaborating-with-issues-and-pull-requests/creating-a-pull-request#creating-the-pull-request" TargetMode="External" /><Relationship Type="http://schemas.openxmlformats.org/officeDocument/2006/relationships/hyperlink" Id="rId307" Target="https://here.r-lib.org/" TargetMode="External" /><Relationship Type="http://schemas.openxmlformats.org/officeDocument/2006/relationships/hyperlink" Id="rId913" Target="https://hpc.ucdavis.edu/" TargetMode="External" /><Relationship Type="http://schemas.openxmlformats.org/officeDocument/2006/relationships/hyperlink" Id="rId300" Target="https://httr.r-lib.org/" TargetMode="External" /><Relationship Type="http://schemas.openxmlformats.org/officeDocument/2006/relationships/hyperlink" Id="rId298" Target="https://httr2.r-lib.org/" TargetMode="External" /><Relationship Type="http://schemas.openxmlformats.org/officeDocument/2006/relationships/hyperlink" Id="rId791" Target="https://iterm2.com/" TargetMode="External" /><Relationship Type="http://schemas.openxmlformats.org/officeDocument/2006/relationships/hyperlink" Id="rId1049" Target="https://jadebc.github.io/lab-manual/" TargetMode="External" /><Relationship Type="http://schemas.openxmlformats.org/officeDocument/2006/relationships/hyperlink" Id="rId11" Target="https://jadebc.github.io/lab-manual/index.html" TargetMode="External" /><Relationship Type="http://schemas.openxmlformats.org/officeDocument/2006/relationships/hyperlink" Id="rId169" Target="https://jarl.etiennebacher.com/" TargetMode="External" /><Relationship Type="http://schemas.openxmlformats.org/officeDocument/2006/relationships/hyperlink" Id="rId467" Target="https://jarl.etiennebacher.com/getting-started" TargetMode="External" /><Relationship Type="http://schemas.openxmlformats.org/officeDocument/2006/relationships/hyperlink" Id="rId464" Target="https://jarl.etiennebacher.com/howto/editors" TargetMode="External" /><Relationship Type="http://schemas.openxmlformats.org/officeDocument/2006/relationships/hyperlink" Id="rId465" Target="https://jarl.etiennebacher.com/reference/config-file" TargetMode="External" /><Relationship Type="http://schemas.openxmlformats.org/officeDocument/2006/relationships/hyperlink" Id="rId991" Target="https://journals.lww.com/epidem/Fulltext/2001/05000/The_Value_of_P.2.aspx" TargetMode="External" /><Relationship Type="http://schemas.openxmlformats.org/officeDocument/2006/relationships/hyperlink" Id="rId1076" Target="https://journals.plos.org/ploscompbiol/article?id=10.1371/journal.pcbi.1003833" TargetMode="External" /><Relationship Type="http://schemas.openxmlformats.org/officeDocument/2006/relationships/hyperlink" Id="rId1129" Target="https://journals.plos.org/plosone/s/authorship" TargetMode="External" /><Relationship Type="http://schemas.openxmlformats.org/officeDocument/2006/relationships/hyperlink" Id="rId192" Target="https://larmarange.github.io/labelled/" TargetMode="External" /><Relationship Type="http://schemas.openxmlformats.org/officeDocument/2006/relationships/hyperlink" Id="rId590" Target="https://learn.github.com/" TargetMode="External" /><Relationship Type="http://schemas.openxmlformats.org/officeDocument/2006/relationships/hyperlink" Id="rId929" Target="https://learn.microsoft.com/en-us/windows/wsl/tutorials/gui-apps" TargetMode="External" /><Relationship Type="http://schemas.openxmlformats.org/officeDocument/2006/relationships/hyperlink" Id="rId265" Target="https://lifecycle.r-lib.org/" TargetMode="External" /><Relationship Type="http://schemas.openxmlformats.org/officeDocument/2006/relationships/hyperlink" Id="rId494" Target="https://lifecycle.r-lib.org/articles/communicate.html" TargetMode="External" /><Relationship Type="http://schemas.openxmlformats.org/officeDocument/2006/relationships/hyperlink" Id="rId495" Target="https://lifecycle.r-lib.org/reference/deprecate_soft.html" TargetMode="External" /><Relationship Type="http://schemas.openxmlformats.org/officeDocument/2006/relationships/hyperlink" Id="rId1032" Target="https://link.springer.com/book/10.1007/978-3-030-98175-4" TargetMode="External" /><Relationship Type="http://schemas.openxmlformats.org/officeDocument/2006/relationships/hyperlink" Id="rId1047" Target="https://link.springer.com/book/9783031537929" TargetMode="External" /><Relationship Type="http://schemas.openxmlformats.org/officeDocument/2006/relationships/hyperlink" Id="rId273" Target="https://lintr.r-lib.org/" TargetMode="External" /><Relationship Type="http://schemas.openxmlformats.org/officeDocument/2006/relationships/hyperlink" Id="rId320" Target="https://lobstr.r-lib.org/" TargetMode="External" /><Relationship Type="http://schemas.openxmlformats.org/officeDocument/2006/relationships/hyperlink" Id="rId352" Target="https://lubridate.tidyverse.org/" TargetMode="External" /><Relationship Type="http://schemas.openxmlformats.org/officeDocument/2006/relationships/hyperlink" Id="rId1178" Target="https://man.openbsd.org/ssh_config" TargetMode="External" /><Relationship Type="http://schemas.openxmlformats.org/officeDocument/2006/relationships/hyperlink" Id="rId1180" Target="https://manpages.debian.org/stable/openssh-client/ssh_config.5.en.html" TargetMode="External" /><Relationship Type="http://schemas.openxmlformats.org/officeDocument/2006/relationships/hyperlink" Id="rId1189" Target="https://mastering-shiny.org/" TargetMode="External" /><Relationship Type="http://schemas.openxmlformats.org/officeDocument/2006/relationships/hyperlink" Id="rId1075" Target="https://medialab.github.io/iwanthue/" TargetMode="External" /><Relationship Type="http://schemas.openxmlformats.org/officeDocument/2006/relationships/hyperlink" Id="rId994" Target="https://medialab.github.io/iwanthue/?utm_source=Nature+Briefing&amp;utm_campaign=2c68711076-briefing-dy-20211006&amp;utm_medium=email&amp;utm_term=0_c9dfd39373-2c68711076-44335685" TargetMode="External" /><Relationship Type="http://schemas.openxmlformats.org/officeDocument/2006/relationships/hyperlink" Id="rId844" Target="https://medium.com/@jeongwhanchoi/install-tmux-on-osx-and-basics-commands-for-beginners-be22520fd95e" TargetMode="External" /><Relationship Type="http://schemas.openxmlformats.org/officeDocument/2006/relationships/hyperlink" Id="rId309" Target="https://memoise.r-lib.org/" TargetMode="External" /><Relationship Type="http://schemas.openxmlformats.org/officeDocument/2006/relationships/hyperlink" Id="rId1143" Target="https://mentors.fm/2019/08/13/think-and-write-with-leslie-lamport/" TargetMode="External" /><Relationship Type="http://schemas.openxmlformats.org/officeDocument/2006/relationships/hyperlink" Id="rId557" Target="https://mermaid.live/" TargetMode="External" /><Relationship Type="http://schemas.openxmlformats.org/officeDocument/2006/relationships/hyperlink" Id="rId848" Target="https://missing.cs.ucdavis.edu/" TargetMode="External" /><Relationship Type="http://schemas.openxmlformats.org/officeDocument/2006/relationships/hyperlink" Id="rId1038" Target="https://mitcommlab.mit.edu/be/2023/09/27/toward-an-evenbetterposter-improving-the-betterposter-template/" TargetMode="External" /><Relationship Type="http://schemas.openxmlformats.org/officeDocument/2006/relationships/hyperlink" Id="rId928" Target="https://mobaxterm.mobatek.net/" TargetMode="External" /><Relationship Type="http://schemas.openxmlformats.org/officeDocument/2006/relationships/hyperlink" Id="rId1095" Target="https://morrison-lab.github.io/psw/" TargetMode="External" /><Relationship Type="http://schemas.openxmlformats.org/officeDocument/2006/relationships/hyperlink" Id="rId960" Target="https://morrison-lab.github.io/wai/" TargetMode="External" /><Relationship Type="http://schemas.openxmlformats.org/officeDocument/2006/relationships/hyperlink" Id="rId980" Target="https://morrison-lab.github.io/wai/chapters/ai-use-policies.html" TargetMode="External" /><Relationship Type="http://schemas.openxmlformats.org/officeDocument/2006/relationships/hyperlink" Id="rId1114" Target="https://morrison-lab.github.io/wai/chapters/ai-use-policies.html#sec-ai-journal-articles" TargetMode="External" /><Relationship Type="http://schemas.openxmlformats.org/officeDocument/2006/relationships/hyperlink" Id="rId981" Target="https://morrison-lab.github.io/wai/chapters/coding-agents.html" TargetMode="External" /><Relationship Type="http://schemas.openxmlformats.org/officeDocument/2006/relationships/hyperlink" Id="rId749" Target="https://morrison-lab.github.io/wai/chapters/coding-agents.html#sec-ai-addressing-failing-workflows" TargetMode="External" /><Relationship Type="http://schemas.openxmlformats.org/officeDocument/2006/relationships/hyperlink" Id="rId137" Target="https://morrison-lab.github.io/wai/chapters/coding-agents.html#sec-ai-best-practices" TargetMode="External" /><Relationship Type="http://schemas.openxmlformats.org/officeDocument/2006/relationships/hyperlink" Id="rId615" Target="https://morrison-lab.github.io/wai/chapters/coding-agents.html#sec-ai-claude-code-windows" TargetMode="External" /><Relationship Type="http://schemas.openxmlformats.org/officeDocument/2006/relationships/hyperlink" Id="rId982" Target="https://morrison-lab.github.io/wai/chapters/pr-workflow-with-agents.html" TargetMode="External" /><Relationship Type="http://schemas.openxmlformats.org/officeDocument/2006/relationships/hyperlink" Id="rId1062" Target="https://myidp.sciencecareers.org/" TargetMode="External" /><Relationship Type="http://schemas.openxmlformats.org/officeDocument/2006/relationships/hyperlink" Id="rId805" Target="https://ohmyz.sh/" TargetMode="External" /><Relationship Type="http://schemas.openxmlformats.org/officeDocument/2006/relationships/hyperlink" Id="rId1153" Target="https://osf.io/" TargetMode="External" /><Relationship Type="http://schemas.openxmlformats.org/officeDocument/2006/relationships/hyperlink" Id="rId40" Target="https://osf.io/tgbxr/" TargetMode="External" /><Relationship Type="http://schemas.openxmlformats.org/officeDocument/2006/relationships/hyperlink" Id="rId673" Target="https://p5js.org/contribute/steward_guidelines/" TargetMode="External" /><Relationship Type="http://schemas.openxmlformats.org/officeDocument/2006/relationships/hyperlink" Id="rId257" Target="https://pak.r-lib.org/" TargetMode="External" /><Relationship Type="http://schemas.openxmlformats.org/officeDocument/2006/relationships/hyperlink" Id="rId580" Target="https://pkg.yihui.org/litedown/" TargetMode="External" /><Relationship Type="http://schemas.openxmlformats.org/officeDocument/2006/relationships/hyperlink" Id="rId579" Target="https://pkg.yihui.org/litedown/book/" TargetMode="External" /><Relationship Type="http://schemas.openxmlformats.org/officeDocument/2006/relationships/hyperlink" Id="rId251" Target="https://pkgbuild.r-lib.org/" TargetMode="External" /><Relationship Type="http://schemas.openxmlformats.org/officeDocument/2006/relationships/hyperlink" Id="rId85" Target="https://pkgdown.r-lib.org/" TargetMode="External" /><Relationship Type="http://schemas.openxmlformats.org/officeDocument/2006/relationships/hyperlink" Id="rId249" Target="https://pkgload.r-lib.org/" TargetMode="External" /><Relationship Type="http://schemas.openxmlformats.org/officeDocument/2006/relationships/hyperlink" Id="rId1139" Target="https://plos.org/resource/how-to-store-and-manage-your-data/" TargetMode="External" /><Relationship Type="http://schemas.openxmlformats.org/officeDocument/2006/relationships/hyperlink" Id="rId531" Target="https://plotly.com/r/" TargetMode="External" /><Relationship Type="http://schemas.openxmlformats.org/officeDocument/2006/relationships/hyperlink" Id="rId925" Target="https://posit.co/products/open-source/rstudio-server/" TargetMode="External" /><Relationship Type="http://schemas.openxmlformats.org/officeDocument/2006/relationships/hyperlink" Id="rId291" Target="https://processx.r-lib.org/" TargetMode="External" /><Relationship Type="http://schemas.openxmlformats.org/officeDocument/2006/relationships/hyperlink" Id="rId1055" Target="https://proctor-ucsf.github.io/dcc-handbook/" TargetMode="External" /><Relationship Type="http://schemas.openxmlformats.org/officeDocument/2006/relationships/hyperlink" Id="rId903" Target="https://proctor-ucsf.github.io/dcc-handbook/datawrangling.html#documenting-datasets" TargetMode="External" /><Relationship Type="http://schemas.openxmlformats.org/officeDocument/2006/relationships/hyperlink" Id="rId12" Target="https://proctor-ucsf.github.io/dcc-handbook/publicdata.html" TargetMode="External" /><Relationship Type="http://schemas.openxmlformats.org/officeDocument/2006/relationships/hyperlink" Id="rId131" Target="https://profvis.r-lib.org/" TargetMode="External" /><Relationship Type="http://schemas.openxmlformats.org/officeDocument/2006/relationships/hyperlink" Id="rId295" Target="https://ps.r-lib.org/" TargetMode="External" /><Relationship Type="http://schemas.openxmlformats.org/officeDocument/2006/relationships/hyperlink" Id="rId146" Target="https://purrr.tidyverse.org/" TargetMode="External" /><Relationship Type="http://schemas.openxmlformats.org/officeDocument/2006/relationships/hyperlink" Id="rId407" Target="https://purrr.tidyverse.org/reference/map.html" TargetMode="External" /><Relationship Type="http://schemas.openxmlformats.org/officeDocument/2006/relationships/hyperlink" Id="rId1057" Target="https://quantmarineecolab.github.io/lab-manual/" TargetMode="External" /><Relationship Type="http://schemas.openxmlformats.org/officeDocument/2006/relationships/hyperlink" Id="rId501" Target="https://quarto.org/" TargetMode="External" /><Relationship Type="http://schemas.openxmlformats.org/officeDocument/2006/relationships/hyperlink" Id="rId546" Target="https://quarto.org/docs/authoring/cross-references.html" TargetMode="External" /><Relationship Type="http://schemas.openxmlformats.org/officeDocument/2006/relationships/hyperlink" Id="rId567" Target="https://quarto.org/docs/authoring/diagrams.html" TargetMode="External" /><Relationship Type="http://schemas.openxmlformats.org/officeDocument/2006/relationships/hyperlink" Id="rId548" Target="https://quarto.org/docs/authoring/includes.html" TargetMode="External" /><Relationship Type="http://schemas.openxmlformats.org/officeDocument/2006/relationships/hyperlink" Id="rId526" Target="https://quarto.org/docs/books/" TargetMode="External" /><Relationship Type="http://schemas.openxmlformats.org/officeDocument/2006/relationships/hyperlink" Id="rId530" Target="https://quarto.org/docs/dashboards/" TargetMode="External" /><Relationship Type="http://schemas.openxmlformats.org/officeDocument/2006/relationships/hyperlink" Id="rId535" Target="https://quarto.org/docs/gallery/#dashboards" TargetMode="External" /><Relationship Type="http://schemas.openxmlformats.org/officeDocument/2006/relationships/hyperlink" Id="rId504" Target="https://quarto.org/docs/get-started/" TargetMode="External" /><Relationship Type="http://schemas.openxmlformats.org/officeDocument/2006/relationships/hyperlink" Id="rId505" Target="https://quarto.org/docs/guide/" TargetMode="External" /><Relationship Type="http://schemas.openxmlformats.org/officeDocument/2006/relationships/hyperlink" Id="rId87" Target="https://quarto.org/docs/output-formats/html-multi-format.html" TargetMode="External" /><Relationship Type="http://schemas.openxmlformats.org/officeDocument/2006/relationships/hyperlink" Id="rId542" Target="https://quarto.org/docs/projects/profiles.html" TargetMode="External" /><Relationship Type="http://schemas.openxmlformats.org/officeDocument/2006/relationships/hyperlink" Id="rId527" Target="https://quarto.org/docs/publishing/" TargetMode="External" /><Relationship Type="http://schemas.openxmlformats.org/officeDocument/2006/relationships/hyperlink" Id="rId571" Target="https://quarto.org/docs/troubleshooting/" TargetMode="External" /><Relationship Type="http://schemas.openxmlformats.org/officeDocument/2006/relationships/hyperlink" Id="rId237" Target="https://r-box.github.io/boxr/articles/boxr-app-interactive.html#create" TargetMode="External" /><Relationship Type="http://schemas.openxmlformats.org/officeDocument/2006/relationships/hyperlink" Id="rId889" Target="https://r-hub.github.io/cranlogs/" TargetMode="External" /><Relationship Type="http://schemas.openxmlformats.org/officeDocument/2006/relationships/hyperlink" Id="rId883" Target="https://r-hub.github.io/rhub/articles/rhubv2.html" TargetMode="External" /><Relationship Type="http://schemas.openxmlformats.org/officeDocument/2006/relationships/hyperlink" Id="rId322" Target="https://r-lib.github.io/crayon/" TargetMode="External" /><Relationship Type="http://schemas.openxmlformats.org/officeDocument/2006/relationships/hyperlink" Id="rId263" Target="https://r-lib.github.io/pkgcache/" TargetMode="External" /><Relationship Type="http://schemas.openxmlformats.org/officeDocument/2006/relationships/hyperlink" Id="rId318" Target="https://r-lib.github.io/prettyunits/" TargetMode="External" /><Relationship Type="http://schemas.openxmlformats.org/officeDocument/2006/relationships/hyperlink" Id="rId1194" Target="https://r-pkgs.org/" TargetMode="External" /><Relationship Type="http://schemas.openxmlformats.org/officeDocument/2006/relationships/hyperlink" Id="rId432" Target="https://r-pkgs.org/code.html#sec-code-r-landscape" TargetMode="External" /><Relationship Type="http://schemas.openxmlformats.org/officeDocument/2006/relationships/hyperlink" Id="rId158" Target="https://r-pkgs.org/lifecycle.html#sec-lifecycle-version-number" TargetMode="External" /><Relationship Type="http://schemas.openxmlformats.org/officeDocument/2006/relationships/hyperlink" Id="rId179" Target="https://r-pkgs.org/man.html" TargetMode="External" /><Relationship Type="http://schemas.openxmlformats.org/officeDocument/2006/relationships/hyperlink" Id="rId160" Target="https://r-pkgs.org/other-markdown.html#sec-news" TargetMode="External" /><Relationship Type="http://schemas.openxmlformats.org/officeDocument/2006/relationships/hyperlink" Id="rId879" Target="https://r-pkgs.org/release.html" TargetMode="External" /><Relationship Type="http://schemas.openxmlformats.org/officeDocument/2006/relationships/hyperlink" Id="rId886" Target="https://r-pkgs.org/release.html#sec-release-initial" TargetMode="External" /><Relationship Type="http://schemas.openxmlformats.org/officeDocument/2006/relationships/hyperlink" Id="rId767" Target="https://r-pkgs.org/software-development-practices.html#sec-sw-dev-practices-ci" TargetMode="External" /><Relationship Type="http://schemas.openxmlformats.org/officeDocument/2006/relationships/hyperlink" Id="rId123" Target="https://r-pkgs.org/testing-basics.html" TargetMode="External" /><Relationship Type="http://schemas.openxmlformats.org/officeDocument/2006/relationships/hyperlink" Id="rId1196" Target="https://r4ds.hadley.nz/" TargetMode="External" /><Relationship Type="http://schemas.openxmlformats.org/officeDocument/2006/relationships/hyperlink" Id="rId506" Target="https://r4ds.hadley.nz/quarto.html" TargetMode="External" /><Relationship Type="http://schemas.openxmlformats.org/officeDocument/2006/relationships/hyperlink" Id="rId380" Target="https://r4ds.hadley.nz/workflow-help.html#making-a-reprex" TargetMode="External" /><Relationship Type="http://schemas.openxmlformats.org/officeDocument/2006/relationships/hyperlink" Id="rId284" Target="https://r6.r-lib.org/" TargetMode="External" /><Relationship Type="http://schemas.openxmlformats.org/officeDocument/2006/relationships/hyperlink" Id="rId938" Target="https://ragg.r-lib.org/" TargetMode="External" /><Relationship Type="http://schemas.openxmlformats.org/officeDocument/2006/relationships/hyperlink" Id="rId253" Target="https://rcmdcheck.r-lib.org/" TargetMode="External" /><Relationship Type="http://schemas.openxmlformats.org/officeDocument/2006/relationships/hyperlink" Id="rId343" Target="https://readr.tidyverse.org/" TargetMode="External" /><Relationship Type="http://schemas.openxmlformats.org/officeDocument/2006/relationships/hyperlink" Id="rId255" Target="https://remotes.r-lib.org/" TargetMode="External" /><Relationship Type="http://schemas.openxmlformats.org/officeDocument/2006/relationships/hyperlink" Id="rId379" Target="https://reprex.tidyverse.org/" TargetMode="External" /><Relationship Type="http://schemas.openxmlformats.org/officeDocument/2006/relationships/hyperlink" Id="rId17" Target="https://research.ucdavis.edu/policiescompliance/irb-admin/education/" TargetMode="External" /><Relationship Type="http://schemas.openxmlformats.org/officeDocument/2006/relationships/hyperlink" Id="rId906" Target="https://researchdata.princeton.edu/research-lifecycle-guide/publishing-and-preservation/dois" TargetMode="External" /><Relationship Type="http://schemas.openxmlformats.org/officeDocument/2006/relationships/hyperlink" Id="rId259" Target="https://revdepcheck.r-lib.org/" TargetMode="External" /><Relationship Type="http://schemas.openxmlformats.org/officeDocument/2006/relationships/hyperlink" Id="rId326" Target="https://rex.r-lib.org/" TargetMode="External" /><Relationship Type="http://schemas.openxmlformats.org/officeDocument/2006/relationships/hyperlink" Id="rId276" Target="https://rlang.r-lib.org/" TargetMode="External" /><Relationship Type="http://schemas.openxmlformats.org/officeDocument/2006/relationships/hyperlink" Id="rId162" Target="https://rmarkdown.rstudio.com/" TargetMode="External" /><Relationship Type="http://schemas.openxmlformats.org/officeDocument/2006/relationships/hyperlink" Id="rId99" Target="https://roxygen2.r-lib.org/" TargetMode="External" /><Relationship Type="http://schemas.openxmlformats.org/officeDocument/2006/relationships/hyperlink" Id="rId178" Target="https://roxygen2.r-lib.org/articles/rd.html" TargetMode="External" /><Relationship Type="http://schemas.openxmlformats.org/officeDocument/2006/relationships/hyperlink" Id="rId175" Target="https://roxygen2.r-lib.org/articles/rd.html#inheriting-documentation" TargetMode="External" /><Relationship Type="http://schemas.openxmlformats.org/officeDocument/2006/relationships/hyperlink" Id="rId1006" Target="https://rstudio.github.io/cheatsheets/html/data-transformation.html" TargetMode="External" /><Relationship Type="http://schemas.openxmlformats.org/officeDocument/2006/relationships/hyperlink" Id="rId1008" Target="https://rstudio.github.io/cheatsheets/html/data-visualization.html" TargetMode="External" /><Relationship Type="http://schemas.openxmlformats.org/officeDocument/2006/relationships/hyperlink" Id="rId1010" Target="https://rstudio.github.io/cheatsheets/html/rmarkdown.html" TargetMode="External" /><Relationship Type="http://schemas.openxmlformats.org/officeDocument/2006/relationships/hyperlink" Id="rId1007" Target="https://rstudio.github.io/cheatsheets/html/tidyr.html" TargetMode="External" /><Relationship Type="http://schemas.openxmlformats.org/officeDocument/2006/relationships/hyperlink" Id="rId532" Target="https://rstudio.github.io/leaflet/" TargetMode="External" /><Relationship Type="http://schemas.openxmlformats.org/officeDocument/2006/relationships/hyperlink" Id="rId374" Target="https://rstudio.github.io/renv/" TargetMode="External" /><Relationship Type="http://schemas.openxmlformats.org/officeDocument/2006/relationships/hyperlink" Id="rId663" Target="https://rtyley.github.io/bfg-repo-cleaner/" TargetMode="External" /><Relationship Type="http://schemas.openxmlformats.org/officeDocument/2006/relationships/hyperlink" Id="rId333" Target="https://rviews.rstudio.com/2017/06/08/what-is-the-tidyverse/" TargetMode="External" /><Relationship Type="http://schemas.openxmlformats.org/officeDocument/2006/relationships/hyperlink" Id="rId1009" Target="https://s3.amazonaws.com/assets.datacamp.com/blog_assets/datatable_Cheat_Sheet_R.pdf" TargetMode="External" /><Relationship Type="http://schemas.openxmlformats.org/officeDocument/2006/relationships/hyperlink" Id="rId311" Target="https://scales.r-lib.org/" TargetMode="External" /><Relationship Type="http://schemas.openxmlformats.org/officeDocument/2006/relationships/hyperlink" Id="rId425" Target="https://sembr.org/" TargetMode="External" /><Relationship Type="http://schemas.openxmlformats.org/officeDocument/2006/relationships/hyperlink" Id="rId598" Target="https://servicehub.ucdavis.edu/servicehub?id=it_catalog_content&amp;sys_id=951add951b5798103f4286ae6e4bcb12" TargetMode="External" /><Relationship Type="http://schemas.openxmlformats.org/officeDocument/2006/relationships/hyperlink" Id="rId29" Target="https://servicehub.ucdavis.edu/servicehub?id=ucd_kb_article&amp;sysparm_article=KB0000184" TargetMode="External" /><Relationship Type="http://schemas.openxmlformats.org/officeDocument/2006/relationships/hyperlink" Id="rId314" Target="https://sessioninfo.r-lib.org/" TargetMode="External" /><Relationship Type="http://schemas.openxmlformats.org/officeDocument/2006/relationships/hyperlink" Id="rId1162" Target="https://sethrobertson.github.io/GitFixUm/fixup.html" TargetMode="External" /><Relationship Type="http://schemas.openxmlformats.org/officeDocument/2006/relationships/hyperlink" Id="rId534" Target="https://shiny.posit.co/" TargetMode="External" /><Relationship Type="http://schemas.openxmlformats.org/officeDocument/2006/relationships/hyperlink" Id="rId1168" Target="https://slurm.schedmd.com/salloc.html" TargetMode="External" /><Relationship Type="http://schemas.openxmlformats.org/officeDocument/2006/relationships/hyperlink" Id="rId1170" Target="https://slurm.schedmd.com/sattach.html" TargetMode="External" /><Relationship Type="http://schemas.openxmlformats.org/officeDocument/2006/relationships/hyperlink" Id="rId1172" Target="https://slurm.schedmd.com/sbatch.html" TargetMode="External" /><Relationship Type="http://schemas.openxmlformats.org/officeDocument/2006/relationships/hyperlink" Id="rId1174" Target="https://slurm.schedmd.com/squeue.html" TargetMode="External" /><Relationship Type="http://schemas.openxmlformats.org/officeDocument/2006/relationships/hyperlink" Id="rId1176" Target="https://slurm.schedmd.com/srun.html" TargetMode="External" /><Relationship Type="http://schemas.openxmlformats.org/officeDocument/2006/relationships/hyperlink" Id="rId223" Target="https://softwareengineering.stackexchange.com/questions/133404/what-is-the-ideal-length-of-a-method-for-you" TargetMode="External" /><Relationship Type="http://schemas.openxmlformats.org/officeDocument/2006/relationships/hyperlink" Id="rId927" Target="https://sourceforge.net/projects/vcxsrv/" TargetMode="External" /><Relationship Type="http://schemas.openxmlformats.org/officeDocument/2006/relationships/hyperlink" Id="rId591" Target="https://sp19.datastructur.es/materials/guides/using-git#b-local-repositories-narrative-introduction" TargetMode="External" /><Relationship Type="http://schemas.openxmlformats.org/officeDocument/2006/relationships/hyperlink" Id="rId621" Target="https://sp19.datastructur.es/materials/guides/using-git#e-git-branching-advanced-git-optional" TargetMode="External" /><Relationship Type="http://schemas.openxmlformats.org/officeDocument/2006/relationships/hyperlink" Id="rId203" Target="https://spin.atomicobject.com/2017/11/01/good-variable-names/" TargetMode="External" /><Relationship Type="http://schemas.openxmlformats.org/officeDocument/2006/relationships/hyperlink" Id="rId74" Target="https://spinningcode.org/2024/05/tool-building/" TargetMode="External" /><Relationship Type="http://schemas.openxmlformats.org/officeDocument/2006/relationships/hyperlink" Id="rId479" Target="https://stackoverflow.com/questions/21435339/data-table-vs-dplyr-can-one-do-something-well-the-other-cant-or-does-poorly/27840349#27840349" TargetMode="External" /><Relationship Type="http://schemas.openxmlformats.org/officeDocument/2006/relationships/hyperlink" Id="rId362" Target="https://stackoverflow.com/questions/28125816/r-standard-evaluation-for-join-dplyr" TargetMode="External" /><Relationship Type="http://schemas.openxmlformats.org/officeDocument/2006/relationships/hyperlink" Id="rId222" Target="https://stackoverflow.com/questions/475675/when-is-a-function-too-long" TargetMode="External" /><Relationship Type="http://schemas.openxmlformats.org/officeDocument/2006/relationships/hyperlink" Id="rId814" Target="https://starship.rs/" TargetMode="External" /><Relationship Type="http://schemas.openxmlformats.org/officeDocument/2006/relationships/hyperlink" Id="rId327" Target="https://stringr.tidyverse.org/" TargetMode="External" /><Relationship Type="http://schemas.openxmlformats.org/officeDocument/2006/relationships/hyperlink" Id="rId390" Target="https://style.tidyverse.org/" TargetMode="External" /><Relationship Type="http://schemas.openxmlformats.org/officeDocument/2006/relationships/hyperlink" Id="rId324" Target="https://styler.r-lib.org/" TargetMode="External" /><Relationship Type="http://schemas.openxmlformats.org/officeDocument/2006/relationships/hyperlink" Id="rId188" Target="https://support.posit.co/hc/en-us/articles/200484568-Code-Folding-and-Sections" TargetMode="External" /><Relationship Type="http://schemas.openxmlformats.org/officeDocument/2006/relationships/hyperlink" Id="rId789" Target="https://sw.kovidgoyal.net/kitty/" TargetMode="External" /><Relationship Type="http://schemas.openxmlformats.org/officeDocument/2006/relationships/hyperlink" Id="rId355" Target="https://tavareshugo.github.io/data_carpentry_extras/base-r_tidyverse_equivalents/base-r_tidyverse_equivalents.html" TargetMode="External" /><Relationship Type="http://schemas.openxmlformats.org/officeDocument/2006/relationships/hyperlink" Id="rId1041" Target="https://teampublichealth.substack.com/" TargetMode="External" /><Relationship Type="http://schemas.openxmlformats.org/officeDocument/2006/relationships/hyperlink" Id="rId100" Target="https://testthat.r-lib.org/" TargetMode="External" /><Relationship Type="http://schemas.openxmlformats.org/officeDocument/2006/relationships/hyperlink" Id="rId118" Target="https://testthat.r-lib.org/articles/snapshotting.html" TargetMode="External" /><Relationship Type="http://schemas.openxmlformats.org/officeDocument/2006/relationships/hyperlink" Id="rId1051" Target="https://thefaylab.github.io/lab-manual/" TargetMode="External" /><Relationship Type="http://schemas.openxmlformats.org/officeDocument/2006/relationships/hyperlink" Id="rId385" Target="https://thinkr-open.github.io/gitdown/" TargetMode="External" /><Relationship Type="http://schemas.openxmlformats.org/officeDocument/2006/relationships/hyperlink" Id="rId639" Target="https://thinkr-open.github.io/gitlabr/" TargetMode="External" /><Relationship Type="http://schemas.openxmlformats.org/officeDocument/2006/relationships/hyperlink" Id="rId347" Target="https://tibble.tidyverse.org/" TargetMode="External" /><Relationship Type="http://schemas.openxmlformats.org/officeDocument/2006/relationships/hyperlink" Id="rId340" Target="https://tidyr.tidyverse.org/" TargetMode="External" /><Relationship Type="http://schemas.openxmlformats.org/officeDocument/2006/relationships/hyperlink" Id="rId492" Target="https://tidyselect.r-lib.org/" TargetMode="External" /><Relationship Type="http://schemas.openxmlformats.org/officeDocument/2006/relationships/hyperlink" Id="rId443" Target="https://tidyverse.org/blog/2017/12/styler-1.0.0/" TargetMode="External" /><Relationship Type="http://schemas.openxmlformats.org/officeDocument/2006/relationships/hyperlink" Id="rId636" Target="https://tidyverse.org/blog/2017/12/workflow-vs-script/" TargetMode="External" /><Relationship Type="http://schemas.openxmlformats.org/officeDocument/2006/relationships/hyperlink" Id="rId1201" Target="https://ucd-serg.github.io/lab-manual/appendix-copilot-instructions.html" TargetMode="External" /><Relationship Type="http://schemas.openxmlformats.org/officeDocument/2006/relationships/hyperlink" Id="rId1203" Target="https://ucd-serg.github.io/lab-manual/appendix-copilot-setup-steps.html" TargetMode="External" /><Relationship Type="http://schemas.openxmlformats.org/officeDocument/2006/relationships/hyperlink" Id="rId866" Target="https://ucd-serg.github.io/lab-manual/coding-practices.html#file-headers" TargetMode="External" /><Relationship Type="http://schemas.openxmlformats.org/officeDocument/2006/relationships/hyperlink" Id="rId869" Target="https://ucd-serg.github.io/lab-manual/coding-practices.html#function-documentation" TargetMode="External" /><Relationship Type="http://schemas.openxmlformats.org/officeDocument/2006/relationships/hyperlink" Id="rId989" Target="https://ucd-serg.github.io/lab-manual/coding-style.html" TargetMode="External" /><Relationship Type="http://schemas.openxmlformats.org/officeDocument/2006/relationships/hyperlink" Id="rId872" Target="https://ucd-serg.github.io/lab-manual/unix.html#example-code-for-runfilesavelogs" TargetMode="External" /><Relationship Type="http://schemas.openxmlformats.org/officeDocument/2006/relationships/hyperlink" Id="rId1004" Target="https://ucdavisdatalab.github.io/install_guides/" TargetMode="External" /><Relationship Type="http://schemas.openxmlformats.org/officeDocument/2006/relationships/hyperlink" Id="rId1001" Target="https://ucdavisdatalab.github.io/workshop_index/" TargetMode="External" /><Relationship Type="http://schemas.openxmlformats.org/officeDocument/2006/relationships/hyperlink" Id="rId9" Target="https://ucdserg.ucdavis.edu" TargetMode="External" /><Relationship Type="http://schemas.openxmlformats.org/officeDocument/2006/relationships/hyperlink" Id="rId1025" Target="https://ucjug.github.io/workshop_julia_basics/" TargetMode="External" /><Relationship Type="http://schemas.openxmlformats.org/officeDocument/2006/relationships/hyperlink" Id="rId97" Target="https://usethis.r-lib.org/" TargetMode="External" /><Relationship Type="http://schemas.openxmlformats.org/officeDocument/2006/relationships/hyperlink" Id="rId278" Target="https://vctrs.r-lib.org/" TargetMode="External" /><Relationship Type="http://schemas.openxmlformats.org/officeDocument/2006/relationships/hyperlink" Id="rId271" Target="https://waldo.r-lib.org/" TargetMode="External" /><Relationship Type="http://schemas.openxmlformats.org/officeDocument/2006/relationships/hyperlink" Id="rId785" Target="https://wezfurlong.org/wezterm/" TargetMode="External" /><Relationship Type="http://schemas.openxmlformats.org/officeDocument/2006/relationships/hyperlink" Id="rId930" Target="https://wiki.archlinux.org/title/Wayland" TargetMode="External" /><Relationship Type="http://schemas.openxmlformats.org/officeDocument/2006/relationships/hyperlink" Id="rId941" Target="https://wiki.x2go.org/" TargetMode="External" /><Relationship Type="http://schemas.openxmlformats.org/officeDocument/2006/relationships/hyperlink" Id="rId280" Target="https://withr.r-lib.org/" TargetMode="External" /><Relationship Type="http://schemas.openxmlformats.org/officeDocument/2006/relationships/hyperlink" Id="rId1027" Target="https://www.anthropic.com/institute/recursive-self-improvement" TargetMode="External" /><Relationship Type="http://schemas.openxmlformats.org/officeDocument/2006/relationships/hyperlink" Id="rId1107" Target="https://www.biorxiv.org/" TargetMode="External" /><Relationship Type="http://schemas.openxmlformats.org/officeDocument/2006/relationships/hyperlink" Id="rId361" Target="https://www.brodrigues.co/blog/2016-07-18-data-frame-columns-as-arguments-to-dplyr-functions/" TargetMode="External" /><Relationship Type="http://schemas.openxmlformats.org/officeDocument/2006/relationships/hyperlink" Id="rId955" Target="https://www.chriswrites.com/how-to-change-file-permissions-using-the-terminal/" TargetMode="External" /><Relationship Type="http://schemas.openxmlformats.org/officeDocument/2006/relationships/hyperlink" Id="rId193" Target="https://www.danieldsjoberg.com/gtsummary/" TargetMode="External" /><Relationship Type="http://schemas.openxmlformats.org/officeDocument/2006/relationships/hyperlink" Id="rId999" Target="https://www.datacamp.com/" TargetMode="External" /><Relationship Type="http://schemas.openxmlformats.org/officeDocument/2006/relationships/hyperlink" Id="rId46" Target="https://www.equator-network.org/" TargetMode="External" /><Relationship Type="http://schemas.openxmlformats.org/officeDocument/2006/relationships/hyperlink" Id="rId645" Target="https://www.git-scm.com/docs/gitignore#_pattern_format" TargetMode="External" /><Relationship Type="http://schemas.openxmlformats.org/officeDocument/2006/relationships/hyperlink" Id="rId748" Target="https://www.githubstatus.com/" TargetMode="External" /><Relationship Type="http://schemas.openxmlformats.org/officeDocument/2006/relationships/hyperlink" Id="rId1046" Target="https://www.globalcodeofconduct.org/" TargetMode="External" /><Relationship Type="http://schemas.openxmlformats.org/officeDocument/2006/relationships/hyperlink" Id="rId945" Target="https://www.gnu.org/software/screen/" TargetMode="External" /><Relationship Type="http://schemas.openxmlformats.org/officeDocument/2006/relationships/hyperlink" Id="rId840" Target="https://www.howtogeek.com/118594/how-to-edit-your-system-path-for-easy-command-line-access/" TargetMode="External" /><Relationship Type="http://schemas.openxmlformats.org/officeDocument/2006/relationships/hyperlink" Id="rId533" Target="https://www.htmlwidgets.org/" TargetMode="External" /><Relationship Type="http://schemas.openxmlformats.org/officeDocument/2006/relationships/hyperlink" Id="rId1106" Target="https://www.medrxiv.org/" TargetMode="External" /><Relationship Type="http://schemas.openxmlformats.org/officeDocument/2006/relationships/hyperlink" Id="rId1071" Target="https://www.nature.com/articles/d41586-021-03603-2" TargetMode="External" /><Relationship Type="http://schemas.openxmlformats.org/officeDocument/2006/relationships/hyperlink" Id="rId1044" Target="https://www.niaid.nih.gov/grants-contracts/write-grant-application" TargetMode="External" /><Relationship Type="http://schemas.openxmlformats.org/officeDocument/2006/relationships/hyperlink" Id="rId441" Target="https://www.r-bloggers.com/align-assign-rstudio-addin-to-align-assignment-operators/" TargetMode="External" /><Relationship Type="http://schemas.openxmlformats.org/officeDocument/2006/relationships/hyperlink" Id="rId364" Target="https://www.rdocumentation.org/packages/feather/versions/0.3.3" TargetMode="External" /><Relationship Type="http://schemas.openxmlformats.org/officeDocument/2006/relationships/hyperlink" Id="rId444" Target="https://www.rdocumentation.org/packages/styler/versions/1.1.0/topics/style_dir" TargetMode="External" /><Relationship Type="http://schemas.openxmlformats.org/officeDocument/2006/relationships/hyperlink" Id="rId220" Target="https://www.reddit.com/r/learnprogramming/comments/47avb5/one_long_function_2001000_lines_of_codes_or_one/" TargetMode="External" /><Relationship Type="http://schemas.openxmlformats.org/officeDocument/2006/relationships/hyperlink" Id="rId1036" Target="https://www.sciencedirect.com/science/article/pii/S1471491423000928" TargetMode="External" /><Relationship Type="http://schemas.openxmlformats.org/officeDocument/2006/relationships/hyperlink" Id="rId835" Target="https://www.shellcheck.net/" TargetMode="External" /><Relationship Type="http://schemas.openxmlformats.org/officeDocument/2006/relationships/hyperlink" Id="rId221" Target="https://www.sololearn.com/en/Discuss/1278705/optimal-number-of-lines-of-code-of-functions" TargetMode="External" /><Relationship Type="http://schemas.openxmlformats.org/officeDocument/2006/relationships/hyperlink" Id="rId336" Target="https://www.tidyverse.org/" TargetMode="External" /><Relationship Type="http://schemas.openxmlformats.org/officeDocument/2006/relationships/hyperlink" Id="rId493" Target="https://www.tidyverse.org/blog/2022/10/tidyselect-1-2-0/" TargetMode="External" /><Relationship Type="http://schemas.openxmlformats.org/officeDocument/2006/relationships/hyperlink" Id="rId1063" Target="https://www.training.nih.gov/career-services/" TargetMode="External" /><Relationship Type="http://schemas.openxmlformats.org/officeDocument/2006/relationships/hyperlink" Id="rId926" Target="https://www.xquartz.org/" TargetMode="External" /><Relationship Type="http://schemas.openxmlformats.org/officeDocument/2006/relationships/hyperlink" Id="rId1072" Target="https://www.youtube.com/watch?v=1RwJbhkCA58" TargetMode="External" /><Relationship Type="http://schemas.openxmlformats.org/officeDocument/2006/relationships/hyperlink" Id="rId1037" Target="https://www.youtube.com/watch?v=1RwJbhkCA58&amp;t=1171s" TargetMode="External" /><Relationship Type="http://schemas.openxmlformats.org/officeDocument/2006/relationships/hyperlink" Id="rId44" Target="https://www.youtube.com/watch?v=WoYkY9MkbRE" TargetMode="External" /><Relationship Type="http://schemas.openxmlformats.org/officeDocument/2006/relationships/hyperlink" Id="rId359" Target="https://www.youtube.com/watch?v=nERXS3ssntw" TargetMode="External" /><Relationship Type="http://schemas.openxmlformats.org/officeDocument/2006/relationships/hyperlink" Id="rId1034" Target="https://x.com/acagamic/status/1680381737816424450" TargetMode="External" /><Relationship Type="http://schemas.openxmlformats.org/officeDocument/2006/relationships/hyperlink" Id="rId408" Target="one-function-per-file.md" TargetMode="External" /><Relationship Type="http://schemas.openxmlformats.org/officeDocument/2006/relationships/hyperlink" Id="rId50" Target="zenodo.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2026-09-02T20:50:12Z</dcterms:created>
  <dcterms:modified xsi:type="dcterms:W3CDTF">2026-09-02T20:50:12Z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2026-09-02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