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2026-07-21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ins w:id="407" w:author="PR Preview" w:date="2024-01-01T00:00:00Z">
        <w:r>
          <w:t xml:space="preserve">When testing conditions with</w:t>
        </w:r>
      </w:ins>
      <w:ins w:id="407" w:author="PR Preview" w:date="2024-01-01T00:00:00Z">
        <w:r>
          <w:t xml:space="preserve"> </w:t>
        </w:r>
      </w:ins>
      <w:hyperlink r:id="rId97">
        <w:r>
          <w:rPr>
            <w:rStyle w:val="VerbatimChar"/>
          </w:rPr>
          <w:t xml:space="preserve">{testthat}</w:t>
        </w:r>
      </w:hyperlink>
      <w:ins w:id="407" w:author="PR Preview" w:date="2024-01-01T00:00:00Z">
        <w:r>
          <w:t xml:space="preserve">,</w:t>
        </w:r>
      </w:ins>
      <w:ins w:id="407" w:author="PR Preview" w:date="2024-01-01T00:00:00Z">
        <w:r>
          <w:t xml:space="preserve"> </w:t>
        </w:r>
      </w:ins>
      <w:ins w:id="407" w:author="PR Preview" w:date="2024-01-01T00:00:00Z">
        <w:r>
          <w:t xml:space="preserve">assert on the condition</w:t>
        </w:r>
      </w:ins>
      <w:ins w:id="407" w:author="PR Preview" w:date="2024-01-01T00:00:00Z">
        <w:r>
          <w:t xml:space="preserve"> </w:t>
        </w:r>
      </w:ins>
      <w:ins w:id="407" w:author="PR Preview" w:date="2024-01-01T00:00:00Z">
        <w:r>
          <w:rPr>
            <w:rStyle w:val="VerbatimChar"/>
          </w:rPr>
          <w:t xml:space="preserve">class</w:t>
        </w:r>
      </w:ins>
      <w:ins w:id="407" w:author="PR Preview" w:date="2024-01-01T00:00:00Z">
        <w:r>
          <w:t xml:space="preserve"> </w:t>
        </w:r>
      </w:ins>
      <w:ins w:id="407" w:author="PR Preview" w:date="2024-01-01T00:00:00Z">
        <w:r>
          <w:t xml:space="preserve">whenever possible.</w:t>
        </w:r>
      </w:ins>
      <w:ins w:id="407" w:author="PR Preview" w:date="2024-01-01T00:00:00Z">
        <w:r>
          <w:t xml:space="preserve"> </w:t>
        </w:r>
      </w:ins>
      <w:ins w:id="407" w:author="PR Preview" w:date="2024-01-01T00:00:00Z">
        <w:r>
          <w:t xml:space="preserve">Message text (</w:t>
        </w:r>
      </w:ins>
      <w:ins w:id="407" w:author="PR Preview" w:date="2024-01-01T00:00:00Z">
        <w:r>
          <w:rPr>
            <w:rStyle w:val="VerbatimChar"/>
          </w:rPr>
          <w:t xml:space="preserve">regexp</w:t>
        </w:r>
      </w:ins>
      <w:ins w:id="407" w:author="PR Preview" w:date="2024-01-01T00:00:00Z">
        <w:r>
          <w:t xml:space="preserve">) can be checked as a secondary assertion,</w:t>
        </w:r>
      </w:ins>
      <w:ins w:id="407" w:author="PR Preview" w:date="2024-01-01T00:00:00Z">
        <w:r>
          <w:t xml:space="preserve"> </w:t>
        </w:r>
      </w:ins>
      <w:ins w:id="407" w:author="PR Preview" w:date="2024-01-01T00:00:00Z">
        <w:r>
          <w:t xml:space="preserve">but should not be the only signal.</w:t>
        </w:r>
      </w:ins>
    </w:p>
    <w:p>
      <w:pPr>
        <w:pStyle w:val="SourceCode"/>
      </w:pPr>
      <w:ins w:id="408" w:author="PR Preview" w:date="2024-01-01T00:00:00Z">
        <w:r>
          <w:rPr>
            <w:rStyle w:val="FunctionTok"/>
          </w:rPr>
          <w:t xml:space="preserve">test_that</w:t>
        </w:r>
      </w:ins>
      <w:ins w:id="408" w:author="PR Preview" w:date="2024-01-01T00:00:00Z">
        <w:r>
          <w:rPr>
            <w:rStyle w:val="NormalTok"/>
          </w:rPr>
          <w:t xml:space="preserve">(</w:t>
        </w:r>
      </w:ins>
      <w:ins w:id="408" w:author="PR Preview" w:date="2024-01-01T00:00:00Z">
        <w:r>
          <w:rPr>
            <w:rStyle w:val="StringTok"/>
          </w:rPr>
          <w:t xml:space="preserve">"prep_study_data handles edge cases"</w:t>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Empty input</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"prep_study_data_empty_input_error"</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Missing required columns</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x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class =</w:t>
        </w:r>
      </w:ins>
      <w:ins w:id="408" w:author="PR Preview" w:date="2024-01-01T00:00:00Z">
        <w:r>
          <w:rPr>
            <w:rStyle w:val="NormalTok"/>
          </w:rPr>
          <w:t xml:space="preserve"> </w:t>
        </w:r>
      </w:ins>
      <w:ins w:id="408" w:author="PR Preview" w:date="2024-01-01T00:00:00Z">
        <w:r>
          <w:rPr>
            <w:rStyle w:val="StringTok"/>
          </w:rPr>
          <w:t xml:space="preserve">"prep_study_data_missing_columns_error"</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AttributeTok"/>
          </w:rPr>
          <w:t xml:space="preserve">regexp =</w:t>
        </w:r>
      </w:ins>
      <w:ins w:id="408" w:author="PR Preview" w:date="2024-01-01T00:00:00Z">
        <w:r>
          <w:rPr>
            <w:rStyle w:val="NormalTok"/>
          </w:rPr>
          <w:t xml:space="preserve"> </w:t>
        </w:r>
      </w:ins>
      <w:ins w:id="408" w:author="PR Preview" w:date="2024-01-01T00:00:00Z">
        <w:r>
          <w:rPr>
            <w:rStyle w:val="StringTok"/>
          </w:rPr>
          <w:t xml:space="preserve">"Missing required columns"</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br/>
        </w:r>
      </w:ins>
      <w:ins w:id="408" w:author="PR Preview" w:date="2024-01-01T00:00:00Z">
        <w:r>
          <w:rPr>
            <w:rStyle w:val="NormalTok"/>
          </w:rPr>
          <w:t xml:space="preserve">  </w:t>
        </w:r>
      </w:ins>
      <w:ins w:id="408" w:author="PR Preview" w:date="2024-01-01T00:00:00Z">
        <w:r>
          <w:rPr>
            <w:rStyle w:val="CommentTok"/>
          </w:rPr>
          <w:t xml:space="preserve"># Valid input with missing values</w:t>
        </w:r>
      </w:ins>
      <w:ins w:id="408" w:author="PR Preview" w:date="2024-01-01T00:00:00Z">
        <w:r>
          <w:br/>
        </w:r>
      </w:ins>
      <w:ins w:id="408" w:author="PR Preview" w:date="2024-01-01T00:00:00Z">
        <w:r>
          <w:rPr>
            <w:rStyle w:val="NormalTok"/>
          </w:rPr>
          <w:t xml:space="preserve">  result </w:t>
        </w:r>
      </w:ins>
      <w:ins w:id="408" w:author="PR Preview" w:date="2024-01-01T00:00:00Z">
        <w:r>
          <w:rPr>
            <w:rStyle w:val="OtherTok"/>
          </w:rPr>
          <w:t xml:space="preserve">&lt;-</w:t>
        </w:r>
      </w:ins>
      <w:ins w:id="408" w:author="PR Preview" w:date="2024-01-01T00:00:00Z">
        <w:r>
          <w:rPr>
            <w:rStyle w:val="NormalTok"/>
          </w:rPr>
          <w:t xml:space="preserve"> </w:t>
        </w:r>
      </w:ins>
      <w:ins w:id="408" w:author="PR Preview" w:date="2024-01-01T00:00:00Z">
        <w:r>
          <w:rPr>
            <w:rStyle w:val="FunctionTok"/>
          </w:rPr>
          <w:t xml:space="preserve">prep_study_data</w:t>
        </w:r>
      </w:ins>
      <w:ins w:id="408" w:author="PR Preview" w:date="2024-01-01T00:00:00Z">
        <w:r>
          <w:rPr>
            <w:rStyle w:val="NormalTok"/>
          </w:rPr>
          <w:t xml:space="preserve">(</w:t>
        </w:r>
      </w:ins>
      <w:ins w:id="408" w:author="PR Preview" w:date="2024-01-01T00:00:00Z">
        <w:r>
          <w:rPr>
            <w:rStyle w:val="FunctionTok"/>
          </w:rPr>
          <w:t xml:space="preserve">data.frame</w:t>
        </w:r>
      </w:ins>
      <w:ins w:id="408" w:author="PR Preview" w:date="2024-01-01T00:00:00Z">
        <w:r>
          <w:rPr>
            <w:rStyle w:val="NormalTok"/>
          </w:rPr>
          <w:t xml:space="preserve">(</w:t>
        </w:r>
      </w:ins>
      <w:ins w:id="408" w:author="PR Preview" w:date="2024-01-01T00:00:00Z">
        <w:r>
          <w:rPr>
            <w:rStyle w:val="AttributeTok"/>
          </w:rPr>
          <w:t xml:space="preserve">id =</w:t>
        </w:r>
      </w:ins>
      <w:ins w:id="408" w:author="PR Preview" w:date="2024-01-01T00:00:00Z">
        <w:r>
          <w:rPr>
            <w:rStyle w:val="NormalTok"/>
          </w:rPr>
          <w:t xml:space="preserve"> </w:t>
        </w:r>
      </w:ins>
      <w:ins w:id="408" w:author="PR Preview" w:date="2024-01-01T00:00:00Z">
        <w:r>
          <w:rPr>
            <w:rStyle w:val="DecValTok"/>
          </w:rPr>
          <w:t xml:space="preserve">1</w:t>
        </w:r>
      </w:ins>
      <w:ins w:id="408" w:author="PR Preview" w:date="2024-01-01T00:00:00Z">
        <w:r>
          <w:rPr>
            <w:rStyle w:val="SpecialCharTok"/>
          </w:rPr>
          <w:t xml:space="preserve">:</w:t>
        </w:r>
      </w:ins>
      <w:ins w:id="408" w:author="PR Preview" w:date="2024-01-01T00:00:00Z">
        <w:r>
          <w:rPr>
            <w:rStyle w:val="DecValTok"/>
          </w:rPr>
          <w:t xml:space="preserve">3</w:t>
        </w:r>
      </w:ins>
      <w:ins w:id="408" w:author="PR Preview" w:date="2024-01-01T00:00:00Z">
        <w:r>
          <w:rPr>
            <w:rStyle w:val="NormalTok"/>
          </w:rPr>
          <w:t xml:space="preserve">, </w:t>
        </w:r>
      </w:ins>
      <w:ins w:id="408" w:author="PR Preview" w:date="2024-01-01T00:00:00Z">
        <w:r>
          <w:rPr>
            <w:rStyle w:val="AttributeTok"/>
          </w:rPr>
          <w:t xml:space="preserve">value =</w:t>
        </w:r>
      </w:ins>
      <w:ins w:id="408" w:author="PR Preview" w:date="2024-01-01T00:00:00Z">
        <w:r>
          <w:rPr>
            <w:rStyle w:val="NormalTok"/>
          </w:rPr>
          <w:t xml:space="preserve"> </w:t>
        </w:r>
      </w:ins>
      <w:ins w:id="408" w:author="PR Preview" w:date="2024-01-01T00:00:00Z">
        <w:r>
          <w:rPr>
            <w:rStyle w:val="FunctionTok"/>
          </w:rPr>
          <w:t xml:space="preserve">c</w:t>
        </w:r>
      </w:ins>
      <w:ins w:id="408" w:author="PR Preview" w:date="2024-01-01T00:00:00Z">
        <w:r>
          <w:rPr>
            <w:rStyle w:val="NormalTok"/>
          </w:rPr>
          <w:t xml:space="preserve">(</w:t>
        </w:r>
      </w:ins>
      <w:ins w:id="408" w:author="PR Preview" w:date="2024-01-01T00:00:00Z">
        <w:r>
          <w:rPr>
            <w:rStyle w:val="DecValTok"/>
          </w:rPr>
          <w:t xml:space="preserve">1</w:t>
        </w:r>
      </w:ins>
      <w:ins w:id="408" w:author="PR Preview" w:date="2024-01-01T00:00:00Z">
        <w:r>
          <w:rPr>
            <w:rStyle w:val="NormalTok"/>
          </w:rPr>
          <w:t xml:space="preserve">, </w:t>
        </w:r>
      </w:ins>
      <w:ins w:id="408" w:author="PR Preview" w:date="2024-01-01T00:00:00Z">
        <w:r>
          <w:rPr>
            <w:rStyle w:val="ConstantTok"/>
          </w:rPr>
          <w:t xml:space="preserve">NA</w:t>
        </w:r>
      </w:ins>
      <w:ins w:id="408" w:author="PR Preview" w:date="2024-01-01T00:00:00Z">
        <w:r>
          <w:rPr>
            <w:rStyle w:val="NormalTok"/>
          </w:rPr>
          <w:t xml:space="preserve">, </w:t>
        </w:r>
      </w:ins>
      <w:ins w:id="408" w:author="PR Preview" w:date="2024-01-01T00:00:00Z">
        <w:r>
          <w:rPr>
            <w:rStyle w:val="DecValTok"/>
          </w:rPr>
          <w:t xml:space="preserve">3</w:t>
        </w:r>
      </w:ins>
      <w:ins w:id="408" w:author="PR Preview" w:date="2024-01-01T00:00:00Z">
        <w:r>
          <w:rPr>
            <w:rStyle w:val="NormalTok"/>
          </w:rPr>
          <w:t xml:space="preserve">)))</w:t>
        </w:r>
      </w:ins>
      <w:ins w:id="408" w:author="PR Preview" w:date="2024-01-01T00:00:00Z">
        <w:r>
          <w:br/>
        </w:r>
      </w:ins>
      <w:ins w:id="408" w:author="PR Preview" w:date="2024-01-01T00:00:00Z">
        <w:r>
          <w:rPr>
            <w:rStyle w:val="NormalTok"/>
          </w:rPr>
          <w:t xml:space="preserve">  </w:t>
        </w:r>
      </w:ins>
      <w:ins w:id="408" w:author="PR Preview" w:date="2024-01-01T00:00:00Z">
        <w:r>
          <w:rPr>
            <w:rStyle w:val="FunctionTok"/>
          </w:rPr>
          <w:t xml:space="preserve">expect_true</w:t>
        </w:r>
      </w:ins>
      <w:ins w:id="408" w:author="PR Preview" w:date="2024-01-01T00:00:00Z">
        <w:r>
          <w:rPr>
            <w:rStyle w:val="NormalTok"/>
          </w:rPr>
          <w:t xml:space="preserve">(</w:t>
        </w:r>
      </w:ins>
      <w:ins w:id="408" w:author="PR Preview" w:date="2024-01-01T00:00:00Z">
        <w:r>
          <w:rPr>
            <w:rStyle w:val="FunctionTok"/>
          </w:rPr>
          <w:t xml:space="preserve">all</w:t>
        </w:r>
      </w:ins>
      <w:ins w:id="408" w:author="PR Preview" w:date="2024-01-01T00:00:00Z">
        <w:r>
          <w:rPr>
            <w:rStyle w:val="NormalTok"/>
          </w:rPr>
          <w:t xml:space="preserve">(</w:t>
        </w:r>
      </w:ins>
      <w:ins w:id="408" w:author="PR Preview" w:date="2024-01-01T00:00:00Z">
        <w:r>
          <w:rPr>
            <w:rStyle w:val="SpecialCharTok"/>
          </w:rPr>
          <w:t xml:space="preserve">!</w:t>
        </w:r>
      </w:ins>
      <w:ins w:id="408" w:author="PR Preview" w:date="2024-01-01T00:00:00Z">
        <w:r>
          <w:rPr>
            <w:rStyle w:val="FunctionTok"/>
          </w:rPr>
          <w:t xml:space="preserve">is.na</w:t>
        </w:r>
      </w:ins>
      <w:ins w:id="408" w:author="PR Preview" w:date="2024-01-01T00:00:00Z">
        <w:r>
          <w:rPr>
            <w:rStyle w:val="NormalTok"/>
          </w:rPr>
          <w:t xml:space="preserve">(result</w:t>
        </w:r>
      </w:ins>
      <w:ins w:id="408" w:author="PR Preview" w:date="2024-01-01T00:00:00Z">
        <w:r>
          <w:rPr>
            <w:rStyle w:val="SpecialCharTok"/>
          </w:rPr>
          <w:t xml:space="preserve">$</w:t>
        </w:r>
      </w:ins>
      <w:ins w:id="408" w:author="PR Preview" w:date="2024-01-01T00:00:00Z">
        <w:r>
          <w:rPr>
            <w:rStyle w:val="NormalTok"/>
          </w:rPr>
          <w:t xml:space="preserve">value)))</w:t>
        </w:r>
      </w:ins>
      <w:ins w:id="408" w:author="PR Preview" w:date="2024-01-01T00:00:00Z">
        <w:r>
          <w:br/>
        </w:r>
      </w:ins>
      <w:ins w:id="408" w:author="PR Preview" w:date="2024-01-01T00:00:00Z">
        <w:r>
          <w:rPr>
            <w:rStyle w:val="NormalTok"/>
          </w:rPr>
          <w:t xml:space="preserve">})</w:t>
        </w:r>
      </w:ins>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ins w:id="2901" w:author="PR Preview" w:date="2024-01-01T00:00:00Z">
        <w:r>
          <w:rPr>
            <w:b/>
            <w:bCs/>
          </w:rPr>
          <w:t xml:space="preserve">Branch:</w:t>
        </w:r>
      </w:ins>
      <w:ins w:id="2901" w:author="PR Preview" w:date="2024-01-01T00:00:00Z">
        <w:r>
          <w:t xml:space="preserve"> </w:t>
        </w:r>
      </w:ins>
      <w:ins w:id="2901" w:author="PR Preview" w:date="2024-01-01T00:00:00Z">
        <w:r>
          <w:t xml:space="preserve">HEAD</w:t>
        </w:r>
      </w:ins>
    </w:p>
    <w:p>
      <w:pPr>
        <w:pStyle w:val="Compact"/>
        <w:numPr>
          <w:ilvl w:val="0"/>
          <w:numId w:val="1311"/>
        </w:numPr>
      </w:pPr>
      <w:ins w:id="2902" w:author="PR Preview" w:date="2024-01-01T00:00:00Z">
        <w:r>
          <w:rPr>
            <w:b/>
            <w:bCs/>
          </w:rPr>
          <w:t xml:space="preserve">Commit:</w:t>
        </w:r>
      </w:ins>
      <w:ins w:id="2902" w:author="PR Preview" w:date="2024-01-01T00:00:00Z">
        <w:r>
          <w:t xml:space="preserve"> </w:t>
        </w:r>
      </w:ins>
      <w:ins w:id="2902" w:author="PR Preview" w:date="2024-01-01T00:00:00Z">
        <w:r>
          <w:t xml:space="preserve">8d23023</w:t>
        </w:r>
      </w:ins>
    </w:p>
    <w:p>
      <w:pPr>
        <w:pStyle w:val="Compact"/>
        <w:numPr>
          <w:ilvl w:val="0"/>
          <w:numId w:val="1311"/>
        </w:numPr>
      </w:pPr>
      <w:ins w:id="2903" w:author="PR Preview" w:date="2024-01-01T00:00:00Z">
        <w:r>
          <w:rPr>
            <w:b/>
            <w:bCs/>
          </w:rPr>
          <w:t xml:space="preserve">Full commit hash:</w:t>
        </w:r>
      </w:ins>
      <w:ins w:id="2903" w:author="PR Preview" w:date="2024-01-01T00:00:00Z">
        <w:r>
          <w:t xml:space="preserve"> </w:t>
        </w:r>
      </w:ins>
      <w:ins w:id="2903" w:author="PR Preview" w:date="2024-01-01T00:00:00Z">
        <w:r>
          <w:t xml:space="preserve">8d2302379bb080b64bc466b34dadb7903f1a1a28</w:t>
        </w:r>
      </w:ins>
    </w:p>
    <w:p>
      <w:pPr>
        <w:pStyle w:val="Compact"/>
        <w:numPr>
          <w:ilvl w:val="0"/>
          <w:numId w:val="1311"/>
        </w:numPr>
      </w:pPr>
      <w:ins w:id="2904" w:author="PR Preview" w:date="2024-01-01T00:00:00Z">
        <w:r>
          <w:rPr>
            <w:b/>
            <w:bCs/>
          </w:rPr>
          <w:t xml:space="preserve">Commit date:</w:t>
        </w:r>
      </w:ins>
      <w:ins w:id="2904" w:author="PR Preview" w:date="2024-01-01T00:00:00Z">
        <w:r>
          <w:t xml:space="preserve"> </w:t>
        </w:r>
      </w:ins>
      <w:ins w:id="2904" w:author="PR Preview" w:date="2024-01-01T00:00:00Z">
        <w:r>
          <w:t xml:space="preserve">2026-07-21 15:23:58 -0700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44" Type="http://schemas.openxmlformats.org/officeDocument/2006/relationships/image" Target="media/rId444.png"/><Relationship Id="rId670" Type="http://schemas.openxmlformats.org/officeDocument/2006/relationships/image" Target="media/rId670.png"/><Relationship Id="rId470" Type="http://schemas.openxmlformats.org/officeDocument/2006/relationships/image" Target="media/rId470.png"/><Relationship Id="rId709" Type="http://schemas.openxmlformats.org/officeDocument/2006/relationships/image" Target="media/rId709.jpg"/><Relationship Id="rId715" Type="http://schemas.openxmlformats.org/officeDocument/2006/relationships/image" Target="media/rId715.png"/><Relationship Id="rId579" Type="http://schemas.openxmlformats.org/officeDocument/2006/relationships/image" Target="media/rId579.png"/><Relationship Id="rId584" Type="http://schemas.openxmlformats.org/officeDocument/2006/relationships/image" Target="media/rId584.png"/><Relationship Id="rId374" Type="http://schemas.openxmlformats.org/officeDocument/2006/relationships/image" Target="media/rId374.png"/><Relationship Id="rId379" Type="http://schemas.openxmlformats.org/officeDocument/2006/relationships/image" Target="media/rId379.png"/><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2026-07-21T22:29:08Z</dcterms:created>
  <dcterms:modified xsi:type="dcterms:W3CDTF">2026-07-21T22:29:08Z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