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698.png" ContentType="image/png"/>
  <Override PartName="/word/media/rId459.png" ContentType="image/png"/>
  <Override PartName="/word/media/rId737.jpg" ContentType="image/jpeg"/>
  <Override PartName="/word/media/rId743.png" ContentType="image/png"/>
  <Override PartName="/word/media/rId571.png" ContentType="image/png"/>
  <Override PartName="/word/media/rId576.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62"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62"/>
    <w:bookmarkStart w:id="364"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4"/>
        </w:numPr>
      </w:pPr>
      <w:r>
        <w:rPr>
          <w:b/>
          <w:bCs/>
        </w:rPr>
        <w:t xml:space="preserve">Reproducibility</w:t>
      </w:r>
      <w:r>
        <w:t xml:space="preserve">:</w:t>
      </w:r>
    </w:p>
    <w:p>
      <w:pPr>
        <w:pStyle w:val="Compact"/>
        <w:numPr>
          <w:ilvl w:val="1"/>
          <w:numId w:val="1095"/>
        </w:numPr>
      </w:pPr>
      <w:r>
        <w:t xml:space="preserve">Does the script run cleanly from start to finish in a fresh R session?</w:t>
      </w:r>
    </w:p>
    <w:p>
      <w:pPr>
        <w:pStyle w:val="Compact"/>
        <w:numPr>
          <w:ilvl w:val="1"/>
          <w:numId w:val="1095"/>
        </w:numPr>
      </w:pPr>
      <w:r>
        <w:t xml:space="preserve">Are package dependencies managed reproducibly via</w:t>
      </w:r>
      <w:r>
        <w:t xml:space="preserve"> </w:t>
      </w:r>
      <w:hyperlink r:id="rId363">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5"/>
        </w:numPr>
      </w:pPr>
      <w:r>
        <w:t xml:space="preserve">Are file paths relative and constructed with</w:t>
      </w:r>
      <w:r>
        <w:t xml:space="preserve"> </w:t>
      </w:r>
      <w:hyperlink r:id="rId298">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4"/>
        </w:numPr>
      </w:pPr>
      <w:r>
        <w:rPr>
          <w:b/>
          <w:bCs/>
        </w:rPr>
        <w:t xml:space="preserve">Code correctness and data integrity</w:t>
      </w:r>
      <w:r>
        <w:t xml:space="preserve">:</w:t>
      </w:r>
    </w:p>
    <w:p>
      <w:pPr>
        <w:pStyle w:val="Compact"/>
        <w:numPr>
          <w:ilvl w:val="1"/>
          <w:numId w:val="1096"/>
        </w:numPr>
      </w:pPr>
      <w:r>
        <w:t xml:space="preserve">Are data transformations and filtering steps logical and documented?</w:t>
      </w:r>
    </w:p>
    <w:p>
      <w:pPr>
        <w:pStyle w:val="Compact"/>
        <w:numPr>
          <w:ilvl w:val="1"/>
          <w:numId w:val="1096"/>
        </w:numPr>
      </w:pPr>
      <w:r>
        <w:t xml:space="preserve">Are missing values (</w:t>
      </w:r>
      <w:r>
        <w:rPr>
          <w:rStyle w:val="VerbatimChar"/>
        </w:rPr>
        <w:t xml:space="preserve">NA</w:t>
      </w:r>
      <w:r>
        <w:t xml:space="preserve">), edge cases, and empty groupings handled appropriately?</w:t>
      </w:r>
    </w:p>
    <w:p>
      <w:pPr>
        <w:pStyle w:val="Compact"/>
        <w:numPr>
          <w:ilvl w:val="1"/>
          <w:numId w:val="1096"/>
        </w:numPr>
      </w:pPr>
      <w:r>
        <w:t xml:space="preserve">Are key variables assigned descriptive labels and measurement units where applicable (see</w:t>
      </w:r>
      <w:r>
        <w:t xml:space="preserve"> </w:t>
      </w:r>
      <w:r>
        <w:rPr>
          <w:b/>
          <w:bCs/>
        </w:rPr>
        <w:t xml:space="preserve">?@sec-variable-labels</w:t>
      </w:r>
      <w:r>
        <w:t xml:space="preserve">)?</w:t>
      </w:r>
    </w:p>
    <w:p>
      <w:pPr>
        <w:pStyle w:val="Compact"/>
        <w:numPr>
          <w:ilvl w:val="0"/>
          <w:numId w:val="1094"/>
        </w:numPr>
      </w:pPr>
      <w:r>
        <w:rPr>
          <w:b/>
          <w:bCs/>
        </w:rPr>
        <w:t xml:space="preserve">Style and structure</w:t>
      </w:r>
      <w:r>
        <w:t xml:space="preserve">:</w:t>
      </w:r>
    </w:p>
    <w:p>
      <w:pPr>
        <w:pStyle w:val="Compact"/>
        <w:numPr>
          <w:ilvl w:val="1"/>
          <w:numId w:val="109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7"/>
        </w:numPr>
      </w:pPr>
      <w:r>
        <w:t xml:space="preserve">Are long chunks broken into focused functions (see 1)?</w:t>
      </w:r>
    </w:p>
    <w:p>
      <w:pPr>
        <w:pStyle w:val="Compact"/>
        <w:numPr>
          <w:ilvl w:val="1"/>
          <w:numId w:val="1097"/>
        </w:numPr>
      </w:pPr>
      <w:r>
        <w:t xml:space="preserve">Are variable and function names self-describing (see</w:t>
      </w:r>
      <w:r>
        <w:t xml:space="preserve"> </w:t>
      </w:r>
      <w:hyperlink w:anchor="sec-object-naming">
        <w:r>
          <w:rPr>
            <w:rStyle w:val="Hyperlink"/>
          </w:rPr>
          <w:t xml:space="preserve">Section 7.19</w:t>
        </w:r>
      </w:hyperlink>
      <w:r>
        <w:t xml:space="preserve">)?</w:t>
      </w:r>
    </w:p>
    <w:p>
      <w:pPr>
        <w:pStyle w:val="Compact"/>
        <w:numPr>
          <w:ilvl w:val="0"/>
          <w:numId w:val="1094"/>
        </w:numPr>
      </w:pPr>
      <w:r>
        <w:rPr>
          <w:b/>
          <w:bCs/>
        </w:rPr>
        <w:t xml:space="preserve">Documentation</w:t>
      </w:r>
      <w:r>
        <w:t xml:space="preserve">:</w:t>
      </w:r>
    </w:p>
    <w:p>
      <w:pPr>
        <w:pStyle w:val="Compact"/>
        <w:numPr>
          <w:ilvl w:val="1"/>
          <w:numId w:val="109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64"/>
    <w:bookmarkStart w:id="365"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09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9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9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99"/>
        </w:numPr>
      </w:pPr>
      <w:r>
        <w:rPr>
          <w:b/>
          <w:bCs/>
        </w:rPr>
        <w:t xml:space="preserve">Ask clarifying questions</w:t>
      </w:r>
      <w:r>
        <w:t xml:space="preserve">: When logic is unclear,</w:t>
      </w:r>
      <w:r>
        <w:t xml:space="preserve"> </w:t>
      </w:r>
      <w:r>
        <w:t xml:space="preserve">ask the author to explain their intent before proposing a rewrite.</w:t>
      </w:r>
    </w:p>
    <w:bookmarkEnd w:id="365"/>
    <w:bookmarkStart w:id="366" w:name="sec-when-to-approve"/>
    <w:p>
      <w:pPr>
        <w:pStyle w:val="Heading3"/>
      </w:pPr>
      <w:r>
        <w:t xml:space="preserve">6.43.4 When to Approve</w:t>
      </w:r>
    </w:p>
    <w:p>
      <w:pPr>
        <w:pStyle w:val="FirstParagraph"/>
      </w:pPr>
      <w:r>
        <w:t xml:space="preserve">Approve a pull request when:</w:t>
      </w:r>
    </w:p>
    <w:p>
      <w:pPr>
        <w:pStyle w:val="Compact"/>
        <w:numPr>
          <w:ilvl w:val="0"/>
          <w:numId w:val="1100"/>
        </w:numPr>
      </w:pPr>
      <w:r>
        <w:t xml:space="preserve">All automated CI checks and workflows pass cleanly.</w:t>
      </w:r>
    </w:p>
    <w:p>
      <w:pPr>
        <w:pStyle w:val="Compact"/>
        <w:numPr>
          <w:ilvl w:val="0"/>
          <w:numId w:val="1100"/>
        </w:numPr>
      </w:pPr>
      <w:r>
        <w:t xml:space="preserve">The code runs end-to-end and produces expected outputs.</w:t>
      </w:r>
    </w:p>
    <w:p>
      <w:pPr>
        <w:pStyle w:val="Compact"/>
        <w:numPr>
          <w:ilvl w:val="0"/>
          <w:numId w:val="1100"/>
        </w:numPr>
      </w:pPr>
      <w:r>
        <w:t xml:space="preserve">All blocking review findings have been resolved or explicitly deferred to a tracked follow-up issue.</w:t>
      </w:r>
    </w:p>
    <w:p>
      <w:pPr>
        <w:pStyle w:val="Compact"/>
        <w:numPr>
          <w:ilvl w:val="0"/>
          <w:numId w:val="110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r>
        <w:rPr>
          <w:b/>
          <w:bCs/>
        </w:rPr>
        <w:t xml:space="preserve">Branch:</w:t>
      </w:r>
      <w:r>
        <w:t xml:space="preserve"> </w:t>
      </w:r>
      <w:r>
        <w:t xml:space="preserve">HEAD</w:t>
      </w:r>
    </w:p>
    <w:p>
      <w:pPr>
        <w:pStyle w:val="Compact"/>
        <w:numPr>
          <w:ilvl w:val="0"/>
          <w:numId w:val="1326"/>
        </w:numPr>
      </w:pPr>
      <w:r>
        <w:rPr>
          <w:b/>
          <w:bCs/>
        </w:rPr>
        <w:t xml:space="preserve">Commit:</w:t>
      </w:r>
      <w:r>
        <w:t xml:space="preserve"> </w:t>
      </w:r>
      <w:r>
        <w:t xml:space="preserve">7613115</w:t>
      </w:r>
    </w:p>
    <w:p>
      <w:pPr>
        <w:pStyle w:val="Compact"/>
        <w:numPr>
          <w:ilvl w:val="0"/>
          <w:numId w:val="1326"/>
        </w:numPr>
      </w:pPr>
      <w:r>
        <w:rPr>
          <w:b/>
          <w:bCs/>
        </w:rPr>
        <w:t xml:space="preserve">Full commit hash:</w:t>
      </w:r>
      <w:r>
        <w:t xml:space="preserve"> </w:t>
      </w:r>
      <w:r>
        <w:t xml:space="preserve">761311570d3a867a99ecf586ede646942589b883</w:t>
      </w:r>
    </w:p>
    <w:p>
      <w:pPr>
        <w:pStyle w:val="Compact"/>
        <w:numPr>
          <w:ilvl w:val="0"/>
          <w:numId w:val="1326"/>
        </w:numPr>
      </w:pPr>
      <w:r>
        <w:rPr>
          <w:b/>
          <w:bCs/>
        </w:rPr>
        <w:t xml:space="preserve">Commit date:</w:t>
      </w:r>
      <w:r>
        <w:t xml:space="preserve"> </w:t>
      </w:r>
      <w:r>
        <w:t xml:space="preserve">2026-09-01 18:04:34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698" Target="media/rId698.png" /><Relationship Type="http://schemas.openxmlformats.org/officeDocument/2006/relationships/image" Id="rId459" Target="media/rId459.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2026-09-01T18:09:45Z</dcterms:created>
  <dcterms:modified xsi:type="dcterms:W3CDTF">2026-09-01T18:09:45Z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