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6" w:name="resources-2"/>
    <w:p>
      <w:pPr>
        <w:pStyle w:val="Heading1"/>
      </w:pPr>
      <w:r>
        <w:t xml:space="preserve">21. Resources</w:t>
      </w:r>
    </w:p>
    <w:bookmarkStart w:id="949"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4" w:name="cheat-sheets"/>
    <w:p>
      <w:pPr>
        <w:pStyle w:val="Heading3"/>
      </w:pPr>
      <w:r>
        <w:t xml:space="preserve">21.1.3 Cheat Sheets</w:t>
      </w:r>
    </w:p>
    <w:p>
      <w:pPr>
        <w:pStyle w:val="Compact"/>
        <w:numPr>
          <w:ilvl w:val="0"/>
          <w:numId w:val="1262"/>
        </w:numPr>
      </w:pPr>
      <w:hyperlink r:id="rId939">
        <w:r>
          <w:rPr>
            <w:rStyle w:val="Hyperlink"/>
          </w:rPr>
          <w:t xml:space="preserve">Data transformation with dplyr cheat sheet</w:t>
        </w:r>
      </w:hyperlink>
    </w:p>
    <w:p>
      <w:pPr>
        <w:pStyle w:val="Compact"/>
        <w:numPr>
          <w:ilvl w:val="0"/>
          <w:numId w:val="1262"/>
        </w:numPr>
      </w:pPr>
      <w:hyperlink r:id="rId940">
        <w:r>
          <w:rPr>
            <w:rStyle w:val="Hyperlink"/>
          </w:rPr>
          <w:t xml:space="preserve">Data tidying with tidyr cheat sheet</w:t>
        </w:r>
      </w:hyperlink>
    </w:p>
    <w:p>
      <w:pPr>
        <w:pStyle w:val="Compact"/>
        <w:numPr>
          <w:ilvl w:val="0"/>
          <w:numId w:val="1262"/>
        </w:numPr>
      </w:pPr>
      <w:hyperlink r:id="rId941">
        <w:r>
          <w:rPr>
            <w:rStyle w:val="Hyperlink"/>
          </w:rPr>
          <w:t xml:space="preserve">Data visualization with ggplot2 cheat sheet</w:t>
        </w:r>
      </w:hyperlink>
    </w:p>
    <w:p>
      <w:pPr>
        <w:pStyle w:val="Compact"/>
        <w:numPr>
          <w:ilvl w:val="0"/>
          <w:numId w:val="1262"/>
        </w:numPr>
      </w:pPr>
      <w:hyperlink r:id="rId942">
        <w:r>
          <w:rPr>
            <w:rStyle w:val="Hyperlink"/>
          </w:rPr>
          <w:t xml:space="preserve">data table cheat sheet</w:t>
        </w:r>
      </w:hyperlink>
    </w:p>
    <w:p>
      <w:pPr>
        <w:pStyle w:val="Compact"/>
        <w:numPr>
          <w:ilvl w:val="0"/>
          <w:numId w:val="1262"/>
        </w:numPr>
      </w:pPr>
      <w:hyperlink r:id="rId943">
        <w:r>
          <w:rPr>
            <w:rStyle w:val="Hyperlink"/>
          </w:rPr>
          <w:t xml:space="preserve">R Markdown cheat sheet</w:t>
        </w:r>
      </w:hyperlink>
    </w:p>
    <w:bookmarkEnd w:id="944"/>
    <w:bookmarkStart w:id="946" w:name="style-and-best-practices"/>
    <w:p>
      <w:pPr>
        <w:pStyle w:val="Heading3"/>
      </w:pPr>
      <w:r>
        <w:t xml:space="preserve">21.1.4 Style and Best Practices</w:t>
      </w:r>
    </w:p>
    <w:p>
      <w:pPr>
        <w:pStyle w:val="Compact"/>
        <w:numPr>
          <w:ilvl w:val="0"/>
          <w:numId w:val="1263"/>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0">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7"/>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8"/>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9">
        <w:r>
          <w:rPr>
            <w:rStyle w:val="Hyperlink"/>
          </w:rPr>
          <w:t xml:space="preserve">The Pathway to Publishing: A Guide to Quantitative Writing in the Health Sciences</w:t>
        </w:r>
      </w:hyperlink>
    </w:p>
    <w:p>
      <w:pPr>
        <w:pStyle w:val="Compact"/>
        <w:numPr>
          <w:ilvl w:val="0"/>
          <w:numId w:val="1270"/>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3">
        <w:r>
          <w:rPr>
            <w:rStyle w:val="Hyperlink"/>
          </w:rPr>
          <w:t xml:space="preserve">How to give a killer narratively-driven scientific talk</w:t>
        </w:r>
      </w:hyperlink>
    </w:p>
    <w:p>
      <w:pPr>
        <w:pStyle w:val="Compact"/>
        <w:numPr>
          <w:ilvl w:val="0"/>
          <w:numId w:val="1271"/>
        </w:numPr>
      </w:pPr>
      <w:hyperlink r:id="rId964">
        <w:r>
          <w:rPr>
            <w:rStyle w:val="Hyperlink"/>
          </w:rPr>
          <w:t xml:space="preserve">How to make a better poster</w:t>
        </w:r>
      </w:hyperlink>
    </w:p>
    <w:p>
      <w:pPr>
        <w:pStyle w:val="Compact"/>
        <w:numPr>
          <w:ilvl w:val="0"/>
          <w:numId w:val="1271"/>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2"/>
        </w:numPr>
      </w:pPr>
      <w:hyperlink r:id="rId967">
        <w:r>
          <w:rPr>
            <w:rStyle w:val="Hyperlink"/>
          </w:rPr>
          <w:t xml:space="preserve">Professional advice, especially for your first job</w:t>
        </w:r>
      </w:hyperlink>
    </w:p>
    <w:p>
      <w:pPr>
        <w:pStyle w:val="Compact"/>
        <w:numPr>
          <w:ilvl w:val="0"/>
          <w:numId w:val="1272"/>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3"/>
        </w:numPr>
      </w:pPr>
      <w:hyperlink r:id="rId970">
        <w:r>
          <w:rPr>
            <w:rStyle w:val="Hyperlink"/>
          </w:rPr>
          <w:t xml:space="preserve">Building Your Funding Train</w:t>
        </w:r>
      </w:hyperlink>
    </w:p>
    <w:p>
      <w:pPr>
        <w:pStyle w:val="Compact"/>
        <w:numPr>
          <w:ilvl w:val="0"/>
          <w:numId w:val="1273"/>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4"/>
        </w:numPr>
      </w:pPr>
      <w:hyperlink r:id="rId973">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4">
        <w:r>
          <w:rPr>
            <w:rStyle w:val="Hyperlink"/>
          </w:rPr>
          <w:t xml:space="preserve">Transforming Global Health Partnerships</w:t>
        </w:r>
      </w:hyperlink>
    </w:p>
    <w:p>
      <w:r>
        <w:br w:type="page"/>
      </w:r>
    </w:p>
    <w:bookmarkEnd w:id="975"/>
    <w:bookmarkEnd w:id="976"/>
    <w:bookmarkStart w:id="1004"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8">
        <w:r>
          <w:rPr>
            <w:rStyle w:val="Hyperlink"/>
          </w:rPr>
          <w:t xml:space="preserve">myIDP - Individual Development Plan tool</w:t>
        </w:r>
      </w:hyperlink>
    </w:p>
    <w:p>
      <w:pPr>
        <w:pStyle w:val="Compact"/>
        <w:numPr>
          <w:ilvl w:val="0"/>
          <w:numId w:val="1277"/>
        </w:numPr>
      </w:pPr>
      <w:hyperlink r:id="rId979">
        <w:r>
          <w:rPr>
            <w:rStyle w:val="Hyperlink"/>
          </w:rPr>
          <w:t xml:space="preserve">NIH OITE Career Resources</w:t>
        </w:r>
      </w:hyperlink>
    </w:p>
    <w:bookmarkEnd w:id="980"/>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Prioritize clear visuals over text-dense slides following our</w:t>
      </w:r>
      <w:r>
        <w:t xml:space="preserve"> </w:t>
      </w:r>
      <w:hyperlink r:id="rId981">
        <w:r>
          <w:rPr>
            <w:rStyle w:val="Hyperlink"/>
          </w:rPr>
          <w:t xml:space="preserve">Show, Don’t Tell</w:t>
        </w:r>
      </w:hyperlink>
      <w:r>
        <w:t xml:space="preserve"> </w:t>
      </w:r>
      <w:r>
        <w:t xml:space="preserve">principle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3">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5">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0">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1">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12"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08"/>
    <w:bookmarkStart w:id="101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09" w:name="in-scientific-manuscripts-and-reports"/>
    <w:p>
      <w:pPr>
        <w:pStyle w:val="Heading3"/>
      </w:pPr>
      <w:r>
        <w:t xml:space="preserve">23.4.1 In scientific manuscripts and reports</w:t>
      </w:r>
    </w:p>
    <w:p>
      <w:pPr>
        <w:pStyle w:val="Compact"/>
        <w:numPr>
          <w:ilvl w:val="0"/>
          <w:numId w:val="129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09"/>
    <w:bookmarkStart w:id="1010" w:name="in-conference-and-lab-presentations"/>
    <w:p>
      <w:pPr>
        <w:pStyle w:val="Heading3"/>
      </w:pPr>
      <w:r>
        <w:t xml:space="preserve">23.4.2 In conference and lab presentations</w:t>
      </w:r>
    </w:p>
    <w:p>
      <w:pPr>
        <w:pStyle w:val="Compact"/>
        <w:numPr>
          <w:ilvl w:val="0"/>
          <w:numId w:val="129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10"/>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r>
        <w:rPr>
          <w:b/>
          <w:bCs/>
        </w:rPr>
        <w:t xml:space="preserve">Branch:</w:t>
      </w:r>
      <w:r>
        <w:t xml:space="preserve"> </w:t>
      </w:r>
      <w:r>
        <w:t xml:space="preserve">main</w:t>
      </w:r>
    </w:p>
    <w:p>
      <w:pPr>
        <w:pStyle w:val="Compact"/>
        <w:numPr>
          <w:ilvl w:val="0"/>
          <w:numId w:val="1320"/>
        </w:numPr>
      </w:pPr>
      <w:r>
        <w:rPr>
          <w:b/>
          <w:bCs/>
        </w:rPr>
        <w:t xml:space="preserve">Commit:</w:t>
      </w:r>
      <w:r>
        <w:t xml:space="preserve"> </w:t>
      </w:r>
      <w:r>
        <w:t xml:space="preserve">9d6b476</w:t>
      </w:r>
    </w:p>
    <w:p>
      <w:pPr>
        <w:pStyle w:val="Compact"/>
        <w:numPr>
          <w:ilvl w:val="0"/>
          <w:numId w:val="1320"/>
        </w:numPr>
      </w:pPr>
      <w:r>
        <w:rPr>
          <w:b/>
          <w:bCs/>
        </w:rPr>
        <w:t xml:space="preserve">Full commit hash:</w:t>
      </w:r>
      <w:r>
        <w:t xml:space="preserve"> </w:t>
      </w:r>
      <w:r>
        <w:t xml:space="preserve">9d6b47676412dbaeaf106c1b75cd2945bbd3c3c4</w:t>
      </w:r>
    </w:p>
    <w:p>
      <w:pPr>
        <w:pStyle w:val="Compact"/>
        <w:numPr>
          <w:ilvl w:val="0"/>
          <w:numId w:val="1320"/>
        </w:numPr>
      </w:pPr>
      <w:r>
        <w:rPr>
          <w:b/>
          <w:bCs/>
        </w:rPr>
        <w:t xml:space="preserve">Commit date:</w:t>
      </w:r>
      <w:r>
        <w:t xml:space="preserve"> </w:t>
      </w:r>
      <w:r>
        <w:t xml:space="preserve">2026-09-01 16:41:55 -0700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1" Target="@sec-show-dont-tell"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39" Target="https://rstudio.github.io/cheatsheets/html/data-transformation.html" TargetMode="External" /><Relationship Type="http://schemas.openxmlformats.org/officeDocument/2006/relationships/hyperlink" Id="rId941" Target="https://rstudio.github.io/cheatsheets/html/data-visualization.html" TargetMode="External" /><Relationship Type="http://schemas.openxmlformats.org/officeDocument/2006/relationships/hyperlink" Id="rId943" Target="https://rstudio.github.io/cheatsheets/html/rmarkdown.html" TargetMode="External" /><Relationship Type="http://schemas.openxmlformats.org/officeDocument/2006/relationships/hyperlink" Id="rId940" Target="https://rstudio.github.io/cheatsheets/html/tidyr.html"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1" Target="@sec-show-dont-tell"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39" Target="https://rstudio.github.io/cheatsheets/html/data-transformation.html" TargetMode="External" /><Relationship Type="http://schemas.openxmlformats.org/officeDocument/2006/relationships/hyperlink" Id="rId941" Target="https://rstudio.github.io/cheatsheets/html/data-visualization.html" TargetMode="External" /><Relationship Type="http://schemas.openxmlformats.org/officeDocument/2006/relationships/hyperlink" Id="rId943" Target="https://rstudio.github.io/cheatsheets/html/rmarkdown.html" TargetMode="External" /><Relationship Type="http://schemas.openxmlformats.org/officeDocument/2006/relationships/hyperlink" Id="rId940" Target="https://rstudio.github.io/cheatsheets/html/tidyr.html"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2026-09-01T23:44:48Z</dcterms:created>
  <dcterms:modified xsi:type="dcterms:W3CDTF">2026-09-01T23:44:48Z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