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241.png" ContentType="image/png"/>
  <Override PartName="/word/media/rId271.jpg" ContentType="image/jpeg"/>
  <Override PartName="/word/media/rId2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End w:id="116"/>
    <w:bookmarkStart w:id="132" w:name="documenting-your-code"/>
    <w:p>
      <w:pPr>
        <w:pStyle w:val="Heading2"/>
      </w:pPr>
      <w:r>
        <w:t xml:space="preserve">6.9 Documenting your code</w:t>
      </w:r>
    </w:p>
    <w:bookmarkStart w:id="117"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6.9.2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6.9.3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3"/>
    <w:bookmarkStart w:id="131"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4">
        <w:r>
          <w:rPr>
            <w:rStyle w:val="Hyperlink"/>
          </w:rPr>
          <w:t xml:space="preserve">JavaDocs</w:t>
        </w:r>
      </w:hyperlink>
      <w:r>
        <w:t xml:space="preserve"> </w:t>
      </w:r>
      <w:r>
        <w:t xml:space="preserve">and R’s</w:t>
      </w:r>
      <w:r>
        <w:t xml:space="preserve"> </w:t>
      </w:r>
      <w:hyperlink r:id="rId125">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7" name="Picture"/>
                  <a:graphic>
                    <a:graphicData uri="http://schemas.openxmlformats.org/drawingml/2006/picture">
                      <pic:pic>
                        <pic:nvPicPr>
                          <pic:cNvPr descr="/opt/quarto/share/formats/docx/note.png" id="128"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opt/quarto/share/formats/docx/note.png" id="130"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1"/>
    <w:bookmarkEnd w:id="132"/>
    <w:bookmarkStart w:id="138"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opt/quarto/share/formats/docx/note.png" id="137"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bookmarkEnd w:id="138"/>
    <w:bookmarkStart w:id="139"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9"/>
    <w:bookmarkStart w:id="141"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40">
        <w:r>
          <w:rPr>
            <w:rStyle w:val="Hyperlink"/>
          </w:rPr>
          <w:t xml:space="preserve">great vignette describing it</w:t>
        </w:r>
      </w:hyperlink>
      <w:r>
        <w:t xml:space="preserve">.</w:t>
      </w:r>
    </w:p>
    <w:bookmarkEnd w:id="141"/>
    <w:bookmarkStart w:id="146" w:name="readingsaving-data"/>
    <w:p>
      <w:pPr>
        <w:pStyle w:val="Heading2"/>
      </w:pPr>
      <w:r>
        <w:t xml:space="preserve">6.13 Reading/Saving Data</w:t>
      </w:r>
    </w:p>
    <w:bookmarkStart w:id="144"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2" name="Picture"/>
                  <a:graphic>
                    <a:graphicData uri="http://schemas.openxmlformats.org/drawingml/2006/picture">
                      <pic:pic>
                        <pic:nvPicPr>
                          <pic:cNvPr descr="/opt/quarto/share/formats/docx/note.png" id="143"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4"/>
    <w:bookmarkStart w:id="145"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5"/>
    <w:bookmarkEnd w:id="146"/>
    <w:bookmarkStart w:id="152"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9"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8">
        <w:r>
          <w:rPr>
            <w:rStyle w:val="Hyperlink"/>
          </w:rPr>
          <w:t xml:space="preserve">here</w:t>
        </w:r>
      </w:hyperlink>
      <w:r>
        <w:t xml:space="preserve">.</w:t>
      </w:r>
    </w:p>
    <w:bookmarkEnd w:id="149"/>
    <w:bookmarkStart w:id="151" w:name="dropbox"/>
    <w:p>
      <w:pPr>
        <w:pStyle w:val="Heading3"/>
      </w:pPr>
      <w:r>
        <w:t xml:space="preserve">6.14.2 Dropbox</w:t>
      </w:r>
    </w:p>
    <w:p>
      <w:pPr>
        <w:pStyle w:val="FirstParagraph"/>
      </w:pPr>
      <w:r>
        <w:t xml:space="preserve">Follow the instructions at</w:t>
      </w:r>
      <w:r>
        <w:t xml:space="preserve"> </w:t>
      </w:r>
      <w:hyperlink r:id="rId15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1"/>
    <w:bookmarkEnd w:id="152"/>
    <w:bookmarkStart w:id="161"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3">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4">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55">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6">
        <w:r>
          <w:rPr>
            <w:rStyle w:val="Hyperlink"/>
          </w:rPr>
          <w:t xml:space="preserve">Tidy Eval in 5 Minutes</w:t>
        </w:r>
      </w:hyperlink>
      <w:r>
        <w:t xml:space="preserve"> </w:t>
      </w:r>
      <w:r>
        <w:t xml:space="preserve">(video)</w:t>
      </w:r>
    </w:p>
    <w:p>
      <w:pPr>
        <w:pStyle w:val="Compact"/>
        <w:numPr>
          <w:ilvl w:val="0"/>
          <w:numId w:val="1043"/>
        </w:numPr>
      </w:pPr>
      <w:hyperlink r:id="rId157">
        <w:r>
          <w:rPr>
            <w:rStyle w:val="Hyperlink"/>
          </w:rPr>
          <w:t xml:space="preserve">Tidy Evaluation</w:t>
        </w:r>
      </w:hyperlink>
      <w:r>
        <w:t xml:space="preserve"> </w:t>
      </w:r>
      <w:r>
        <w:t xml:space="preserve">(e-book)</w:t>
      </w:r>
    </w:p>
    <w:p>
      <w:pPr>
        <w:pStyle w:val="Compact"/>
        <w:numPr>
          <w:ilvl w:val="0"/>
          <w:numId w:val="1043"/>
        </w:numPr>
      </w:pPr>
      <w:hyperlink r:id="rId158">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9">
        <w:r>
          <w:rPr>
            <w:rStyle w:val="Hyperlink"/>
          </w:rPr>
          <w:t xml:space="preserve">Standard Evaluation for *_join</w:t>
        </w:r>
      </w:hyperlink>
      <w:r>
        <w:t xml:space="preserve"> </w:t>
      </w:r>
      <w:r>
        <w:t xml:space="preserve">(stackoverflow)</w:t>
      </w:r>
    </w:p>
    <w:p>
      <w:pPr>
        <w:pStyle w:val="Compact"/>
        <w:numPr>
          <w:ilvl w:val="0"/>
          <w:numId w:val="1043"/>
        </w:numPr>
      </w:pPr>
      <w:hyperlink r:id="rId160">
        <w:r>
          <w:rPr>
            <w:rStyle w:val="Hyperlink"/>
          </w:rPr>
          <w:t xml:space="preserve">Programming with dplyr</w:t>
        </w:r>
      </w:hyperlink>
      <w:r>
        <w:t xml:space="preserve"> </w:t>
      </w:r>
      <w:r>
        <w:t xml:space="preserve">(package vignette)</w:t>
      </w:r>
    </w:p>
    <w:bookmarkEnd w:id="161"/>
    <w:bookmarkStart w:id="164"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2">
        <w:r>
          <w:rPr>
            <w:rStyle w:val="Hyperlink"/>
          </w:rPr>
          <w:t xml:space="preserve">Feather package</w:t>
        </w:r>
      </w:hyperlink>
      <w:r>
        <w:t xml:space="preserve"> </w:t>
      </w:r>
      <w:r>
        <w:t xml:space="preserve">for exchanging data between the two languages</w:t>
      </w:r>
      <w:r>
        <w:t xml:space="preserve"> </w:t>
      </w:r>
      <w:hyperlink r:id="rId163">
        <w:r>
          <w:rPr>
            <w:rStyle w:val="Hyperlink"/>
          </w:rPr>
          <w:t xml:space="preserve">extremely quickly</w:t>
        </w:r>
      </w:hyperlink>
      <w:r>
        <w:t xml:space="preserve">.</w:t>
      </w:r>
    </w:p>
    <w:bookmarkEnd w:id="164"/>
    <w:bookmarkStart w:id="170"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5"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5"/>
    <w:bookmarkStart w:id="166"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6"/>
    <w:bookmarkStart w:id="169"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7"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7"/>
    <w:bookmarkStart w:id="168"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8"/>
    <w:bookmarkEnd w:id="169"/>
    <w:bookmarkEnd w:id="170"/>
    <w:bookmarkStart w:id="171"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1"/>
    <w:bookmarkStart w:id="176" w:name="constructing-pull-requests"/>
    <w:p>
      <w:pPr>
        <w:pStyle w:val="Heading2"/>
      </w:pPr>
      <w:r>
        <w:t xml:space="preserve">6.19 Constructing Pull Requests</w:t>
      </w:r>
    </w:p>
    <w:bookmarkStart w:id="172"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2"/>
    <w:bookmarkStart w:id="173"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bookmarkEnd w:id="173"/>
    <w:bookmarkStart w:id="174"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4"/>
    <w:bookmarkStart w:id="175"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5"/>
    <w:bookmarkEnd w:id="176"/>
    <w:bookmarkStart w:id="181" w:name="reviewing-pull-requests"/>
    <w:p>
      <w:pPr>
        <w:pStyle w:val="Heading2"/>
      </w:pPr>
      <w:r>
        <w:t xml:space="preserve">6.20 Reviewing Pull Requests</w:t>
      </w:r>
    </w:p>
    <w:bookmarkStart w:id="177"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7"/>
    <w:bookmarkStart w:id="178"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8"/>
    <w:bookmarkStart w:id="179"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9"/>
    <w:bookmarkStart w:id="180"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80"/>
    <w:bookmarkEnd w:id="181"/>
    <w:bookmarkStart w:id="182"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2"/>
    <w:bookmarkStart w:id="198" w:name="sec-r-resources"/>
    <w:p>
      <w:pPr>
        <w:pStyle w:val="Heading2"/>
      </w:pPr>
      <w:r>
        <w:t xml:space="preserve">6.22 Additional Resources</w:t>
      </w:r>
    </w:p>
    <w:bookmarkStart w:id="189" w:name="r-package-development"/>
    <w:p>
      <w:pPr>
        <w:pStyle w:val="Heading3"/>
      </w:pPr>
      <w:r>
        <w:t xml:space="preserve">6.22.1 R Package Development</w:t>
      </w:r>
    </w:p>
    <w:p>
      <w:pPr>
        <w:pStyle w:val="Compact"/>
        <w:numPr>
          <w:ilvl w:val="0"/>
          <w:numId w:val="1052"/>
        </w:numPr>
      </w:pPr>
      <w:hyperlink r:id="rId18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5">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6">
        <w:r>
          <w:rPr>
            <w:rStyle w:val="Hyperlink"/>
          </w:rPr>
          <w:t xml:space="preserve">devtools documentation</w:t>
        </w:r>
      </w:hyperlink>
      <w:r>
        <w:t xml:space="preserve"> </w:t>
      </w:r>
      <w:r>
        <w:t xml:space="preserve">- essential development tools</w:t>
      </w:r>
    </w:p>
    <w:p>
      <w:pPr>
        <w:pStyle w:val="Compact"/>
        <w:numPr>
          <w:ilvl w:val="0"/>
          <w:numId w:val="1052"/>
        </w:numPr>
      </w:pPr>
      <w:hyperlink r:id="rId187">
        <w:r>
          <w:rPr>
            <w:rStyle w:val="Hyperlink"/>
          </w:rPr>
          <w:t xml:space="preserve">pkgdown documentation</w:t>
        </w:r>
      </w:hyperlink>
      <w:r>
        <w:t xml:space="preserve"> </w:t>
      </w:r>
      <w:r>
        <w:t xml:space="preserve">- create package websites</w:t>
      </w:r>
    </w:p>
    <w:p>
      <w:pPr>
        <w:pStyle w:val="Compact"/>
        <w:numPr>
          <w:ilvl w:val="0"/>
          <w:numId w:val="1052"/>
        </w:numPr>
      </w:pPr>
      <w:hyperlink r:id="rId188">
        <w:r>
          <w:rPr>
            <w:rStyle w:val="Hyperlink"/>
          </w:rPr>
          <w:t xml:space="preserve">testthat documentation</w:t>
        </w:r>
      </w:hyperlink>
      <w:r>
        <w:t xml:space="preserve"> </w:t>
      </w:r>
      <w:r>
        <w:t xml:space="preserve">- unit testing framework</w:t>
      </w:r>
    </w:p>
    <w:bookmarkEnd w:id="189"/>
    <w:bookmarkStart w:id="192" w:name="general-r-programming"/>
    <w:p>
      <w:pPr>
        <w:pStyle w:val="Heading3"/>
      </w:pPr>
      <w:r>
        <w:t xml:space="preserve">6.22.2 General R Programming</w:t>
      </w:r>
    </w:p>
    <w:p>
      <w:pPr>
        <w:pStyle w:val="Compact"/>
        <w:numPr>
          <w:ilvl w:val="0"/>
          <w:numId w:val="1053"/>
        </w:numPr>
      </w:pPr>
      <w:hyperlink r:id="rId19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1">
        <w:r>
          <w:rPr>
            <w:rStyle w:val="Hyperlink"/>
          </w:rPr>
          <w:t xml:space="preserve">Advanced R</w:t>
        </w:r>
      </w:hyperlink>
      <w:r>
        <w:t xml:space="preserve"> </w:t>
      </w:r>
      <w:r>
        <w:t xml:space="preserve">by Hadley Wickham - deep dive into R programming and internals</w:t>
      </w:r>
    </w:p>
    <w:bookmarkEnd w:id="192"/>
    <w:bookmarkStart w:id="195" w:name="shiny-development"/>
    <w:p>
      <w:pPr>
        <w:pStyle w:val="Heading3"/>
      </w:pPr>
      <w:r>
        <w:t xml:space="preserve">6.22.3 Shiny Development</w:t>
      </w:r>
    </w:p>
    <w:p>
      <w:pPr>
        <w:pStyle w:val="Compact"/>
        <w:numPr>
          <w:ilvl w:val="0"/>
          <w:numId w:val="1054"/>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5"/>
    <w:bookmarkStart w:id="197" w:name="git-and-version-control"/>
    <w:p>
      <w:pPr>
        <w:pStyle w:val="Heading3"/>
      </w:pPr>
      <w:r>
        <w:t xml:space="preserve">6.22.4 Git and Version Control</w:t>
      </w:r>
    </w:p>
    <w:p>
      <w:pPr>
        <w:pStyle w:val="Compact"/>
        <w:numPr>
          <w:ilvl w:val="0"/>
          <w:numId w:val="1055"/>
        </w:numPr>
      </w:pPr>
      <w:hyperlink r:id="rId196">
        <w:r>
          <w:rPr>
            <w:rStyle w:val="Hyperlink"/>
          </w:rPr>
          <w:t xml:space="preserve">Happy Git and GitHub for the useR</w:t>
        </w:r>
      </w:hyperlink>
      <w:r>
        <w:t xml:space="preserve"> </w:t>
      </w:r>
      <w:r>
        <w:t xml:space="preserve">by Jenny Bryan - essential guide to using Git and GitHub with R</w:t>
      </w:r>
    </w:p>
    <w:bookmarkEnd w:id="197"/>
    <w:bookmarkEnd w:id="198"/>
    <w:bookmarkEnd w:id="199"/>
    <w:bookmarkStart w:id="233" w:name="sec-r-code-style"/>
    <w:p>
      <w:pPr>
        <w:pStyle w:val="Heading1"/>
      </w:pPr>
      <w:r>
        <w:t xml:space="preserve">7. R Code Style</w:t>
      </w:r>
    </w:p>
    <w:p>
      <w:pPr>
        <w:pStyle w:val="FirstParagraph"/>
      </w:pPr>
      <w:r>
        <w:t xml:space="preserve">Adapted by UCD-SeRG team from</w:t>
      </w:r>
      <w:r>
        <w:t xml:space="preserve"> </w:t>
      </w:r>
      <w:hyperlink r:id="rId200">
        <w:r>
          <w:rPr>
            <w:rStyle w:val="Hyperlink"/>
          </w:rPr>
          <w:t xml:space="preserve">original by Kunal Mishra, Jade Benjamin-Chung, and Stephanie Djajadi</w:t>
        </w:r>
      </w:hyperlink>
    </w:p>
    <w:p>
      <w:pPr>
        <w:pStyle w:val="BodyText"/>
      </w:pPr>
      <w:r>
        <w:t xml:space="preserve">Follow these code style guidelines for all R code:</w:t>
      </w:r>
    </w:p>
    <w:bookmarkStart w:id="201"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1"/>
    <w:bookmarkStart w:id="202"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202"/>
    <w:bookmarkStart w:id="206"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 modifying the ordering of your code to accomodate it won’t be ultimately helpful and your code will be fragile, not to mention less readable and messy. 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58"/>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206"/>
    <w:bookmarkStart w:id="207"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9"/>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7"/>
    <w:bookmarkStart w:id="208"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8"/>
    <w:bookmarkStart w:id="209" w:name="package-code-practices"/>
    <w:p>
      <w:pPr>
        <w:pStyle w:val="Heading2"/>
      </w:pPr>
      <w:r>
        <w:t xml:space="preserve">7.6 Package Code Practices</w:t>
      </w:r>
    </w:p>
    <w:p>
      <w:pPr>
        <w:pStyle w:val="Compact"/>
        <w:numPr>
          <w:ilvl w:val="0"/>
          <w:numId w:val="1060"/>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0"/>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60"/>
        </w:numPr>
      </w:pPr>
      <w:r>
        <w:rPr>
          <w:b/>
          <w:bCs/>
        </w:rPr>
        <w:t xml:space="preserve">Avoid code duplication</w:t>
      </w:r>
      <w:r>
        <w:t xml:space="preserve">: Extract repeated logic into helper functions</w:t>
      </w:r>
    </w:p>
    <w:bookmarkEnd w:id="209"/>
    <w:bookmarkStart w:id="210" w:name="tidyverse-replacements"/>
    <w:p>
      <w:pPr>
        <w:pStyle w:val="Heading2"/>
      </w:pPr>
      <w:r>
        <w:t xml:space="preserve">7.7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210"/>
    <w:bookmarkStart w:id="211" w:name="the-here-package-1"/>
    <w:p>
      <w:pPr>
        <w:pStyle w:val="Heading2"/>
      </w:pPr>
      <w:r>
        <w:t xml:space="preserve">7.8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211"/>
    <w:bookmarkStart w:id="212" w:name="object-naming-1"/>
    <w:p>
      <w:pPr>
        <w:pStyle w:val="Heading2"/>
      </w:pPr>
      <w:r>
        <w:t xml:space="preserve">7.9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bookmarkEnd w:id="212"/>
    <w:bookmarkStart w:id="230" w:name="Xbd76681e8d08d9883d86aa1b3de4890ceb3c25b"/>
    <w:p>
      <w:pPr>
        <w:pStyle w:val="Heading2"/>
      </w:pPr>
      <w:r>
        <w:t xml:space="preserve">7.10 Automated Tools for Style and Project Workflow</w:t>
      </w:r>
    </w:p>
    <w:bookmarkStart w:id="229" w:name="styling"/>
    <w:p>
      <w:pPr>
        <w:pStyle w:val="Heading3"/>
      </w:pPr>
      <w:r>
        <w:t xml:space="preserve">7.10.1 Styling</w:t>
      </w:r>
    </w:p>
    <w:p>
      <w:pPr>
        <w:numPr>
          <w:ilvl w:val="0"/>
          <w:numId w:val="1061"/>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1"/>
        </w:numPr>
      </w:pPr>
      <w:r>
        <w:rPr>
          <w:b/>
          <w:bCs/>
        </w:rPr>
        <w:t xml:space="preserve">Assignment Aligner</w:t>
      </w:r>
      <w:r>
        <w:t xml:space="preserve"> </w:t>
      </w:r>
      <w:r>
        <w:t xml:space="preserve">- A</w:t>
      </w:r>
      <w:r>
        <w:t xml:space="preserve"> </w:t>
      </w:r>
      <w:hyperlink r:id="rId21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numPr>
          <w:ilvl w:val="0"/>
          <w:numId w:val="1062"/>
        </w:numPr>
      </w:pPr>
      <w:r>
        <w:rPr>
          <w:b/>
          <w:bCs/>
        </w:rPr>
        <w:t xml:space="preserve">StyleR</w:t>
      </w:r>
      <w:r>
        <w:t xml:space="preserve"> </w:t>
      </w:r>
      <w:r>
        <w:t xml:space="preserve">- Another</w:t>
      </w:r>
      <w:r>
        <w:t xml:space="preserve"> </w:t>
      </w:r>
      <w:hyperlink r:id="rId214">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15">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16" name="Picture"/>
                  <a:graphic>
                    <a:graphicData uri="http://schemas.openxmlformats.org/drawingml/2006/picture">
                      <pic:pic>
                        <pic:nvPicPr>
                          <pic:cNvPr descr="/opt/quarto/share/formats/docx/note.png" id="217"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218">
              <w:r>
                <w:rPr>
                  <w:rStyle w:val="Hyperlink"/>
                </w:rPr>
                <w:t xml:space="preserve">even more</w:t>
              </w:r>
            </w:hyperlink>
            <w:r>
              <w:t xml:space="preserve"> </w:t>
            </w:r>
            <w:r>
              <w:t xml:space="preserve">if you’re really hardcore.</w:t>
            </w:r>
          </w:p>
          <w:p/>
        </w:tc>
      </w:tr>
    </w:tbl>
    <w:p>
      <w:pPr>
        <w:numPr>
          <w:ilvl w:val="0"/>
          <w:numId w:val="1000"/>
        </w:numPr>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19" name="Picture"/>
                  <a:graphic>
                    <a:graphicData uri="http://schemas.openxmlformats.org/drawingml/2006/picture">
                      <pic:pic>
                        <pic:nvPicPr>
                          <pic:cNvPr descr="/opt/quarto/share/formats/docx/note.png" id="220"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tc>
      </w:tr>
    </w:tbl>
    <w:p>
      <w:pPr>
        <w:numPr>
          <w:ilvl w:val="0"/>
          <w:numId w:val="1062"/>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221">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222">
        <w:r>
          <w:rPr>
            <w:rStyle w:val="Hyperlink"/>
          </w:rPr>
          <w:t xml:space="preserve">in this link</w:t>
        </w:r>
      </w:hyperlink>
      <w:r>
        <w:t xml:space="preserve">, and most guidelines are based on</w:t>
      </w:r>
      <w:r>
        <w:t xml:space="preserve"> </w:t>
      </w:r>
      <w:hyperlink r:id="rId22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24" name="Picture"/>
                  <a:graphic>
                    <a:graphicData uri="http://schemas.openxmlformats.org/drawingml/2006/picture">
                      <pic:pic>
                        <pic:nvPicPr>
                          <pic:cNvPr descr="/opt/quarto/share/formats/docx/note.png" id="225"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You can customize your settings to set defaults or to exclude files. More details can be found</w:t>
            </w:r>
            <w:r>
              <w:t xml:space="preserve"> </w:t>
            </w:r>
            <w:hyperlink r:id="rId226">
              <w:r>
                <w:rPr>
                  <w:rStyle w:val="Hyperlink"/>
                </w:rPr>
                <w:t xml:space="preserve">here</w:t>
              </w:r>
            </w:hyperlink>
            <w:r>
              <w:t xml:space="preserve">.</w:t>
            </w:r>
          </w:p>
          <w:p/>
        </w:tc>
      </w:tr>
    </w:tbl>
    <w:p>
      <w:pPr>
        <w:numPr>
          <w:ilvl w:val="0"/>
          <w:numId w:val="1000"/>
        </w:numPr>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numPr>
                <w:ilvl w:val="0"/>
                <w:numId w:val="1000"/>
              </w:numPr>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note.png" id="228" name="Picture"/>
                          <pic:cNvPicPr>
                            <a:picLocks noChangeArrowheads="1" noChangeAspect="1"/>
                          </pic:cNvPicPr>
                        </pic:nvPicPr>
                        <pic:blipFill>
                          <a:blip r:embed="rId1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numPr>
                <w:ilvl w:val="0"/>
                <w:numId w:val="1000"/>
              </w:numPr>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bookmarkEnd w:id="229"/>
    <w:bookmarkEnd w:id="230"/>
    <w:bookmarkStart w:id="232" w:name="sec-r-resources-style"/>
    <w:p>
      <w:pPr>
        <w:pStyle w:val="Heading2"/>
      </w:pPr>
      <w:r>
        <w:t xml:space="preserve">7.11 Additional Resources</w:t>
      </w:r>
    </w:p>
    <w:p>
      <w:pPr>
        <w:pStyle w:val="Compact"/>
        <w:numPr>
          <w:ilvl w:val="0"/>
          <w:numId w:val="1063"/>
        </w:numPr>
      </w:pPr>
      <w:hyperlink r:id="rId231">
        <w:r>
          <w:rPr>
            <w:rStyle w:val="Hyperlink"/>
          </w:rPr>
          <w:t xml:space="preserve">Tidyverse style guide</w:t>
        </w:r>
      </w:hyperlink>
      <w:r>
        <w:t xml:space="preserve">: Detailed coding style conventions for writing clear, consistent R code. Covers naming, syntax, pipes, functions, and more.</w:t>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4"/>
        </w:numPr>
      </w:pPr>
      <w:r>
        <w:rPr>
          <w:b/>
          <w:bCs/>
        </w:rPr>
        <w:t xml:space="preserve">Uncheck</w:t>
      </w:r>
      <w:r>
        <w:t xml:space="preserve"> </w:t>
      </w:r>
      <w:r>
        <w:t xml:space="preserve">Restore RData into workspace at startup</w:t>
      </w:r>
    </w:p>
    <w:p>
      <w:pPr>
        <w:pStyle w:val="Compact"/>
        <w:numPr>
          <w:ilvl w:val="0"/>
          <w:numId w:val="106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38"/>
    <w:bookmarkEnd w:id="239"/>
    <w:bookmarkStart w:id="249"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46"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4"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4"/>
    <w:bookmarkStart w:id="245"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5"/>
    <w:bookmarkEnd w:id="246"/>
    <w:bookmarkStart w:id="248"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7"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47"/>
    <w:bookmarkEnd w:id="248"/>
    <w:bookmarkEnd w:id="249"/>
    <w:bookmarkStart w:id="269" w:name="sec-github"/>
    <w:p>
      <w:pPr>
        <w:pStyle w:val="Heading1"/>
      </w:pPr>
      <w:r>
        <w:t xml:space="preserve">10. Github</w:t>
      </w:r>
    </w:p>
    <w:p>
      <w:pPr>
        <w:pStyle w:val="FirstParagraph"/>
      </w:pPr>
      <w:r>
        <w:t xml:space="preserve">Adapted by UCD-SeRG team from</w:t>
      </w:r>
      <w:r>
        <w:t xml:space="preserve"> </w:t>
      </w:r>
      <w:hyperlink r:id="rId250">
        <w:r>
          <w:rPr>
            <w:rStyle w:val="Hyperlink"/>
          </w:rPr>
          <w:t xml:space="preserve">original by Stephanie Djajadi and Nolan Pokpongkiat</w:t>
        </w:r>
      </w:hyperlink>
    </w:p>
    <w:bookmarkStart w:id="253" w:name="basics"/>
    <w:p>
      <w:pPr>
        <w:pStyle w:val="Heading2"/>
      </w:pPr>
      <w:r>
        <w:t xml:space="preserve">10.1 Basics</w:t>
      </w:r>
    </w:p>
    <w:p>
      <w:pPr>
        <w:pStyle w:val="Compact"/>
        <w:numPr>
          <w:ilvl w:val="0"/>
          <w:numId w:val="1066"/>
        </w:numPr>
      </w:pPr>
      <w:r>
        <w:t xml:space="preserve">A detailed tutorial of Git can be found</w:t>
      </w:r>
      <w:r>
        <w:t xml:space="preserve"> </w:t>
      </w:r>
      <w:hyperlink r:id="rId251">
        <w:r>
          <w:rPr>
            <w:rStyle w:val="Hyperlink"/>
          </w:rPr>
          <w:t xml:space="preserve">here on the CS61B website</w:t>
        </w:r>
      </w:hyperlink>
      <w:r>
        <w:t xml:space="preserve">.</w:t>
      </w:r>
    </w:p>
    <w:p>
      <w:pPr>
        <w:pStyle w:val="Compact"/>
        <w:numPr>
          <w:ilvl w:val="0"/>
          <w:numId w:val="1066"/>
        </w:numPr>
      </w:pPr>
      <w:r>
        <w:t xml:space="preserve">If you are already familiar with Git, you can reference the summary at the end of</w:t>
      </w:r>
      <w:r>
        <w:t xml:space="preserve"> </w:t>
      </w:r>
      <w:hyperlink r:id="rId251">
        <w:r>
          <w:rPr>
            <w:rStyle w:val="Hyperlink"/>
          </w:rPr>
          <w:t xml:space="preserve">Section B</w:t>
        </w:r>
      </w:hyperlink>
      <w:r>
        <w:t xml:space="preserve">.</w:t>
      </w:r>
    </w:p>
    <w:p>
      <w:pPr>
        <w:pStyle w:val="Compact"/>
        <w:numPr>
          <w:ilvl w:val="0"/>
          <w:numId w:val="1066"/>
        </w:numPr>
      </w:pPr>
      <w:r>
        <w:t xml:space="preserve">If you have made a mistake in Git, you can refer to this</w:t>
      </w:r>
      <w:r>
        <w:t xml:space="preserve"> </w:t>
      </w:r>
      <w:hyperlink r:id="rId252">
        <w:r>
          <w:rPr>
            <w:rStyle w:val="Hyperlink"/>
          </w:rPr>
          <w:t xml:space="preserve">article</w:t>
        </w:r>
      </w:hyperlink>
      <w:r>
        <w:t xml:space="preserve"> </w:t>
      </w:r>
      <w:r>
        <w:t xml:space="preserve">to undo, fix, or remove commits in git.</w:t>
      </w:r>
    </w:p>
    <w:bookmarkEnd w:id="253"/>
    <w:bookmarkStart w:id="255"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54">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55"/>
    <w:bookmarkStart w:id="257"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7"/>
        </w:numPr>
      </w:pPr>
      <w:r>
        <w:t xml:space="preserve">You want to start working on a new part of the project, but you aren’t sure yet if your changes will work and make it to the final product.</w:t>
      </w:r>
    </w:p>
    <w:p>
      <w:pPr>
        <w:pStyle w:val="Compact"/>
        <w:numPr>
          <w:ilvl w:val="0"/>
          <w:numId w:val="106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56">
        <w:r>
          <w:rPr>
            <w:rStyle w:val="Hyperlink"/>
          </w:rPr>
          <w:t xml:space="preserve">here</w:t>
        </w:r>
      </w:hyperlink>
      <w:r>
        <w:t xml:space="preserve">. You can also find instructions on how to handle merge conflicts when joining branches together.</w:t>
      </w:r>
    </w:p>
    <w:bookmarkEnd w:id="257"/>
    <w:bookmarkStart w:id="259"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58">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59"/>
    <w:bookmarkStart w:id="260"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60"/>
    <w:bookmarkStart w:id="261"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61"/>
    <w:bookmarkStart w:id="265"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62"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8"/>
        </w:numPr>
      </w:pPr>
      <w:r>
        <w:t xml:space="preserve">Make a small change and verify your project still works</w:t>
      </w:r>
    </w:p>
    <w:p>
      <w:pPr>
        <w:pStyle w:val="Compact"/>
        <w:numPr>
          <w:ilvl w:val="0"/>
          <w:numId w:val="1068"/>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8"/>
        </w:numPr>
      </w:pPr>
      <w:r>
        <w:rPr>
          <w:b/>
          <w:bCs/>
        </w:rPr>
        <w:t xml:space="preserve">Do not push yet</w:t>
      </w:r>
    </w:p>
    <w:p>
      <w:pPr>
        <w:pStyle w:val="Compact"/>
        <w:numPr>
          <w:ilvl w:val="0"/>
          <w:numId w:val="1068"/>
        </w:numPr>
      </w:pPr>
      <w:r>
        <w:t xml:space="preserve">Make another small change and verify it works</w:t>
      </w:r>
    </w:p>
    <w:p>
      <w:pPr>
        <w:pStyle w:val="Compact"/>
        <w:numPr>
          <w:ilvl w:val="0"/>
          <w:numId w:val="1068"/>
        </w:numPr>
      </w:pPr>
      <w:r>
        <w:t xml:space="preserve">Stage and amend the previous commit:</w:t>
      </w:r>
      <w:r>
        <w:t xml:space="preserve"> </w:t>
      </w:r>
      <w:r>
        <w:rPr>
          <w:rStyle w:val="VerbatimChar"/>
        </w:rPr>
        <w:t xml:space="preserve">git commit --amend --no-edit</w:t>
      </w:r>
    </w:p>
    <w:p>
      <w:pPr>
        <w:pStyle w:val="Compact"/>
        <w:numPr>
          <w:ilvl w:val="0"/>
          <w:numId w:val="1068"/>
        </w:numPr>
      </w:pPr>
      <w:r>
        <w:t xml:space="preserve">Repeat steps 4-5 as needed</w:t>
      </w:r>
    </w:p>
    <w:p>
      <w:pPr>
        <w:pStyle w:val="Compact"/>
        <w:numPr>
          <w:ilvl w:val="0"/>
          <w:numId w:val="1068"/>
        </w:numPr>
      </w:pPr>
      <w:r>
        <w:t xml:space="preserve">When finished, amend one final time with a proper commit message</w:t>
      </w:r>
    </w:p>
    <w:p>
      <w:pPr>
        <w:pStyle w:val="Compact"/>
        <w:numPr>
          <w:ilvl w:val="0"/>
          <w:numId w:val="1068"/>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62"/>
    <w:bookmarkStart w:id="264" w:name="key-points"/>
    <w:p>
      <w:pPr>
        <w:pStyle w:val="Heading3"/>
      </w:pPr>
      <w:r>
        <w:t xml:space="preserve">10.7.2 Key Points</w:t>
      </w:r>
    </w:p>
    <w:p>
      <w:pPr>
        <w:pStyle w:val="Compact"/>
        <w:numPr>
          <w:ilvl w:val="0"/>
          <w:numId w:val="1069"/>
        </w:numPr>
      </w:pPr>
      <w:r>
        <w:t xml:space="preserve">Each amend replaces the previous commit rather than creating a new one</w:t>
      </w:r>
    </w:p>
    <w:p>
      <w:pPr>
        <w:pStyle w:val="Compact"/>
        <w:numPr>
          <w:ilvl w:val="0"/>
          <w:numId w:val="1069"/>
        </w:numPr>
      </w:pPr>
      <w:r>
        <w:t xml:space="preserve">This keeps your history clean while letting you work incrementally</w:t>
      </w:r>
    </w:p>
    <w:p>
      <w:pPr>
        <w:pStyle w:val="Compact"/>
        <w:numPr>
          <w:ilvl w:val="0"/>
          <w:numId w:val="1069"/>
        </w:numPr>
      </w:pPr>
      <w:r>
        <w:t xml:space="preserve">Only use this pattern before pushing - never amend commits that others may have pulled</w:t>
      </w:r>
    </w:p>
    <w:p>
      <w:pPr>
        <w:pStyle w:val="Compact"/>
        <w:numPr>
          <w:ilvl w:val="0"/>
          <w:numId w:val="1069"/>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9"/>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63">
        <w:r>
          <w:rPr>
            <w:rStyle w:val="Hyperlink"/>
          </w:rPr>
          <w:t xml:space="preserve">Repeated Amend chapter</w:t>
        </w:r>
      </w:hyperlink>
      <w:r>
        <w:t xml:space="preserve"> </w:t>
      </w:r>
      <w:r>
        <w:t xml:space="preserve">in Happy Git with R.</w:t>
      </w:r>
    </w:p>
    <w:bookmarkEnd w:id="264"/>
    <w:bookmarkEnd w:id="265"/>
    <w:bookmarkStart w:id="268"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6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67">
        <w:r>
          <w:rPr>
            <w:rStyle w:val="Hyperlink"/>
          </w:rPr>
          <w:t xml:space="preserve">great discussion of project-oriented workflows</w:t>
        </w:r>
      </w:hyperlink>
      <w:r>
        <w:t xml:space="preserve">, extolling the virtues of a self-contained, portable projects, for your reference.</w:t>
      </w:r>
    </w:p>
    <w:bookmarkEnd w:id="268"/>
    <w:bookmarkEnd w:id="269"/>
    <w:bookmarkStart w:id="288" w:name="sec-unix"/>
    <w:p>
      <w:pPr>
        <w:pStyle w:val="Heading1"/>
      </w:pPr>
      <w:r>
        <w:t xml:space="preserve">11. Unix</w:t>
      </w:r>
    </w:p>
    <w:p>
      <w:pPr>
        <w:pStyle w:val="FirstParagraph"/>
      </w:pPr>
      <w:r>
        <w:t xml:space="preserve">Adapted by UCD-SeRG team from</w:t>
      </w:r>
      <w:r>
        <w:t xml:space="preserve"> </w:t>
      </w:r>
      <w:hyperlink r:id="rId270">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70"/>
        </w:numPr>
      </w:pPr>
      <w:r>
        <w:t xml:space="preserve">Run a series of scripts in parallel or in a specific order to reproduce our work</w:t>
      </w:r>
    </w:p>
    <w:p>
      <w:pPr>
        <w:pStyle w:val="Compact"/>
        <w:numPr>
          <w:ilvl w:val="0"/>
          <w:numId w:val="1070"/>
        </w:numPr>
      </w:pPr>
      <w:r>
        <w:t xml:space="preserve">To check on the progress of a batch of jobs</w:t>
      </w:r>
    </w:p>
    <w:p>
      <w:pPr>
        <w:pStyle w:val="Compact"/>
        <w:numPr>
          <w:ilvl w:val="0"/>
          <w:numId w:val="1070"/>
        </w:numPr>
      </w:pPr>
      <w:r>
        <w:t xml:space="preserve">To use git and push to github</w:t>
      </w:r>
    </w:p>
    <w:bookmarkStart w:id="274"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72" name="Picture"/>
            <a:graphic>
              <a:graphicData uri="http://schemas.openxmlformats.org/drawingml/2006/picture">
                <pic:pic>
                  <pic:nvPicPr>
                    <pic:cNvPr descr="assets/images/ex-desktop.jpg" id="273" name="Picture"/>
                    <pic:cNvPicPr>
                      <a:picLocks noChangeArrowheads="1" noChangeAspect="1"/>
                    </pic:cNvPicPr>
                  </pic:nvPicPr>
                  <pic:blipFill>
                    <a:blip r:embed="rId271"/>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74"/>
    <w:bookmarkStart w:id="278"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76" name="Picture"/>
            <a:graphic>
              <a:graphicData uri="http://schemas.openxmlformats.org/drawingml/2006/picture">
                <pic:pic>
                  <pic:nvPicPr>
                    <pic:cNvPr descr="assets/images/ex-terminal.PNG" id="277" name="Picture"/>
                    <pic:cNvPicPr>
                      <a:picLocks noChangeArrowheads="1" noChangeAspect="1"/>
                    </pic:cNvPicPr>
                  </pic:nvPicPr>
                  <pic:blipFill>
                    <a:blip r:embed="rId275"/>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78"/>
    <w:bookmarkStart w:id="279"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79"/>
    <w:bookmarkStart w:id="282"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8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81" w:name="common-mistakes"/>
    <w:p>
      <w:pPr>
        <w:pStyle w:val="Heading3"/>
      </w:pPr>
      <w:r>
        <w:t xml:space="preserve">11.4.1 Common Mistakes</w:t>
      </w:r>
    </w:p>
    <w:p>
      <w:pPr>
        <w:pStyle w:val="Compact"/>
        <w:numPr>
          <w:ilvl w:val="0"/>
          <w:numId w:val="1071"/>
        </w:numPr>
      </w:pPr>
      <w:r>
        <w:t xml:space="preserve">Remember to include all of the quotation marks around file paths that have a spaces.</w:t>
      </w:r>
    </w:p>
    <w:p>
      <w:pPr>
        <w:pStyle w:val="Compact"/>
        <w:numPr>
          <w:ilvl w:val="0"/>
          <w:numId w:val="1071"/>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81"/>
    <w:bookmarkEnd w:id="282"/>
    <w:bookmarkStart w:id="283"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83"/>
    <w:bookmarkStart w:id="287"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2"/>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8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3"/>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3"/>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85"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85"/>
    <w:bookmarkStart w:id="286"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86"/>
    <w:bookmarkEnd w:id="287"/>
    <w:bookmarkEnd w:id="288"/>
    <w:bookmarkStart w:id="294" w:name="reproducible-environments"/>
    <w:p>
      <w:pPr>
        <w:pStyle w:val="Heading1"/>
      </w:pPr>
      <w:r>
        <w:t xml:space="preserve">12. Reproducible Environments</w:t>
      </w:r>
    </w:p>
    <w:p>
      <w:pPr>
        <w:pStyle w:val="FirstParagraph"/>
      </w:pPr>
      <w:r>
        <w:t xml:space="preserve">Adapted by UCD-SeRG team from</w:t>
      </w:r>
      <w:r>
        <w:t xml:space="preserve"> </w:t>
      </w:r>
      <w:hyperlink r:id="rId289">
        <w:r>
          <w:rPr>
            <w:rStyle w:val="Hyperlink"/>
          </w:rPr>
          <w:t xml:space="preserve">original by Anna Nguyen</w:t>
        </w:r>
      </w:hyperlink>
    </w:p>
    <w:bookmarkStart w:id="293" w:name="package-version-control-with-renv"/>
    <w:p>
      <w:pPr>
        <w:pStyle w:val="Heading2"/>
      </w:pPr>
      <w:r>
        <w:t xml:space="preserve">12.1 Package Version Control with renv</w:t>
      </w:r>
    </w:p>
    <w:bookmarkStart w:id="290"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90"/>
    <w:bookmarkStart w:id="291"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Create an RProject file and ensure that your working directory is set to the correct folder</w:t>
      </w:r>
    </w:p>
    <w:p>
      <w:pPr>
        <w:pStyle w:val="Compact"/>
        <w:numPr>
          <w:ilvl w:val="0"/>
          <w:numId w:val="1074"/>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4"/>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4"/>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4"/>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91"/>
    <w:bookmarkStart w:id="292"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5"/>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5"/>
        </w:numPr>
      </w:pPr>
      <w:r>
        <w:t xml:space="preserve">Pull the most updated version of the project from GitHub</w:t>
      </w:r>
    </w:p>
    <w:p>
      <w:pPr>
        <w:pStyle w:val="Compact"/>
        <w:numPr>
          <w:ilvl w:val="0"/>
          <w:numId w:val="1075"/>
        </w:numPr>
      </w:pPr>
      <w:r>
        <w:t xml:space="preserve">Open the project’s RProject file</w:t>
      </w:r>
    </w:p>
    <w:p>
      <w:pPr>
        <w:pStyle w:val="Compact"/>
        <w:numPr>
          <w:ilvl w:val="0"/>
          <w:numId w:val="1075"/>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5"/>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5"/>
        </w:numPr>
      </w:pPr>
      <w:r>
        <w:t xml:space="preserve">Wait for the correct versions of each package to install/update. This may take some time, depending on how many packages the project uses.</w:t>
      </w:r>
    </w:p>
    <w:p>
      <w:pPr>
        <w:pStyle w:val="Compact"/>
        <w:numPr>
          <w:ilvl w:val="0"/>
          <w:numId w:val="1075"/>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5"/>
        </w:numPr>
      </w:pPr>
      <w:r>
        <w:t xml:space="preserve">If you make edits to the code and introduce new/updated packages, see the section above for instructions on how to make updates.</w:t>
      </w:r>
    </w:p>
    <w:bookmarkEnd w:id="292"/>
    <w:bookmarkEnd w:id="293"/>
    <w:bookmarkEnd w:id="294"/>
    <w:bookmarkStart w:id="309" w:name="code-publication"/>
    <w:p>
      <w:pPr>
        <w:pStyle w:val="Heading1"/>
      </w:pPr>
      <w:r>
        <w:t xml:space="preserve">13. Code Publication</w:t>
      </w:r>
    </w:p>
    <w:p>
      <w:pPr>
        <w:pStyle w:val="FirstParagraph"/>
      </w:pPr>
      <w:r>
        <w:t xml:space="preserve">Adapted by UCD-SeRG team from</w:t>
      </w:r>
      <w:r>
        <w:t xml:space="preserve"> </w:t>
      </w:r>
      <w:hyperlink r:id="rId295">
        <w:r>
          <w:rPr>
            <w:rStyle w:val="Hyperlink"/>
          </w:rPr>
          <w:t xml:space="preserve">original by Nolan Pokpongkiat</w:t>
        </w:r>
      </w:hyperlink>
    </w:p>
    <w:bookmarkStart w:id="296" w:name="checklist-overview"/>
    <w:p>
      <w:pPr>
        <w:pStyle w:val="Heading2"/>
      </w:pPr>
      <w:r>
        <w:t xml:space="preserve">13.1 Checklist overview</w:t>
      </w:r>
    </w:p>
    <w:p>
      <w:pPr>
        <w:pStyle w:val="Compact"/>
        <w:numPr>
          <w:ilvl w:val="0"/>
          <w:numId w:val="1076"/>
        </w:numPr>
      </w:pPr>
      <w:hyperlink w:anchor="fill-out-file-headers">
        <w:r>
          <w:rPr>
            <w:rStyle w:val="Hyperlink"/>
          </w:rPr>
          <w:t xml:space="preserve">Fill out file headers</w:t>
        </w:r>
      </w:hyperlink>
    </w:p>
    <w:p>
      <w:pPr>
        <w:pStyle w:val="Compact"/>
        <w:numPr>
          <w:ilvl w:val="0"/>
          <w:numId w:val="1076"/>
        </w:numPr>
      </w:pPr>
      <w:hyperlink w:anchor="clean-up-comments">
        <w:r>
          <w:rPr>
            <w:rStyle w:val="Hyperlink"/>
          </w:rPr>
          <w:t xml:space="preserve">Clean up comments</w:t>
        </w:r>
      </w:hyperlink>
    </w:p>
    <w:p>
      <w:pPr>
        <w:pStyle w:val="Compact"/>
        <w:numPr>
          <w:ilvl w:val="0"/>
          <w:numId w:val="1076"/>
        </w:numPr>
      </w:pPr>
      <w:hyperlink w:anchor="document-functions">
        <w:r>
          <w:rPr>
            <w:rStyle w:val="Hyperlink"/>
          </w:rPr>
          <w:t xml:space="preserve">Document functions</w:t>
        </w:r>
      </w:hyperlink>
    </w:p>
    <w:p>
      <w:pPr>
        <w:pStyle w:val="Compact"/>
        <w:numPr>
          <w:ilvl w:val="0"/>
          <w:numId w:val="1076"/>
        </w:numPr>
      </w:pPr>
      <w:hyperlink w:anchor="remove-deprecated-filepaths">
        <w:r>
          <w:rPr>
            <w:rStyle w:val="Hyperlink"/>
          </w:rPr>
          <w:t xml:space="preserve">Remove deprecated filepaths</w:t>
        </w:r>
      </w:hyperlink>
    </w:p>
    <w:p>
      <w:pPr>
        <w:pStyle w:val="Compact"/>
        <w:numPr>
          <w:ilvl w:val="0"/>
          <w:numId w:val="1076"/>
        </w:numPr>
      </w:pPr>
      <w:hyperlink w:anchor="ensure-project-runs-via-bash">
        <w:r>
          <w:rPr>
            <w:rStyle w:val="Hyperlink"/>
          </w:rPr>
          <w:t xml:space="preserve">Ensure project runs via bash</w:t>
        </w:r>
      </w:hyperlink>
    </w:p>
    <w:p>
      <w:pPr>
        <w:pStyle w:val="Compact"/>
        <w:numPr>
          <w:ilvl w:val="0"/>
          <w:numId w:val="1076"/>
        </w:numPr>
      </w:pPr>
      <w:hyperlink w:anchor="complete-the-readme">
        <w:r>
          <w:rPr>
            <w:rStyle w:val="Hyperlink"/>
          </w:rPr>
          <w:t xml:space="preserve">Complete the README</w:t>
        </w:r>
      </w:hyperlink>
    </w:p>
    <w:p>
      <w:pPr>
        <w:pStyle w:val="Compact"/>
        <w:numPr>
          <w:ilvl w:val="0"/>
          <w:numId w:val="1076"/>
        </w:numPr>
      </w:pPr>
      <w:hyperlink w:anchor="clean-up-feature-branches">
        <w:r>
          <w:rPr>
            <w:rStyle w:val="Hyperlink"/>
          </w:rPr>
          <w:t xml:space="preserve">Clean up feature branches</w:t>
        </w:r>
      </w:hyperlink>
    </w:p>
    <w:p>
      <w:pPr>
        <w:pStyle w:val="Compact"/>
        <w:numPr>
          <w:ilvl w:val="0"/>
          <w:numId w:val="1076"/>
        </w:numPr>
      </w:pPr>
      <w:hyperlink w:anchor="create-github-release">
        <w:r>
          <w:rPr>
            <w:rStyle w:val="Hyperlink"/>
          </w:rPr>
          <w:t xml:space="preserve">Create Github release</w:t>
        </w:r>
      </w:hyperlink>
    </w:p>
    <w:bookmarkEnd w:id="296"/>
    <w:bookmarkStart w:id="298"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97">
        <w:r>
          <w:rPr>
            <w:rStyle w:val="Hyperlink"/>
          </w:rPr>
          <w:t xml:space="preserve">here.</w:t>
        </w:r>
      </w:hyperlink>
    </w:p>
    <w:bookmarkEnd w:id="298"/>
    <w:bookmarkStart w:id="299"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99"/>
    <w:bookmarkStart w:id="301"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00">
        <w:r>
          <w:rPr>
            <w:rStyle w:val="Hyperlink"/>
          </w:rPr>
          <w:t xml:space="preserve">here.</w:t>
        </w:r>
      </w:hyperlink>
    </w:p>
    <w:bookmarkEnd w:id="301"/>
    <w:bookmarkStart w:id="302"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02"/>
    <w:bookmarkStart w:id="304"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03">
        <w:r>
          <w:rPr>
            <w:rStyle w:val="Hyperlink"/>
          </w:rPr>
          <w:t xml:space="preserve">here.</w:t>
        </w:r>
      </w:hyperlink>
    </w:p>
    <w:bookmarkEnd w:id="304"/>
    <w:bookmarkStart w:id="305"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7"/>
        </w:numPr>
      </w:pPr>
      <w:r>
        <w:t xml:space="preserve">0-config.R: configuration file that sets data directories, sources base functions, and loads required libraries</w:t>
      </w:r>
    </w:p>
    <w:p>
      <w:pPr>
        <w:pStyle w:val="BlockText"/>
        <w:numPr>
          <w:ilvl w:val="0"/>
          <w:numId w:val="1077"/>
        </w:numPr>
      </w:pPr>
      <w:r>
        <w:t xml:space="preserve">0-base-functions: folder containing scripts with functions used in the analysis</w:t>
      </w:r>
    </w:p>
    <w:p>
      <w:pPr>
        <w:pStyle w:val="BlockText"/>
        <w:numPr>
          <w:ilvl w:val="1"/>
          <w:numId w:val="1078"/>
        </w:numPr>
      </w:pPr>
      <w:r>
        <w:t xml:space="preserve">0-base-functions.R: R script containing general functions used across the analysis</w:t>
      </w:r>
    </w:p>
    <w:p>
      <w:pPr>
        <w:pStyle w:val="BlockText"/>
        <w:numPr>
          <w:ilvl w:val="1"/>
          <w:numId w:val="1078"/>
        </w:numPr>
      </w:pPr>
      <w:r>
        <w:t xml:space="preserve">0-bias-corr-functions.R: R script containing functions used in bias correction</w:t>
      </w:r>
    </w:p>
    <w:p>
      <w:pPr>
        <w:pStyle w:val="BlockText"/>
        <w:numPr>
          <w:ilvl w:val="1"/>
          <w:numId w:val="1078"/>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8"/>
        </w:numPr>
      </w:pPr>
      <w:r>
        <w:t xml:space="preserve">0-prior-functions.R: R script containing functions to generate priors</w:t>
      </w:r>
    </w:p>
    <w:p>
      <w:pPr>
        <w:pStyle w:val="BlockText"/>
        <w:numPr>
          <w:ilvl w:val="0"/>
          <w:numId w:val="1077"/>
        </w:numPr>
      </w:pPr>
      <w:r>
        <w:t xml:space="preserve">1-data: folder containing data processing scripts NOTE: some scripts are deprecated</w:t>
      </w:r>
    </w:p>
    <w:p>
      <w:pPr>
        <w:pStyle w:val="BlockText"/>
        <w:numPr>
          <w:ilvl w:val="0"/>
          <w:numId w:val="1077"/>
        </w:numPr>
      </w:pPr>
      <w:r>
        <w:t xml:space="preserve">2-analysis: folder containing analysis scripts. To rerun all scripts in this subdirectory, run the bash script 0-run-analysis.sh.</w:t>
      </w:r>
    </w:p>
    <w:p>
      <w:pPr>
        <w:pStyle w:val="BlockText"/>
        <w:numPr>
          <w:ilvl w:val="1"/>
          <w:numId w:val="1079"/>
        </w:numPr>
      </w:pPr>
      <w:r>
        <w:t xml:space="preserve">1-obtain-priors-state.R: obtain priors for each state</w:t>
      </w:r>
    </w:p>
    <w:p>
      <w:pPr>
        <w:pStyle w:val="BlockText"/>
        <w:numPr>
          <w:ilvl w:val="1"/>
          <w:numId w:val="1079"/>
        </w:numPr>
      </w:pPr>
      <w:r>
        <w:t xml:space="preserve">2-est-expected-cases-state.R: estimate expected cases in each state</w:t>
      </w:r>
    </w:p>
    <w:p>
      <w:pPr>
        <w:pStyle w:val="BlockText"/>
        <w:numPr>
          <w:ilvl w:val="1"/>
          <w:numId w:val="1079"/>
        </w:numPr>
      </w:pPr>
      <w:r>
        <w:t xml:space="preserve">3-est-expected-cases-state-perf-testing.R: estimate expected cases in each state, estimate the percentage of underestimation due to incomplete testing vs. imperfect test accuracy</w:t>
      </w:r>
    </w:p>
    <w:p>
      <w:pPr>
        <w:pStyle w:val="BlockText"/>
        <w:numPr>
          <w:ilvl w:val="1"/>
          <w:numId w:val="1079"/>
        </w:numPr>
      </w:pPr>
      <w:r>
        <w:t xml:space="preserve">4-obtain-testing-protocols.R: find testing protocols for each state.</w:t>
      </w:r>
    </w:p>
    <w:p>
      <w:pPr>
        <w:pStyle w:val="BlockText"/>
        <w:numPr>
          <w:ilvl w:val="1"/>
          <w:numId w:val="1079"/>
        </w:numPr>
      </w:pPr>
      <w:r>
        <w:t xml:space="preserve">5-summarize-results.R: summarize results; obtain results for in text numerical results.</w:t>
      </w:r>
    </w:p>
    <w:p>
      <w:pPr>
        <w:pStyle w:val="BlockText"/>
        <w:numPr>
          <w:ilvl w:val="0"/>
          <w:numId w:val="1077"/>
        </w:numPr>
      </w:pPr>
      <w:r>
        <w:t xml:space="preserve">3-figure-table-scripts: folder containing figure scripts. To rerun all scripts in this subdirectory, run the bash script 0-run-figs.sh.</w:t>
      </w:r>
    </w:p>
    <w:p>
      <w:pPr>
        <w:pStyle w:val="BlockText"/>
        <w:numPr>
          <w:ilvl w:val="1"/>
          <w:numId w:val="1080"/>
        </w:numPr>
      </w:pPr>
      <w:r>
        <w:t xml:space="preserve">1-fig-testing.R: creates plot of testing patterns by state over time</w:t>
      </w:r>
    </w:p>
    <w:p>
      <w:pPr>
        <w:pStyle w:val="BlockText"/>
        <w:numPr>
          <w:ilvl w:val="1"/>
          <w:numId w:val="1080"/>
        </w:numPr>
      </w:pPr>
      <w:r>
        <w:t xml:space="preserve">2-fig-cases-usa-state-bar.R: creates bar plot of confirmed vs. estimated infections by state</w:t>
      </w:r>
    </w:p>
    <w:p>
      <w:pPr>
        <w:pStyle w:val="BlockText"/>
        <w:numPr>
          <w:ilvl w:val="1"/>
          <w:numId w:val="1080"/>
        </w:numPr>
      </w:pPr>
      <w:r>
        <w:t xml:space="preserve">3a-fig-map-usa-state.R: creates map of confirmed vs. estimated infections by state</w:t>
      </w:r>
    </w:p>
    <w:p>
      <w:pPr>
        <w:pStyle w:val="BlockText"/>
        <w:numPr>
          <w:ilvl w:val="1"/>
          <w:numId w:val="1080"/>
        </w:numPr>
      </w:pPr>
      <w:r>
        <w:t xml:space="preserve">3b-fig-map-usa-state-shiny.R: creates map of confirmed vs. estimated infections by state with search functionality by state</w:t>
      </w:r>
    </w:p>
    <w:p>
      <w:pPr>
        <w:pStyle w:val="BlockText"/>
        <w:numPr>
          <w:ilvl w:val="1"/>
          <w:numId w:val="1080"/>
        </w:numPr>
      </w:pPr>
      <w:r>
        <w:t xml:space="preserve">4-fig-priors.R: creates figure with priors for US as a whole</w:t>
      </w:r>
    </w:p>
    <w:p>
      <w:pPr>
        <w:pStyle w:val="BlockText"/>
        <w:numPr>
          <w:ilvl w:val="1"/>
          <w:numId w:val="1080"/>
        </w:numPr>
      </w:pPr>
      <w:r>
        <w:t xml:space="preserve">5-fig-density-usa.R: creates figure of distribution of estimated cases in the US</w:t>
      </w:r>
    </w:p>
    <w:p>
      <w:pPr>
        <w:pStyle w:val="BlockText"/>
        <w:numPr>
          <w:ilvl w:val="1"/>
          <w:numId w:val="1080"/>
        </w:numPr>
      </w:pPr>
      <w:r>
        <w:t xml:space="preserve">6-table-data-quality.R: creates table of data quality grading from COVID Tracking Project</w:t>
      </w:r>
    </w:p>
    <w:p>
      <w:pPr>
        <w:pStyle w:val="BlockText"/>
        <w:numPr>
          <w:ilvl w:val="1"/>
          <w:numId w:val="1080"/>
        </w:numPr>
      </w:pPr>
      <w:r>
        <w:t xml:space="preserve">7-fig-testpos.R: creates figure of the probability of testing positive among those tested by state</w:t>
      </w:r>
    </w:p>
    <w:p>
      <w:pPr>
        <w:pStyle w:val="BlockText"/>
        <w:numPr>
          <w:ilvl w:val="1"/>
          <w:numId w:val="1080"/>
        </w:numPr>
      </w:pPr>
      <w:r>
        <w:t xml:space="preserve">8-fig-percent-undertesting-state.R: creates figure of the percentage of under estimation due to incomplete testing</w:t>
      </w:r>
    </w:p>
    <w:p>
      <w:pPr>
        <w:pStyle w:val="BlockText"/>
        <w:numPr>
          <w:ilvl w:val="0"/>
          <w:numId w:val="1077"/>
        </w:numPr>
      </w:pPr>
      <w:r>
        <w:t xml:space="preserve">4-figures: folder containing figure files.</w:t>
      </w:r>
    </w:p>
    <w:p>
      <w:pPr>
        <w:pStyle w:val="BlockText"/>
        <w:numPr>
          <w:ilvl w:val="0"/>
          <w:numId w:val="1077"/>
        </w:numPr>
      </w:pPr>
      <w:r>
        <w:t xml:space="preserve">5-results: folder containing analysis results objects.</w:t>
      </w:r>
    </w:p>
    <w:p>
      <w:pPr>
        <w:pStyle w:val="BlockText"/>
        <w:numPr>
          <w:ilvl w:val="0"/>
          <w:numId w:val="1077"/>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05"/>
    <w:bookmarkStart w:id="306"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06"/>
    <w:bookmarkStart w:id="308"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07">
        <w:r>
          <w:rPr>
            <w:rStyle w:val="Hyperlink"/>
          </w:rPr>
          <w:t xml:space="preserve">here.</w:t>
        </w:r>
      </w:hyperlink>
    </w:p>
    <w:bookmarkEnd w:id="308"/>
    <w:bookmarkEnd w:id="309"/>
    <w:bookmarkStart w:id="330" w:name="data-publication"/>
    <w:p>
      <w:pPr>
        <w:pStyle w:val="Heading1"/>
      </w:pPr>
      <w:r>
        <w:t xml:space="preserve">14. Data Publication</w:t>
      </w:r>
    </w:p>
    <w:p>
      <w:pPr>
        <w:pStyle w:val="FirstParagraph"/>
      </w:pPr>
      <w:r>
        <w:t xml:space="preserve">Adapted from Fanice Nyatigo and Ben Arnold’s chapter in the</w:t>
      </w:r>
      <w:r>
        <w:t xml:space="preserve"> </w:t>
      </w:r>
      <w:hyperlink r:id="rId310">
        <w:r>
          <w:rPr>
            <w:rStyle w:val="Hyperlink"/>
          </w:rPr>
          <w:t xml:space="preserve">Proctor-UCSF Lab Manual</w:t>
        </w:r>
      </w:hyperlink>
    </w:p>
    <w:bookmarkStart w:id="313"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11">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12">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13"/>
    <w:bookmarkStart w:id="317"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14"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14"/>
    <w:bookmarkStart w:id="315"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15"/>
    <w:bookmarkStart w:id="316"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16"/>
    <w:bookmarkEnd w:id="317"/>
    <w:bookmarkStart w:id="321" w:name="create-public-ids"/>
    <w:p>
      <w:pPr>
        <w:pStyle w:val="Heading2"/>
      </w:pPr>
      <w:r>
        <w:t xml:space="preserve">14.3 Create public IDs</w:t>
      </w:r>
    </w:p>
    <w:bookmarkStart w:id="318"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18"/>
    <w:bookmarkStart w:id="319"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19"/>
    <w:bookmarkStart w:id="320"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1"/>
        </w:numPr>
      </w:pPr>
      <w:r>
        <w:rPr>
          <w:rStyle w:val="VerbatimChar"/>
        </w:rPr>
        <w:t xml:space="preserve">data/final/</w:t>
      </w:r>
      <w:r>
        <w:t xml:space="preserve">- folder containing the projects final data in both csv and rds formats</w:t>
      </w:r>
      <w:r>
        <w:br/>
      </w:r>
    </w:p>
    <w:p>
      <w:pPr>
        <w:pStyle w:val="Compact"/>
        <w:numPr>
          <w:ilvl w:val="0"/>
          <w:numId w:val="1081"/>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1"/>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1"/>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1"/>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20"/>
    <w:bookmarkEnd w:id="321"/>
    <w:bookmarkStart w:id="325"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2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24" w:name="X659912a983e12070198566d6758f84b7c139c71"/>
    <w:p>
      <w:pPr>
        <w:pStyle w:val="Heading3"/>
      </w:pPr>
      <w:r>
        <w:t xml:space="preserve">14.4.1 Steps for creating an Open Science Framework (OSF) repository:</w:t>
      </w:r>
    </w:p>
    <w:p>
      <w:pPr>
        <w:pStyle w:val="Compact"/>
        <w:numPr>
          <w:ilvl w:val="0"/>
          <w:numId w:val="1082"/>
        </w:numPr>
      </w:pPr>
      <w:r>
        <w:t xml:space="preserve">Create a new OSF project per these instructions: https://help.osf.io/article/252-create-a-project</w:t>
      </w:r>
    </w:p>
    <w:p>
      <w:pPr>
        <w:pStyle w:val="Compact"/>
        <w:numPr>
          <w:ilvl w:val="0"/>
          <w:numId w:val="1082"/>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2"/>
        </w:numPr>
      </w:pPr>
      <w:r>
        <w:t xml:space="preserve">Create a notebook component and upload the final .html files (which will not be on github… but see optional item below)</w:t>
      </w:r>
    </w:p>
    <w:p>
      <w:pPr>
        <w:pStyle w:val="Compact"/>
        <w:numPr>
          <w:ilvl w:val="0"/>
          <w:numId w:val="1082"/>
        </w:numPr>
      </w:pPr>
      <w:r>
        <w:t xml:space="preserve">On the OSF landing Wiki, provide some context. Here is a recent example: https://osf.io/954bt/</w:t>
      </w:r>
    </w:p>
    <w:p>
      <w:pPr>
        <w:pStyle w:val="Compact"/>
        <w:numPr>
          <w:ilvl w:val="0"/>
          <w:numId w:val="1082"/>
        </w:numPr>
      </w:pPr>
      <w:r>
        <w:t xml:space="preserve">Create a Digital Object Identifier (DOI) for the repository. A DOI is a unique identifier that provides a persistent link to content, such as a dataset in this case.</w:t>
      </w:r>
      <w:r>
        <w:t xml:space="preserve"> </w:t>
      </w:r>
      <w:hyperlink r:id="rId323">
        <w:r>
          <w:rPr>
            <w:rStyle w:val="Hyperlink"/>
          </w:rPr>
          <w:t xml:space="preserve">Learn more about DOIs</w:t>
        </w:r>
      </w:hyperlink>
    </w:p>
    <w:p>
      <w:pPr>
        <w:pStyle w:val="Compact"/>
        <w:numPr>
          <w:ilvl w:val="0"/>
          <w:numId w:val="1082"/>
        </w:numPr>
      </w:pPr>
      <w:r>
        <w:t xml:space="preserve">Optional: Complete the software checklist and system requirement guide for the analysis to guide others. Include it on the GitHub README for the project: https://github.com/proctor-ucsf/mordor-antibody</w:t>
      </w:r>
    </w:p>
    <w:bookmarkEnd w:id="324"/>
    <w:bookmarkEnd w:id="325"/>
    <w:bookmarkStart w:id="326"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26"/>
    <w:bookmarkStart w:id="327"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27"/>
    <w:bookmarkStart w:id="329"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28">
        <w:r>
          <w:rPr>
            <w:rStyle w:val="Hyperlink"/>
          </w:rPr>
          <w:t xml:space="preserve">How to Store and Manage Your Data - PLOS</w:t>
        </w:r>
      </w:hyperlink>
    </w:p>
    <w:bookmarkEnd w:id="329"/>
    <w:bookmarkEnd w:id="330"/>
    <w:bookmarkStart w:id="351" w:name="sec-slurm"/>
    <w:p>
      <w:pPr>
        <w:pStyle w:val="Heading1"/>
      </w:pPr>
      <w:r>
        <w:t xml:space="preserve">15. High-performance computing (HPC)</w:t>
      </w:r>
    </w:p>
    <w:p>
      <w:pPr>
        <w:pStyle w:val="FirstParagraph"/>
      </w:pPr>
      <w:r>
        <w:t xml:space="preserve">Adapted by UCD-SeRG team from</w:t>
      </w:r>
      <w:r>
        <w:t xml:space="preserve"> </w:t>
      </w:r>
      <w:hyperlink r:id="rId33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35" w:name="uc-davis-computing-resources"/>
    <w:p>
      <w:pPr>
        <w:pStyle w:val="Heading2"/>
      </w:pPr>
      <w:r>
        <w:t xml:space="preserve">15.1 UC Davis Computing Resources</w:t>
      </w:r>
    </w:p>
    <w:bookmarkStart w:id="334"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3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3"/>
        </w:numPr>
      </w:pPr>
      <w:r>
        <w:rPr>
          <w:b/>
          <w:bCs/>
        </w:rPr>
        <w:t xml:space="preserve">Shiva</w:t>
      </w:r>
      <w:r>
        <w:t xml:space="preserve"> </w:t>
      </w:r>
      <w:r>
        <w:t xml:space="preserve">(shiva.ucdavis.edu): SLURM-based cluster for computational work</w:t>
      </w:r>
    </w:p>
    <w:p>
      <w:pPr>
        <w:pStyle w:val="Compact"/>
        <w:numPr>
          <w:ilvl w:val="0"/>
          <w:numId w:val="108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3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34"/>
    <w:bookmarkEnd w:id="335"/>
    <w:bookmarkStart w:id="337"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36"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36"/>
    <w:bookmarkEnd w:id="337"/>
    <w:bookmarkStart w:id="338"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3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38"/>
    <w:bookmarkStart w:id="339"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32">
        <w:r>
          <w:rPr>
            <w:rStyle w:val="Hyperlink"/>
          </w:rPr>
          <w:t xml:space="preserve">hpc.ucdavis.edu</w:t>
        </w:r>
      </w:hyperlink>
      <w:r>
        <w:t xml:space="preserve"> </w:t>
      </w:r>
      <w:r>
        <w:t xml:space="preserve">for support information.</w:t>
      </w:r>
    </w:p>
    <w:bookmarkEnd w:id="339"/>
    <w:bookmarkStart w:id="343"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40"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40"/>
    <w:bookmarkStart w:id="341"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41"/>
    <w:bookmarkStart w:id="342"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42"/>
    <w:bookmarkEnd w:id="343"/>
    <w:bookmarkStart w:id="348" w:name="storage-group-storage-access"/>
    <w:p>
      <w:pPr>
        <w:pStyle w:val="Heading2"/>
      </w:pPr>
      <w:r>
        <w:t xml:space="preserve">15.6 Storage &amp; group storage access</w:t>
      </w:r>
    </w:p>
    <w:bookmarkStart w:id="344"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32">
        <w:r>
          <w:rPr>
            <w:rStyle w:val="Hyperlink"/>
          </w:rPr>
          <w:t xml:space="preserve">UC Davis HPC documentation</w:t>
        </w:r>
      </w:hyperlink>
      <w:r>
        <w:t xml:space="preserve"> </w:t>
      </w:r>
      <w:r>
        <w:t xml:space="preserve">for specific storage options and quotas.</w:t>
      </w:r>
    </w:p>
    <w:bookmarkEnd w:id="344"/>
    <w:bookmarkStart w:id="345"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45"/>
    <w:bookmarkStart w:id="347"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4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47"/>
    <w:bookmarkEnd w:id="348"/>
    <w:bookmarkStart w:id="350"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49">
        <w:r>
          <w:rPr>
            <w:rStyle w:val="Hyperlink"/>
          </w:rPr>
          <w:t xml:space="preserve">here</w:t>
        </w:r>
      </w:hyperlink>
      <w:r>
        <w:t xml:space="preserve">. Here is an example of an sbatch script with the following options:</w:t>
      </w:r>
    </w:p>
    <w:p>
      <w:pPr>
        <w:pStyle w:val="Compact"/>
        <w:numPr>
          <w:ilvl w:val="0"/>
          <w:numId w:val="1084"/>
        </w:numPr>
      </w:pPr>
      <w:r>
        <w:rPr>
          <w:rStyle w:val="VerbatimChar"/>
        </w:rPr>
        <w:t xml:space="preserve">job-name=run_inc</w:t>
      </w:r>
      <w:r>
        <w:t xml:space="preserve">: Job name that will show up in the SLURM system</w:t>
      </w:r>
    </w:p>
    <w:p>
      <w:pPr>
        <w:pStyle w:val="Compact"/>
        <w:numPr>
          <w:ilvl w:val="0"/>
          <w:numId w:val="1084"/>
        </w:numPr>
      </w:pPr>
      <w:r>
        <w:rPr>
          <w:rStyle w:val="VerbatimChar"/>
        </w:rPr>
        <w:t xml:space="preserve">begin=now</w:t>
      </w:r>
      <w:r>
        <w:t xml:space="preserve">: Requests to start the job as soon as the requested resources are available</w:t>
      </w:r>
    </w:p>
    <w:p>
      <w:pPr>
        <w:pStyle w:val="Compact"/>
        <w:numPr>
          <w:ilvl w:val="0"/>
          <w:numId w:val="1084"/>
        </w:numPr>
      </w:pPr>
      <w:r>
        <w:rPr>
          <w:rStyle w:val="VerbatimChar"/>
        </w:rPr>
        <w:t xml:space="preserve">dependency=singleton</w:t>
      </w:r>
      <w:r>
        <w:t xml:space="preserve">: Jobs can begin after all previously launched jobs with the same name and user have ended.</w:t>
      </w:r>
    </w:p>
    <w:p>
      <w:pPr>
        <w:pStyle w:val="Compact"/>
        <w:numPr>
          <w:ilvl w:val="0"/>
          <w:numId w:val="1084"/>
        </w:numPr>
      </w:pPr>
      <w:r>
        <w:rPr>
          <w:rStyle w:val="VerbatimChar"/>
        </w:rPr>
        <w:t xml:space="preserve">mail-type=ALL</w:t>
      </w:r>
      <w:r>
        <w:t xml:space="preserve">: Receive all types of email notification (e.g., when job starts, fails, ends)</w:t>
      </w:r>
    </w:p>
    <w:p>
      <w:pPr>
        <w:pStyle w:val="Compact"/>
        <w:numPr>
          <w:ilvl w:val="0"/>
          <w:numId w:val="1084"/>
        </w:numPr>
      </w:pPr>
      <w:r>
        <w:rPr>
          <w:rStyle w:val="VerbatimChar"/>
        </w:rPr>
        <w:t xml:space="preserve">cpus-per-task=16</w:t>
      </w:r>
      <w:r>
        <w:t xml:space="preserve">: Request 16 processors per task. The default is one processor per task.</w:t>
      </w:r>
    </w:p>
    <w:p>
      <w:pPr>
        <w:pStyle w:val="Compact"/>
        <w:numPr>
          <w:ilvl w:val="0"/>
          <w:numId w:val="1084"/>
        </w:numPr>
      </w:pPr>
      <w:r>
        <w:rPr>
          <w:rStyle w:val="VerbatimChar"/>
        </w:rPr>
        <w:t xml:space="preserve">mem=64G</w:t>
      </w:r>
      <w:r>
        <w:t xml:space="preserve">: Request 64 GB memory per node.</w:t>
      </w:r>
    </w:p>
    <w:p>
      <w:pPr>
        <w:pStyle w:val="Compact"/>
        <w:numPr>
          <w:ilvl w:val="0"/>
          <w:numId w:val="108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50"/>
    <w:bookmarkEnd w:id="351"/>
    <w:bookmarkStart w:id="358"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52"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5"/>
        </w:numPr>
      </w:pPr>
      <w:r>
        <w:t xml:space="preserve">Carefully review the code to ensure you understand what it does</w:t>
      </w:r>
    </w:p>
    <w:p>
      <w:pPr>
        <w:pStyle w:val="Compact"/>
        <w:numPr>
          <w:ilvl w:val="0"/>
          <w:numId w:val="1085"/>
        </w:numPr>
      </w:pPr>
      <w:r>
        <w:t xml:space="preserve">Test the code thoroughly to verify it works as expected</w:t>
      </w:r>
    </w:p>
    <w:p>
      <w:pPr>
        <w:pStyle w:val="Compact"/>
        <w:numPr>
          <w:ilvl w:val="0"/>
          <w:numId w:val="1085"/>
        </w:numPr>
      </w:pPr>
      <w:r>
        <w:t xml:space="preserve">Verify that the logic is appropriate for your specific use case</w:t>
      </w:r>
    </w:p>
    <w:p>
      <w:pPr>
        <w:pStyle w:val="Compact"/>
        <w:numPr>
          <w:ilvl w:val="0"/>
          <w:numId w:val="1085"/>
        </w:numPr>
      </w:pPr>
      <w:r>
        <w:t xml:space="preserve">Check that the code follows our lab’s coding standards and best practices</w:t>
      </w:r>
    </w:p>
    <w:p>
      <w:pPr>
        <w:pStyle w:val="Compact"/>
        <w:numPr>
          <w:ilvl w:val="0"/>
          <w:numId w:val="1085"/>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52"/>
    <w:bookmarkStart w:id="353"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6"/>
        </w:numPr>
      </w:pPr>
      <w:r>
        <w:t xml:space="preserve">In code comments, note when AI tools were used to generate or significantly modify code</w:t>
      </w:r>
    </w:p>
    <w:p>
      <w:pPr>
        <w:pStyle w:val="Compact"/>
        <w:numPr>
          <w:ilvl w:val="0"/>
          <w:numId w:val="1086"/>
        </w:numPr>
      </w:pPr>
      <w:r>
        <w:t xml:space="preserve">In commit messages, mention if AI tools assisted with the changes</w:t>
      </w:r>
    </w:p>
    <w:p>
      <w:pPr>
        <w:pStyle w:val="Compact"/>
        <w:numPr>
          <w:ilvl w:val="0"/>
          <w:numId w:val="1086"/>
        </w:numPr>
      </w:pPr>
      <w:r>
        <w:t xml:space="preserve">In manuscripts and reports, acknowledge AI tool usage in the methods or acknowledgments section</w:t>
      </w:r>
    </w:p>
    <w:p>
      <w:pPr>
        <w:pStyle w:val="Compact"/>
        <w:numPr>
          <w:ilvl w:val="0"/>
          <w:numId w:val="1086"/>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53"/>
    <w:bookmarkStart w:id="354"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 you must ensure proper attribution.</w:t>
      </w:r>
      <w:r>
        <w:t xml:space="preserve"> </w:t>
      </w:r>
      <w:r>
        <w:t xml:space="preserve">AI tools sometimes paraphrase or adapt content from documentation, guides, or other resources without clearly indicating the original source. It is your responsibility to:</w:t>
      </w:r>
    </w:p>
    <w:p>
      <w:pPr>
        <w:pStyle w:val="Compact"/>
        <w:numPr>
          <w:ilvl w:val="0"/>
          <w:numId w:val="1087"/>
        </w:numPr>
      </w:pPr>
      <w:r>
        <w:t xml:space="preserve">Ask the AI tool to identify and properly cite sources when it borrows or adapts content</w:t>
      </w:r>
    </w:p>
    <w:p>
      <w:pPr>
        <w:pStyle w:val="Compact"/>
        <w:numPr>
          <w:ilvl w:val="0"/>
          <w:numId w:val="1087"/>
        </w:numPr>
      </w:pPr>
      <w:r>
        <w:t xml:space="preserve">Verify that any content the AI generates includes appropriate citations</w:t>
      </w:r>
    </w:p>
    <w:p>
      <w:pPr>
        <w:pStyle w:val="Compact"/>
        <w:numPr>
          <w:ilvl w:val="0"/>
          <w:numId w:val="1087"/>
        </w:numPr>
      </w:pPr>
      <w:r>
        <w:t xml:space="preserve">Add citations yourself if the AI fails to do so</w:t>
      </w:r>
    </w:p>
    <w:p>
      <w:pPr>
        <w:pStyle w:val="Compact"/>
        <w:numPr>
          <w:ilvl w:val="0"/>
          <w:numId w:val="1087"/>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 explicitly request that they provide proper attribution for any borrowed or adapted material. For example:</w:t>
      </w:r>
      <w:r>
        <w:t xml:space="preserve"> </w:t>
      </w:r>
      <w:r>
        <w:t xml:space="preserve">“Please quote from and paraphrase [source], with proper attribution”</w:t>
      </w:r>
      <w:r>
        <w:t xml:space="preserve"> </w:t>
      </w:r>
      <w:r>
        <w:t xml:space="preserve">rather than simply asking it to summarize information on a topic.</w:t>
      </w:r>
    </w:p>
    <w:bookmarkEnd w:id="354"/>
    <w:bookmarkStart w:id="357" w:name="recommended-tools"/>
    <w:p>
      <w:pPr>
        <w:pStyle w:val="Heading2"/>
      </w:pPr>
      <w:r>
        <w:t xml:space="preserve">16.4 Recommended tools</w:t>
      </w:r>
    </w:p>
    <w:p>
      <w:pPr>
        <w:pStyle w:val="FirstParagraph"/>
      </w:pPr>
      <w:r>
        <w:t xml:space="preserve">We recommend using</w:t>
      </w:r>
      <w:r>
        <w:t xml:space="preserve"> </w:t>
      </w:r>
      <w:hyperlink r:id="rId355">
        <w:r>
          <w:rPr>
            <w:rStyle w:val="Hyperlink"/>
            <w:b/>
            <w:bCs/>
          </w:rPr>
          <w:t xml:space="preserve">GitHub Copilot</w:t>
        </w:r>
      </w:hyperlink>
      <w:r>
        <w:t xml:space="preserve"> </w:t>
      </w:r>
      <w:r>
        <w:t xml:space="preserve">for AI-assisted coding. GitHub Copilot offers several advantages:</w:t>
      </w:r>
    </w:p>
    <w:p>
      <w:pPr>
        <w:pStyle w:val="Compact"/>
        <w:numPr>
          <w:ilvl w:val="0"/>
          <w:numId w:val="1088"/>
        </w:numPr>
      </w:pPr>
      <w:r>
        <w:rPr>
          <w:b/>
          <w:bCs/>
        </w:rPr>
        <w:t xml:space="preserve">Built-in transparency</w:t>
      </w:r>
      <w:r>
        <w:t xml:space="preserve">: When used through GitHub’s</w:t>
      </w:r>
      <w:r>
        <w:t xml:space="preserve"> </w:t>
      </w:r>
      <w:hyperlink r:id="rId356">
        <w:r>
          <w:rPr>
            <w:rStyle w:val="Hyperlink"/>
          </w:rPr>
          <w:t xml:space="preserve">Coding Agent interface</w:t>
        </w:r>
      </w:hyperlink>
      <w:r>
        <w:t xml:space="preserve">, Copilot creates a clear record of its role in your work through commit history and code suggestions</w:t>
      </w:r>
    </w:p>
    <w:p>
      <w:pPr>
        <w:pStyle w:val="Compact"/>
        <w:numPr>
          <w:ilvl w:val="0"/>
          <w:numId w:val="1088"/>
        </w:numPr>
      </w:pPr>
      <w:r>
        <w:rPr>
          <w:b/>
          <w:bCs/>
        </w:rPr>
        <w:t xml:space="preserve">Context-aware suggestions</w:t>
      </w:r>
      <w:r>
        <w:t xml:space="preserve">: Copilot understands your codebase and can make contextually relevant suggestions</w:t>
      </w:r>
    </w:p>
    <w:p>
      <w:pPr>
        <w:pStyle w:val="Compact"/>
        <w:numPr>
          <w:ilvl w:val="0"/>
          <w:numId w:val="1088"/>
        </w:numPr>
      </w:pPr>
      <w:r>
        <w:rPr>
          <w:b/>
          <w:bCs/>
        </w:rPr>
        <w:t xml:space="preserve">Integration with version control</w:t>
      </w:r>
      <w:r>
        <w:t xml:space="preserve">: Using Copilot within GitHub ensures that AI-assisted changes are tracked alongside all other code changes</w:t>
      </w:r>
    </w:p>
    <w:p>
      <w:pPr>
        <w:pStyle w:val="Compact"/>
        <w:numPr>
          <w:ilvl w:val="0"/>
          <w:numId w:val="1088"/>
        </w:numPr>
      </w:pPr>
      <w:r>
        <w:rPr>
          <w:b/>
          <w:bCs/>
        </w:rPr>
        <w:t xml:space="preserve">Interactive workflow</w:t>
      </w:r>
      <w:r>
        <w:t xml:space="preserve">: Copilot’s interactive nature encourages you to review and modify suggestions rather than blindly accepting them</w:t>
      </w:r>
    </w:p>
    <w:p>
      <w:pPr>
        <w:pStyle w:val="FirstParagraph"/>
      </w:pPr>
      <w:r>
        <w:t xml:space="preserve">When using GitHub Copilot or similar tools, work interactively with the AI suggestions—review, modify, and test them rather than accepting them wholesale. This interactive approach helps ensure code quality and deepens your understanding of the code.</w:t>
      </w:r>
    </w:p>
    <w:p>
      <w:pPr>
        <w:pStyle w:val="BodyText"/>
      </w:pPr>
      <w:r>
        <w:t xml:space="preserve">Remember: AI tools are assistants, not replacements for your expertise and judgment. The quality and correctness of your work remains your responsibility.</w:t>
      </w:r>
    </w:p>
    <w:bookmarkEnd w:id="357"/>
    <w:bookmarkEnd w:id="358"/>
    <w:bookmarkStart w:id="371" w:name="checklists"/>
    <w:p>
      <w:pPr>
        <w:pStyle w:val="Heading1"/>
      </w:pPr>
      <w:r>
        <w:t xml:space="preserve">17. Checklists</w:t>
      </w:r>
    </w:p>
    <w:p>
      <w:pPr>
        <w:pStyle w:val="FirstParagraph"/>
      </w:pPr>
      <w:r>
        <w:t xml:space="preserve">Adapted by UCD-SeRG team from</w:t>
      </w:r>
      <w:r>
        <w:t xml:space="preserve"> </w:t>
      </w:r>
      <w:hyperlink r:id="rId359">
        <w:r>
          <w:rPr>
            <w:rStyle w:val="Hyperlink"/>
          </w:rPr>
          <w:t xml:space="preserve">original by Jade Benjamin-Chung</w:t>
        </w:r>
      </w:hyperlink>
    </w:p>
    <w:bookmarkStart w:id="360" w:name="pre-analysis-plan-checklist"/>
    <w:p>
      <w:pPr>
        <w:pStyle w:val="Heading2"/>
      </w:pPr>
      <w:r>
        <w:t xml:space="preserve">17.1 Pre-analysis plan checklist</w:t>
      </w:r>
    </w:p>
    <w:p>
      <w:pPr>
        <w:pStyle w:val="Compact"/>
        <w:numPr>
          <w:ilvl w:val="0"/>
          <w:numId w:val="1089"/>
        </w:numPr>
      </w:pPr>
      <w:r>
        <w:t xml:space="preserve">Brief background on the study (a condensed version of the introduction section of the paper)</w:t>
      </w:r>
    </w:p>
    <w:p>
      <w:pPr>
        <w:pStyle w:val="Compact"/>
        <w:numPr>
          <w:ilvl w:val="0"/>
          <w:numId w:val="1089"/>
        </w:numPr>
      </w:pPr>
      <w:r>
        <w:t xml:space="preserve">Hypotheses / objectives</w:t>
      </w:r>
    </w:p>
    <w:p>
      <w:pPr>
        <w:pStyle w:val="Compact"/>
        <w:numPr>
          <w:ilvl w:val="0"/>
          <w:numId w:val="1089"/>
        </w:numPr>
      </w:pPr>
      <w:r>
        <w:t xml:space="preserve">Study design</w:t>
      </w:r>
    </w:p>
    <w:p>
      <w:pPr>
        <w:pStyle w:val="Compact"/>
        <w:numPr>
          <w:ilvl w:val="0"/>
          <w:numId w:val="1089"/>
        </w:numPr>
      </w:pPr>
      <w:r>
        <w:t xml:space="preserve">Description of data</w:t>
      </w:r>
    </w:p>
    <w:p>
      <w:pPr>
        <w:pStyle w:val="Compact"/>
        <w:numPr>
          <w:ilvl w:val="0"/>
          <w:numId w:val="1089"/>
        </w:numPr>
      </w:pPr>
      <w:r>
        <w:t xml:space="preserve">Definition of outcomes</w:t>
      </w:r>
    </w:p>
    <w:p>
      <w:pPr>
        <w:pStyle w:val="Compact"/>
        <w:numPr>
          <w:ilvl w:val="0"/>
          <w:numId w:val="1089"/>
        </w:numPr>
      </w:pPr>
      <w:r>
        <w:t xml:space="preserve">Definition of interventions / exposures</w:t>
      </w:r>
    </w:p>
    <w:p>
      <w:pPr>
        <w:pStyle w:val="Compact"/>
        <w:numPr>
          <w:ilvl w:val="0"/>
          <w:numId w:val="1089"/>
        </w:numPr>
      </w:pPr>
      <w:r>
        <w:t xml:space="preserve">Definition of covariates</w:t>
      </w:r>
    </w:p>
    <w:p>
      <w:pPr>
        <w:pStyle w:val="Compact"/>
        <w:numPr>
          <w:ilvl w:val="0"/>
          <w:numId w:val="1089"/>
        </w:numPr>
      </w:pPr>
      <w:r>
        <w:t xml:space="preserve">Statistical power calculation</w:t>
      </w:r>
    </w:p>
    <w:p>
      <w:pPr>
        <w:pStyle w:val="Compact"/>
        <w:numPr>
          <w:ilvl w:val="0"/>
          <w:numId w:val="1089"/>
        </w:numPr>
      </w:pPr>
      <w:r>
        <w:t xml:space="preserve">Statistical model description</w:t>
      </w:r>
    </w:p>
    <w:p>
      <w:pPr>
        <w:pStyle w:val="Compact"/>
        <w:numPr>
          <w:ilvl w:val="0"/>
          <w:numId w:val="1089"/>
        </w:numPr>
      </w:pPr>
      <w:r>
        <w:t xml:space="preserve">Covariate selection / screening</w:t>
      </w:r>
    </w:p>
    <w:p>
      <w:pPr>
        <w:pStyle w:val="Compact"/>
        <w:numPr>
          <w:ilvl w:val="0"/>
          <w:numId w:val="1089"/>
        </w:numPr>
      </w:pPr>
      <w:r>
        <w:t xml:space="preserve">Standard error estimation method</w:t>
      </w:r>
    </w:p>
    <w:p>
      <w:pPr>
        <w:pStyle w:val="Compact"/>
        <w:numPr>
          <w:ilvl w:val="0"/>
          <w:numId w:val="1089"/>
        </w:numPr>
      </w:pPr>
      <w:r>
        <w:t xml:space="preserve">Missing data analysis</w:t>
      </w:r>
    </w:p>
    <w:p>
      <w:pPr>
        <w:pStyle w:val="Compact"/>
        <w:numPr>
          <w:ilvl w:val="0"/>
          <w:numId w:val="1089"/>
        </w:numPr>
      </w:pPr>
      <w:r>
        <w:t xml:space="preserve">Assessment of effect modification / subgroup analyses</w:t>
      </w:r>
    </w:p>
    <w:p>
      <w:pPr>
        <w:pStyle w:val="Compact"/>
        <w:numPr>
          <w:ilvl w:val="0"/>
          <w:numId w:val="1089"/>
        </w:numPr>
      </w:pPr>
      <w:r>
        <w:t xml:space="preserve">Sensitivity analyses</w:t>
      </w:r>
    </w:p>
    <w:p>
      <w:pPr>
        <w:pStyle w:val="Compact"/>
        <w:numPr>
          <w:ilvl w:val="0"/>
          <w:numId w:val="1089"/>
        </w:numPr>
      </w:pPr>
      <w:r>
        <w:t xml:space="preserve">Negative control analyses</w:t>
      </w:r>
    </w:p>
    <w:bookmarkEnd w:id="360"/>
    <w:bookmarkStart w:id="362" w:name="code-checklist"/>
    <w:p>
      <w:pPr>
        <w:pStyle w:val="Heading2"/>
      </w:pPr>
      <w:r>
        <w:t xml:space="preserve">17.2 Code checklist</w:t>
      </w:r>
    </w:p>
    <w:p>
      <w:pPr>
        <w:pStyle w:val="Compact"/>
        <w:numPr>
          <w:ilvl w:val="0"/>
          <w:numId w:val="1090"/>
        </w:numPr>
      </w:pPr>
      <w:r>
        <w:t xml:space="preserve">Does the script run without errors?</w:t>
      </w:r>
    </w:p>
    <w:p>
      <w:pPr>
        <w:pStyle w:val="Compact"/>
        <w:numPr>
          <w:ilvl w:val="0"/>
          <w:numId w:val="1090"/>
        </w:numPr>
      </w:pPr>
      <w:r>
        <w:t xml:space="preserve">Is code self-contained within repo and/or associated Box folder?</w:t>
      </w:r>
    </w:p>
    <w:p>
      <w:pPr>
        <w:pStyle w:val="Compact"/>
        <w:numPr>
          <w:ilvl w:val="0"/>
          <w:numId w:val="1090"/>
        </w:numPr>
      </w:pPr>
      <w:r>
        <w:t xml:space="preserve">Is all commented out code / remarks removed?</w:t>
      </w:r>
    </w:p>
    <w:p>
      <w:pPr>
        <w:pStyle w:val="Compact"/>
        <w:numPr>
          <w:ilvl w:val="0"/>
          <w:numId w:val="1090"/>
        </w:numPr>
      </w:pPr>
      <w:r>
        <w:t xml:space="preserve">Does the header accurately describe the process completed in the script?</w:t>
      </w:r>
    </w:p>
    <w:p>
      <w:pPr>
        <w:pStyle w:val="Compact"/>
        <w:numPr>
          <w:ilvl w:val="0"/>
          <w:numId w:val="1090"/>
        </w:numPr>
      </w:pPr>
      <w:r>
        <w:t xml:space="preserve">Is the script pushed to its github repository?</w:t>
      </w:r>
    </w:p>
    <w:p>
      <w:pPr>
        <w:pStyle w:val="Compact"/>
        <w:numPr>
          <w:ilvl w:val="0"/>
          <w:numId w:val="1090"/>
        </w:numPr>
      </w:pPr>
      <w:r>
        <w:t xml:space="preserve">Does the code adhere to the</w:t>
      </w:r>
      <w:r>
        <w:t xml:space="preserve"> </w:t>
      </w:r>
      <w:hyperlink r:id="rId361">
        <w:r>
          <w:rPr>
            <w:rStyle w:val="Hyperlink"/>
          </w:rPr>
          <w:t xml:space="preserve">coding style guide</w:t>
        </w:r>
      </w:hyperlink>
      <w:r>
        <w:t xml:space="preserve">?</w:t>
      </w:r>
    </w:p>
    <w:p>
      <w:pPr>
        <w:pStyle w:val="Compact"/>
        <w:numPr>
          <w:ilvl w:val="0"/>
          <w:numId w:val="1090"/>
        </w:numPr>
      </w:pPr>
      <w:r>
        <w:t xml:space="preserve">Are all warnings ignorable? Should any warnings be intentionally suppressed or addressed?</w:t>
      </w:r>
    </w:p>
    <w:bookmarkEnd w:id="362"/>
    <w:bookmarkStart w:id="366"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63">
        <w:r>
          <w:rPr>
            <w:rStyle w:val="Hyperlink"/>
            <w:i/>
            <w:iCs/>
          </w:rPr>
          <w:t xml:space="preserve">this article</w:t>
        </w:r>
      </w:hyperlink>
      <w:r>
        <w:rPr>
          <w:i/>
          <w:iCs/>
        </w:rPr>
        <w:t xml:space="preserve">.</w:t>
      </w:r>
    </w:p>
    <w:p>
      <w:pPr>
        <w:pStyle w:val="Compact"/>
        <w:numPr>
          <w:ilvl w:val="0"/>
          <w:numId w:val="1091"/>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91"/>
        </w:numPr>
      </w:pPr>
      <w:r>
        <w:t xml:space="preserve">Are the study results within the manuscript replicable (i.e., if you rerun the code in the study’s repository, the tables and figures will be exactly replicated?)</w:t>
      </w:r>
    </w:p>
    <w:p>
      <w:pPr>
        <w:pStyle w:val="Compact"/>
        <w:numPr>
          <w:ilvl w:val="0"/>
          <w:numId w:val="1091"/>
        </w:numPr>
      </w:pPr>
      <w:r>
        <w:t xml:space="preserve">Is a target journal selected?</w:t>
      </w:r>
    </w:p>
    <w:p>
      <w:pPr>
        <w:pStyle w:val="Compact"/>
        <w:numPr>
          <w:ilvl w:val="0"/>
          <w:numId w:val="1091"/>
        </w:numPr>
      </w:pPr>
      <w:r>
        <w:t xml:space="preserve">Is the title declarative, in other words, does it state the object/findings rather than suggest them?</w:t>
      </w:r>
    </w:p>
    <w:p>
      <w:pPr>
        <w:pStyle w:val="Compact"/>
        <w:numPr>
          <w:ilvl w:val="0"/>
          <w:numId w:val="1091"/>
        </w:numPr>
      </w:pPr>
      <w:r>
        <w:t xml:space="preserve">Is the word count of the manuscript close to the target journal’s allowance?</w:t>
      </w:r>
    </w:p>
    <w:p>
      <w:pPr>
        <w:pStyle w:val="Compact"/>
        <w:numPr>
          <w:ilvl w:val="0"/>
          <w:numId w:val="1091"/>
        </w:numPr>
      </w:pPr>
      <w:r>
        <w:t xml:space="preserve">Does the manuscript adhere to the formatting guide of the target journal?</w:t>
      </w:r>
    </w:p>
    <w:p>
      <w:pPr>
        <w:pStyle w:val="Compact"/>
        <w:numPr>
          <w:ilvl w:val="0"/>
          <w:numId w:val="1091"/>
        </w:numPr>
      </w:pPr>
      <w:r>
        <w:t xml:space="preserve">Does the manuscript use a consistent voice (passive or active – usually active is preferred … pun intended)?</w:t>
      </w:r>
    </w:p>
    <w:p>
      <w:pPr>
        <w:pStyle w:val="Compact"/>
        <w:numPr>
          <w:ilvl w:val="0"/>
          <w:numId w:val="1091"/>
        </w:numPr>
      </w:pPr>
      <w:r>
        <w:t xml:space="preserve">Is each figure and table (including supplementary material) referenced in the main text?</w:t>
      </w:r>
    </w:p>
    <w:p>
      <w:pPr>
        <w:pStyle w:val="Compact"/>
        <w:numPr>
          <w:ilvl w:val="0"/>
          <w:numId w:val="1091"/>
        </w:numPr>
      </w:pPr>
      <w:r>
        <w:t xml:space="preserve">Is there a caption for each figure and table (including supplementary material)?</w:t>
      </w:r>
    </w:p>
    <w:p>
      <w:pPr>
        <w:pStyle w:val="Compact"/>
        <w:numPr>
          <w:ilvl w:val="0"/>
          <w:numId w:val="1091"/>
        </w:numPr>
      </w:pPr>
      <w:r>
        <w:t xml:space="preserve">Are tables/figures and supplementary material numbered in accordance with their appearance in the main text?</w:t>
      </w:r>
    </w:p>
    <w:p>
      <w:pPr>
        <w:pStyle w:val="Compact"/>
        <w:numPr>
          <w:ilvl w:val="0"/>
          <w:numId w:val="1091"/>
        </w:numPr>
      </w:pPr>
      <w:r>
        <w:t xml:space="preserve">Does the text use past tense if it is reporting research findings or future tense if it is a study protocol?</w:t>
      </w:r>
    </w:p>
    <w:p>
      <w:pPr>
        <w:pStyle w:val="Compact"/>
        <w:numPr>
          <w:ilvl w:val="0"/>
          <w:numId w:val="109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1"/>
        </w:numPr>
      </w:pPr>
      <w:r>
        <w:t xml:space="preserve">Does the text use minimal abbreviations, and are all abbreviations defined at first use?</w:t>
      </w:r>
    </w:p>
    <w:p>
      <w:pPr>
        <w:pStyle w:val="Compact"/>
        <w:numPr>
          <w:ilvl w:val="0"/>
          <w:numId w:val="109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64">
        <w:r>
          <w:rPr>
            <w:rStyle w:val="Hyperlink"/>
          </w:rPr>
          <w:t xml:space="preserve">here</w:t>
        </w:r>
      </w:hyperlink>
      <w:r>
        <w:t xml:space="preserve">)</w:t>
      </w:r>
    </w:p>
    <w:p>
      <w:pPr>
        <w:pStyle w:val="Compact"/>
        <w:numPr>
          <w:ilvl w:val="0"/>
          <w:numId w:val="1091"/>
        </w:numPr>
      </w:pPr>
      <w:r>
        <w:t xml:space="preserve">Have you drafted author contributions? Do they follow the</w:t>
      </w:r>
      <w:r>
        <w:t xml:space="preserve"> </w:t>
      </w:r>
      <w:hyperlink r:id="rId365">
        <w:r>
          <w:rPr>
            <w:rStyle w:val="Hyperlink"/>
          </w:rPr>
          <w:t xml:space="preserve">CRediT Taxonomy</w:t>
        </w:r>
      </w:hyperlink>
      <w:r>
        <w:t xml:space="preserve"> </w:t>
      </w:r>
      <w:r>
        <w:t xml:space="preserve">for author contributions?</w:t>
      </w:r>
    </w:p>
    <w:bookmarkEnd w:id="366"/>
    <w:bookmarkStart w:id="370" w:name="figure-checklist"/>
    <w:p>
      <w:pPr>
        <w:pStyle w:val="Heading2"/>
      </w:pPr>
      <w:r>
        <w:t xml:space="preserve">17.4 Figure checklist</w:t>
      </w:r>
    </w:p>
    <w:p>
      <w:pPr>
        <w:pStyle w:val="Compact"/>
        <w:numPr>
          <w:ilvl w:val="0"/>
          <w:numId w:val="1092"/>
        </w:numPr>
      </w:pPr>
      <w:r>
        <w:t xml:space="preserve">Are the x-axis and y-axis labeled?</w:t>
      </w:r>
    </w:p>
    <w:p>
      <w:pPr>
        <w:pStyle w:val="Compact"/>
        <w:numPr>
          <w:ilvl w:val="0"/>
          <w:numId w:val="1092"/>
        </w:numPr>
      </w:pPr>
      <w:r>
        <w:t xml:space="preserve">If the figure includes panels, is each panel labeled?</w:t>
      </w:r>
    </w:p>
    <w:p>
      <w:pPr>
        <w:pStyle w:val="Compact"/>
        <w:numPr>
          <w:ilvl w:val="0"/>
          <w:numId w:val="1092"/>
        </w:numPr>
      </w:pPr>
      <w:r>
        <w:t xml:space="preserve">Are there sufficient numerical / text labels and breaks on the x-axis and y-axis?</w:t>
      </w:r>
    </w:p>
    <w:p>
      <w:pPr>
        <w:pStyle w:val="Compact"/>
        <w:numPr>
          <w:ilvl w:val="0"/>
          <w:numId w:val="1092"/>
        </w:numPr>
      </w:pPr>
      <w:r>
        <w:t xml:space="preserve">Is the font size appropriate (i.e., large enough to read, not so large that it distracts from the data presented in the figure?)</w:t>
      </w:r>
    </w:p>
    <w:p>
      <w:pPr>
        <w:pStyle w:val="Compact"/>
        <w:numPr>
          <w:ilvl w:val="0"/>
          <w:numId w:val="1092"/>
        </w:numPr>
      </w:pPr>
      <w:r>
        <w:t xml:space="preserve">Are the colors used colorblind friendly? See a colorblind-friendly palette</w:t>
      </w:r>
      <w:r>
        <w:t xml:space="preserve"> </w:t>
      </w:r>
      <w:hyperlink r:id="rId367">
        <w:r>
          <w:rPr>
            <w:rStyle w:val="Hyperlink"/>
          </w:rPr>
          <w:t xml:space="preserve">here</w:t>
        </w:r>
      </w:hyperlink>
      <w:r>
        <w:t xml:space="preserve">, a neat palette generator with colorblind options</w:t>
      </w:r>
      <w:r>
        <w:t xml:space="preserve"> </w:t>
      </w:r>
      <w:hyperlink r:id="rId368">
        <w:r>
          <w:rPr>
            <w:rStyle w:val="Hyperlink"/>
          </w:rPr>
          <w:t xml:space="preserve">here</w:t>
        </w:r>
      </w:hyperlink>
      <w:r>
        <w:t xml:space="preserve">, and an article on why this matters</w:t>
      </w:r>
      <w:r>
        <w:t xml:space="preserve"> </w:t>
      </w:r>
      <w:hyperlink r:id="rId369">
        <w:r>
          <w:rPr>
            <w:rStyle w:val="Hyperlink"/>
          </w:rPr>
          <w:t xml:space="preserve">here</w:t>
        </w:r>
      </w:hyperlink>
    </w:p>
    <w:p>
      <w:pPr>
        <w:pStyle w:val="Compact"/>
        <w:numPr>
          <w:ilvl w:val="0"/>
          <w:numId w:val="1092"/>
        </w:numPr>
      </w:pPr>
      <w:r>
        <w:t xml:space="preserve">Are colors/shapes/line types defined in a legend?</w:t>
      </w:r>
    </w:p>
    <w:p>
      <w:pPr>
        <w:pStyle w:val="Compact"/>
        <w:numPr>
          <w:ilvl w:val="0"/>
          <w:numId w:val="1092"/>
        </w:numPr>
      </w:pPr>
      <w:r>
        <w:t xml:space="preserve">Are the legends and other labels easy to understand with minimal abbreviations?</w:t>
      </w:r>
    </w:p>
    <w:p>
      <w:pPr>
        <w:pStyle w:val="Compact"/>
        <w:numPr>
          <w:ilvl w:val="0"/>
          <w:numId w:val="1092"/>
        </w:numPr>
      </w:pPr>
      <w:r>
        <w:t xml:space="preserve">If there is overplotting, is transparency used to show overlapping data?</w:t>
      </w:r>
    </w:p>
    <w:p>
      <w:pPr>
        <w:pStyle w:val="Compact"/>
        <w:numPr>
          <w:ilvl w:val="0"/>
          <w:numId w:val="1092"/>
        </w:numPr>
      </w:pPr>
      <w:r>
        <w:t xml:space="preserve">Are 95% confidence intervals or other measures of precision shown, if applicable?</w:t>
      </w:r>
    </w:p>
    <w:bookmarkEnd w:id="370"/>
    <w:bookmarkEnd w:id="371"/>
    <w:bookmarkStart w:id="408" w:name="resources"/>
    <w:p>
      <w:pPr>
        <w:pStyle w:val="Heading1"/>
      </w:pPr>
      <w:r>
        <w:t xml:space="preserve">18. Resources</w:t>
      </w:r>
    </w:p>
    <w:p>
      <w:pPr>
        <w:pStyle w:val="FirstParagraph"/>
      </w:pPr>
      <w:r>
        <w:t xml:space="preserve">Adapted by UCD-SeRG team from</w:t>
      </w:r>
      <w:r>
        <w:t xml:space="preserve"> </w:t>
      </w:r>
      <w:hyperlink r:id="rId372">
        <w:r>
          <w:rPr>
            <w:rStyle w:val="Hyperlink"/>
          </w:rPr>
          <w:t xml:space="preserve">original by Jade Benjamin-Chung and Kunal Mishra</w:t>
        </w:r>
      </w:hyperlink>
    </w:p>
    <w:bookmarkStart w:id="383" w:name="resources-for-r"/>
    <w:p>
      <w:pPr>
        <w:pStyle w:val="Heading2"/>
      </w:pPr>
      <w:r>
        <w:t xml:space="preserve">18.1 Resources for R</w:t>
      </w:r>
    </w:p>
    <w:bookmarkStart w:id="374" w:name="books-and-comprehensive-guides"/>
    <w:p>
      <w:pPr>
        <w:pStyle w:val="Heading3"/>
      </w:pPr>
      <w:r>
        <w:t xml:space="preserve">18.1.1 Books and Comprehensive Guides</w:t>
      </w:r>
    </w:p>
    <w:p>
      <w:pPr>
        <w:pStyle w:val="Compact"/>
        <w:numPr>
          <w:ilvl w:val="0"/>
          <w:numId w:val="1093"/>
        </w:numPr>
      </w:pPr>
      <w:hyperlink r:id="rId19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3"/>
        </w:numPr>
      </w:pPr>
      <w:hyperlink r:id="rId183">
        <w:r>
          <w:rPr>
            <w:rStyle w:val="Hyperlink"/>
          </w:rPr>
          <w:t xml:space="preserve">R Packages</w:t>
        </w:r>
      </w:hyperlink>
      <w:r>
        <w:t xml:space="preserve"> </w:t>
      </w:r>
      <w:r>
        <w:t xml:space="preserve">by Hadley Wickham and Jenny Bryan - complete guide to R package development</w:t>
      </w:r>
    </w:p>
    <w:p>
      <w:pPr>
        <w:pStyle w:val="Compact"/>
        <w:numPr>
          <w:ilvl w:val="0"/>
          <w:numId w:val="1093"/>
        </w:numPr>
      </w:pPr>
      <w:hyperlink r:id="rId191">
        <w:r>
          <w:rPr>
            <w:rStyle w:val="Hyperlink"/>
          </w:rPr>
          <w:t xml:space="preserve">Advanced R</w:t>
        </w:r>
      </w:hyperlink>
      <w:r>
        <w:t xml:space="preserve"> </w:t>
      </w:r>
      <w:r>
        <w:t xml:space="preserve">by Hadley Wickham - deep dive into R programming and internals</w:t>
      </w:r>
    </w:p>
    <w:p>
      <w:pPr>
        <w:pStyle w:val="Compact"/>
        <w:numPr>
          <w:ilvl w:val="0"/>
          <w:numId w:val="1093"/>
        </w:numPr>
      </w:pPr>
      <w:hyperlink r:id="rId19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3"/>
        </w:numPr>
      </w:pPr>
      <w:hyperlink r:id="rId19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3"/>
        </w:numPr>
      </w:pPr>
      <w:hyperlink r:id="rId196">
        <w:r>
          <w:rPr>
            <w:rStyle w:val="Hyperlink"/>
          </w:rPr>
          <w:t xml:space="preserve">Happy Git and GitHub for the useR</w:t>
        </w:r>
      </w:hyperlink>
      <w:r>
        <w:t xml:space="preserve"> </w:t>
      </w:r>
      <w:r>
        <w:t xml:space="preserve">by Jenny Bryan - guide to using Git and GitHub with R</w:t>
      </w:r>
    </w:p>
    <w:p>
      <w:pPr>
        <w:pStyle w:val="Compact"/>
        <w:numPr>
          <w:ilvl w:val="0"/>
          <w:numId w:val="1093"/>
        </w:numPr>
      </w:pPr>
      <w:hyperlink r:id="rId373">
        <w:r>
          <w:rPr>
            <w:rStyle w:val="Hyperlink"/>
          </w:rPr>
          <w:t xml:space="preserve">Jade’s R-for-epi course</w:t>
        </w:r>
      </w:hyperlink>
    </w:p>
    <w:bookmarkEnd w:id="374"/>
    <w:bookmarkStart w:id="379" w:name="cheat-sheets"/>
    <w:p>
      <w:pPr>
        <w:pStyle w:val="Heading3"/>
      </w:pPr>
      <w:r>
        <w:t xml:space="preserve">18.1.2 Cheat Sheets</w:t>
      </w:r>
    </w:p>
    <w:p>
      <w:pPr>
        <w:pStyle w:val="Compact"/>
        <w:numPr>
          <w:ilvl w:val="0"/>
          <w:numId w:val="1094"/>
        </w:numPr>
      </w:pPr>
      <w:hyperlink r:id="rId375">
        <w:r>
          <w:rPr>
            <w:rStyle w:val="Hyperlink"/>
          </w:rPr>
          <w:t xml:space="preserve">dplyr and tidyr cheat sheet</w:t>
        </w:r>
      </w:hyperlink>
    </w:p>
    <w:p>
      <w:pPr>
        <w:pStyle w:val="Compact"/>
        <w:numPr>
          <w:ilvl w:val="0"/>
          <w:numId w:val="1094"/>
        </w:numPr>
      </w:pPr>
      <w:hyperlink r:id="rId376">
        <w:r>
          <w:rPr>
            <w:rStyle w:val="Hyperlink"/>
          </w:rPr>
          <w:t xml:space="preserve">ggplot cheat sheet</w:t>
        </w:r>
      </w:hyperlink>
    </w:p>
    <w:p>
      <w:pPr>
        <w:pStyle w:val="Compact"/>
        <w:numPr>
          <w:ilvl w:val="0"/>
          <w:numId w:val="1094"/>
        </w:numPr>
      </w:pPr>
      <w:hyperlink r:id="rId377">
        <w:r>
          <w:rPr>
            <w:rStyle w:val="Hyperlink"/>
          </w:rPr>
          <w:t xml:space="preserve">data table cheat sheet</w:t>
        </w:r>
      </w:hyperlink>
    </w:p>
    <w:p>
      <w:pPr>
        <w:pStyle w:val="Compact"/>
        <w:numPr>
          <w:ilvl w:val="0"/>
          <w:numId w:val="1094"/>
        </w:numPr>
      </w:pPr>
      <w:hyperlink r:id="rId378">
        <w:r>
          <w:rPr>
            <w:rStyle w:val="Hyperlink"/>
          </w:rPr>
          <w:t xml:space="preserve">RMarkdown cheat sheet</w:t>
        </w:r>
      </w:hyperlink>
    </w:p>
    <w:bookmarkEnd w:id="379"/>
    <w:bookmarkStart w:id="381" w:name="style-and-best-practices"/>
    <w:p>
      <w:pPr>
        <w:pStyle w:val="Heading3"/>
      </w:pPr>
      <w:r>
        <w:t xml:space="preserve">18.1.3 Style and Best Practices</w:t>
      </w:r>
    </w:p>
    <w:p>
      <w:pPr>
        <w:pStyle w:val="Compact"/>
        <w:numPr>
          <w:ilvl w:val="0"/>
          <w:numId w:val="1095"/>
        </w:numPr>
      </w:pPr>
      <w:hyperlink r:id="rId380">
        <w:r>
          <w:rPr>
            <w:rStyle w:val="Hyperlink"/>
          </w:rPr>
          <w:t xml:space="preserve">Hadley Wickham’s R Style Guide</w:t>
        </w:r>
      </w:hyperlink>
    </w:p>
    <w:bookmarkEnd w:id="381"/>
    <w:bookmarkStart w:id="382" w:name="tidy-evaluation-resources"/>
    <w:p>
      <w:pPr>
        <w:pStyle w:val="Heading3"/>
      </w:pPr>
      <w:r>
        <w:t xml:space="preserve">18.1.4 Tidy Evaluation Resources</w:t>
      </w:r>
    </w:p>
    <w:p>
      <w:pPr>
        <w:pStyle w:val="Compact"/>
        <w:numPr>
          <w:ilvl w:val="0"/>
          <w:numId w:val="1096"/>
        </w:numPr>
      </w:pPr>
      <w:hyperlink r:id="rId156">
        <w:r>
          <w:rPr>
            <w:rStyle w:val="Hyperlink"/>
          </w:rPr>
          <w:t xml:space="preserve">Tidy Eval in 5 Minutes</w:t>
        </w:r>
      </w:hyperlink>
      <w:r>
        <w:t xml:space="preserve"> </w:t>
      </w:r>
      <w:r>
        <w:t xml:space="preserve">(video)</w:t>
      </w:r>
    </w:p>
    <w:p>
      <w:pPr>
        <w:pStyle w:val="Compact"/>
        <w:numPr>
          <w:ilvl w:val="0"/>
          <w:numId w:val="1096"/>
        </w:numPr>
      </w:pPr>
      <w:hyperlink r:id="rId157">
        <w:r>
          <w:rPr>
            <w:rStyle w:val="Hyperlink"/>
          </w:rPr>
          <w:t xml:space="preserve">Tidy Evaluation</w:t>
        </w:r>
      </w:hyperlink>
      <w:r>
        <w:t xml:space="preserve"> </w:t>
      </w:r>
      <w:r>
        <w:t xml:space="preserve">(e-book)</w:t>
      </w:r>
    </w:p>
    <w:p>
      <w:pPr>
        <w:pStyle w:val="Compact"/>
        <w:numPr>
          <w:ilvl w:val="0"/>
          <w:numId w:val="1096"/>
        </w:numPr>
      </w:pPr>
      <w:hyperlink r:id="rId158">
        <w:r>
          <w:rPr>
            <w:rStyle w:val="Hyperlink"/>
          </w:rPr>
          <w:t xml:space="preserve">Data Frame Columns as Arguments to Dplyr Functions</w:t>
        </w:r>
      </w:hyperlink>
      <w:r>
        <w:t xml:space="preserve"> </w:t>
      </w:r>
      <w:r>
        <w:t xml:space="preserve">(blog)</w:t>
      </w:r>
    </w:p>
    <w:p>
      <w:pPr>
        <w:pStyle w:val="Compact"/>
        <w:numPr>
          <w:ilvl w:val="0"/>
          <w:numId w:val="1096"/>
        </w:numPr>
      </w:pPr>
      <w:hyperlink r:id="rId159">
        <w:r>
          <w:rPr>
            <w:rStyle w:val="Hyperlink"/>
          </w:rPr>
          <w:t xml:space="preserve">Standard Evaluation for *_join</w:t>
        </w:r>
      </w:hyperlink>
      <w:r>
        <w:t xml:space="preserve"> </w:t>
      </w:r>
      <w:r>
        <w:t xml:space="preserve">(stackoverflow)</w:t>
      </w:r>
    </w:p>
    <w:p>
      <w:pPr>
        <w:pStyle w:val="Compact"/>
        <w:numPr>
          <w:ilvl w:val="0"/>
          <w:numId w:val="1096"/>
        </w:numPr>
      </w:pPr>
      <w:hyperlink r:id="rId160">
        <w:r>
          <w:rPr>
            <w:rStyle w:val="Hyperlink"/>
          </w:rPr>
          <w:t xml:space="preserve">Programming with dplyr</w:t>
        </w:r>
      </w:hyperlink>
      <w:r>
        <w:t xml:space="preserve"> </w:t>
      </w:r>
      <w:r>
        <w:t xml:space="preserve">(package vignette)</w:t>
      </w:r>
    </w:p>
    <w:bookmarkEnd w:id="382"/>
    <w:bookmarkEnd w:id="383"/>
    <w:bookmarkStart w:id="386" w:name="resources-for-git-github"/>
    <w:p>
      <w:pPr>
        <w:pStyle w:val="Heading2"/>
      </w:pPr>
      <w:r>
        <w:t xml:space="preserve">18.2 Resources for Git &amp; Github</w:t>
      </w:r>
    </w:p>
    <w:p>
      <w:pPr>
        <w:pStyle w:val="Compact"/>
        <w:numPr>
          <w:ilvl w:val="0"/>
          <w:numId w:val="1097"/>
        </w:numPr>
      </w:pPr>
      <w:hyperlink r:id="rId19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7"/>
        </w:numPr>
      </w:pPr>
      <w:hyperlink r:id="rId384">
        <w:r>
          <w:rPr>
            <w:rStyle w:val="Hyperlink"/>
          </w:rPr>
          <w:t xml:space="preserve">Data Camp introduction to Git</w:t>
        </w:r>
      </w:hyperlink>
    </w:p>
    <w:p>
      <w:pPr>
        <w:pStyle w:val="Compact"/>
        <w:numPr>
          <w:ilvl w:val="0"/>
          <w:numId w:val="1097"/>
        </w:numPr>
      </w:pPr>
      <w:hyperlink r:id="rId385">
        <w:r>
          <w:rPr>
            <w:rStyle w:val="Hyperlink"/>
          </w:rPr>
          <w:t xml:space="preserve">Introduction to Github</w:t>
        </w:r>
      </w:hyperlink>
    </w:p>
    <w:bookmarkEnd w:id="386"/>
    <w:bookmarkStart w:id="388" w:name="scientific-figures"/>
    <w:p>
      <w:pPr>
        <w:pStyle w:val="Heading2"/>
      </w:pPr>
      <w:r>
        <w:t xml:space="preserve">18.3 Scientific figures</w:t>
      </w:r>
    </w:p>
    <w:p>
      <w:pPr>
        <w:pStyle w:val="Compact"/>
        <w:numPr>
          <w:ilvl w:val="0"/>
          <w:numId w:val="1098"/>
        </w:numPr>
      </w:pPr>
      <w:hyperlink r:id="rId387">
        <w:r>
          <w:rPr>
            <w:rStyle w:val="Hyperlink"/>
          </w:rPr>
          <w:t xml:space="preserve">Ten Simple Rules for Better Figures</w:t>
        </w:r>
      </w:hyperlink>
    </w:p>
    <w:bookmarkEnd w:id="388"/>
    <w:bookmarkStart w:id="393" w:name="writing"/>
    <w:p>
      <w:pPr>
        <w:pStyle w:val="Heading2"/>
      </w:pPr>
      <w:r>
        <w:t xml:space="preserve">18.4 Writing</w:t>
      </w:r>
    </w:p>
    <w:p>
      <w:pPr>
        <w:pStyle w:val="Compact"/>
        <w:numPr>
          <w:ilvl w:val="0"/>
          <w:numId w:val="1099"/>
        </w:numPr>
      </w:pPr>
      <w:hyperlink r:id="rId389">
        <w:r>
          <w:rPr>
            <w:rStyle w:val="Hyperlink"/>
          </w:rPr>
          <w:t xml:space="preserve">Tips on how to write a great science paper</w:t>
        </w:r>
      </w:hyperlink>
    </w:p>
    <w:p>
      <w:pPr>
        <w:pStyle w:val="Compact"/>
        <w:numPr>
          <w:ilvl w:val="0"/>
          <w:numId w:val="1099"/>
        </w:numPr>
      </w:pPr>
      <w:hyperlink r:id="rId31">
        <w:r>
          <w:rPr>
            <w:rStyle w:val="Hyperlink"/>
          </w:rPr>
          <w:t xml:space="preserve">ICMJE Definition of authorship</w:t>
        </w:r>
      </w:hyperlink>
    </w:p>
    <w:p>
      <w:pPr>
        <w:pStyle w:val="Compact"/>
        <w:numPr>
          <w:ilvl w:val="0"/>
          <w:numId w:val="1099"/>
        </w:numPr>
      </w:pPr>
      <w:hyperlink r:id="rId390">
        <w:r>
          <w:rPr>
            <w:rStyle w:val="Hyperlink"/>
          </w:rPr>
          <w:t xml:space="preserve">Nature article on elements of style for scientific writing</w:t>
        </w:r>
      </w:hyperlink>
    </w:p>
    <w:p>
      <w:pPr>
        <w:pStyle w:val="Compact"/>
        <w:numPr>
          <w:ilvl w:val="0"/>
          <w:numId w:val="1099"/>
        </w:numPr>
      </w:pPr>
      <w:hyperlink r:id="rId391">
        <w:r>
          <w:rPr>
            <w:rStyle w:val="Hyperlink"/>
          </w:rPr>
          <w:t xml:space="preserve">The Pathway to Publishing: A Guide to Quantitative Writing in the Health Sciences</w:t>
        </w:r>
      </w:hyperlink>
    </w:p>
    <w:p>
      <w:pPr>
        <w:pStyle w:val="Compact"/>
        <w:numPr>
          <w:ilvl w:val="0"/>
          <w:numId w:val="1099"/>
        </w:numPr>
      </w:pPr>
      <w:hyperlink r:id="rId392">
        <w:r>
          <w:rPr>
            <w:rStyle w:val="Hyperlink"/>
          </w:rPr>
          <w:t xml:space="preserve">Secret, actionable writing tips</w:t>
        </w:r>
      </w:hyperlink>
    </w:p>
    <w:bookmarkEnd w:id="393"/>
    <w:bookmarkStart w:id="398" w:name="presentations"/>
    <w:p>
      <w:pPr>
        <w:pStyle w:val="Heading2"/>
      </w:pPr>
      <w:r>
        <w:t xml:space="preserve">18.5 Presentations</w:t>
      </w:r>
    </w:p>
    <w:p>
      <w:pPr>
        <w:pStyle w:val="Compact"/>
        <w:numPr>
          <w:ilvl w:val="0"/>
          <w:numId w:val="1100"/>
        </w:numPr>
      </w:pPr>
      <w:hyperlink r:id="rId394">
        <w:r>
          <w:rPr>
            <w:rStyle w:val="Hyperlink"/>
          </w:rPr>
          <w:t xml:space="preserve">How to tell a compelling story in scientific presentations</w:t>
        </w:r>
      </w:hyperlink>
    </w:p>
    <w:p>
      <w:pPr>
        <w:pStyle w:val="Compact"/>
        <w:numPr>
          <w:ilvl w:val="0"/>
          <w:numId w:val="1100"/>
        </w:numPr>
      </w:pPr>
      <w:hyperlink r:id="rId395">
        <w:r>
          <w:rPr>
            <w:rStyle w:val="Hyperlink"/>
          </w:rPr>
          <w:t xml:space="preserve">How to give a killer narratively-driven scientific talk</w:t>
        </w:r>
      </w:hyperlink>
    </w:p>
    <w:p>
      <w:pPr>
        <w:pStyle w:val="Compact"/>
        <w:numPr>
          <w:ilvl w:val="0"/>
          <w:numId w:val="1100"/>
        </w:numPr>
      </w:pPr>
      <w:hyperlink r:id="rId396">
        <w:r>
          <w:rPr>
            <w:rStyle w:val="Hyperlink"/>
          </w:rPr>
          <w:t xml:space="preserve">How to make a better poster</w:t>
        </w:r>
      </w:hyperlink>
    </w:p>
    <w:p>
      <w:pPr>
        <w:pStyle w:val="Compact"/>
        <w:numPr>
          <w:ilvl w:val="0"/>
          <w:numId w:val="1100"/>
        </w:numPr>
      </w:pPr>
      <w:hyperlink r:id="rId397">
        <w:r>
          <w:rPr>
            <w:rStyle w:val="Hyperlink"/>
          </w:rPr>
          <w:t xml:space="preserve">How to make an even better poster</w:t>
        </w:r>
      </w:hyperlink>
    </w:p>
    <w:bookmarkEnd w:id="398"/>
    <w:bookmarkStart w:id="400" w:name="professional-advice"/>
    <w:p>
      <w:pPr>
        <w:pStyle w:val="Heading2"/>
      </w:pPr>
      <w:r>
        <w:t xml:space="preserve">18.6 Professional advice</w:t>
      </w:r>
    </w:p>
    <w:p>
      <w:pPr>
        <w:pStyle w:val="Compact"/>
        <w:numPr>
          <w:ilvl w:val="0"/>
          <w:numId w:val="1101"/>
        </w:numPr>
      </w:pPr>
      <w:hyperlink r:id="rId399">
        <w:r>
          <w:rPr>
            <w:rStyle w:val="Hyperlink"/>
          </w:rPr>
          <w:t xml:space="preserve">Professional advice, especially for your first job</w:t>
        </w:r>
      </w:hyperlink>
    </w:p>
    <w:bookmarkEnd w:id="400"/>
    <w:bookmarkStart w:id="403" w:name="funding"/>
    <w:p>
      <w:pPr>
        <w:pStyle w:val="Heading2"/>
      </w:pPr>
      <w:r>
        <w:t xml:space="preserve">18.7 Funding</w:t>
      </w:r>
    </w:p>
    <w:p>
      <w:pPr>
        <w:pStyle w:val="Compact"/>
        <w:numPr>
          <w:ilvl w:val="0"/>
          <w:numId w:val="1102"/>
        </w:numPr>
      </w:pPr>
      <w:hyperlink r:id="rId401">
        <w:r>
          <w:rPr>
            <w:rStyle w:val="Hyperlink"/>
          </w:rPr>
          <w:t xml:space="preserve">Building Your Funding Train</w:t>
        </w:r>
      </w:hyperlink>
    </w:p>
    <w:p>
      <w:pPr>
        <w:pStyle w:val="Compact"/>
        <w:numPr>
          <w:ilvl w:val="0"/>
          <w:numId w:val="1102"/>
        </w:numPr>
      </w:pPr>
      <w:hyperlink r:id="rId402">
        <w:r>
          <w:rPr>
            <w:rStyle w:val="Hyperlink"/>
          </w:rPr>
          <w:t xml:space="preserve">NIH Grant Writing Resources</w:t>
        </w:r>
      </w:hyperlink>
    </w:p>
    <w:bookmarkEnd w:id="403"/>
    <w:bookmarkStart w:id="407" w:name="ethics-and-global-health-research"/>
    <w:p>
      <w:pPr>
        <w:pStyle w:val="Heading2"/>
      </w:pPr>
      <w:r>
        <w:t xml:space="preserve">18.8 Ethics and global health research</w:t>
      </w:r>
    </w:p>
    <w:p>
      <w:pPr>
        <w:pStyle w:val="Compact"/>
        <w:numPr>
          <w:ilvl w:val="0"/>
          <w:numId w:val="1103"/>
        </w:numPr>
      </w:pPr>
      <w:hyperlink r:id="rId404">
        <w:r>
          <w:rPr>
            <w:rStyle w:val="Hyperlink"/>
          </w:rPr>
          <w:t xml:space="preserve">Global Code of Conduct For Research in Resource-Poor Settings</w:t>
        </w:r>
      </w:hyperlink>
    </w:p>
    <w:p>
      <w:pPr>
        <w:pStyle w:val="Compact"/>
        <w:numPr>
          <w:ilvl w:val="0"/>
          <w:numId w:val="1103"/>
        </w:numPr>
      </w:pPr>
      <w:hyperlink r:id="rId405">
        <w:r>
          <w:rPr>
            <w:rStyle w:val="Hyperlink"/>
          </w:rPr>
          <w:t xml:space="preserve">Who is a global health expert? Advice for aspiring global health experts</w:t>
        </w:r>
      </w:hyperlink>
    </w:p>
    <w:p>
      <w:pPr>
        <w:pStyle w:val="Compact"/>
        <w:numPr>
          <w:ilvl w:val="0"/>
          <w:numId w:val="1103"/>
        </w:numPr>
      </w:pPr>
      <w:hyperlink r:id="rId406">
        <w:r>
          <w:rPr>
            <w:rStyle w:val="Hyperlink"/>
          </w:rPr>
          <w:t xml:space="preserve">Transforming Global Health Partnerships</w:t>
        </w:r>
      </w:hyperlink>
    </w:p>
    <w:bookmarkEnd w:id="407"/>
    <w:bookmarkEnd w:id="4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241" Target="media/rId241.png" /><Relationship Type="http://schemas.openxmlformats.org/officeDocument/2006/relationships/image" Id="rId271" Target="media/rId271.jpg" /><Relationship Type="http://schemas.openxmlformats.org/officeDocument/2006/relationships/image" Id="rId275" Target="media/rId275.png" /><Relationship Type="http://schemas.openxmlformats.org/officeDocument/2006/relationships/hyperlink" Id="rId46" Target="" TargetMode="External" /><Relationship Type="http://schemas.openxmlformats.org/officeDocument/2006/relationships/hyperlink" Id="rId33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80"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23" Target="http://r-pkgs.had.co.nz/style.html" TargetMode="External" /><Relationship Type="http://schemas.openxmlformats.org/officeDocument/2006/relationships/hyperlink" Id="rId218" Target="http://styler.r-lib.org/articles/customizing_styler.html" TargetMode="External" /><Relationship Type="http://schemas.openxmlformats.org/officeDocument/2006/relationships/hyperlink" Id="rId367"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25" Target="https://blog.rstudio.com/2018/10/23/rstudio-1-2-preview-plumber-integration/"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22" Target="https://cran.r-project.org/web/packages/lintr/readme/README.html#available-linters" TargetMode="External" /><Relationship Type="http://schemas.openxmlformats.org/officeDocument/2006/relationships/hyperlink" Id="rId226" Target="https://cran.r-project.org/web/packages/lintr/readme/README.html#project-configuration" TargetMode="External" /><Relationship Type="http://schemas.openxmlformats.org/officeDocument/2006/relationships/hyperlink" Id="rId31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5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07" Target="https://docs.github.com/en/enterprise/2.13/user/articles/creating-releases" TargetMode="External" /><Relationship Type="http://schemas.openxmlformats.org/officeDocument/2006/relationships/hyperlink" Id="rId399"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55" Target="https://github.com/features/copilot" TargetMode="External" /><Relationship Type="http://schemas.openxmlformats.org/officeDocument/2006/relationships/hyperlink" Id="rId356" Target="https://github.com/features/copilot/agents" TargetMode="External" /><Relationship Type="http://schemas.openxmlformats.org/officeDocument/2006/relationships/hyperlink" Id="rId26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01"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63" Target="https://happygitwithr.com/repeated-amend.html" TargetMode="External" /><Relationship Type="http://schemas.openxmlformats.org/officeDocument/2006/relationships/hyperlink" Id="rId258" Target="https://help.github.com/en/github/collaborating-with-issues-and-pull-requests/creating-a-pull-request#creating-the-pull-request" TargetMode="External" /><Relationship Type="http://schemas.openxmlformats.org/officeDocument/2006/relationships/hyperlink" Id="rId332" Target="https://hpc.ucdavis.edu/" TargetMode="External" /><Relationship Type="http://schemas.openxmlformats.org/officeDocument/2006/relationships/hyperlink" Id="rId234" Target="https://jadebc.github.io/lab-manual/big-data.html" TargetMode="External" /><Relationship Type="http://schemas.openxmlformats.org/officeDocument/2006/relationships/hyperlink" Id="rId359" Target="https://jadebc.github.io/lab-manual/checklists.html" TargetMode="External" /><Relationship Type="http://schemas.openxmlformats.org/officeDocument/2006/relationships/hyperlink" Id="rId29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5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89" Target="https://jadebc.github.io/lab-manual/reproducible-environments.html" TargetMode="External" /><Relationship Type="http://schemas.openxmlformats.org/officeDocument/2006/relationships/hyperlink" Id="rId372" Target="https://jadebc.github.io/lab-manual/resources.html" TargetMode="External" /><Relationship Type="http://schemas.openxmlformats.org/officeDocument/2006/relationships/hyperlink" Id="rId331" Target="https://jadebc.github.io/lab-manual/slurm.html" TargetMode="External" /><Relationship Type="http://schemas.openxmlformats.org/officeDocument/2006/relationships/hyperlink" Id="rId270" Target="https://jadebc.github.io/lab-manual/unix.html" TargetMode="External" /><Relationship Type="http://schemas.openxmlformats.org/officeDocument/2006/relationships/hyperlink" Id="rId364" Target="https://journals.lww.com/epidem/Fulltext/2001/05000/The_Value_of_P.2.aspx" TargetMode="External" /><Relationship Type="http://schemas.openxmlformats.org/officeDocument/2006/relationships/hyperlink" Id="rId405" Target="https://journals.plos.org/globalpublichealth/article?id=10.1371/journal.pgph.0002269" TargetMode="External" /><Relationship Type="http://schemas.openxmlformats.org/officeDocument/2006/relationships/hyperlink" Id="rId387" Target="https://journals.plos.org/ploscompbiol/article?id=10.1371/journal.pcbi.1003833" TargetMode="External" /><Relationship Type="http://schemas.openxmlformats.org/officeDocument/2006/relationships/hyperlink" Id="rId365"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85" Target="https://lab.github.com/githubtraining/introduction-to-github" TargetMode="External" /><Relationship Type="http://schemas.openxmlformats.org/officeDocument/2006/relationships/hyperlink" Id="rId391" Target="https://link.springer.com/book/10.1007/978-3-030-98175-4" TargetMode="External" /><Relationship Type="http://schemas.openxmlformats.org/officeDocument/2006/relationships/hyperlink" Id="rId406"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68" Target="https://medialab.github.io/iwanthue/?utm_source=Nature+Briefing&amp;utm_campaign=2c68711076-briefing-dy-20211006&amp;utm_medium=email&amp;utm_term=0_c9dfd39373-2c68711076-44335685" TargetMode="External" /><Relationship Type="http://schemas.openxmlformats.org/officeDocument/2006/relationships/hyperlink" Id="rId284" Target="https://medium.com/@jeongwhanchoi/install-tmux-on-osx-and-basics-commands-for-beginners-be22520fd95e" TargetMode="External" /><Relationship Type="http://schemas.openxmlformats.org/officeDocument/2006/relationships/hyperlink" Id="rId397" Target="https://mitcommlab.mit.edu/be/2023/09/27/toward-an-evenbetterposter-improving-the-betterposter-template/" TargetMode="External" /><Relationship Type="http://schemas.openxmlformats.org/officeDocument/2006/relationships/hyperlink" Id="rId31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28" Target="https://plos.org/resource/how-to-store-and-manage-your-data/#data-management-plan" TargetMode="External" /><Relationship Type="http://schemas.openxmlformats.org/officeDocument/2006/relationships/hyperlink" Id="rId32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2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77" Target="https://s3.amazonaws.com/assets.datacamp.com/blog_assets/datatable_Cheat_Sheet_R.pdf" TargetMode="External" /><Relationship Type="http://schemas.openxmlformats.org/officeDocument/2006/relationships/hyperlink" Id="rId252" Target="https://sethrobertson.github.io/GitFixUm/fixup.html" TargetMode="External" /><Relationship Type="http://schemas.openxmlformats.org/officeDocument/2006/relationships/hyperlink" Id="rId349" Target="https://slurm.schedmd.com/sbatch.html" TargetMode="External" /><Relationship Type="http://schemas.openxmlformats.org/officeDocument/2006/relationships/hyperlink" Id="rId251" Target="https://sp19.datastructur.es/materials/guides/using-git#b-local-repositories-narrative-introduction" TargetMode="External" /><Relationship Type="http://schemas.openxmlformats.org/officeDocument/2006/relationships/hyperlink" Id="rId25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31" Target="https://style.tidyverse.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73" Target="https://ucb-epi-r.github.io" TargetMode="External" /><Relationship Type="http://schemas.openxmlformats.org/officeDocument/2006/relationships/hyperlink" Id="rId297" Target="https://ucd-serg.github.io/lab-manual/05-coding-practices.html#file-headers" TargetMode="External" /><Relationship Type="http://schemas.openxmlformats.org/officeDocument/2006/relationships/hyperlink" Id="rId300" Target="https://ucd-serg.github.io/lab-manual/05-coding-practices.html#function-documentation" TargetMode="External" /><Relationship Type="http://schemas.openxmlformats.org/officeDocument/2006/relationships/hyperlink" Id="rId361" Target="https://ucd-serg.github.io/lab-manual/06-coding-style.html" TargetMode="External" /><Relationship Type="http://schemas.openxmlformats.org/officeDocument/2006/relationships/hyperlink" Id="rId30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1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46" Target="https://www.chriswrites.com/how-to-change-file-permissions-using-the-terminal/" TargetMode="External" /><Relationship Type="http://schemas.openxmlformats.org/officeDocument/2006/relationships/hyperlink" Id="rId384"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04" Target="https://www.globalcodeofconduct.org/wp-content/uploads/2018/05/Global-Code-of-Conduct-Brochure.pdf" TargetMode="External" /><Relationship Type="http://schemas.openxmlformats.org/officeDocument/2006/relationships/hyperlink" Id="rId28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63" Target="https://www.nature.com/articles/d41586-019-01431-z" TargetMode="External" /><Relationship Type="http://schemas.openxmlformats.org/officeDocument/2006/relationships/hyperlink" Id="rId389" Target="https://www.nature.com/articles/d41586-019-02918-5" TargetMode="External" /><Relationship Type="http://schemas.openxmlformats.org/officeDocument/2006/relationships/hyperlink" Id="rId369" Target="https://www.nature.com/articles/d41586-021-02696-z" TargetMode="External" /><Relationship Type="http://schemas.openxmlformats.org/officeDocument/2006/relationships/hyperlink" Id="rId394" Target="https://www.nature.com/articles/d41586-021-03603-2" TargetMode="External" /><Relationship Type="http://schemas.openxmlformats.org/officeDocument/2006/relationships/hyperlink" Id="rId390" Target="https://www.nature.com/articles/nphys724" TargetMode="External" /><Relationship Type="http://schemas.openxmlformats.org/officeDocument/2006/relationships/hyperlink" Id="rId402" Target="https://www.niaid.nih.gov/grants-contracts/write-grant-application" TargetMode="External" /><Relationship Type="http://schemas.openxmlformats.org/officeDocument/2006/relationships/hyperlink" Id="rId124" Target="https://www.oracle.com/technetwork/java/javase/documentation/index-137868.html#format" TargetMode="External" /><Relationship Type="http://schemas.openxmlformats.org/officeDocument/2006/relationships/hyperlink" Id="rId213"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21" Target="https://www.rdocumentation.org/packages/lintr/versions/1.0.3" TargetMode="External" /><Relationship Type="http://schemas.openxmlformats.org/officeDocument/2006/relationships/hyperlink" Id="rId215" Target="https://www.rdocumentation.org/packages/styler/versions/1.1.0/topics/style_dir" TargetMode="External" /><Relationship Type="http://schemas.openxmlformats.org/officeDocument/2006/relationships/hyperlink" Id="rId375" Target="https://www.rstudio.com/wp-content/uploads/2015/02/data-wrangling-cheatsheet.pdf" TargetMode="External" /><Relationship Type="http://schemas.openxmlformats.org/officeDocument/2006/relationships/hyperlink" Id="rId378" Target="https://www.rstudio.com/wp-content/uploads/2015/02/rmarkdown-cheatsheet.pdf" TargetMode="External" /><Relationship Type="http://schemas.openxmlformats.org/officeDocument/2006/relationships/hyperlink" Id="rId376" Target="https://www.rstudio.com/wp-content/uploads/2015/03/ggplot2-cheatsheet.pdf" TargetMode="External" /><Relationship Type="http://schemas.openxmlformats.org/officeDocument/2006/relationships/hyperlink" Id="rId395" Target="https://www.sciencedirect.com/science/article/pii/S1471491423000928" TargetMode="External" /><Relationship Type="http://schemas.openxmlformats.org/officeDocument/2006/relationships/hyperlink" Id="rId214" Target="https://www.tidyverse.org/articles/2017/12/styler-1.0.0/" TargetMode="External" /><Relationship Type="http://schemas.openxmlformats.org/officeDocument/2006/relationships/hyperlink" Id="rId267" Target="https://www.tidyverse.org/articles/2017/12/workflow-vs-script/" TargetMode="External" /><Relationship Type="http://schemas.openxmlformats.org/officeDocument/2006/relationships/hyperlink" Id="rId396"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392"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33"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80"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223" Target="http://r-pkgs.had.co.nz/style.html" TargetMode="External" /><Relationship Type="http://schemas.openxmlformats.org/officeDocument/2006/relationships/hyperlink" Id="rId218" Target="http://styler.r-lib.org/articles/customizing_styler.html" TargetMode="External" /><Relationship Type="http://schemas.openxmlformats.org/officeDocument/2006/relationships/hyperlink" Id="rId367"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91" Target="https://adv-r.hadley.nz/" TargetMode="External" /><Relationship Type="http://schemas.openxmlformats.org/officeDocument/2006/relationships/hyperlink" Id="rId163" Target="https://blog.rstudio.com/2016/03/29/feather/" TargetMode="External" /><Relationship Type="http://schemas.openxmlformats.org/officeDocument/2006/relationships/hyperlink" Id="rId125" Target="https://blog.rstudio.com/2018/10/23/rstudio-1-2-preview-plumber-integration/"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222" Target="https://cran.r-project.org/web/packages/lintr/readme/README.html#available-linters" TargetMode="External" /><Relationship Type="http://schemas.openxmlformats.org/officeDocument/2006/relationships/hyperlink" Id="rId226" Target="https://cran.r-project.org/web/packages/lintr/readme/README.html#project-configuration" TargetMode="External" /><Relationship Type="http://schemas.openxmlformats.org/officeDocument/2006/relationships/hyperlink" Id="rId312" Target="https://datadryad.org/" TargetMode="External" /><Relationship Type="http://schemas.openxmlformats.org/officeDocument/2006/relationships/hyperlink" Id="rId184" Target="https://design.tidyverse.org/" TargetMode="External" /><Relationship Type="http://schemas.openxmlformats.org/officeDocument/2006/relationships/hyperlink" Id="rId254" Target="https://desktop.github.com/" TargetMode="External" /><Relationship Type="http://schemas.openxmlformats.org/officeDocument/2006/relationships/hyperlink" Id="rId186" Target="https://devtools.r-lib.org/" TargetMode="External" /><Relationship Type="http://schemas.openxmlformats.org/officeDocument/2006/relationships/hyperlink" Id="rId307" Target="https://docs.github.com/en/enterprise/2.13/user/articles/creating-releases" TargetMode="External" /><Relationship Type="http://schemas.openxmlformats.org/officeDocument/2006/relationships/hyperlink" Id="rId399" Target="https://docs.google.com/document/d/1ckgRCcr7FFPyymyMA6Y_-cB_vftOyrrxT28c6gRg0PI/edit" TargetMode="External" /><Relationship Type="http://schemas.openxmlformats.org/officeDocument/2006/relationships/hyperlink" Id="rId160" Target="https://dplyr.tidyverse.org/articles/programming.html" TargetMode="External" /><Relationship Type="http://schemas.openxmlformats.org/officeDocument/2006/relationships/hyperlink" Id="rId194" Target="https://engineering-shiny.org/" TargetMode="External" /><Relationship Type="http://schemas.openxmlformats.org/officeDocument/2006/relationships/hyperlink" Id="rId355" Target="https://github.com/features/copilot" TargetMode="External" /><Relationship Type="http://schemas.openxmlformats.org/officeDocument/2006/relationships/hyperlink" Id="rId356" Target="https://github.com/features/copilot/agents" TargetMode="External" /><Relationship Type="http://schemas.openxmlformats.org/officeDocument/2006/relationships/hyperlink" Id="rId266"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40" Target="https://github.com/jennybc/here_here" TargetMode="External" /><Relationship Type="http://schemas.openxmlformats.org/officeDocument/2006/relationships/hyperlink" Id="rId150"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203" Target="https://github.com/kmishra9/Flu-Absenteeism/blob/master/Master&#39;s%20Thesis%20-%20Spatial%20Epidemiology%20of%20Influenza/2a%20-%20Statistical-Inputs.R" TargetMode="External" /><Relationship Type="http://schemas.openxmlformats.org/officeDocument/2006/relationships/hyperlink" Id="rId148" Target="https://github.com/r-box/boxr" TargetMode="External" /><Relationship Type="http://schemas.openxmlformats.org/officeDocument/2006/relationships/hyperlink" Id="rId401" Target="https://grantwriting.stanford.edu/funding-train/#ep" TargetMode="External" /><Relationship Type="http://schemas.openxmlformats.org/officeDocument/2006/relationships/hyperlink" Id="rId196" Target="https://happygitwithr.com/" TargetMode="External" /><Relationship Type="http://schemas.openxmlformats.org/officeDocument/2006/relationships/hyperlink" Id="rId263" Target="https://happygitwithr.com/repeated-amend.html" TargetMode="External" /><Relationship Type="http://schemas.openxmlformats.org/officeDocument/2006/relationships/hyperlink" Id="rId258" Target="https://help.github.com/en/github/collaborating-with-issues-and-pull-requests/creating-a-pull-request#creating-the-pull-request" TargetMode="External" /><Relationship Type="http://schemas.openxmlformats.org/officeDocument/2006/relationships/hyperlink" Id="rId332" Target="https://hpc.ucdavis.edu/" TargetMode="External" /><Relationship Type="http://schemas.openxmlformats.org/officeDocument/2006/relationships/hyperlink" Id="rId234" Target="https://jadebc.github.io/lab-manual/big-data.html" TargetMode="External" /><Relationship Type="http://schemas.openxmlformats.org/officeDocument/2006/relationships/hyperlink" Id="rId359" Target="https://jadebc.github.io/lab-manual/checklists.html" TargetMode="External" /><Relationship Type="http://schemas.openxmlformats.org/officeDocument/2006/relationships/hyperlink" Id="rId295"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0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50"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89" Target="https://jadebc.github.io/lab-manual/reproducible-environments.html" TargetMode="External" /><Relationship Type="http://schemas.openxmlformats.org/officeDocument/2006/relationships/hyperlink" Id="rId372" Target="https://jadebc.github.io/lab-manual/resources.html" TargetMode="External" /><Relationship Type="http://schemas.openxmlformats.org/officeDocument/2006/relationships/hyperlink" Id="rId331" Target="https://jadebc.github.io/lab-manual/slurm.html" TargetMode="External" /><Relationship Type="http://schemas.openxmlformats.org/officeDocument/2006/relationships/hyperlink" Id="rId270" Target="https://jadebc.github.io/lab-manual/unix.html" TargetMode="External" /><Relationship Type="http://schemas.openxmlformats.org/officeDocument/2006/relationships/hyperlink" Id="rId364" Target="https://journals.lww.com/epidem/Fulltext/2001/05000/The_Value_of_P.2.aspx" TargetMode="External" /><Relationship Type="http://schemas.openxmlformats.org/officeDocument/2006/relationships/hyperlink" Id="rId405" Target="https://journals.plos.org/globalpublichealth/article?id=10.1371/journal.pgph.0002269" TargetMode="External" /><Relationship Type="http://schemas.openxmlformats.org/officeDocument/2006/relationships/hyperlink" Id="rId387" Target="https://journals.plos.org/ploscompbiol/article?id=10.1371/journal.pcbi.1003833" TargetMode="External" /><Relationship Type="http://schemas.openxmlformats.org/officeDocument/2006/relationships/hyperlink" Id="rId365"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85" Target="https://lab.github.com/githubtraining/introduction-to-github" TargetMode="External" /><Relationship Type="http://schemas.openxmlformats.org/officeDocument/2006/relationships/hyperlink" Id="rId391" Target="https://link.springer.com/book/10.1007/978-3-030-98175-4" TargetMode="External" /><Relationship Type="http://schemas.openxmlformats.org/officeDocument/2006/relationships/hyperlink" Id="rId406" Target="https://link.springer.com/book/9783031537929" TargetMode="External" /><Relationship Type="http://schemas.openxmlformats.org/officeDocument/2006/relationships/hyperlink" Id="rId193" Target="https://mastering-shiny.org/" TargetMode="External" /><Relationship Type="http://schemas.openxmlformats.org/officeDocument/2006/relationships/hyperlink" Id="rId368" Target="https://medialab.github.io/iwanthue/?utm_source=Nature+Briefing&amp;utm_campaign=2c68711076-briefing-dy-20211006&amp;utm_medium=email&amp;utm_term=0_c9dfd39373-2c68711076-44335685" TargetMode="External" /><Relationship Type="http://schemas.openxmlformats.org/officeDocument/2006/relationships/hyperlink" Id="rId284" Target="https://medium.com/@jeongwhanchoi/install-tmux-on-osx-and-basics-commands-for-beginners-be22520fd95e" TargetMode="External" /><Relationship Type="http://schemas.openxmlformats.org/officeDocument/2006/relationships/hyperlink" Id="rId397" Target="https://mitcommlab.mit.edu/be/2023/09/27/toward-an-evenbetterposter-improving-the-betterposter-template/" TargetMode="External" /><Relationship Type="http://schemas.openxmlformats.org/officeDocument/2006/relationships/hyperlink" Id="rId311" Target="https://osf.io" TargetMode="External" /><Relationship Type="http://schemas.openxmlformats.org/officeDocument/2006/relationships/hyperlink" Id="rId53" Target="https://osf.io/tgbxr/" TargetMode="External" /><Relationship Type="http://schemas.openxmlformats.org/officeDocument/2006/relationships/hyperlink" Id="rId187" Target="https://pkgdown.r-lib.org/" TargetMode="External" /><Relationship Type="http://schemas.openxmlformats.org/officeDocument/2006/relationships/hyperlink" Id="rId328" Target="https://plos.org/resource/how-to-store-and-manage-your-data/#data-management-plan" TargetMode="External" /><Relationship Type="http://schemas.openxmlformats.org/officeDocument/2006/relationships/hyperlink" Id="rId322" Target="https://proctor-ucsf.github.io/dcc-handbook/datawrangling.html#documenting-datasets" TargetMode="External" /><Relationship Type="http://schemas.openxmlformats.org/officeDocument/2006/relationships/hyperlink" Id="rId147" Target="https://r-box.github.io/boxr/articles/boxr-app-interactive.html#create" TargetMode="External" /><Relationship Type="http://schemas.openxmlformats.org/officeDocument/2006/relationships/hyperlink" Id="rId183" Target="https://r-pkgs.org/" TargetMode="External" /><Relationship Type="http://schemas.openxmlformats.org/officeDocument/2006/relationships/hyperlink" Id="rId154" Target="https://r4ds.had.co.nz/" TargetMode="External" /><Relationship Type="http://schemas.openxmlformats.org/officeDocument/2006/relationships/hyperlink" Id="rId19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323" Target="https://researchdata.princeton.edu/research-lifecycle-guide/whats-doi-and-what-should-i-know-about-citing-datasets" TargetMode="External" /><Relationship Type="http://schemas.openxmlformats.org/officeDocument/2006/relationships/hyperlink" Id="rId153" Target="https://rviews.rstudio.com/2017/06/08/what-is-the-tidyverse/" TargetMode="External" /><Relationship Type="http://schemas.openxmlformats.org/officeDocument/2006/relationships/hyperlink" Id="rId377" Target="https://s3.amazonaws.com/assets.datacamp.com/blog_assets/datatable_Cheat_Sheet_R.pdf" TargetMode="External" /><Relationship Type="http://schemas.openxmlformats.org/officeDocument/2006/relationships/hyperlink" Id="rId252" Target="https://sethrobertson.github.io/GitFixUm/fixup.html" TargetMode="External" /><Relationship Type="http://schemas.openxmlformats.org/officeDocument/2006/relationships/hyperlink" Id="rId349" Target="https://slurm.schedmd.com/sbatch.html" TargetMode="External" /><Relationship Type="http://schemas.openxmlformats.org/officeDocument/2006/relationships/hyperlink" Id="rId251" Target="https://sp19.datastructur.es/materials/guides/using-git#b-local-repositories-narrative-introduction" TargetMode="External" /><Relationship Type="http://schemas.openxmlformats.org/officeDocument/2006/relationships/hyperlink" Id="rId256" Target="https://sp19.datastructur.es/materials/guides/using-git#e-git-branching-advanced-git-optional" TargetMode="External" /><Relationship Type="http://schemas.openxmlformats.org/officeDocument/2006/relationships/hyperlink" Id="rId133"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9" Target="https://stackoverflow.com/questions/28125816/r-standard-evaluation-for-join-dplyr" TargetMode="External" /><Relationship Type="http://schemas.openxmlformats.org/officeDocument/2006/relationships/hyperlink" Id="rId231" Target="https://style.tidyverse.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55" Target="https://tavareshugo.github.io/data_carpentry_extras/base-r_tidyverse_equivalents/base-r_tidyverse_equivalents.html#reshaping_data" TargetMode="External" /><Relationship Type="http://schemas.openxmlformats.org/officeDocument/2006/relationships/hyperlink" Id="rId188" Target="https://testthat.r-lib.org/" TargetMode="External" /><Relationship Type="http://schemas.openxmlformats.org/officeDocument/2006/relationships/hyperlink" Id="rId157" Target="https://tidyeval.tidyverse.org/index.html" TargetMode="External" /><Relationship Type="http://schemas.openxmlformats.org/officeDocument/2006/relationships/hyperlink" Id="rId373" Target="https://ucb-epi-r.github.io" TargetMode="External" /><Relationship Type="http://schemas.openxmlformats.org/officeDocument/2006/relationships/hyperlink" Id="rId297" Target="https://ucd-serg.github.io/lab-manual/05-coding-practices.html#file-headers" TargetMode="External" /><Relationship Type="http://schemas.openxmlformats.org/officeDocument/2006/relationships/hyperlink" Id="rId300" Target="https://ucd-serg.github.io/lab-manual/05-coding-practices.html#function-documentation" TargetMode="External" /><Relationship Type="http://schemas.openxmlformats.org/officeDocument/2006/relationships/hyperlink" Id="rId361" Target="https://ucd-serg.github.io/lab-manual/06-coding-style.html" TargetMode="External" /><Relationship Type="http://schemas.openxmlformats.org/officeDocument/2006/relationships/hyperlink" Id="rId303" Target="https://ucd-serg.github.io/lab-manual/10-unix.html#example-code-for-runfilesavelogs" TargetMode="External" /><Relationship Type="http://schemas.openxmlformats.org/officeDocument/2006/relationships/hyperlink" Id="rId20" Target="https://ucdserg.ucdavis.edu" TargetMode="External" /><Relationship Type="http://schemas.openxmlformats.org/officeDocument/2006/relationships/hyperlink" Id="rId310"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85" Target="https://usethis.r-lib.org/" TargetMode="External" /><Relationship Type="http://schemas.openxmlformats.org/officeDocument/2006/relationships/hyperlink" Id="rId158" Target="https://www.brodrigues.co/blog/2016-07-18-data-frame-columns-as-arguments-to-dplyr-functions/" TargetMode="External" /><Relationship Type="http://schemas.openxmlformats.org/officeDocument/2006/relationships/hyperlink" Id="rId346" Target="https://www.chriswrites.com/how-to-change-file-permissions-using-the-terminal/" TargetMode="External" /><Relationship Type="http://schemas.openxmlformats.org/officeDocument/2006/relationships/hyperlink" Id="rId384"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404" Target="https://www.globalcodeofconduct.org/wp-content/uploads/2018/05/Global-Code-of-Conduct-Brochure.pdf" TargetMode="External" /><Relationship Type="http://schemas.openxmlformats.org/officeDocument/2006/relationships/hyperlink" Id="rId280"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63" Target="https://www.nature.com/articles/d41586-019-01431-z" TargetMode="External" /><Relationship Type="http://schemas.openxmlformats.org/officeDocument/2006/relationships/hyperlink" Id="rId389" Target="https://www.nature.com/articles/d41586-019-02918-5" TargetMode="External" /><Relationship Type="http://schemas.openxmlformats.org/officeDocument/2006/relationships/hyperlink" Id="rId369" Target="https://www.nature.com/articles/d41586-021-02696-z" TargetMode="External" /><Relationship Type="http://schemas.openxmlformats.org/officeDocument/2006/relationships/hyperlink" Id="rId394" Target="https://www.nature.com/articles/d41586-021-03603-2" TargetMode="External" /><Relationship Type="http://schemas.openxmlformats.org/officeDocument/2006/relationships/hyperlink" Id="rId390" Target="https://www.nature.com/articles/nphys724" TargetMode="External" /><Relationship Type="http://schemas.openxmlformats.org/officeDocument/2006/relationships/hyperlink" Id="rId402" Target="https://www.niaid.nih.gov/grants-contracts/write-grant-application" TargetMode="External" /><Relationship Type="http://schemas.openxmlformats.org/officeDocument/2006/relationships/hyperlink" Id="rId124" Target="https://www.oracle.com/technetwork/java/javase/documentation/index-137868.html#format" TargetMode="External" /><Relationship Type="http://schemas.openxmlformats.org/officeDocument/2006/relationships/hyperlink" Id="rId213" Target="https://www.r-bloggers.com/align-assign-rstudio-addin-to-align-assignment-operators/" TargetMode="External" /><Relationship Type="http://schemas.openxmlformats.org/officeDocument/2006/relationships/hyperlink" Id="rId162" Target="https://www.rdocumentation.org/packages/feather/versions/0.3.3" TargetMode="External" /><Relationship Type="http://schemas.openxmlformats.org/officeDocument/2006/relationships/hyperlink" Id="rId221" Target="https://www.rdocumentation.org/packages/lintr/versions/1.0.3" TargetMode="External" /><Relationship Type="http://schemas.openxmlformats.org/officeDocument/2006/relationships/hyperlink" Id="rId215" Target="https://www.rdocumentation.org/packages/styler/versions/1.1.0/topics/style_dir" TargetMode="External" /><Relationship Type="http://schemas.openxmlformats.org/officeDocument/2006/relationships/hyperlink" Id="rId375" Target="https://www.rstudio.com/wp-content/uploads/2015/02/data-wrangling-cheatsheet.pdf" TargetMode="External" /><Relationship Type="http://schemas.openxmlformats.org/officeDocument/2006/relationships/hyperlink" Id="rId378" Target="https://www.rstudio.com/wp-content/uploads/2015/02/rmarkdown-cheatsheet.pdf" TargetMode="External" /><Relationship Type="http://schemas.openxmlformats.org/officeDocument/2006/relationships/hyperlink" Id="rId376" Target="https://www.rstudio.com/wp-content/uploads/2015/03/ggplot2-cheatsheet.pdf" TargetMode="External" /><Relationship Type="http://schemas.openxmlformats.org/officeDocument/2006/relationships/hyperlink" Id="rId395" Target="https://www.sciencedirect.com/science/article/pii/S1471491423000928" TargetMode="External" /><Relationship Type="http://schemas.openxmlformats.org/officeDocument/2006/relationships/hyperlink" Id="rId214" Target="https://www.tidyverse.org/articles/2017/12/styler-1.0.0/" TargetMode="External" /><Relationship Type="http://schemas.openxmlformats.org/officeDocument/2006/relationships/hyperlink" Id="rId267" Target="https://www.tidyverse.org/articles/2017/12/workflow-vs-script/" TargetMode="External" /><Relationship Type="http://schemas.openxmlformats.org/officeDocument/2006/relationships/hyperlink" Id="rId396"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56" Target="https://www.youtube.com/watch?v=nERXS3ssntw" TargetMode="External" /><Relationship Type="http://schemas.openxmlformats.org/officeDocument/2006/relationships/hyperlink" Id="rId392"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2026-01-10T11:23:42Z</dcterms:created>
  <dcterms:modified xsi:type="dcterms:W3CDTF">2026-01-10T11:23:42Z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