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ins w:id="1803" w:author="PR Preview" w:date="2024-01-01T00:00:00Z">
        <w:r>
          <w:t xml:space="preserve">The lab’s pull request roles,</w:t>
        </w:r>
      </w:ins>
      <w:ins w:id="1803" w:author="PR Preview" w:date="2024-01-01T00:00:00Z">
        <w:r>
          <w:t xml:space="preserve"> </w:t>
        </w:r>
      </w:ins>
      <w:ins w:id="1803" w:author="PR Preview" w:date="2024-01-01T00:00:00Z">
        <w:r>
          <w:t xml:space="preserve">author and reviewer expectations,</w:t>
        </w:r>
      </w:ins>
      <w:ins w:id="1803" w:author="PR Preview" w:date="2024-01-01T00:00:00Z">
        <w:r>
          <w:t xml:space="preserve"> </w:t>
        </w:r>
      </w:ins>
      <w:ins w:id="1803" w:author="PR Preview" w:date="2024-01-01T00:00:00Z">
        <w:r>
          <w:t xml:space="preserve">stacked pull requests (</w:t>
        </w:r>
      </w:ins>
      <w:hyperlink w:anchor="sec-stacked-pull-requests">
        <w:r>
          <w:rPr>
            <w:rStyle w:val="Hyperlink"/>
          </w:rPr>
          <w:t xml:space="preserve">Section 12.1.3</w:t>
        </w:r>
      </w:hyperlink>
      <w:ins w:id="1803" w:author="PR Preview" w:date="2024-01-01T00:00:00Z">
        <w:r>
          <w:t xml:space="preserve">),</w:t>
        </w:r>
      </w:ins>
      <w:ins w:id="1803" w:author="PR Preview" w:date="2024-01-01T00:00:00Z">
        <w:r>
          <w:t xml:space="preserve"> </w:t>
        </w:r>
      </w:ins>
      <w:ins w:id="1803" w:author="PR Preview" w:date="2024-01-01T00:00:00Z">
        <w:r>
          <w:t xml:space="preserve">and review-response protocol</w:t>
        </w:r>
      </w:ins>
      <w:ins w:id="1803" w:author="PR Preview" w:date="2024-01-01T00:00:00Z">
        <w:r>
          <w:t xml:space="preserve"> </w:t>
        </w:r>
      </w:ins>
      <w:ins w:id="1803" w:author="PR Preview" w:date="2024-01-01T00:00:00Z">
        <w:r>
          <w:t xml:space="preserve">are consolidated in</w:t>
        </w:r>
      </w:ins>
      <w:ins w:id="1803" w:author="PR Preview" w:date="2024-01-01T00:00:00Z">
        <w:r>
          <w:t xml:space="preserve"> </w:t>
        </w:r>
      </w:ins>
      <w:hyperlink w:anchor="sec-collab-dev">
        <w:r>
          <w:rPr>
            <w:rStyle w:val="Hyperlink"/>
          </w:rPr>
          <w:t xml:space="preserve">Chapter 12</w:t>
        </w:r>
      </w:hyperlink>
      <w:ins w:id="1803" w:author="PR Preview" w:date="2024-01-01T00:00:00Z">
        <w:r>
          <w:t xml:space="preserve">.</w:t>
        </w:r>
      </w:ins>
      <w:ins w:id="1803" w:author="PR Preview" w:date="2024-01-01T00:00:00Z">
        <w:r>
          <w:t xml:space="preserve"> </w:t>
        </w:r>
      </w:ins>
      <w:ins w:id="1803" w:author="PR Preview" w:date="2024-01-01T00:00:00Z">
        <w:r>
          <w:t xml:space="preserve">This GitHub chapter focuses on Git mechanics</w:t>
        </w:r>
      </w:ins>
      <w:ins w:id="1803" w:author="PR Preview" w:date="2024-01-01T00:00:00Z">
        <w:r>
          <w:t xml:space="preserve"> </w:t>
        </w:r>
      </w:ins>
      <w:ins w:id="1803" w:author="PR Preview" w:date="2024-01-01T00:00:00Z">
        <w:r>
          <w:t xml:space="preserve">and GitHub-specific platform features.</w:t>
        </w:r>
      </w:ins>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2"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Start w:id="691" w:name="sec-stacked-pull-requests"/>
    <w:p>
      <w:pPr>
        <w:pStyle w:val="Heading3"/>
      </w:pPr>
      <w:ins w:id="2997" w:author="PR Preview" w:date="2024-01-01T00:00:00Z">
        <w:r>
          <w:t xml:space="preserve">12.1.3 Stacked pull requests</w:t>
        </w:r>
      </w:ins>
    </w:p>
    <w:bookmarkStart w:id="687" w:name="what-are-stacked-pull-requests"/>
    <w:p>
      <w:pPr>
        <w:pStyle w:val="Heading4"/>
      </w:pPr>
      <w:ins w:id="2998" w:author="PR Preview" w:date="2024-01-01T00:00:00Z">
        <w:r>
          <w:t xml:space="preserve">12.1.3.1 What are stacked pull requests?</w:t>
        </w:r>
      </w:ins>
    </w:p>
    <w:p>
      <w:pPr>
        <w:pStyle w:val="FirstParagraph"/>
      </w:pPr>
      <w:ins w:id="2999" w:author="PR Preview" w:date="2024-01-01T00:00:00Z">
        <w:r>
          <w:t xml:space="preserve">A stacked pull request workflow breaks large or multi-step code changes</w:t>
        </w:r>
      </w:ins>
      <w:ins w:id="2999" w:author="PR Preview" w:date="2024-01-01T00:00:00Z">
        <w:r>
          <w:t xml:space="preserve"> </w:t>
        </w:r>
      </w:ins>
      <w:ins w:id="2999" w:author="PR Preview" w:date="2024-01-01T00:00:00Z">
        <w:r>
          <w:t xml:space="preserve">into a linear chain (or stack) of smaller,</w:t>
        </w:r>
      </w:ins>
      <w:ins w:id="2999" w:author="PR Preview" w:date="2024-01-01T00:00:00Z">
        <w:r>
          <w:t xml:space="preserve"> </w:t>
        </w:r>
      </w:ins>
      <w:ins w:id="2999" w:author="PR Preview" w:date="2024-01-01T00:00:00Z">
        <w:r>
          <w:t xml:space="preserve">dependent pull requests</w:t>
        </w:r>
      </w:ins>
      <w:ins w:id="2999" w:author="PR Preview" w:date="2024-01-01T00:00:00Z">
        <w:r>
          <w:t xml:space="preserve"> </w:t>
        </w:r>
      </w:ins>
      <w:ins w:id="2999" w:author="PR Preview" w:date="2024-01-01T00:00:00Z">
        <w:r>
          <w:t xml:space="preserve">(</w:t>
        </w:r>
      </w:ins>
      <w:ins w:id="2999" w:author="PR Preview" w:date="2024-01-01T00:00:00Z">
        <w:r>
          <w:t xml:space="preserve">“About Stacked Pull Requests,”</w:t>
        </w:r>
      </w:ins>
      <w:ins w:id="2999" w:author="PR Preview" w:date="2024-01-01T00:00:00Z">
        <w:r>
          <w:t xml:space="preserve"> </w:t>
        </w:r>
      </w:ins>
      <w:ins w:id="2999" w:author="PR Preview" w:date="2024-01-01T00:00:00Z">
        <w:r>
          <w:t xml:space="preserve">n.d.)</w:t>
        </w:r>
      </w:ins>
      <w:ins w:id="2999" w:author="PR Preview" w:date="2024-01-01T00:00:00Z">
        <w:r>
          <w:t xml:space="preserve">.</w:t>
        </w:r>
      </w:ins>
    </w:p>
    <w:p>
      <w:pPr>
        <w:pStyle w:val="BodyText"/>
      </w:pPr>
      <w:ins w:id="3000" w:author="PR Preview" w:date="2024-01-01T00:00:00Z">
        <w:r>
          <w:t xml:space="preserve">In a pull request stack:</w:t>
        </w:r>
      </w:ins>
    </w:p>
    <w:p>
      <w:pPr>
        <w:pStyle w:val="Compact"/>
        <w:numPr>
          <w:ilvl w:val="0"/>
          <w:numId w:val="1210"/>
        </w:numPr>
      </w:pPr>
      <w:ins w:id="3001" w:author="PR Preview" w:date="2024-01-01T00:00:00Z">
        <w:r>
          <w:t xml:space="preserve">The bottom pull request targets the repository default branch</w:t>
        </w:r>
      </w:ins>
      <w:ins w:id="3001" w:author="PR Preview" w:date="2024-01-01T00:00:00Z">
        <w:r>
          <w:t xml:space="preserve"> </w:t>
        </w:r>
      </w:ins>
      <w:ins w:id="3001" w:author="PR Preview" w:date="2024-01-01T00:00:00Z">
        <w:r>
          <w:t xml:space="preserve">(typically</w:t>
        </w:r>
      </w:ins>
      <w:ins w:id="3001" w:author="PR Preview" w:date="2024-01-01T00:00:00Z">
        <w:r>
          <w:t xml:space="preserve"> </w:t>
        </w:r>
      </w:ins>
      <w:ins w:id="3001" w:author="PR Preview" w:date="2024-01-01T00:00:00Z">
        <w:r>
          <w:rPr>
            <w:rStyle w:val="VerbatimChar"/>
          </w:rPr>
          <w:t xml:space="preserve">main</w:t>
        </w:r>
      </w:ins>
      <w:ins w:id="3001" w:author="PR Preview" w:date="2024-01-01T00:00:00Z">
        <w:r>
          <w:t xml:space="preserve">).</w:t>
        </w:r>
      </w:ins>
    </w:p>
    <w:p>
      <w:pPr>
        <w:pStyle w:val="Compact"/>
        <w:numPr>
          <w:ilvl w:val="0"/>
          <w:numId w:val="1210"/>
        </w:numPr>
      </w:pPr>
      <w:ins w:id="3002" w:author="PR Preview" w:date="2024-01-01T00:00:00Z">
        <w:r>
          <w:t xml:space="preserve">Each subsequent pull request targets the branch</w:t>
        </w:r>
      </w:ins>
      <w:ins w:id="3002" w:author="PR Preview" w:date="2024-01-01T00:00:00Z">
        <w:r>
          <w:t xml:space="preserve"> </w:t>
        </w:r>
      </w:ins>
      <w:ins w:id="3002" w:author="PR Preview" w:date="2024-01-01T00:00:00Z">
        <w:r>
          <w:t xml:space="preserve">of the pull request immediately below it.</w:t>
        </w:r>
      </w:ins>
    </w:p>
    <w:p>
      <w:pPr>
        <w:pStyle w:val="SourceCode"/>
      </w:pPr>
      <w:ins w:id="3003" w:author="PR Preview" w:date="2024-01-01T00:00:00Z">
        <w:r>
          <w:rPr>
            <w:rStyle w:val="VerbatimChar"/>
          </w:rPr>
          <w:t xml:space="preserve"> +-- feat/frontend-ui    -&gt; PR #3 (base: feat/api-endpoints) [top]</w:t>
        </w:r>
      </w:ins>
      <w:ins w:id="3003" w:author="PR Preview" w:date="2024-01-01T00:00:00Z">
        <w:r>
          <w:br/>
        </w:r>
      </w:ins>
      <w:ins w:id="3003" w:author="PR Preview" w:date="2024-01-01T00:00:00Z">
        <w:r>
          <w:rPr>
            <w:rStyle w:val="VerbatimChar"/>
          </w:rPr>
          <w:t xml:space="preserve"> +-- feat/api-endpoints  -&gt; PR #2 (base: feat/auth-layer)</w:t>
        </w:r>
      </w:ins>
      <w:ins w:id="3003" w:author="PR Preview" w:date="2024-01-01T00:00:00Z">
        <w:r>
          <w:br/>
        </w:r>
      </w:ins>
      <w:ins w:id="3003" w:author="PR Preview" w:date="2024-01-01T00:00:00Z">
        <w:r>
          <w:rPr>
            <w:rStyle w:val="VerbatimChar"/>
          </w:rPr>
          <w:t xml:space="preserve"> +-- feat/auth-layer     -&gt; PR #1 (base: main)               [bottom]</w:t>
        </w:r>
      </w:ins>
      <w:ins w:id="3003" w:author="PR Preview" w:date="2024-01-01T00:00:00Z">
        <w:r>
          <w:br/>
        </w:r>
      </w:ins>
      <w:ins w:id="3003" w:author="PR Preview" w:date="2024-01-01T00:00:00Z">
        <w:r>
          <w:rPr>
            <w:rStyle w:val="VerbatimChar"/>
          </w:rPr>
          <w:t xml:space="preserve">main (default base branch)</w:t>
        </w:r>
      </w:ins>
    </w:p>
    <w:p>
      <w:pPr>
        <w:pStyle w:val="FirstParagraph"/>
      </w:pPr>
      <w:ins w:id="3004" w:author="PR Preview" w:date="2024-01-01T00:00:00Z">
        <w:r>
          <w:t xml:space="preserve">Each pull request in the stack isolates the diff for its specific layer,</w:t>
        </w:r>
      </w:ins>
      <w:ins w:id="3004" w:author="PR Preview" w:date="2024-01-01T00:00:00Z">
        <w:r>
          <w:t xml:space="preserve"> </w:t>
        </w:r>
      </w:ins>
      <w:ins w:id="3004" w:author="PR Preview" w:date="2024-01-01T00:00:00Z">
        <w:r>
          <w:t xml:space="preserve">displaying only the changes between its branch</w:t>
        </w:r>
      </w:ins>
      <w:ins w:id="3004" w:author="PR Preview" w:date="2024-01-01T00:00:00Z">
        <w:r>
          <w:t xml:space="preserve"> </w:t>
        </w:r>
      </w:ins>
      <w:ins w:id="3004" w:author="PR Preview" w:date="2024-01-01T00:00:00Z">
        <w:r>
          <w:t xml:space="preserve">and the layer beneath it.</w:t>
        </w:r>
      </w:ins>
    </w:p>
    <w:bookmarkEnd w:id="687"/>
    <w:bookmarkStart w:id="688" w:name="benefits-of-stacked-pull-requests"/>
    <w:p>
      <w:pPr>
        <w:pStyle w:val="Heading4"/>
      </w:pPr>
      <w:ins w:id="3005" w:author="PR Preview" w:date="2024-01-01T00:00:00Z">
        <w:r>
          <w:t xml:space="preserve">12.1.3.2 Benefits of stacked pull requests</w:t>
        </w:r>
      </w:ins>
    </w:p>
    <w:p>
      <w:pPr>
        <w:pStyle w:val="FirstParagraph"/>
      </w:pPr>
      <w:ins w:id="3006" w:author="PR Preview" w:date="2024-01-01T00:00:00Z">
        <w:r>
          <w:t xml:space="preserve">Stacked pull requests provide several practical advantages:</w:t>
        </w:r>
      </w:ins>
    </w:p>
    <w:p>
      <w:pPr>
        <w:pStyle w:val="Compact"/>
        <w:numPr>
          <w:ilvl w:val="0"/>
          <w:numId w:val="1211"/>
        </w:numPr>
      </w:pPr>
      <w:ins w:id="3007" w:author="PR Preview" w:date="2024-01-01T00:00:00Z">
        <w:r>
          <w:rPr>
            <w:b/>
            <w:bCs/>
          </w:rPr>
          <w:t xml:space="preserve">Unblocked continuous development</w:t>
        </w:r>
      </w:ins>
      <w:ins w:id="3007" w:author="PR Preview" w:date="2024-01-01T00:00:00Z">
        <w:r>
          <w:t xml:space="preserve">:</w:t>
        </w:r>
      </w:ins>
      <w:ins w:id="3007" w:author="PR Preview" w:date="2024-01-01T00:00:00Z">
        <w:r>
          <w:t xml:space="preserve"> </w:t>
        </w:r>
      </w:ins>
      <w:ins w:id="3007" w:author="PR Preview" w:date="2024-01-01T00:00:00Z">
        <w:r>
          <w:t xml:space="preserve">You can begin and publish changes that build upon unmerged work</w:t>
        </w:r>
      </w:ins>
      <w:ins w:id="3007" w:author="PR Preview" w:date="2024-01-01T00:00:00Z">
        <w:r>
          <w:t xml:space="preserve"> </w:t>
        </w:r>
      </w:ins>
      <w:ins w:id="3007" w:author="PR Preview" w:date="2024-01-01T00:00:00Z">
        <w:r>
          <w:t xml:space="preserve">without waiting for prior pull requests to complete review.</w:t>
        </w:r>
      </w:ins>
    </w:p>
    <w:p>
      <w:pPr>
        <w:pStyle w:val="Compact"/>
        <w:numPr>
          <w:ilvl w:val="0"/>
          <w:numId w:val="1211"/>
        </w:numPr>
      </w:pPr>
      <w:ins w:id="3008" w:author="PR Preview" w:date="2024-01-01T00:00:00Z">
        <w:r>
          <w:rPr>
            <w:b/>
            <w:bCs/>
          </w:rPr>
          <w:t xml:space="preserve">Smaller, faster code reviews</w:t>
        </w:r>
      </w:ins>
      <w:ins w:id="3008" w:author="PR Preview" w:date="2024-01-01T00:00:00Z">
        <w:r>
          <w:t xml:space="preserve">:</w:t>
        </w:r>
      </w:ins>
      <w:ins w:id="3008" w:author="PR Preview" w:date="2024-01-01T00:00:00Z">
        <w:r>
          <w:t xml:space="preserve"> </w:t>
        </w:r>
      </w:ins>
      <w:ins w:id="3008" w:author="PR Preview" w:date="2024-01-01T00:00:00Z">
        <w:r>
          <w:t xml:space="preserve">Reviewers inspect focused,</w:t>
        </w:r>
      </w:ins>
      <w:ins w:id="3008" w:author="PR Preview" w:date="2024-01-01T00:00:00Z">
        <w:r>
          <w:t xml:space="preserve"> </w:t>
        </w:r>
      </w:ins>
      <w:ins w:id="3008" w:author="PR Preview" w:date="2024-01-01T00:00:00Z">
        <w:r>
          <w:t xml:space="preserve">self-contained layers instead of reviewing an overwhelming monolithic diff.</w:t>
        </w:r>
      </w:ins>
    </w:p>
    <w:p>
      <w:pPr>
        <w:pStyle w:val="Compact"/>
        <w:numPr>
          <w:ilvl w:val="0"/>
          <w:numId w:val="1211"/>
        </w:numPr>
      </w:pPr>
      <w:ins w:id="3009" w:author="PR Preview" w:date="2024-01-01T00:00:00Z">
        <w:r>
          <w:rPr>
            <w:b/>
            <w:bCs/>
          </w:rPr>
          <w:t xml:space="preserve">Structured dependency tracking</w:t>
        </w:r>
      </w:ins>
      <w:ins w:id="3009" w:author="PR Preview" w:date="2024-01-01T00:00:00Z">
        <w:r>
          <w:t xml:space="preserve">:</w:t>
        </w:r>
      </w:ins>
      <w:ins w:id="3009" w:author="PR Preview" w:date="2024-01-01T00:00:00Z">
        <w:r>
          <w:t xml:space="preserve"> </w:t>
        </w:r>
      </w:ins>
      <w:ins w:id="3009" w:author="PR Preview" w:date="2024-01-01T00:00:00Z">
        <w:r>
          <w:t xml:space="preserve">Foundational changes (such as database schemas,</w:t>
        </w:r>
      </w:ins>
      <w:ins w:id="3009" w:author="PR Preview" w:date="2024-01-01T00:00:00Z">
        <w:r>
          <w:t xml:space="preserve"> </w:t>
        </w:r>
      </w:ins>
      <w:ins w:id="3009" w:author="PR Preview" w:date="2024-01-01T00:00:00Z">
        <w:r>
          <w:t xml:space="preserve">data structures,</w:t>
        </w:r>
      </w:ins>
      <w:ins w:id="3009" w:author="PR Preview" w:date="2024-01-01T00:00:00Z">
        <w:r>
          <w:t xml:space="preserve"> </w:t>
        </w:r>
      </w:ins>
      <w:ins w:id="3009" w:author="PR Preview" w:date="2024-01-01T00:00:00Z">
        <w:r>
          <w:t xml:space="preserve">or shared utilities)</w:t>
        </w:r>
      </w:ins>
      <w:ins w:id="3009" w:author="PR Preview" w:date="2024-01-01T00:00:00Z">
        <w:r>
          <w:t xml:space="preserve"> </w:t>
        </w:r>
      </w:ins>
      <w:ins w:id="3009" w:author="PR Preview" w:date="2024-01-01T00:00:00Z">
        <w:r>
          <w:t xml:space="preserve">live in lower layers,</w:t>
        </w:r>
      </w:ins>
      <w:ins w:id="3009" w:author="PR Preview" w:date="2024-01-01T00:00:00Z">
        <w:r>
          <w:t xml:space="preserve"> </w:t>
        </w:r>
      </w:ins>
      <w:ins w:id="3009" w:author="PR Preview" w:date="2024-01-01T00:00:00Z">
        <w:r>
          <w:t xml:space="preserve">while dependent features (such as API endpoints,</w:t>
        </w:r>
      </w:ins>
      <w:ins w:id="3009" w:author="PR Preview" w:date="2024-01-01T00:00:00Z">
        <w:r>
          <w:t xml:space="preserve"> </w:t>
        </w:r>
      </w:ins>
      <w:ins w:id="3009" w:author="PR Preview" w:date="2024-01-01T00:00:00Z">
        <w:r>
          <w:t xml:space="preserve">UI components,</w:t>
        </w:r>
      </w:ins>
      <w:ins w:id="3009" w:author="PR Preview" w:date="2024-01-01T00:00:00Z">
        <w:r>
          <w:t xml:space="preserve"> </w:t>
        </w:r>
      </w:ins>
      <w:ins w:id="3009" w:author="PR Preview" w:date="2024-01-01T00:00:00Z">
        <w:r>
          <w:t xml:space="preserve">or specialized tests)</w:t>
        </w:r>
      </w:ins>
      <w:ins w:id="3009" w:author="PR Preview" w:date="2024-01-01T00:00:00Z">
        <w:r>
          <w:t xml:space="preserve"> </w:t>
        </w:r>
      </w:ins>
      <w:ins w:id="3009" w:author="PR Preview" w:date="2024-01-01T00:00:00Z">
        <w:r>
          <w:t xml:space="preserve">live in higher layers.</w:t>
        </w:r>
      </w:ins>
    </w:p>
    <w:p>
      <w:pPr>
        <w:pStyle w:val="Compact"/>
        <w:numPr>
          <w:ilvl w:val="0"/>
          <w:numId w:val="1211"/>
        </w:numPr>
      </w:pPr>
      <w:ins w:id="3010" w:author="PR Preview" w:date="2024-01-01T00:00:00Z">
        <w:r>
          <w:rPr>
            <w:b/>
            <w:bCs/>
          </w:rPr>
          <w:t xml:space="preserve">Agent and high-volume compatibility</w:t>
        </w:r>
      </w:ins>
      <w:ins w:id="3010" w:author="PR Preview" w:date="2024-01-01T00:00:00Z">
        <w:r>
          <w:t xml:space="preserve">:</w:t>
        </w:r>
      </w:ins>
      <w:ins w:id="3010" w:author="PR Preview" w:date="2024-01-01T00:00:00Z">
        <w:r>
          <w:t xml:space="preserve"> </w:t>
        </w:r>
      </w:ins>
      <w:ins w:id="3010" w:author="PR Preview" w:date="2024-01-01T00:00:00Z">
        <w:r>
          <w:t xml:space="preserve">When coding agents or developers generate modular increments in sequence,</w:t>
        </w:r>
      </w:ins>
      <w:ins w:id="3010" w:author="PR Preview" w:date="2024-01-01T00:00:00Z">
        <w:r>
          <w:t xml:space="preserve"> </w:t>
        </w:r>
      </w:ins>
      <w:ins w:id="3010" w:author="PR Preview" w:date="2024-01-01T00:00:00Z">
        <w:r>
          <w:t xml:space="preserve">stacks give each logical task a dedicated,</w:t>
        </w:r>
      </w:ins>
      <w:ins w:id="3010" w:author="PR Preview" w:date="2024-01-01T00:00:00Z">
        <w:r>
          <w:t xml:space="preserve"> </w:t>
        </w:r>
      </w:ins>
      <w:ins w:id="3010" w:author="PR Preview" w:date="2024-01-01T00:00:00Z">
        <w:r>
          <w:t xml:space="preserve">isolated pull request.</w:t>
        </w:r>
      </w:ins>
    </w:p>
    <w:bookmarkEnd w:id="688"/>
    <w:bookmarkStart w:id="689" w:name="core-principles-for-stacking"/>
    <w:p>
      <w:pPr>
        <w:pStyle w:val="Heading4"/>
      </w:pPr>
      <w:ins w:id="3011" w:author="PR Preview" w:date="2024-01-01T00:00:00Z">
        <w:r>
          <w:t xml:space="preserve">12.1.3.3 Core principles for stacking</w:t>
        </w:r>
      </w:ins>
    </w:p>
    <w:p>
      <w:pPr>
        <w:pStyle w:val="FirstParagraph"/>
      </w:pPr>
      <w:ins w:id="3012" w:author="PR Preview" w:date="2024-01-01T00:00:00Z">
        <w:r>
          <w:t xml:space="preserve">When using stacked pull requests,</w:t>
        </w:r>
      </w:ins>
      <w:ins w:id="3012" w:author="PR Preview" w:date="2024-01-01T00:00:00Z">
        <w:r>
          <w:t xml:space="preserve"> </w:t>
        </w:r>
      </w:ins>
      <w:ins w:id="3012" w:author="PR Preview" w:date="2024-01-01T00:00:00Z">
        <w:r>
          <w:t xml:space="preserve">follow these guidelines:</w:t>
        </w:r>
      </w:ins>
    </w:p>
    <w:p>
      <w:pPr>
        <w:pStyle w:val="Compact"/>
        <w:numPr>
          <w:ilvl w:val="0"/>
          <w:numId w:val="1212"/>
        </w:numPr>
      </w:pPr>
      <w:ins w:id="3013" w:author="PR Preview" w:date="2024-01-01T00:00:00Z">
        <w:r>
          <w:rPr>
            <w:b/>
            <w:bCs/>
          </w:rPr>
          <w:t xml:space="preserve">Enforce dependency order</w:t>
        </w:r>
      </w:ins>
      <w:ins w:id="3013" w:author="PR Preview" w:date="2024-01-01T00:00:00Z">
        <w:r>
          <w:t xml:space="preserve">:</w:t>
        </w:r>
      </w:ins>
      <w:ins w:id="3013" w:author="PR Preview" w:date="2024-01-01T00:00:00Z">
        <w:r>
          <w:t xml:space="preserve"> </w:t>
        </w:r>
      </w:ins>
      <w:ins w:id="3013" w:author="PR Preview" w:date="2024-01-01T00:00:00Z">
        <w:r>
          <w:t xml:space="preserve">If code in one layer relies on code from another,</w:t>
        </w:r>
      </w:ins>
      <w:ins w:id="3013" w:author="PR Preview" w:date="2024-01-01T00:00:00Z">
        <w:r>
          <w:t xml:space="preserve"> </w:t>
        </w:r>
      </w:ins>
      <w:ins w:id="3013" w:author="PR Preview" w:date="2024-01-01T00:00:00Z">
        <w:r>
          <w:t xml:space="preserve">that dependency must reside in the same branch</w:t>
        </w:r>
      </w:ins>
      <w:ins w:id="3013" w:author="PR Preview" w:date="2024-01-01T00:00:00Z">
        <w:r>
          <w:t xml:space="preserve"> </w:t>
        </w:r>
      </w:ins>
      <w:ins w:id="3013" w:author="PR Preview" w:date="2024-01-01T00:00:00Z">
        <w:r>
          <w:t xml:space="preserve">or a lower branch in the stack.</w:t>
        </w:r>
      </w:ins>
    </w:p>
    <w:p>
      <w:pPr>
        <w:pStyle w:val="Compact"/>
        <w:numPr>
          <w:ilvl w:val="0"/>
          <w:numId w:val="1212"/>
        </w:numPr>
      </w:pPr>
      <w:ins w:id="3014" w:author="PR Preview" w:date="2024-01-01T00:00:00Z">
        <w:r>
          <w:rPr>
            <w:b/>
            <w:bCs/>
          </w:rPr>
          <w:t xml:space="preserve">Split at distinct concerns</w:t>
        </w:r>
      </w:ins>
      <w:ins w:id="3014" w:author="PR Preview" w:date="2024-01-01T00:00:00Z">
        <w:r>
          <w:t xml:space="preserve">:</w:t>
        </w:r>
      </w:ins>
      <w:ins w:id="3014" w:author="PR Preview" w:date="2024-01-01T00:00:00Z">
        <w:r>
          <w:t xml:space="preserve"> </w:t>
        </w:r>
      </w:ins>
      <w:ins w:id="3014" w:author="PR Preview" w:date="2024-01-01T00:00:00Z">
        <w:r>
          <w:t xml:space="preserve">Start a new layer whenever shifting to a different concern</w:t>
        </w:r>
      </w:ins>
      <w:ins w:id="3014" w:author="PR Preview" w:date="2024-01-01T00:00:00Z">
        <w:r>
          <w:t xml:space="preserve"> </w:t>
        </w:r>
      </w:ins>
      <w:ins w:id="3014" w:author="PR Preview" w:date="2024-01-01T00:00:00Z">
        <w:r>
          <w:t xml:space="preserve">(for example,</w:t>
        </w:r>
      </w:ins>
      <w:ins w:id="3014" w:author="PR Preview" w:date="2024-01-01T00:00:00Z">
        <w:r>
          <w:t xml:space="preserve"> </w:t>
        </w:r>
      </w:ins>
      <w:ins w:id="3014" w:author="PR Preview" w:date="2024-01-01T00:00:00Z">
        <w:r>
          <w:t xml:space="preserve">moving from core data models to analysis scripts,</w:t>
        </w:r>
      </w:ins>
      <w:ins w:id="3014" w:author="PR Preview" w:date="2024-01-01T00:00:00Z">
        <w:r>
          <w:t xml:space="preserve"> </w:t>
        </w:r>
      </w:ins>
      <w:ins w:id="3014" w:author="PR Preview" w:date="2024-01-01T00:00:00Z">
        <w:r>
          <w:t xml:space="preserve">or from backend logic to documentation and tests)</w:t>
        </w:r>
      </w:ins>
      <w:ins w:id="3014" w:author="PR Preview" w:date="2024-01-01T00:00:00Z">
        <w:r>
          <w:t xml:space="preserve"> </w:t>
        </w:r>
      </w:ins>
      <w:ins w:id="3014" w:author="PR Preview" w:date="2024-01-01T00:00:00Z">
        <w:r>
          <w:t xml:space="preserve">or when the diff exceeds reviewable size guidelines.</w:t>
        </w:r>
      </w:ins>
    </w:p>
    <w:p>
      <w:pPr>
        <w:pStyle w:val="Compact"/>
        <w:numPr>
          <w:ilvl w:val="0"/>
          <w:numId w:val="1212"/>
        </w:numPr>
      </w:pPr>
      <w:ins w:id="3015" w:author="PR Preview" w:date="2024-01-01T00:00:00Z">
        <w:r>
          <w:rPr>
            <w:b/>
            <w:bCs/>
          </w:rPr>
          <w:t xml:space="preserve">Keep branches in the same repository</w:t>
        </w:r>
      </w:ins>
      <w:ins w:id="3015" w:author="PR Preview" w:date="2024-01-01T00:00:00Z">
        <w:r>
          <w:t xml:space="preserve">:</w:t>
        </w:r>
      </w:ins>
      <w:ins w:id="3015" w:author="PR Preview" w:date="2024-01-01T00:00:00Z">
        <w:r>
          <w:t xml:space="preserve"> </w:t>
        </w:r>
      </w:ins>
      <w:ins w:id="3015" w:author="PR Preview" w:date="2024-01-01T00:00:00Z">
        <w:r>
          <w:t xml:space="preserve">Stacked pull requests require all branches to live in the same repository;</w:t>
        </w:r>
      </w:ins>
      <w:ins w:id="3015" w:author="PR Preview" w:date="2024-01-01T00:00:00Z">
        <w:r>
          <w:t xml:space="preserve"> </w:t>
        </w:r>
      </w:ins>
      <w:ins w:id="3015" w:author="PR Preview" w:date="2024-01-01T00:00:00Z">
        <w:r>
          <w:t xml:space="preserve">cross-fork stacks are not supported.</w:t>
        </w:r>
      </w:ins>
    </w:p>
    <w:bookmarkEnd w:id="689"/>
    <w:bookmarkStart w:id="690" w:name="ci-rebasing-and-merging"/>
    <w:p>
      <w:pPr>
        <w:pStyle w:val="Heading4"/>
      </w:pPr>
      <w:ins w:id="3016" w:author="PR Preview" w:date="2024-01-01T00:00:00Z">
        <w:r>
          <w:t xml:space="preserve">12.1.3.4 CI, rebasing, and merging</w:t>
        </w:r>
      </w:ins>
    </w:p>
    <w:p>
      <w:pPr>
        <w:pStyle w:val="FirstParagraph"/>
      </w:pPr>
      <w:ins w:id="3017" w:author="PR Preview" w:date="2024-01-01T00:00:00Z">
        <w:r>
          <w:t xml:space="preserve">GitHub provides native platform support</w:t>
        </w:r>
      </w:ins>
      <w:ins w:id="3017" w:author="PR Preview" w:date="2024-01-01T00:00:00Z">
        <w:r>
          <w:t xml:space="preserve"> </w:t>
        </w:r>
      </w:ins>
      <w:ins w:id="3017" w:author="PR Preview" w:date="2024-01-01T00:00:00Z">
        <w:r>
          <w:t xml:space="preserve">for managing and merging pull request stacks:</w:t>
        </w:r>
      </w:ins>
    </w:p>
    <w:p>
      <w:pPr>
        <w:pStyle w:val="Compact"/>
        <w:numPr>
          <w:ilvl w:val="0"/>
          <w:numId w:val="1213"/>
        </w:numPr>
      </w:pPr>
      <w:ins w:id="3018" w:author="PR Preview" w:date="2024-01-01T00:00:00Z">
        <w:r>
          <w:rPr>
            <w:b/>
            <w:bCs/>
          </w:rPr>
          <w:t xml:space="preserve">Rules and CI enforcement</w:t>
        </w:r>
      </w:ins>
      <w:ins w:id="3018" w:author="PR Preview" w:date="2024-01-01T00:00:00Z">
        <w:r>
          <w:t xml:space="preserve">:</w:t>
        </w:r>
      </w:ins>
      <w:ins w:id="3018" w:author="PR Preview" w:date="2024-01-01T00:00:00Z">
        <w:r>
          <w:t xml:space="preserve"> </w:t>
        </w:r>
      </w:ins>
      <w:ins w:id="3018" w:author="PR Preview" w:date="2024-01-01T00:00:00Z">
        <w:r>
          <w:t xml:space="preserve">Branch protection rules and CI checks apply to each pull request</w:t>
        </w:r>
      </w:ins>
      <w:ins w:id="3018" w:author="PR Preview" w:date="2024-01-01T00:00:00Z">
        <w:r>
          <w:t xml:space="preserve"> </w:t>
        </w:r>
      </w:ins>
      <w:ins w:id="3018" w:author="PR Preview" w:date="2024-01-01T00:00:00Z">
        <w:r>
          <w:t xml:space="preserve">based on its own base branch configuration,</w:t>
        </w:r>
      </w:ins>
      <w:ins w:id="3018" w:author="PR Preview" w:date="2024-01-01T00:00:00Z">
        <w:r>
          <w:t xml:space="preserve"> </w:t>
        </w:r>
      </w:ins>
      <w:ins w:id="3018" w:author="PR Preview" w:date="2024-01-01T00:00:00Z">
        <w:r>
          <w:t xml:space="preserve">allowing the same quality gates to be enforced across all layers</w:t>
        </w:r>
      </w:ins>
      <w:ins w:id="3018" w:author="PR Preview" w:date="2024-01-01T00:00:00Z">
        <w:r>
          <w:t xml:space="preserve"> </w:t>
        </w:r>
      </w:ins>
      <w:ins w:id="3018" w:author="PR Preview" w:date="2024-01-01T00:00:00Z">
        <w:r>
          <w:t xml:space="preserve">when rules are configured consistently.</w:t>
        </w:r>
      </w:ins>
    </w:p>
    <w:p>
      <w:pPr>
        <w:pStyle w:val="Compact"/>
        <w:numPr>
          <w:ilvl w:val="0"/>
          <w:numId w:val="1213"/>
        </w:numPr>
      </w:pPr>
      <w:ins w:id="3019" w:author="PR Preview" w:date="2024-01-01T00:00:00Z">
        <w:r>
          <w:rPr>
            <w:b/>
            <w:bCs/>
          </w:rPr>
          <w:t xml:space="preserve">Bottom-up merging</w:t>
        </w:r>
      </w:ins>
      <w:ins w:id="3019" w:author="PR Preview" w:date="2024-01-01T00:00:00Z">
        <w:r>
          <w:t xml:space="preserve">:</w:t>
        </w:r>
      </w:ins>
      <w:ins w:id="3019" w:author="PR Preview" w:date="2024-01-01T00:00:00Z">
        <w:r>
          <w:t xml:space="preserve"> </w:t>
        </w:r>
      </w:ins>
      <w:ins w:id="3019" w:author="PR Preview" w:date="2024-01-01T00:00:00Z">
        <w:r>
          <w:t xml:space="preserve">Pull requests merge in sequential order from the bottom up.</w:t>
        </w:r>
      </w:ins>
      <w:ins w:id="3019" w:author="PR Preview" w:date="2024-01-01T00:00:00Z">
        <w:r>
          <w:t xml:space="preserve"> </w:t>
        </w:r>
      </w:ins>
      <w:ins w:id="3019" w:author="PR Preview" w:date="2024-01-01T00:00:00Z">
        <w:r>
          <w:t xml:space="preserve">When the bottom-most pull request merges into the default branch,</w:t>
        </w:r>
      </w:ins>
      <w:ins w:id="3019" w:author="PR Preview" w:date="2024-01-01T00:00:00Z">
        <w:r>
          <w:t xml:space="preserve"> </w:t>
        </w:r>
      </w:ins>
      <w:ins w:id="3019" w:author="PR Preview" w:date="2024-01-01T00:00:00Z">
        <w:r>
          <w:t xml:space="preserve">the pull request immediately above it automatically retargets onto the default branch</w:t>
        </w:r>
      </w:ins>
      <w:ins w:id="3019" w:author="PR Preview" w:date="2024-01-01T00:00:00Z">
        <w:r>
          <w:t xml:space="preserve"> </w:t>
        </w:r>
      </w:ins>
      <w:ins w:id="3019" w:author="PR Preview" w:date="2024-01-01T00:00:00Z">
        <w:r>
          <w:t xml:space="preserve">so each successive layer can land cleanly in turn.</w:t>
        </w:r>
      </w:ins>
    </w:p>
    <w:p>
      <w:pPr>
        <w:pStyle w:val="Compact"/>
        <w:numPr>
          <w:ilvl w:val="0"/>
          <w:numId w:val="1213"/>
        </w:numPr>
      </w:pPr>
      <w:ins w:id="3020" w:author="PR Preview" w:date="2024-01-01T00:00:00Z">
        <w:r>
          <w:rPr>
            <w:b/>
            <w:bCs/>
          </w:rPr>
          <w:t xml:space="preserve">Automated cascading rebases</w:t>
        </w:r>
      </w:ins>
      <w:ins w:id="3020" w:author="PR Preview" w:date="2024-01-01T00:00:00Z">
        <w:r>
          <w:t xml:space="preserve">:</w:t>
        </w:r>
      </w:ins>
      <w:ins w:id="3020" w:author="PR Preview" w:date="2024-01-01T00:00:00Z">
        <w:r>
          <w:t xml:space="preserve"> </w:t>
        </w:r>
      </w:ins>
      <w:ins w:id="3020" w:author="PR Preview" w:date="2024-01-01T00:00:00Z">
        <w:r>
          <w:t xml:space="preserve">When lower branches in a stack are updated with review revisions or upstream changes,</w:t>
        </w:r>
      </w:ins>
      <w:ins w:id="3020" w:author="PR Preview" w:date="2024-01-01T00:00:00Z">
        <w:r>
          <w:t xml:space="preserve"> </w:t>
        </w:r>
      </w:ins>
      <w:ins w:id="3020" w:author="PR Preview" w:date="2024-01-01T00:00:00Z">
        <w:r>
          <w:t xml:space="preserve">rebasing or merging those updates propagates them upward through dependent branches</w:t>
        </w:r>
      </w:ins>
      <w:ins w:id="3020" w:author="PR Preview" w:date="2024-01-01T00:00:00Z">
        <w:r>
          <w:t xml:space="preserve"> </w:t>
        </w:r>
      </w:ins>
      <w:ins w:id="3020" w:author="PR Preview" w:date="2024-01-01T00:00:00Z">
        <w:r>
          <w:t xml:space="preserve">to keep the entire stack in sync and resolve conflicts early.</w:t>
        </w:r>
      </w:ins>
    </w:p>
    <w:bookmarkEnd w:id="690"/>
    <w:bookmarkEnd w:id="691"/>
    <w:bookmarkEnd w:id="692"/>
    <w:bookmarkStart w:id="714" w:name="sec-code-review"/>
    <w:p>
      <w:pPr>
        <w:pStyle w:val="Heading2"/>
      </w:pPr>
      <w:r>
        <w:t xml:space="preserve">12.2 Code Review</w:t>
      </w:r>
    </w:p>
    <w:bookmarkStart w:id="71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4"/>
    <w:bookmarkStart w:id="69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4"/>
        </w:numPr>
      </w:pPr>
      <w:r>
        <w:rPr>
          <w:b/>
          <w:bCs/>
        </w:rPr>
        <w:t xml:space="preserve">General bookmark</w:t>
      </w:r>
      <w:r>
        <w:t xml:space="preserve">:</w:t>
      </w:r>
      <w:r>
        <w:t xml:space="preserve"> </w:t>
      </w:r>
      <w:hyperlink r:id="rId69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7"/>
    <w:bookmarkStart w:id="69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5"/>
        </w:numPr>
      </w:pPr>
      <w:r>
        <w:t xml:space="preserve">Balance problem finding with guidance,</w:t>
      </w:r>
      <w:r>
        <w:t xml:space="preserve"> </w:t>
      </w:r>
      <w:r>
        <w:t xml:space="preserve">so the author can learn from the review.</w:t>
      </w:r>
    </w:p>
    <w:p>
      <w:pPr>
        <w:pStyle w:val="Compact"/>
        <w:numPr>
          <w:ilvl w:val="0"/>
          <w:numId w:val="121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8"/>
    <w:bookmarkStart w:id="69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6"/>
        </w:numPr>
      </w:pPr>
      <w:r>
        <w:t xml:space="preserve">Leave comments that help authors learn something new.</w:t>
      </w:r>
    </w:p>
    <w:p>
      <w:pPr>
        <w:pStyle w:val="Compact"/>
        <w:numPr>
          <w:ilvl w:val="0"/>
          <w:numId w:val="1216"/>
        </w:numPr>
      </w:pPr>
      <w:r>
        <w:t xml:space="preserve">Link to relevant style guides</w:t>
      </w:r>
      <w:r>
        <w:t xml:space="preserve"> </w:t>
      </w:r>
      <w:r>
        <w:t xml:space="preserve">or best-practice documentation.</w:t>
      </w:r>
    </w:p>
    <w:p>
      <w:pPr>
        <w:pStyle w:val="Compact"/>
        <w:numPr>
          <w:ilvl w:val="0"/>
          <w:numId w:val="1216"/>
        </w:numPr>
      </w:pPr>
      <w:r>
        <w:t xml:space="preserve">For complex reviews,</w:t>
      </w:r>
      <w:r>
        <w:t xml:space="preserve"> </w:t>
      </w:r>
      <w:r>
        <w:t xml:space="preserve">consider a live review or pair-programming session.</w:t>
      </w:r>
    </w:p>
    <w:bookmarkEnd w:id="699"/>
    <w:bookmarkStart w:id="70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3" w:name="fig-github-suggestion-feature"/>
          <w:p>
            <w:pPr>
              <w:pStyle w:val="Compact"/>
              <w:jc w:val="center"/>
            </w:pPr>
            <w:r>
              <w:drawing>
                <wp:inline>
                  <wp:extent cx="5334000" cy="1989605"/>
                  <wp:effectExtent b="0" l="0" r="0" t="0"/>
                  <wp:docPr descr="" title="" id="701" name="Picture"/>
                  <a:graphic>
                    <a:graphicData uri="http://schemas.openxmlformats.org/drawingml/2006/picture">
                      <pic:pic>
                        <pic:nvPicPr>
                          <pic:cNvPr descr="assets/images/github-suggestion-feature.png" id="702" name="Picture"/>
                          <pic:cNvPicPr>
                            <a:picLocks noChangeArrowheads="1" noChangeAspect="1"/>
                          </pic:cNvPicPr>
                        </pic:nvPicPr>
                        <pic:blipFill>
                          <a:blip r:embed="rId70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3"/>
        </w:tc>
      </w:tr>
    </w:tbl>
    <w:bookmarkEnd w:id="704"/>
    <w:bookmarkStart w:id="70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7"/>
        </w:numPr>
      </w:pPr>
      <w:r>
        <w:t xml:space="preserve">They are generated files</w:t>
      </w:r>
      <w:r>
        <w:t xml:space="preserve"> </w:t>
      </w:r>
      <w:r>
        <w:t xml:space="preserve">and should never be edited by hand.</w:t>
      </w:r>
    </w:p>
    <w:p>
      <w:pPr>
        <w:pStyle w:val="Compact"/>
        <w:numPr>
          <w:ilvl w:val="0"/>
          <w:numId w:val="121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7"/>
        </w:numPr>
      </w:pPr>
      <w:r>
        <w:t xml:space="preserve">Reviewing the source comments is more informative</w:t>
      </w:r>
      <w:r>
        <w:t xml:space="preserve"> </w:t>
      </w:r>
      <w:r>
        <w:t xml:space="preserve">than reviewing the generated output.</w:t>
      </w:r>
    </w:p>
    <w:p>
      <w:pPr>
        <w:pStyle w:val="Compact"/>
        <w:numPr>
          <w:ilvl w:val="0"/>
          <w:numId w:val="121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8" w:name="fig-preview-comment"/>
          <w:p>
            <w:pPr>
              <w:pStyle w:val="Compact"/>
              <w:jc w:val="center"/>
            </w:pPr>
            <w:r>
              <w:drawing>
                <wp:inline>
                  <wp:extent cx="5334000" cy="1333500"/>
                  <wp:effectExtent b="0" l="0" r="0" t="0"/>
                  <wp:docPr descr="" title="" id="706" name="Picture"/>
                  <a:graphic>
                    <a:graphicData uri="http://schemas.openxmlformats.org/drawingml/2006/picture">
                      <pic:pic>
                        <pic:nvPicPr>
                          <pic:cNvPr descr="assets/images/quarto-preview-comment.png" id="707" name="Picture"/>
                          <pic:cNvPicPr>
                            <a:picLocks noChangeArrowheads="1" noChangeAspect="1"/>
                          </pic:cNvPicPr>
                        </pic:nvPicPr>
                        <pic:blipFill>
                          <a:blip r:embed="rId70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9"/>
    <w:bookmarkStart w:id="71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8"/>
        </w:numPr>
      </w:pPr>
      <w:r>
        <w:t xml:space="preserve">You must manually approve GitHub Actions workflows for Copilot PRs.</w:t>
      </w:r>
    </w:p>
    <w:p>
      <w:pPr>
        <w:pStyle w:val="Compact"/>
        <w:numPr>
          <w:ilvl w:val="0"/>
          <w:numId w:val="121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8"/>
        </w:numPr>
      </w:pPr>
      <w:r>
        <w:t xml:space="preserve">Approve the workflow from the Actions tab</w:t>
      </w:r>
      <w:r>
        <w:t xml:space="preserve"> </w:t>
      </w:r>
      <w:r>
        <w:t xml:space="preserve">or from the PR interface to start the checks.</w:t>
      </w:r>
    </w:p>
    <w:p>
      <w:pPr>
        <w:pStyle w:val="Compact"/>
        <w:numPr>
          <w:ilvl w:val="0"/>
          <w:numId w:val="121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9"/>
        </w:numPr>
      </w:pPr>
      <w:r>
        <w:t xml:space="preserve">Verify that the solution actually addresses the issue.</w:t>
      </w:r>
    </w:p>
    <w:p>
      <w:pPr>
        <w:pStyle w:val="Compact"/>
        <w:numPr>
          <w:ilvl w:val="0"/>
          <w:numId w:val="1219"/>
        </w:numPr>
      </w:pPr>
      <w:r>
        <w:t xml:space="preserve">Check for over-engineering</w:t>
      </w:r>
      <w:r>
        <w:t xml:space="preserve"> </w:t>
      </w:r>
      <w:r>
        <w:t xml:space="preserve">or extra features that were not requested.</w:t>
      </w:r>
    </w:p>
    <w:p>
      <w:pPr>
        <w:pStyle w:val="Compact"/>
        <w:numPr>
          <w:ilvl w:val="0"/>
          <w:numId w:val="1219"/>
        </w:numPr>
      </w:pPr>
      <w:r>
        <w:t xml:space="preserve">Review the test coverage for relevance and completeness.</w:t>
      </w:r>
    </w:p>
    <w:p>
      <w:pPr>
        <w:pStyle w:val="Compact"/>
        <w:numPr>
          <w:ilvl w:val="0"/>
          <w:numId w:val="1219"/>
        </w:numPr>
      </w:pPr>
      <w:r>
        <w:t xml:space="preserve">Check whether documentation is clear</w:t>
      </w:r>
      <w:r>
        <w:t xml:space="preserve"> </w:t>
      </w:r>
      <w:r>
        <w:t xml:space="preserve">and follows repository conventions.</w:t>
      </w:r>
    </w:p>
    <w:p>
      <w:pPr>
        <w:pStyle w:val="Compact"/>
        <w:numPr>
          <w:ilvl w:val="0"/>
          <w:numId w:val="121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0"/>
        </w:numPr>
      </w:pPr>
      <w:r>
        <w:t xml:space="preserve">Leave review comments</w:t>
      </w:r>
      <w:r>
        <w:t xml:space="preserve"> </w:t>
      </w:r>
      <w:r>
        <w:t xml:space="preserve">and ask Copilot to address them.</w:t>
      </w:r>
    </w:p>
    <w:p>
      <w:pPr>
        <w:pStyle w:val="Compact"/>
        <w:numPr>
          <w:ilvl w:val="0"/>
          <w:numId w:val="122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1"/>
        </w:numPr>
      </w:pPr>
      <w:r>
        <w:t xml:space="preserve">Do not push while Copilot is actively working on the branch.</w:t>
      </w:r>
    </w:p>
    <w:p>
      <w:pPr>
        <w:pStyle w:val="Compact"/>
        <w:numPr>
          <w:ilvl w:val="0"/>
          <w:numId w:val="1221"/>
        </w:numPr>
      </w:pPr>
      <w:r>
        <w:t xml:space="preserve">Review incrementally</w:t>
      </w:r>
      <w:r>
        <w:t xml:space="preserve"> </w:t>
      </w:r>
      <w:r>
        <w:t xml:space="preserve">if the PR is large and the agent is updating it in stages.</w:t>
      </w:r>
    </w:p>
    <w:p>
      <w:pPr>
        <w:pStyle w:val="Compact"/>
        <w:numPr>
          <w:ilvl w:val="0"/>
          <w:numId w:val="1221"/>
        </w:numPr>
      </w:pPr>
      <w:r>
        <w:t xml:space="preserve">Trust the tool,</w:t>
      </w:r>
      <w:r>
        <w:t xml:space="preserve"> </w:t>
      </w:r>
      <w:r>
        <w:t xml:space="preserve">but always verify the result with human review.</w:t>
      </w:r>
    </w:p>
    <w:bookmarkEnd w:id="710"/>
    <w:bookmarkEnd w:id="711"/>
    <w:bookmarkStart w:id="71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2"/>
        </w:numPr>
      </w:pPr>
      <w:r>
        <w:rPr>
          <w:b/>
          <w:bCs/>
        </w:rPr>
        <w:t xml:space="preserve">Address it.</w:t>
      </w:r>
      <w:r>
        <w:t xml:space="preserve"> </w:t>
      </w:r>
      <w:r>
        <w:t xml:space="preserve">Make the change the reviewer asked for.</w:t>
      </w:r>
    </w:p>
    <w:p>
      <w:pPr>
        <w:pStyle w:val="Compact"/>
        <w:numPr>
          <w:ilvl w:val="0"/>
          <w:numId w:val="122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2"/>
    <w:bookmarkStart w:id="71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3"/>
    <w:bookmarkEnd w:id="714"/>
    <w:bookmarkEnd w:id="715"/>
    <w:bookmarkStart w:id="776" w:name="sec-r-ci"/>
    <w:p>
      <w:pPr>
        <w:pStyle w:val="Heading1"/>
      </w:pPr>
      <w:r>
        <w:t xml:space="preserve">13. Continuous Integration</w:t>
      </w:r>
    </w:p>
    <w:bookmarkStart w:id="727" w:name="understanding-github-actions"/>
    <w:p>
      <w:pPr>
        <w:pStyle w:val="Heading2"/>
      </w:pPr>
      <w:r>
        <w:t xml:space="preserve">13.1 Understanding GitHub Actions</w:t>
      </w:r>
    </w:p>
    <w:p>
      <w:pPr>
        <w:pStyle w:val="FirstParagraph"/>
      </w:pPr>
      <w:hyperlink r:id="rId71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3"/>
        </w:numPr>
      </w:pPr>
      <w:r>
        <w:rPr>
          <w:b/>
          <w:bCs/>
        </w:rPr>
        <w:t xml:space="preserve">Immediate feedback</w:t>
      </w:r>
      <w:r>
        <w:t xml:space="preserve">: Get notified of problems quickly, when they’re easier to fix</w:t>
      </w:r>
    </w:p>
    <w:p>
      <w:pPr>
        <w:pStyle w:val="Compact"/>
        <w:numPr>
          <w:ilvl w:val="0"/>
          <w:numId w:val="1223"/>
        </w:numPr>
      </w:pPr>
      <w:r>
        <w:rPr>
          <w:b/>
          <w:bCs/>
        </w:rPr>
        <w:t xml:space="preserve">Better collaboration</w:t>
      </w:r>
      <w:r>
        <w:t xml:space="preserve">: External contributors can see if their changes pass all checks before you review</w:t>
      </w:r>
    </w:p>
    <w:p>
      <w:pPr>
        <w:pStyle w:val="Compact"/>
        <w:numPr>
          <w:ilvl w:val="0"/>
          <w:numId w:val="1223"/>
        </w:numPr>
      </w:pPr>
      <w:r>
        <w:rPr>
          <w:b/>
          <w:bCs/>
        </w:rPr>
        <w:t xml:space="preserve">Quality assurance</w:t>
      </w:r>
      <w:r>
        <w:t xml:space="preserve">: Catch platform-specific issues before they reach users</w:t>
      </w:r>
    </w:p>
    <w:p>
      <w:pPr>
        <w:pStyle w:val="Compact"/>
        <w:numPr>
          <w:ilvl w:val="0"/>
          <w:numId w:val="122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note.png" id="71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0"/>
    <w:bookmarkStart w:id="72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1" name="Picture"/>
                  <a:graphic>
                    <a:graphicData uri="http://schemas.openxmlformats.org/drawingml/2006/picture">
                      <pic:pic>
                        <pic:nvPicPr>
                          <pic:cNvPr descr="/opt/quarto/share/formats/docx/note.png" id="7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7">
              <w:r>
                <w:rPr>
                  <w:rStyle w:val="Hyperlink"/>
                </w:rPr>
                <w:t xml:space="preserve">Actions versioning guide</w:t>
              </w:r>
            </w:hyperlink>
            <w:r>
              <w:t xml:space="preserve">.</w:t>
            </w:r>
          </w:p>
          <w:p/>
        </w:tc>
      </w:tr>
    </w:tbl>
    <w:bookmarkEnd w:id="724"/>
    <w:bookmarkStart w:id="72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5"/>
    <w:bookmarkEnd w:id="726"/>
    <w:bookmarkEnd w:id="727"/>
    <w:bookmarkStart w:id="73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9"/>
    <w:bookmarkStart w:id="73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0"/>
    <w:bookmarkStart w:id="73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1"/>
    <w:bookmarkEnd w:id="732"/>
    <w:bookmarkStart w:id="73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6"/>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6"/>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6"/>
        </w:numPr>
      </w:pPr>
      <w:hyperlink r:id="rId73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6"/>
        </w:numPr>
      </w:pPr>
      <w:hyperlink r:id="rId73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6"/>
        </w:numPr>
      </w:pPr>
      <w:hyperlink r:id="rId73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6"/>
    <w:bookmarkStart w:id="73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7"/>
    <w:bookmarkStart w:id="74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9" name="Picture"/>
                  <a:graphic>
                    <a:graphicData uri="http://schemas.openxmlformats.org/drawingml/2006/picture">
                      <pic:pic>
                        <pic:nvPicPr>
                          <pic:cNvPr descr="/opt/quarto/share/formats/docx/warning.png" id="740" name="Picture"/>
                          <pic:cNvPicPr>
                            <a:picLocks noChangeArrowheads="1" noChangeAspect="1"/>
                          </pic:cNvPicPr>
                        </pic:nvPicPr>
                        <pic:blipFill>
                          <a:blip r:embed="rId7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8"/>
        </w:numPr>
      </w:pPr>
      <w:r>
        <w:t xml:space="preserve">When to run (on push, pull request, schedule, etc.)</w:t>
      </w:r>
    </w:p>
    <w:p>
      <w:pPr>
        <w:pStyle w:val="Compact"/>
        <w:numPr>
          <w:ilvl w:val="0"/>
          <w:numId w:val="1228"/>
        </w:numPr>
      </w:pPr>
      <w:r>
        <w:t xml:space="preserve">What operating systems and R versions to use</w:t>
      </w:r>
    </w:p>
    <w:p>
      <w:pPr>
        <w:pStyle w:val="Compact"/>
        <w:numPr>
          <w:ilvl w:val="0"/>
          <w:numId w:val="1228"/>
        </w:numPr>
      </w:pPr>
      <w:r>
        <w:t xml:space="preserve">What steps to execute (install dependencies, run checks, etc.)</w:t>
      </w:r>
    </w:p>
    <w:bookmarkEnd w:id="741"/>
    <w:bookmarkStart w:id="75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9"/>
        </w:numPr>
      </w:pPr>
      <w:r>
        <w:t xml:space="preserve">GitHub Actions:</w:t>
      </w:r>
      <w:r>
        <w:t xml:space="preserve"> </w:t>
      </w:r>
      <w:r>
        <w:t xml:space="preserve">a</w:t>
      </w:r>
      <w:r>
        <w:t xml:space="preserve"> </w:t>
      </w:r>
      <w:hyperlink r:id="rId74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9"/>
        </w:numPr>
      </w:pPr>
      <w:r>
        <w:t xml:space="preserve">GitLab CI: a</w:t>
      </w:r>
      <w:r>
        <w:t xml:space="preserve"> </w:t>
      </w:r>
      <w:hyperlink r:id="rId74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4"/>
    <w:bookmarkStart w:id="74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5"/>
    <w:bookmarkStart w:id="74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6"/>
    <w:bookmarkStart w:id="74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7"/>
    <w:bookmarkStart w:id="74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8"/>
    <w:bookmarkStart w:id="74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9"/>
    <w:bookmarkStart w:id="750" w:name="sec-ci-secrets"/>
    <w:p>
      <w:pPr>
        <w:pStyle w:val="Heading3"/>
      </w:pPr>
      <w:r>
        <w:t xml:space="preserve">13.6.7 Secret Management</w:t>
      </w:r>
    </w:p>
    <w:p>
      <w:pPr>
        <w:pStyle w:val="Compact"/>
        <w:numPr>
          <w:ilvl w:val="0"/>
          <w:numId w:val="123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2"/>
        </w:numPr>
      </w:pPr>
      <w:r>
        <w:t xml:space="preserve">Rotate long-lived tokens on a schedule,</w:t>
      </w:r>
      <w:r>
        <w:t xml:space="preserve"> </w:t>
      </w:r>
      <w:r>
        <w:t xml:space="preserve">and immediately when a person with access leaves the project.</w:t>
      </w:r>
    </w:p>
    <w:bookmarkEnd w:id="750"/>
    <w:bookmarkStart w:id="75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51"/>
    <w:bookmarkEnd w:id="752"/>
    <w:bookmarkStart w:id="75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5"/>
        </w:numPr>
      </w:pPr>
      <w:r>
        <w:rPr>
          <w:b/>
          <w:bCs/>
        </w:rPr>
        <w:t xml:space="preserve">Test failures</w:t>
      </w:r>
      <w:r>
        <w:t xml:space="preserve">: Your tests found a bug (this is good! fix the bug)</w:t>
      </w:r>
    </w:p>
    <w:p>
      <w:pPr>
        <w:pStyle w:val="Compact"/>
        <w:numPr>
          <w:ilvl w:val="0"/>
          <w:numId w:val="1235"/>
        </w:numPr>
      </w:pPr>
      <w:r>
        <w:rPr>
          <w:b/>
          <w:bCs/>
        </w:rPr>
        <w:t xml:space="preserve">Platform-specific issues</w:t>
      </w:r>
      <w:r>
        <w:t xml:space="preserve">: Code works on your machine but not on other platforms</w:t>
      </w:r>
    </w:p>
    <w:p>
      <w:pPr>
        <w:pStyle w:val="Compact"/>
        <w:numPr>
          <w:ilvl w:val="0"/>
          <w:numId w:val="1235"/>
        </w:numPr>
      </w:pPr>
      <w:r>
        <w:rPr>
          <w:b/>
          <w:bCs/>
        </w:rPr>
        <w:t xml:space="preserve">Missing dependencies</w:t>
      </w:r>
      <w:r>
        <w:t xml:space="preserve">: System libraries needed for packages aren’t installed</w:t>
      </w:r>
    </w:p>
    <w:p>
      <w:pPr>
        <w:pStyle w:val="Compact"/>
        <w:numPr>
          <w:ilvl w:val="0"/>
          <w:numId w:val="12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5"/>
    <w:bookmarkStart w:id="76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6"/>
        </w:numPr>
      </w:pPr>
      <w:r>
        <w:rPr>
          <w:b/>
          <w:bCs/>
        </w:rPr>
        <w:t xml:space="preserve">CI/CD status updates</w:t>
      </w:r>
      <w:r>
        <w:t xml:space="preserve">: Report test results, build status, or deployment progress</w:t>
      </w:r>
    </w:p>
    <w:p>
      <w:pPr>
        <w:pStyle w:val="Compact"/>
        <w:numPr>
          <w:ilvl w:val="0"/>
          <w:numId w:val="1236"/>
        </w:numPr>
      </w:pPr>
      <w:r>
        <w:rPr>
          <w:b/>
          <w:bCs/>
        </w:rPr>
        <w:t xml:space="preserve">Code quality reports</w:t>
      </w:r>
      <w:r>
        <w:t xml:space="preserve">: Post coverage reports, linting results, or security scan findings</w:t>
      </w:r>
      <w:r>
        <w:br/>
      </w:r>
    </w:p>
    <w:p>
      <w:pPr>
        <w:pStyle w:val="Compact"/>
        <w:numPr>
          <w:ilvl w:val="0"/>
          <w:numId w:val="1236"/>
        </w:numPr>
      </w:pPr>
      <w:r>
        <w:rPr>
          <w:b/>
          <w:bCs/>
        </w:rPr>
        <w:t xml:space="preserve">Deployment previews</w:t>
      </w:r>
      <w:r>
        <w:t xml:space="preserve">: Share links to preview deployments (e.g., documentation sites, app previews)</w:t>
      </w:r>
    </w:p>
    <w:p>
      <w:pPr>
        <w:pStyle w:val="Compact"/>
        <w:numPr>
          <w:ilvl w:val="0"/>
          <w:numId w:val="1236"/>
        </w:numPr>
      </w:pPr>
      <w:r>
        <w:rPr>
          <w:b/>
          <w:bCs/>
        </w:rPr>
        <w:t xml:space="preserve">Bot feedback</w:t>
      </w:r>
      <w:r>
        <w:t xml:space="preserve">: Provide automated feedback without cluttering the PR conversation</w:t>
      </w:r>
    </w:p>
    <w:bookmarkEnd w:id="756"/>
    <w:bookmarkStart w:id="762" w:name="comparison-of-popular-actions"/>
    <w:p>
      <w:pPr>
        <w:pStyle w:val="Heading4"/>
      </w:pPr>
      <w:r>
        <w:t xml:space="preserve">13.8.0.2 Comparison of Popular Actions</w:t>
      </w:r>
    </w:p>
    <w:p>
      <w:pPr>
        <w:pStyle w:val="FirstParagraph"/>
      </w:pPr>
      <w:hyperlink r:id="rId75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7"/>
        </w:numPr>
      </w:pPr>
      <w:r>
        <w:rPr>
          <w:b/>
          <w:bCs/>
        </w:rPr>
        <w:t xml:space="preserve">Sticky comments</w:t>
      </w:r>
      <w:r>
        <w:t xml:space="preserve">: Creates or updates a comment identified by a unique header</w:t>
      </w:r>
    </w:p>
    <w:p>
      <w:pPr>
        <w:pStyle w:val="Compact"/>
        <w:numPr>
          <w:ilvl w:val="0"/>
          <w:numId w:val="1237"/>
        </w:numPr>
      </w:pPr>
      <w:r>
        <w:rPr>
          <w:b/>
          <w:bCs/>
        </w:rPr>
        <w:t xml:space="preserve">Multiple independent comments</w:t>
      </w:r>
      <w:r>
        <w:t xml:space="preserve">: Different workflows can maintain separate sticky comments using different headers</w:t>
      </w:r>
    </w:p>
    <w:p>
      <w:pPr>
        <w:pStyle w:val="Compact"/>
        <w:numPr>
          <w:ilvl w:val="0"/>
          <w:numId w:val="1237"/>
        </w:numPr>
      </w:pPr>
      <w:r>
        <w:rPr>
          <w:b/>
          <w:bCs/>
        </w:rPr>
        <w:t xml:space="preserve">Flexible update modes</w:t>
      </w:r>
      <w:r>
        <w:t xml:space="preserve">: Replace, append, recreate, delete, or hide comments</w:t>
      </w:r>
    </w:p>
    <w:p>
      <w:pPr>
        <w:pStyle w:val="Compact"/>
        <w:numPr>
          <w:ilvl w:val="0"/>
          <w:numId w:val="1237"/>
        </w:numPr>
      </w:pPr>
      <w:r>
        <w:rPr>
          <w:b/>
          <w:bCs/>
        </w:rPr>
        <w:t xml:space="preserve">File-based messages</w:t>
      </w:r>
      <w:r>
        <w:t xml:space="preserve">: Load comment content from files for complex templates</w:t>
      </w:r>
    </w:p>
    <w:p>
      <w:pPr>
        <w:pStyle w:val="Compact"/>
        <w:numPr>
          <w:ilvl w:val="0"/>
          <w:numId w:val="12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8"/>
        </w:numPr>
      </w:pPr>
      <w:r>
        <w:rPr>
          <w:b/>
          <w:bCs/>
        </w:rPr>
        <w:t xml:space="preserve">Progress tracking</w:t>
      </w:r>
      <w:r>
        <w:t xml:space="preserve">: Update comments as workflow steps complete or fail</w:t>
      </w:r>
    </w:p>
    <w:p>
      <w:pPr>
        <w:pStyle w:val="Compact"/>
        <w:numPr>
          <w:ilvl w:val="0"/>
          <w:numId w:val="1238"/>
        </w:numPr>
      </w:pPr>
      <w:r>
        <w:rPr>
          <w:b/>
          <w:bCs/>
        </w:rPr>
        <w:t xml:space="preserve">Identifier-based updates</w:t>
      </w:r>
      <w:r>
        <w:t xml:space="preserve">: Uses a hidden identifier to find and update the correct comment</w:t>
      </w:r>
    </w:p>
    <w:p>
      <w:pPr>
        <w:pStyle w:val="Compact"/>
        <w:numPr>
          <w:ilvl w:val="0"/>
          <w:numId w:val="1238"/>
        </w:numPr>
      </w:pPr>
      <w:r>
        <w:rPr>
          <w:b/>
          <w:bCs/>
        </w:rPr>
        <w:t xml:space="preserve">Multiple update modes</w:t>
      </w:r>
      <w:r>
        <w:t xml:space="preserve">: Append to existing comments, recreate, or delete</w:t>
      </w:r>
    </w:p>
    <w:p>
      <w:pPr>
        <w:pStyle w:val="Compact"/>
        <w:numPr>
          <w:ilvl w:val="0"/>
          <w:numId w:val="1238"/>
        </w:numPr>
      </w:pPr>
      <w:r>
        <w:rPr>
          <w:b/>
          <w:bCs/>
        </w:rPr>
        <w:t xml:space="preserve">Flexible targets</w:t>
      </w:r>
      <w:r>
        <w:t xml:space="preserve">: Comment on PRs, issues, or specific commits</w:t>
      </w:r>
    </w:p>
    <w:p>
      <w:pPr>
        <w:pStyle w:val="Compact"/>
        <w:numPr>
          <w:ilvl w:val="0"/>
          <w:numId w:val="12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9"/>
        </w:numPr>
      </w:pPr>
      <w:r>
        <w:rPr>
          <w:b/>
          <w:bCs/>
        </w:rPr>
        <w:t xml:space="preserve">Simple comment creation</w:t>
      </w:r>
      <w:r>
        <w:t xml:space="preserve">: Easy to post one-time or updated comments</w:t>
      </w:r>
    </w:p>
    <w:p>
      <w:pPr>
        <w:pStyle w:val="Compact"/>
        <w:numPr>
          <w:ilvl w:val="0"/>
          <w:numId w:val="1239"/>
        </w:numPr>
      </w:pPr>
      <w:r>
        <w:rPr>
          <w:b/>
          <w:bCs/>
        </w:rPr>
        <w:t xml:space="preserve">Comment updates</w:t>
      </w:r>
      <w:r>
        <w:t xml:space="preserve">: Find and update existing comments by ID or content</w:t>
      </w:r>
    </w:p>
    <w:p>
      <w:pPr>
        <w:pStyle w:val="Compact"/>
        <w:numPr>
          <w:ilvl w:val="0"/>
          <w:numId w:val="1239"/>
        </w:numPr>
      </w:pPr>
      <w:r>
        <w:rPr>
          <w:b/>
          <w:bCs/>
        </w:rPr>
        <w:t xml:space="preserve">Reactions</w:t>
      </w:r>
      <w:r>
        <w:t xml:space="preserve">: Add emoji reactions to comments</w:t>
      </w:r>
    </w:p>
    <w:p>
      <w:pPr>
        <w:pStyle w:val="Compact"/>
        <w:numPr>
          <w:ilvl w:val="0"/>
          <w:numId w:val="1239"/>
        </w:numPr>
      </w:pPr>
      <w:r>
        <w:rPr>
          <w:b/>
          <w:bCs/>
        </w:rPr>
        <w:t xml:space="preserve">Comment deletion</w:t>
      </w:r>
      <w:r>
        <w:t xml:space="preserve">: Remove comments when no longer needed</w:t>
      </w:r>
    </w:p>
    <w:p>
      <w:pPr>
        <w:pStyle w:val="Compact"/>
        <w:numPr>
          <w:ilvl w:val="0"/>
          <w:numId w:val="12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0"/>
        </w:numPr>
      </w:pPr>
      <w:r>
        <w:rPr>
          <w:b/>
          <w:bCs/>
        </w:rPr>
        <w:t xml:space="preserve">Sticky comments with links</w:t>
      </w:r>
      <w:r>
        <w:t xml:space="preserve">: Posts and updates a comment with the preview URL and optional QR code for mobile access</w:t>
      </w:r>
    </w:p>
    <w:p>
      <w:pPr>
        <w:pStyle w:val="Compact"/>
        <w:numPr>
          <w:ilvl w:val="0"/>
          <w:numId w:val="1240"/>
        </w:numPr>
      </w:pPr>
      <w:r>
        <w:rPr>
          <w:b/>
          <w:bCs/>
        </w:rPr>
        <w:t xml:space="preserve">Automatic cleanup</w:t>
      </w:r>
      <w:r>
        <w:t xml:space="preserve">: Removes preview deployments when PRs are closed</w:t>
      </w:r>
    </w:p>
    <w:p>
      <w:pPr>
        <w:pStyle w:val="Compact"/>
        <w:numPr>
          <w:ilvl w:val="0"/>
          <w:numId w:val="124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1"/>
        </w:numPr>
      </w:pPr>
      <w:r>
        <w:t xml:space="preserve">Keep a historical record of what each merged PR changed</w:t>
      </w:r>
    </w:p>
    <w:p>
      <w:pPr>
        <w:pStyle w:val="Compact"/>
        <w:numPr>
          <w:ilvl w:val="0"/>
          <w:numId w:val="1241"/>
        </w:numPr>
      </w:pPr>
      <w:r>
        <w:t xml:space="preserve">Allow stakeholders to review merged changes after the fact</w:t>
      </w:r>
    </w:p>
    <w:p>
      <w:pPr>
        <w:pStyle w:val="Compact"/>
        <w:numPr>
          <w:ilvl w:val="0"/>
          <w:numId w:val="124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2"/>
    <w:bookmarkStart w:id="76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3"/>
    <w:bookmarkStart w:id="76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2"/>
        </w:numPr>
      </w:pPr>
      <w:r>
        <w:t xml:space="preserve">You need to maintain multiple independent status comments (test results, coverage, deployment, etc.)</w:t>
      </w:r>
    </w:p>
    <w:p>
      <w:pPr>
        <w:pStyle w:val="Compact"/>
        <w:numPr>
          <w:ilvl w:val="0"/>
          <w:numId w:val="1242"/>
        </w:numPr>
      </w:pPr>
      <w:r>
        <w:t xml:space="preserve">You want to prevent comment spam by updating the same comment</w:t>
      </w:r>
    </w:p>
    <w:p>
      <w:pPr>
        <w:pStyle w:val="Compact"/>
        <w:numPr>
          <w:ilvl w:val="0"/>
          <w:numId w:val="1242"/>
        </w:numPr>
      </w:pPr>
      <w:r>
        <w:t xml:space="preserve">You need advanced features like hiding outdated comments or file-based templates</w:t>
      </w:r>
    </w:p>
    <w:p>
      <w:pPr>
        <w:pStyle w:val="Compact"/>
        <w:numPr>
          <w:ilvl w:val="0"/>
          <w:numId w:val="124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3"/>
        </w:numPr>
      </w:pPr>
      <w:r>
        <w:t xml:space="preserve">You have long-running workflows with multiple stages</w:t>
      </w:r>
    </w:p>
    <w:p>
      <w:pPr>
        <w:pStyle w:val="Compact"/>
        <w:numPr>
          <w:ilvl w:val="0"/>
          <w:numId w:val="1243"/>
        </w:numPr>
      </w:pPr>
      <w:r>
        <w:t xml:space="preserve">You want to provide progressive feedback as each stage completes</w:t>
      </w:r>
    </w:p>
    <w:p>
      <w:pPr>
        <w:pStyle w:val="Compact"/>
        <w:numPr>
          <w:ilvl w:val="0"/>
          <w:numId w:val="1243"/>
        </w:numPr>
      </w:pPr>
      <w:r>
        <w:t xml:space="preserve">You need the workflow to fail and report the failure in the comment</w:t>
      </w:r>
    </w:p>
    <w:p>
      <w:pPr>
        <w:pStyle w:val="Compact"/>
        <w:numPr>
          <w:ilvl w:val="0"/>
          <w:numId w:val="124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4"/>
        </w:numPr>
      </w:pPr>
      <w:r>
        <w:t xml:space="preserve">You need simple comment posting without complex update logic</w:t>
      </w:r>
    </w:p>
    <w:p>
      <w:pPr>
        <w:pStyle w:val="Compact"/>
        <w:numPr>
          <w:ilvl w:val="0"/>
          <w:numId w:val="1244"/>
        </w:numPr>
      </w:pPr>
      <w:r>
        <w:t xml:space="preserve">You want to add emoji reactions to comments</w:t>
      </w:r>
    </w:p>
    <w:p>
      <w:pPr>
        <w:pStyle w:val="Compact"/>
        <w:numPr>
          <w:ilvl w:val="0"/>
          <w:numId w:val="1244"/>
        </w:numPr>
      </w:pPr>
      <w:r>
        <w:t xml:space="preserve">You’re comfortable with the action’s simpler update mechanism</w:t>
      </w:r>
    </w:p>
    <w:p>
      <w:pPr>
        <w:pStyle w:val="Compact"/>
        <w:numPr>
          <w:ilvl w:val="0"/>
          <w:numId w:val="124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5"/>
        </w:numPr>
      </w:pPr>
      <w:r>
        <w:t xml:space="preserve">You need to deploy preview versions of your site/app to GitHub Pages for each PR</w:t>
      </w:r>
    </w:p>
    <w:p>
      <w:pPr>
        <w:pStyle w:val="Compact"/>
        <w:numPr>
          <w:ilvl w:val="0"/>
          <w:numId w:val="1245"/>
        </w:numPr>
      </w:pPr>
      <w:r>
        <w:t xml:space="preserve">You want stakeholders to review rendered output (documentation, UI) rather than just code</w:t>
      </w:r>
    </w:p>
    <w:p>
      <w:pPr>
        <w:pStyle w:val="Compact"/>
        <w:numPr>
          <w:ilvl w:val="0"/>
          <w:numId w:val="1245"/>
        </w:numPr>
      </w:pPr>
      <w:r>
        <w:t xml:space="preserve">You need automatic cleanup of preview deployments when PRs close</w:t>
      </w:r>
    </w:p>
    <w:p>
      <w:pPr>
        <w:pStyle w:val="Compact"/>
        <w:numPr>
          <w:ilvl w:val="0"/>
          <w:numId w:val="1245"/>
        </w:numPr>
      </w:pPr>
      <w:r>
        <w:t xml:space="preserve">You want to preserve previews of merged PRs for historical reference</w:t>
      </w:r>
    </w:p>
    <w:p>
      <w:pPr>
        <w:pStyle w:val="Compact"/>
        <w:numPr>
          <w:ilvl w:val="0"/>
          <w:numId w:val="1245"/>
        </w:numPr>
      </w:pPr>
      <w:r>
        <w:t xml:space="preserve">Your project uses GitHub Pages and benefits from preview environments</w:t>
      </w:r>
    </w:p>
    <w:bookmarkEnd w:id="764"/>
    <w:bookmarkStart w:id="76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5" name="Picture"/>
                  <a:graphic>
                    <a:graphicData uri="http://schemas.openxmlformats.org/drawingml/2006/picture">
                      <pic:pic>
                        <pic:nvPicPr>
                          <pic:cNvPr descr="/opt/quarto/share/formats/docx/warning.png" id="766" name="Picture"/>
                          <pic:cNvPicPr>
                            <a:picLocks noChangeArrowheads="1" noChangeAspect="1"/>
                          </pic:cNvPicPr>
                        </pic:nvPicPr>
                        <pic:blipFill>
                          <a:blip r:embed="rId7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7"/>
    <w:bookmarkEnd w:id="768"/>
    <w:bookmarkStart w:id="77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6"/>
        </w:numPr>
      </w:pPr>
      <w:r>
        <w:rPr>
          <w:b/>
          <w:bCs/>
        </w:rPr>
        <w:t xml:space="preserve">Faster installation</w:t>
      </w:r>
      <w:r>
        <w:t xml:space="preserve">: Binary packages install in seconds rather than minutes</w:t>
      </w:r>
    </w:p>
    <w:p>
      <w:pPr>
        <w:pStyle w:val="Compact"/>
        <w:numPr>
          <w:ilvl w:val="0"/>
          <w:numId w:val="124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6"/>
        </w:numPr>
      </w:pPr>
      <w:r>
        <w:rPr>
          <w:b/>
          <w:bCs/>
        </w:rPr>
        <w:t xml:space="preserve">Complete CRAN coverage</w:t>
      </w:r>
      <w:r>
        <w:t xml:space="preserve">: Over 30,000 CRAN packages available as binaries (as of early 2025)</w:t>
      </w:r>
    </w:p>
    <w:p>
      <w:pPr>
        <w:pStyle w:val="Compact"/>
        <w:numPr>
          <w:ilvl w:val="0"/>
          <w:numId w:val="124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7"/>
        </w:numPr>
      </w:pPr>
      <w:r>
        <w:t xml:space="preserve">Your workflow installs many R packages</w:t>
      </w:r>
    </w:p>
    <w:p>
      <w:pPr>
        <w:pStyle w:val="Compact"/>
        <w:numPr>
          <w:ilvl w:val="0"/>
          <w:numId w:val="1247"/>
        </w:numPr>
      </w:pPr>
      <w:r>
        <w:t xml:space="preserve">Build times are a bottleneck in your CI pipeline</w:t>
      </w:r>
    </w:p>
    <w:p>
      <w:pPr>
        <w:pStyle w:val="Compact"/>
        <w:numPr>
          <w:ilvl w:val="0"/>
          <w:numId w:val="1247"/>
        </w:numPr>
      </w:pPr>
      <w:r>
        <w:t xml:space="preserve">You’re running on Ubuntu (focal, jammy, or noble)</w:t>
      </w:r>
    </w:p>
    <w:p>
      <w:pPr>
        <w:pStyle w:val="Compact"/>
        <w:numPr>
          <w:ilvl w:val="0"/>
          <w:numId w:val="124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9">
        <w:r>
          <w:rPr>
            <w:rStyle w:val="Hyperlink"/>
          </w:rPr>
          <w:t xml:space="preserve">r2u website</w:t>
        </w:r>
      </w:hyperlink>
      <w:r>
        <w:t xml:space="preserve">.</w:t>
      </w:r>
    </w:p>
    <w:bookmarkEnd w:id="771"/>
    <w:bookmarkStart w:id="775" w:name="additional-resources-2"/>
    <w:p>
      <w:pPr>
        <w:pStyle w:val="Heading2"/>
      </w:pPr>
      <w:r>
        <w:t xml:space="preserve">13.10 Additional Resources</w:t>
      </w:r>
    </w:p>
    <w:p>
      <w:pPr>
        <w:pStyle w:val="Compact"/>
        <w:numPr>
          <w:ilvl w:val="0"/>
          <w:numId w:val="1248"/>
        </w:numPr>
      </w:pPr>
      <w:hyperlink r:id="rId716">
        <w:r>
          <w:rPr>
            <w:rStyle w:val="Hyperlink"/>
          </w:rPr>
          <w:t xml:space="preserve">GitHub Actions features overview</w:t>
        </w:r>
      </w:hyperlink>
    </w:p>
    <w:p>
      <w:pPr>
        <w:pStyle w:val="Compact"/>
        <w:numPr>
          <w:ilvl w:val="0"/>
          <w:numId w:val="1248"/>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8"/>
        </w:numPr>
      </w:pPr>
      <w:hyperlink r:id="rId772">
        <w:r>
          <w:rPr>
            <w:rStyle w:val="Hyperlink"/>
          </w:rPr>
          <w:t xml:space="preserve">R Packages book: Continuous Integration</w:t>
        </w:r>
      </w:hyperlink>
    </w:p>
    <w:p>
      <w:pPr>
        <w:pStyle w:val="Compact"/>
        <w:numPr>
          <w:ilvl w:val="0"/>
          <w:numId w:val="1248"/>
        </w:numPr>
      </w:pPr>
      <w:hyperlink r:id="rId773">
        <w:r>
          <w:rPr>
            <w:rStyle w:val="Hyperlink"/>
          </w:rPr>
          <w:t xml:space="preserve">GitHub Actions documentation</w:t>
        </w:r>
      </w:hyperlink>
    </w:p>
    <w:p>
      <w:pPr>
        <w:pStyle w:val="Compact"/>
        <w:numPr>
          <w:ilvl w:val="0"/>
          <w:numId w:val="1248"/>
        </w:numPr>
      </w:pPr>
      <w:hyperlink r:id="rId774">
        <w:r>
          <w:rPr>
            <w:rStyle w:val="Hyperlink"/>
          </w:rPr>
          <w:t xml:space="preserve">Where to find help with r-lib/actions</w:t>
        </w:r>
      </w:hyperlink>
    </w:p>
    <w:p>
      <w:pPr>
        <w:pStyle w:val="Compact"/>
        <w:numPr>
          <w:ilvl w:val="0"/>
          <w:numId w:val="1248"/>
        </w:numPr>
      </w:pPr>
      <w:hyperlink r:id="rId753">
        <w:r>
          <w:rPr>
            <w:rStyle w:val="Hyperlink"/>
          </w:rPr>
          <w:t xml:space="preserve">GitHub Status</w:t>
        </w:r>
      </w:hyperlink>
      <w:r>
        <w:t xml:space="preserve"> </w:t>
      </w:r>
      <w:r>
        <w:t xml:space="preserve">- real-time status of GitHub services</w:t>
      </w:r>
    </w:p>
    <w:p>
      <w:r>
        <w:br w:type="page"/>
      </w:r>
    </w:p>
    <w:bookmarkEnd w:id="775"/>
    <w:bookmarkEnd w:id="776"/>
    <w:bookmarkStart w:id="85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9"/>
        </w:numPr>
      </w:pPr>
      <w:r>
        <w:t xml:space="preserve">Run a series of scripts in parallel or in a specific order to reproduce our work</w:t>
      </w:r>
    </w:p>
    <w:p>
      <w:pPr>
        <w:pStyle w:val="Compact"/>
        <w:numPr>
          <w:ilvl w:val="0"/>
          <w:numId w:val="1249"/>
        </w:numPr>
      </w:pPr>
      <w:r>
        <w:t xml:space="preserve">To check on the progress of a batch of jobs</w:t>
      </w:r>
    </w:p>
    <w:p>
      <w:pPr>
        <w:pStyle w:val="Compact"/>
        <w:numPr>
          <w:ilvl w:val="0"/>
          <w:numId w:val="1249"/>
        </w:numPr>
      </w:pPr>
      <w:r>
        <w:t xml:space="preserve">To use git and push to github</w:t>
      </w:r>
    </w:p>
    <w:bookmarkStart w:id="782"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7"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7"/>
    <w:bookmarkStart w:id="778"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8"/>
    <w:bookmarkStart w:id="779"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9"/>
    <w:bookmarkStart w:id="781"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0"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0"/>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1"/>
    <w:bookmarkEnd w:id="782"/>
    <w:bookmarkStart w:id="787"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6" w:name="fig-unix-desktop"/>
          <w:p>
            <w:pPr>
              <w:pStyle w:val="Compact"/>
              <w:jc w:val="center"/>
            </w:pPr>
            <w:r>
              <w:drawing>
                <wp:inline>
                  <wp:extent cx="5334000" cy="3380267"/>
                  <wp:effectExtent b="0" l="0" r="0" t="0"/>
                  <wp:docPr descr="" title="" id="784" name="Picture"/>
                  <a:graphic>
                    <a:graphicData uri="http://schemas.openxmlformats.org/drawingml/2006/picture">
                      <pic:pic>
                        <pic:nvPicPr>
                          <pic:cNvPr descr="assets/images/ex-desktop.jpg" id="785" name="Picture"/>
                          <pic:cNvPicPr>
                            <a:picLocks noChangeArrowheads="1" noChangeAspect="1"/>
                          </pic:cNvPicPr>
                        </pic:nvPicPr>
                        <pic:blipFill>
                          <a:blip r:embed="rId78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6"/>
        </w:tc>
      </w:tr>
    </w:tbl>
    <w:bookmarkEnd w:id="787"/>
    <w:bookmarkStart w:id="803"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0" w:name="recommended-options"/>
    <w:p>
      <w:pPr>
        <w:pStyle w:val="Heading3"/>
      </w:pPr>
      <w:r>
        <w:t xml:space="preserve">14.3.1 Recommended Options</w:t>
      </w:r>
    </w:p>
    <w:bookmarkStart w:id="789" w:name="ghostty"/>
    <w:p>
      <w:pPr>
        <w:pStyle w:val="Heading4"/>
      </w:pPr>
      <w:r>
        <w:t xml:space="preserve">14.3.1.1</w:t>
      </w:r>
      <w:r>
        <w:t xml:space="preserve"> </w:t>
      </w:r>
      <w:hyperlink r:id="rId788">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4"/>
        </w:numPr>
      </w:pPr>
      <w:r>
        <w:t xml:space="preserve">Native user interface on macOS and Linux</w:t>
      </w:r>
    </w:p>
    <w:p>
      <w:pPr>
        <w:pStyle w:val="Compact"/>
        <w:numPr>
          <w:ilvl w:val="0"/>
          <w:numId w:val="1254"/>
        </w:numPr>
      </w:pPr>
      <w:r>
        <w:t xml:space="preserve">Cross-platform configuration using a simple plain-text configuration file</w:t>
      </w:r>
    </w:p>
    <w:p>
      <w:pPr>
        <w:pStyle w:val="Compact"/>
        <w:numPr>
          <w:ilvl w:val="0"/>
          <w:numId w:val="1254"/>
        </w:numPr>
      </w:pPr>
      <w:r>
        <w:t xml:space="preserve">Built-in tabs and split panes</w:t>
      </w:r>
    </w:p>
    <w:p>
      <w:pPr>
        <w:pStyle w:val="Compact"/>
        <w:numPr>
          <w:ilvl w:val="0"/>
          <w:numId w:val="1254"/>
        </w:numPr>
      </w:pPr>
      <w:r>
        <w:t xml:space="preserve">True color and modern terminal graphics protocol support</w:t>
      </w:r>
    </w:p>
    <w:p>
      <w:pPr>
        <w:pStyle w:val="Compact"/>
        <w:numPr>
          <w:ilvl w:val="0"/>
          <w:numId w:val="1254"/>
        </w:numPr>
      </w:pPr>
      <w:r>
        <w:t xml:space="preserve">Available on macOS and Linux</w:t>
      </w:r>
      <w:r>
        <w:t xml:space="preserve"> </w:t>
      </w:r>
      <w:r>
        <w:t xml:space="preserve">(Windows support in active development as of September 2026)</w:t>
      </w:r>
    </w:p>
    <w:bookmarkEnd w:id="789"/>
    <w:bookmarkStart w:id="791" w:name="wezterm"/>
    <w:p>
      <w:pPr>
        <w:pStyle w:val="Heading4"/>
      </w:pPr>
      <w:r>
        <w:t xml:space="preserve">14.3.1.2</w:t>
      </w:r>
      <w:r>
        <w:t xml:space="preserve"> </w:t>
      </w:r>
      <w:hyperlink r:id="rId790">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5"/>
        </w:numPr>
      </w:pPr>
      <w:r>
        <w:t xml:space="preserve">Configured using Lua,</w:t>
      </w:r>
      <w:r>
        <w:t xml:space="preserve"> </w:t>
      </w:r>
      <w:r>
        <w:t xml:space="preserve">enabling powerful custom keybindings and automation scripts</w:t>
      </w:r>
    </w:p>
    <w:p>
      <w:pPr>
        <w:pStyle w:val="Compact"/>
        <w:numPr>
          <w:ilvl w:val="0"/>
          <w:numId w:val="1255"/>
        </w:numPr>
      </w:pPr>
      <w:r>
        <w:t xml:space="preserve">Built-in multiplexing across tabs,</w:t>
      </w:r>
      <w:r>
        <w:t xml:space="preserve"> </w:t>
      </w:r>
      <w:r>
        <w:t xml:space="preserve">splits,</w:t>
      </w:r>
      <w:r>
        <w:t xml:space="preserve"> </w:t>
      </w:r>
      <w:r>
        <w:t xml:space="preserve">and workspaces</w:t>
      </w:r>
    </w:p>
    <w:p>
      <w:pPr>
        <w:pStyle w:val="Compact"/>
        <w:numPr>
          <w:ilvl w:val="0"/>
          <w:numId w:val="1255"/>
        </w:numPr>
      </w:pPr>
      <w:r>
        <w:t xml:space="preserve">Support for SSH domains to seamlessly reconnect to remote servers</w:t>
      </w:r>
    </w:p>
    <w:p>
      <w:pPr>
        <w:pStyle w:val="Compact"/>
        <w:numPr>
          <w:ilvl w:val="0"/>
          <w:numId w:val="1255"/>
        </w:numPr>
      </w:pPr>
      <w:r>
        <w:t xml:space="preserve">Rich graphics support including iTerm2 and Sixel image protocols</w:t>
      </w:r>
    </w:p>
    <w:p>
      <w:pPr>
        <w:pStyle w:val="Compact"/>
        <w:numPr>
          <w:ilvl w:val="0"/>
          <w:numId w:val="1255"/>
        </w:numPr>
      </w:pPr>
      <w:r>
        <w:t xml:space="preserve">Cross-platform support on macOS,</w:t>
      </w:r>
      <w:r>
        <w:t xml:space="preserve"> </w:t>
      </w:r>
      <w:r>
        <w:t xml:space="preserve">Linux,</w:t>
      </w:r>
      <w:r>
        <w:t xml:space="preserve"> </w:t>
      </w:r>
      <w:r>
        <w:t xml:space="preserve">and Windows</w:t>
      </w:r>
    </w:p>
    <w:bookmarkEnd w:id="791"/>
    <w:bookmarkStart w:id="793" w:name="alacritty"/>
    <w:p>
      <w:pPr>
        <w:pStyle w:val="Heading4"/>
      </w:pPr>
      <w:r>
        <w:t xml:space="preserve">14.3.1.3</w:t>
      </w:r>
      <w:r>
        <w:t xml:space="preserve"> </w:t>
      </w:r>
      <w:hyperlink r:id="rId792">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6"/>
        </w:numPr>
      </w:pPr>
      <w:r>
        <w:t xml:space="preserve">Focused strictly on raw rendering speed and simplicity</w:t>
      </w:r>
    </w:p>
    <w:p>
      <w:pPr>
        <w:pStyle w:val="Compact"/>
        <w:numPr>
          <w:ilvl w:val="0"/>
          <w:numId w:val="1256"/>
        </w:numPr>
      </w:pPr>
      <w:r>
        <w:t xml:space="preserve">Configured using TOML</w:t>
      </w:r>
    </w:p>
    <w:p>
      <w:pPr>
        <w:pStyle w:val="Compact"/>
        <w:numPr>
          <w:ilvl w:val="0"/>
          <w:numId w:val="125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6"/>
        </w:numPr>
      </w:pPr>
      <w:r>
        <w:t xml:space="preserve">Cross-platform support on macOS,</w:t>
      </w:r>
      <w:r>
        <w:t xml:space="preserve"> </w:t>
      </w:r>
      <w:r>
        <w:t xml:space="preserve">Linux,</w:t>
      </w:r>
      <w:r>
        <w:t xml:space="preserve"> </w:t>
      </w:r>
      <w:r>
        <w:t xml:space="preserve">and Windows</w:t>
      </w:r>
    </w:p>
    <w:bookmarkEnd w:id="793"/>
    <w:bookmarkStart w:id="795" w:name="kitty"/>
    <w:p>
      <w:pPr>
        <w:pStyle w:val="Heading4"/>
      </w:pPr>
      <w:r>
        <w:t xml:space="preserve">14.3.1.4</w:t>
      </w:r>
      <w:r>
        <w:t xml:space="preserve"> </w:t>
      </w:r>
      <w:hyperlink r:id="rId794">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7"/>
        </w:numPr>
      </w:pPr>
      <w:r>
        <w:t xml:space="preserve">Rich graphics protocol for rendering images directly in the terminal</w:t>
      </w:r>
    </w:p>
    <w:p>
      <w:pPr>
        <w:pStyle w:val="Compact"/>
        <w:numPr>
          <w:ilvl w:val="0"/>
          <w:numId w:val="1257"/>
        </w:numPr>
      </w:pPr>
      <w:r>
        <w:t xml:space="preserve">Built-in support for window layouts,</w:t>
      </w:r>
      <w:r>
        <w:t xml:space="preserve"> </w:t>
      </w:r>
      <w:r>
        <w:t xml:space="preserve">tabs,</w:t>
      </w:r>
      <w:r>
        <w:t xml:space="preserve"> </w:t>
      </w:r>
      <w:r>
        <w:t xml:space="preserve">and startup sessions</w:t>
      </w:r>
    </w:p>
    <w:p>
      <w:pPr>
        <w:pStyle w:val="Compact"/>
        <w:numPr>
          <w:ilvl w:val="0"/>
          <w:numId w:val="1257"/>
        </w:numPr>
      </w:pPr>
      <w:r>
        <w:t xml:space="preserve">Configured via plain text configuration files</w:t>
      </w:r>
    </w:p>
    <w:p>
      <w:pPr>
        <w:pStyle w:val="Compact"/>
        <w:numPr>
          <w:ilvl w:val="0"/>
          <w:numId w:val="1257"/>
        </w:numPr>
      </w:pPr>
      <w:r>
        <w:t xml:space="preserve">Highly scriptable from the command line</w:t>
      </w:r>
    </w:p>
    <w:p>
      <w:pPr>
        <w:pStyle w:val="Compact"/>
        <w:numPr>
          <w:ilvl w:val="0"/>
          <w:numId w:val="1257"/>
        </w:numPr>
      </w:pPr>
      <w:r>
        <w:t xml:space="preserve">Available on Linux and macOS</w:t>
      </w:r>
    </w:p>
    <w:bookmarkEnd w:id="795"/>
    <w:bookmarkStart w:id="797" w:name="iterm2"/>
    <w:p>
      <w:pPr>
        <w:pStyle w:val="Heading4"/>
      </w:pPr>
      <w:r>
        <w:t xml:space="preserve">14.3.1.5</w:t>
      </w:r>
      <w:r>
        <w:t xml:space="preserve"> </w:t>
      </w:r>
      <w:hyperlink r:id="rId796">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8"/>
        </w:numPr>
      </w:pPr>
      <w:r>
        <w:t xml:space="preserve">Extensive GUI settings alongside scriptable configuration</w:t>
      </w:r>
    </w:p>
    <w:p>
      <w:pPr>
        <w:pStyle w:val="Compact"/>
        <w:numPr>
          <w:ilvl w:val="0"/>
          <w:numId w:val="1258"/>
        </w:numPr>
      </w:pPr>
      <w:r>
        <w:t xml:space="preserve">Native split panes,</w:t>
      </w:r>
      <w:r>
        <w:t xml:space="preserve"> </w:t>
      </w:r>
      <w:r>
        <w:t xml:space="preserve">tab management,</w:t>
      </w:r>
      <w:r>
        <w:t xml:space="preserve"> </w:t>
      </w:r>
      <w:r>
        <w:t xml:space="preserve">and search features</w:t>
      </w:r>
    </w:p>
    <w:p>
      <w:pPr>
        <w:pStyle w:val="Compact"/>
        <w:numPr>
          <w:ilvl w:val="0"/>
          <w:numId w:val="1258"/>
        </w:numPr>
      </w:pPr>
      <w:r>
        <w:t xml:space="preserve">Rich shell integration,</w:t>
      </w:r>
      <w:r>
        <w:t xml:space="preserve"> </w:t>
      </w:r>
      <w:r>
        <w:t xml:space="preserve">inline image support,</w:t>
      </w:r>
      <w:r>
        <w:t xml:space="preserve"> </w:t>
      </w:r>
      <w:r>
        <w:t xml:space="preserve">and paste history</w:t>
      </w:r>
    </w:p>
    <w:p>
      <w:pPr>
        <w:pStyle w:val="Compact"/>
        <w:numPr>
          <w:ilvl w:val="0"/>
          <w:numId w:val="1258"/>
        </w:numPr>
      </w:pPr>
      <w:r>
        <w:t xml:space="preserve">Available exclusively on macOS</w:t>
      </w:r>
    </w:p>
    <w:bookmarkEnd w:id="797"/>
    <w:bookmarkStart w:id="799" w:name="windows-terminal"/>
    <w:p>
      <w:pPr>
        <w:pStyle w:val="Heading4"/>
      </w:pPr>
      <w:r>
        <w:t xml:space="preserve">14.3.1.6</w:t>
      </w:r>
      <w:r>
        <w:t xml:space="preserve"> </w:t>
      </w:r>
      <w:hyperlink r:id="rId798">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9"/>
        </w:numPr>
      </w:pPr>
      <w:r>
        <w:t xml:space="preserve">GPU-accelerated text rendering engine (Direct3D-based AtlasEngine)</w:t>
      </w:r>
    </w:p>
    <w:p>
      <w:pPr>
        <w:pStyle w:val="Compact"/>
        <w:numPr>
          <w:ilvl w:val="0"/>
          <w:numId w:val="125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9"/>
        </w:numPr>
      </w:pPr>
      <w:r>
        <w:t xml:space="preserve">Available on Windows 10 and Windows 11</w:t>
      </w:r>
    </w:p>
    <w:bookmarkEnd w:id="799"/>
    <w:bookmarkEnd w:id="800"/>
    <w:bookmarkStart w:id="802"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1"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8">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0">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2">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4">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8">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1"/>
          <w:p/>
        </w:tc>
      </w:tr>
    </w:tbl>
    <w:bookmarkEnd w:id="802"/>
    <w:bookmarkEnd w:id="803"/>
    <w:bookmarkStart w:id="809"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4"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8" w:name="fig-unix-terminal"/>
          <w:p>
            <w:pPr>
              <w:pStyle w:val="Compact"/>
              <w:jc w:val="center"/>
            </w:pPr>
            <w:r>
              <w:drawing>
                <wp:inline>
                  <wp:extent cx="4488872" cy="8862646"/>
                  <wp:effectExtent b="0" l="0" r="0" t="0"/>
                  <wp:docPr descr="" title="" id="806" name="Picture"/>
                  <a:graphic>
                    <a:graphicData uri="http://schemas.openxmlformats.org/drawingml/2006/picture">
                      <pic:pic>
                        <pic:nvPicPr>
                          <pic:cNvPr descr="assets/images/ex-terminal.PNG" id="807" name="Picture"/>
                          <pic:cNvPicPr>
                            <a:picLocks noChangeArrowheads="1" noChangeAspect="1"/>
                          </pic:cNvPicPr>
                        </pic:nvPicPr>
                        <pic:blipFill>
                          <a:blip r:embed="rId80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8"/>
        </w:tc>
      </w:tr>
    </w:tbl>
    <w:bookmarkEnd w:id="809"/>
    <w:bookmarkStart w:id="831"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1"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1"/>
    <w:bookmarkStart w:id="812"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2"/>
    <w:bookmarkStart w:id="815" w:name="the-two-plugins-we-use"/>
    <w:p>
      <w:pPr>
        <w:pStyle w:val="Heading3"/>
      </w:pPr>
      <w:r>
        <w:t xml:space="preserve">14.5.3 The two plugins we use</w:t>
      </w:r>
    </w:p>
    <w:p>
      <w:pPr>
        <w:pStyle w:val="FirstParagraph"/>
      </w:pPr>
      <w:hyperlink r:id="rId81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5"/>
    <w:bookmarkStart w:id="817"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6"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7"/>
    <w:bookmarkStart w:id="820"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0"/>
    <w:bookmarkStart w:id="829"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8"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9"/>
    <w:bookmarkStart w:id="830"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0"/>
    <w:bookmarkEnd w:id="831"/>
    <w:bookmarkStart w:id="833"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2"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2"/>
          <w:p/>
        </w:tc>
      </w:tr>
    </w:tbl>
    <w:bookmarkEnd w:id="833"/>
    <w:bookmarkStart w:id="844" w:name="sec-shell-style"/>
    <w:p>
      <w:pPr>
        <w:pStyle w:val="Heading2"/>
      </w:pPr>
      <w:r>
        <w:t xml:space="preserve">14.7 Shell Scripting Style</w:t>
      </w:r>
    </w:p>
    <w:p>
      <w:pPr>
        <w:pStyle w:val="FirstParagraph"/>
      </w:pPr>
      <w:r>
        <w:t xml:space="preserve">For shell scripts, we follow the</w:t>
      </w:r>
      <w:r>
        <w:t xml:space="preserve"> </w:t>
      </w:r>
      <w:hyperlink r:id="rId83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5"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5"/>
    <w:bookmarkStart w:id="836"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6"/>
    <w:bookmarkStart w:id="837"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7"/>
    <w:bookmarkStart w:id="838"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8"/>
    <w:bookmarkStart w:id="839" w:name="security"/>
    <w:p>
      <w:pPr>
        <w:pStyle w:val="Heading3"/>
      </w:pPr>
      <w:r>
        <w:t xml:space="preserve">14.7.5 Security</w:t>
      </w:r>
    </w:p>
    <w:p>
      <w:pPr>
        <w:pStyle w:val="Compact"/>
        <w:numPr>
          <w:ilvl w:val="0"/>
          <w:numId w:val="1262"/>
        </w:numPr>
      </w:pPr>
      <w:r>
        <w:t xml:space="preserve">Never echo secrets;</w:t>
      </w:r>
      <w:r>
        <w:t xml:space="preserve"> </w:t>
      </w:r>
      <w:r>
        <w:t xml:space="preserve">redact tokens before logging command lines that carry them.</w:t>
      </w:r>
    </w:p>
    <w:p>
      <w:pPr>
        <w:pStyle w:val="Compact"/>
        <w:numPr>
          <w:ilvl w:val="0"/>
          <w:numId w:val="126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9"/>
    <w:bookmarkStart w:id="841" w:name="linting"/>
    <w:p>
      <w:pPr>
        <w:pStyle w:val="Heading3"/>
      </w:pPr>
      <w:r>
        <w:t xml:space="preserve">14.7.6 Linting</w:t>
      </w:r>
    </w:p>
    <w:p>
      <w:pPr>
        <w:pStyle w:val="FirstParagraph"/>
      </w:pPr>
      <w:hyperlink r:id="rId840">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1"/>
    <w:bookmarkStart w:id="842"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2"/>
    <w:bookmarkStart w:id="843"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3"/>
    <w:bookmarkEnd w:id="844"/>
    <w:bookmarkStart w:id="847"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6" w:name="common-mistakes"/>
    <w:p>
      <w:pPr>
        <w:pStyle w:val="Heading3"/>
      </w:pPr>
      <w:r>
        <w:t xml:space="preserve">14.8.1 Common Mistakes</w:t>
      </w:r>
    </w:p>
    <w:p>
      <w:pPr>
        <w:pStyle w:val="Compact"/>
        <w:numPr>
          <w:ilvl w:val="0"/>
          <w:numId w:val="1263"/>
        </w:numPr>
      </w:pPr>
      <w:r>
        <w:t xml:space="preserve">Remember to include all of the quotation marks around file paths that have a spaces.</w:t>
      </w:r>
    </w:p>
    <w:p>
      <w:pPr>
        <w:pStyle w:val="Compact"/>
        <w:numPr>
          <w:ilvl w:val="0"/>
          <w:numId w:val="126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6"/>
    <w:bookmarkEnd w:id="847"/>
    <w:bookmarkStart w:id="848"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8"/>
    <w:bookmarkStart w:id="852"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0"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0"/>
    <w:bookmarkStart w:id="851"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1"/>
    <w:bookmarkEnd w:id="852"/>
    <w:bookmarkStart w:id="855"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3">
        <w:r>
          <w:rPr>
            <w:rStyle w:val="Hyperlink"/>
          </w:rPr>
          <w:t xml:space="preserve">The Missing CS Quarter at UC Davis</w:t>
        </w:r>
      </w:hyperlink>
      <w:r>
        <w:t xml:space="preserve"> </w:t>
      </w:r>
      <w:r>
        <w:t xml:space="preserve">(</w:t>
      </w:r>
      <w:hyperlink r:id="rId854">
        <w:r>
          <w:rPr>
            <w:rStyle w:val="Hyperlink"/>
          </w:rPr>
          <w:t xml:space="preserve">GitLab repository</w:t>
        </w:r>
      </w:hyperlink>
      <w:r>
        <w:t xml:space="preserve">).</w:t>
      </w:r>
    </w:p>
    <w:p>
      <w:r>
        <w:br w:type="page"/>
      </w:r>
    </w:p>
    <w:bookmarkEnd w:id="855"/>
    <w:bookmarkEnd w:id="856"/>
    <w:bookmarkStart w:id="869" w:name="sec-reproducible-environments"/>
    <w:p>
      <w:pPr>
        <w:pStyle w:val="Heading1"/>
      </w:pPr>
      <w:r>
        <w:t xml:space="preserve">15. Reproducible Environments</w:t>
      </w:r>
    </w:p>
    <w:bookmarkStart w:id="862" w:name="package-version-control-with-renv"/>
    <w:p>
      <w:pPr>
        <w:pStyle w:val="Heading2"/>
      </w:pPr>
      <w:r>
        <w:t xml:space="preserve">15.1 Package Version Control with renv</w:t>
      </w:r>
    </w:p>
    <w:bookmarkStart w:id="85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7"/>
    <w:bookmarkStart w:id="85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6"/>
        </w:numPr>
      </w:pPr>
      <w:r>
        <w:t xml:space="preserve">Create an RProject file and ensure that your working directory is set to the correct folder</w:t>
      </w:r>
    </w:p>
    <w:p>
      <w:pPr>
        <w:pStyle w:val="Compact"/>
        <w:numPr>
          <w:ilvl w:val="0"/>
          <w:numId w:val="126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8"/>
    <w:bookmarkStart w:id="86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9"/>
    <w:bookmarkEnd w:id="860"/>
    <w:bookmarkStart w:id="86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7"/>
        </w:numPr>
      </w:pPr>
      <w:r>
        <w:t xml:space="preserve">Pull the most updated version of the project from GitHub</w:t>
      </w:r>
    </w:p>
    <w:p>
      <w:pPr>
        <w:pStyle w:val="Compact"/>
        <w:numPr>
          <w:ilvl w:val="0"/>
          <w:numId w:val="1267"/>
        </w:numPr>
      </w:pPr>
      <w:r>
        <w:t xml:space="preserve">Open the project’s RProject file</w:t>
      </w:r>
    </w:p>
    <w:p>
      <w:pPr>
        <w:pStyle w:val="Compact"/>
        <w:numPr>
          <w:ilvl w:val="0"/>
          <w:numId w:val="126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7"/>
        </w:numPr>
      </w:pPr>
      <w:r>
        <w:t xml:space="preserve">Wait for the correct versions of each package to install/update. This may take some time, depending on how many packages the project uses.</w:t>
      </w:r>
    </w:p>
    <w:p>
      <w:pPr>
        <w:pStyle w:val="Compact"/>
        <w:numPr>
          <w:ilvl w:val="0"/>
          <w:numId w:val="126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7"/>
        </w:numPr>
      </w:pPr>
      <w:r>
        <w:t xml:space="preserve">If you make edits to the code and introduce new/updated packages, see the section above for instructions on how to make updates.</w:t>
      </w:r>
    </w:p>
    <w:bookmarkEnd w:id="861"/>
    <w:bookmarkEnd w:id="862"/>
    <w:bookmarkStart w:id="86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8"/>
        </w:numPr>
      </w:pPr>
      <w:r>
        <w:rPr>
          <w:b/>
          <w:bCs/>
        </w:rPr>
        <w:t xml:space="preserve">Fast installation</w:t>
      </w:r>
      <w:r>
        <w:t xml:space="preserve">: Binary packages install in seconds, not minutes</w:t>
      </w:r>
    </w:p>
    <w:p>
      <w:pPr>
        <w:pStyle w:val="Compact"/>
        <w:numPr>
          <w:ilvl w:val="0"/>
          <w:numId w:val="1268"/>
        </w:numPr>
      </w:pPr>
      <w:r>
        <w:rPr>
          <w:b/>
          <w:bCs/>
        </w:rPr>
        <w:t xml:space="preserve">Automatic dependency resolution</w:t>
      </w:r>
      <w:r>
        <w:t xml:space="preserve">: System dependencies are handled automatically</w:t>
      </w:r>
    </w:p>
    <w:p>
      <w:pPr>
        <w:pStyle w:val="Compact"/>
        <w:numPr>
          <w:ilvl w:val="0"/>
          <w:numId w:val="1268"/>
        </w:numPr>
      </w:pPr>
      <w:r>
        <w:rPr>
          <w:b/>
          <w:bCs/>
        </w:rPr>
        <w:t xml:space="preserve">System-level integration</w:t>
      </w:r>
      <w:r>
        <w:t xml:space="preserve">: Packages integrate with Ubuntu’s package management</w:t>
      </w:r>
    </w:p>
    <w:p>
      <w:pPr>
        <w:pStyle w:val="Compact"/>
        <w:numPr>
          <w:ilvl w:val="0"/>
          <w:numId w:val="126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9"/>
        </w:numPr>
      </w:pPr>
      <w:r>
        <w:t xml:space="preserve">Ubuntu 24.04</w:t>
      </w:r>
      <w:r>
        <w:t xml:space="preserve"> </w:t>
      </w:r>
      <w:r>
        <w:t xml:space="preserve">“noble”</w:t>
      </w:r>
      <w:r>
        <w:t xml:space="preserve"> </w:t>
      </w:r>
      <w:r>
        <w:t xml:space="preserve">(amd64 and arm64)</w:t>
      </w:r>
    </w:p>
    <w:p>
      <w:pPr>
        <w:pStyle w:val="Compact"/>
        <w:numPr>
          <w:ilvl w:val="0"/>
          <w:numId w:val="1269"/>
        </w:numPr>
      </w:pPr>
      <w:r>
        <w:t xml:space="preserve">Ubuntu 22.04</w:t>
      </w:r>
      <w:r>
        <w:t xml:space="preserve"> </w:t>
      </w:r>
      <w:r>
        <w:t xml:space="preserve">“jammy”</w:t>
      </w:r>
      <w:r>
        <w:t xml:space="preserve"> </w:t>
      </w:r>
      <w:r>
        <w:t xml:space="preserve">(amd64)</w:t>
      </w:r>
    </w:p>
    <w:p>
      <w:pPr>
        <w:pStyle w:val="Compact"/>
        <w:numPr>
          <w:ilvl w:val="0"/>
          <w:numId w:val="126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0"/>
        </w:numPr>
      </w:pPr>
      <w:r>
        <w:rPr>
          <w:b/>
          <w:bCs/>
        </w:rPr>
        <w:t xml:space="preserve">Use r2u when</w:t>
      </w:r>
      <w:r>
        <w:t xml:space="preserve">: You work primarily on Ubuntu systems, want fast package installation, or need system-level package management</w:t>
      </w:r>
    </w:p>
    <w:p>
      <w:pPr>
        <w:pStyle w:val="Compact"/>
        <w:numPr>
          <w:ilvl w:val="0"/>
          <w:numId w:val="1270"/>
        </w:numPr>
      </w:pPr>
      <w:r>
        <w:rPr>
          <w:b/>
          <w:bCs/>
        </w:rPr>
        <w:t xml:space="preserve">Use renv when</w:t>
      </w:r>
      <w:r>
        <w:t xml:space="preserve">: You need cross-platform reproducibility, work on macOS/Windows, or require project-specific package libraries</w:t>
      </w:r>
    </w:p>
    <w:p>
      <w:pPr>
        <w:pStyle w:val="Compact"/>
        <w:numPr>
          <w:ilvl w:val="0"/>
          <w:numId w:val="127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9">
        <w:r>
          <w:rPr>
            <w:rStyle w:val="Hyperlink"/>
          </w:rPr>
          <w:t xml:space="preserve">r2u website</w:t>
        </w:r>
      </w:hyperlink>
      <w:r>
        <w:t xml:space="preserve">.</w:t>
      </w:r>
    </w:p>
    <w:bookmarkEnd w:id="863"/>
    <w:bookmarkStart w:id="865" w:name="managing-r-versions-with-rig"/>
    <w:p>
      <w:pPr>
        <w:pStyle w:val="Heading2"/>
      </w:pPr>
      <w:r>
        <w:t xml:space="preserve">15.3 Managing R Versions with rig</w:t>
      </w:r>
    </w:p>
    <w:p>
      <w:pPr>
        <w:pStyle w:val="FirstParagraph"/>
      </w:pPr>
      <w:hyperlink r:id="rId86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1"/>
        </w:numPr>
      </w:pPr>
      <w:r>
        <w:rPr>
          <w:b/>
          <w:bCs/>
        </w:rPr>
        <w:t xml:space="preserve">Multi-version support</w:t>
      </w:r>
      <w:r>
        <w:t xml:space="preserve">: Install and switch between multiple R versions</w:t>
      </w:r>
    </w:p>
    <w:p>
      <w:pPr>
        <w:pStyle w:val="Compact"/>
        <w:numPr>
          <w:ilvl w:val="0"/>
          <w:numId w:val="1271"/>
        </w:numPr>
      </w:pPr>
      <w:r>
        <w:rPr>
          <w:b/>
          <w:bCs/>
        </w:rPr>
        <w:t xml:space="preserve">Cross-platform</w:t>
      </w:r>
      <w:r>
        <w:t xml:space="preserve">: Works on macOS, Windows, and Linux</w:t>
      </w:r>
    </w:p>
    <w:p>
      <w:pPr>
        <w:pStyle w:val="Compact"/>
        <w:numPr>
          <w:ilvl w:val="0"/>
          <w:numId w:val="127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1"/>
        </w:numPr>
      </w:pPr>
      <w:r>
        <w:rPr>
          <w:b/>
          <w:bCs/>
        </w:rPr>
        <w:t xml:space="preserve">RStudio / Positron integration</w:t>
      </w:r>
      <w:r>
        <w:t xml:space="preserve">: Registered R versions are automatically available in RStudio and Positron</w:t>
      </w:r>
    </w:p>
    <w:p>
      <w:pPr>
        <w:pStyle w:val="Compact"/>
        <w:numPr>
          <w:ilvl w:val="0"/>
          <w:numId w:val="127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2"/>
        </w:numPr>
      </w:pPr>
      <w:r>
        <w:t xml:space="preserve">You need a specific older R version to reproduce results from a published analysis</w:t>
      </w:r>
    </w:p>
    <w:p>
      <w:pPr>
        <w:pStyle w:val="Compact"/>
        <w:numPr>
          <w:ilvl w:val="0"/>
          <w:numId w:val="1272"/>
        </w:numPr>
      </w:pPr>
      <w:r>
        <w:t xml:space="preserve">You want to test code against multiple R versions</w:t>
      </w:r>
    </w:p>
    <w:p>
      <w:pPr>
        <w:pStyle w:val="Compact"/>
        <w:numPr>
          <w:ilvl w:val="0"/>
          <w:numId w:val="127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4">
        <w:r>
          <w:rPr>
            <w:rStyle w:val="Hyperlink"/>
          </w:rPr>
          <w:t xml:space="preserve">rig GitHub repository</w:t>
        </w:r>
      </w:hyperlink>
      <w:r>
        <w:t xml:space="preserve">.</w:t>
      </w:r>
    </w:p>
    <w:bookmarkEnd w:id="865"/>
    <w:bookmarkStart w:id="86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3"/>
        </w:numPr>
      </w:pPr>
      <w:r>
        <w:t xml:space="preserve">SSH into the Docker server.</w:t>
      </w:r>
    </w:p>
    <w:p>
      <w:pPr>
        <w:pStyle w:val="Compact"/>
        <w:numPr>
          <w:ilvl w:val="0"/>
          <w:numId w:val="127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6" name="Picture"/>
                  <a:graphic>
                    <a:graphicData uri="http://schemas.openxmlformats.org/drawingml/2006/picture">
                      <pic:pic>
                        <pic:nvPicPr>
                          <pic:cNvPr descr="/opt/quarto/share/formats/docx/warning.png" id="867" name="Picture"/>
                          <pic:cNvPicPr>
                            <a:picLocks noChangeArrowheads="1" noChangeAspect="1"/>
                          </pic:cNvPicPr>
                        </pic:nvPicPr>
                        <pic:blipFill>
                          <a:blip r:embed="rId7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8"/>
    <w:bookmarkEnd w:id="869"/>
    <w:bookmarkStart w:id="897" w:name="code-publication"/>
    <w:p>
      <w:pPr>
        <w:pStyle w:val="Heading1"/>
      </w:pPr>
      <w:r>
        <w:t xml:space="preserve">16. Code Publication</w:t>
      </w:r>
    </w:p>
    <w:bookmarkStart w:id="870" w:name="checklist-overview"/>
    <w:p>
      <w:pPr>
        <w:pStyle w:val="Heading2"/>
      </w:pPr>
      <w:r>
        <w:t xml:space="preserve">16.1 Checklist overview</w:t>
      </w:r>
    </w:p>
    <w:p>
      <w:pPr>
        <w:pStyle w:val="Compact"/>
        <w:numPr>
          <w:ilvl w:val="0"/>
          <w:numId w:val="1274"/>
        </w:numPr>
      </w:pPr>
      <w:hyperlink w:anchor="fill-out-file-headers">
        <w:r>
          <w:rPr>
            <w:rStyle w:val="Hyperlink"/>
          </w:rPr>
          <w:t xml:space="preserve">Fill out file headers</w:t>
        </w:r>
      </w:hyperlink>
    </w:p>
    <w:p>
      <w:pPr>
        <w:pStyle w:val="Compact"/>
        <w:numPr>
          <w:ilvl w:val="0"/>
          <w:numId w:val="1274"/>
        </w:numPr>
      </w:pPr>
      <w:hyperlink w:anchor="clean-up-comments">
        <w:r>
          <w:rPr>
            <w:rStyle w:val="Hyperlink"/>
          </w:rPr>
          <w:t xml:space="preserve">Clean up comments</w:t>
        </w:r>
      </w:hyperlink>
    </w:p>
    <w:p>
      <w:pPr>
        <w:pStyle w:val="Compact"/>
        <w:numPr>
          <w:ilvl w:val="0"/>
          <w:numId w:val="1274"/>
        </w:numPr>
      </w:pPr>
      <w:hyperlink w:anchor="document-functions">
        <w:r>
          <w:rPr>
            <w:rStyle w:val="Hyperlink"/>
          </w:rPr>
          <w:t xml:space="preserve">Document functions</w:t>
        </w:r>
      </w:hyperlink>
    </w:p>
    <w:p>
      <w:pPr>
        <w:pStyle w:val="Compact"/>
        <w:numPr>
          <w:ilvl w:val="0"/>
          <w:numId w:val="1274"/>
        </w:numPr>
      </w:pPr>
      <w:hyperlink w:anchor="remove-deprecated-filepaths">
        <w:r>
          <w:rPr>
            <w:rStyle w:val="Hyperlink"/>
          </w:rPr>
          <w:t xml:space="preserve">Remove deprecated filepaths</w:t>
        </w:r>
      </w:hyperlink>
    </w:p>
    <w:p>
      <w:pPr>
        <w:pStyle w:val="Compact"/>
        <w:numPr>
          <w:ilvl w:val="0"/>
          <w:numId w:val="1274"/>
        </w:numPr>
      </w:pPr>
      <w:hyperlink w:anchor="ensure-project-runs-via-bash">
        <w:r>
          <w:rPr>
            <w:rStyle w:val="Hyperlink"/>
          </w:rPr>
          <w:t xml:space="preserve">Ensure project runs via bash</w:t>
        </w:r>
      </w:hyperlink>
    </w:p>
    <w:p>
      <w:pPr>
        <w:pStyle w:val="Compact"/>
        <w:numPr>
          <w:ilvl w:val="0"/>
          <w:numId w:val="1274"/>
        </w:numPr>
      </w:pPr>
      <w:hyperlink w:anchor="complete-the-readme">
        <w:r>
          <w:rPr>
            <w:rStyle w:val="Hyperlink"/>
          </w:rPr>
          <w:t xml:space="preserve">Complete the README</w:t>
        </w:r>
      </w:hyperlink>
    </w:p>
    <w:p>
      <w:pPr>
        <w:pStyle w:val="Compact"/>
        <w:numPr>
          <w:ilvl w:val="0"/>
          <w:numId w:val="1274"/>
        </w:numPr>
      </w:pPr>
      <w:hyperlink w:anchor="clean-up-feature-branches">
        <w:r>
          <w:rPr>
            <w:rStyle w:val="Hyperlink"/>
          </w:rPr>
          <w:t xml:space="preserve">Clean up feature branches</w:t>
        </w:r>
      </w:hyperlink>
    </w:p>
    <w:p>
      <w:pPr>
        <w:pStyle w:val="Compact"/>
        <w:numPr>
          <w:ilvl w:val="0"/>
          <w:numId w:val="1274"/>
        </w:numPr>
      </w:pPr>
      <w:hyperlink w:anchor="sec-create-github-release">
        <w:r>
          <w:rPr>
            <w:rStyle w:val="Hyperlink"/>
          </w:rPr>
          <w:t xml:space="preserve">Create GitHub release</w:t>
        </w:r>
      </w:hyperlink>
    </w:p>
    <w:bookmarkEnd w:id="870"/>
    <w:bookmarkStart w:id="87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1">
        <w:r>
          <w:rPr>
            <w:rStyle w:val="Hyperlink"/>
          </w:rPr>
          <w:t xml:space="preserve">here.</w:t>
        </w:r>
      </w:hyperlink>
    </w:p>
    <w:bookmarkEnd w:id="872"/>
    <w:bookmarkStart w:id="87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3"/>
    <w:bookmarkStart w:id="87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4">
        <w:r>
          <w:rPr>
            <w:rStyle w:val="Hyperlink"/>
          </w:rPr>
          <w:t xml:space="preserve">here.</w:t>
        </w:r>
      </w:hyperlink>
    </w:p>
    <w:bookmarkEnd w:id="875"/>
    <w:bookmarkStart w:id="87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6"/>
    <w:bookmarkStart w:id="87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7">
        <w:r>
          <w:rPr>
            <w:rStyle w:val="Hyperlink"/>
          </w:rPr>
          <w:t xml:space="preserve">here.</w:t>
        </w:r>
      </w:hyperlink>
    </w:p>
    <w:bookmarkEnd w:id="878"/>
    <w:bookmarkStart w:id="87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5"/>
        </w:numPr>
      </w:pPr>
      <w:r>
        <w:t xml:space="preserve">0-config.R: configuration file that sets data directories, sources base functions, and loads required libraries</w:t>
      </w:r>
    </w:p>
    <w:p>
      <w:pPr>
        <w:pStyle w:val="BlockText"/>
        <w:numPr>
          <w:ilvl w:val="0"/>
          <w:numId w:val="1275"/>
        </w:numPr>
      </w:pPr>
      <w:r>
        <w:t xml:space="preserve">0-base-functions: folder containing scripts with functions used in the analysis</w:t>
      </w:r>
    </w:p>
    <w:p>
      <w:pPr>
        <w:pStyle w:val="BlockText"/>
        <w:numPr>
          <w:ilvl w:val="1"/>
          <w:numId w:val="1276"/>
        </w:numPr>
      </w:pPr>
      <w:r>
        <w:t xml:space="preserve">0-base-functions.R: R script containing general functions used across the analysis</w:t>
      </w:r>
    </w:p>
    <w:p>
      <w:pPr>
        <w:pStyle w:val="BlockText"/>
        <w:numPr>
          <w:ilvl w:val="1"/>
          <w:numId w:val="1276"/>
        </w:numPr>
      </w:pPr>
      <w:r>
        <w:t xml:space="preserve">0-bias-corr-functions.R: R script containing functions used in bias correction</w:t>
      </w:r>
    </w:p>
    <w:p>
      <w:pPr>
        <w:pStyle w:val="BlockText"/>
        <w:numPr>
          <w:ilvl w:val="1"/>
          <w:numId w:val="12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6"/>
        </w:numPr>
      </w:pPr>
      <w:r>
        <w:t xml:space="preserve">0-prior-functions.R: R script containing functions to generate priors</w:t>
      </w:r>
    </w:p>
    <w:p>
      <w:pPr>
        <w:pStyle w:val="BlockText"/>
        <w:numPr>
          <w:ilvl w:val="0"/>
          <w:numId w:val="1275"/>
        </w:numPr>
      </w:pPr>
      <w:r>
        <w:t xml:space="preserve">1-data: folder containing data processing scripts NOTE: some scripts are deprecated</w:t>
      </w:r>
    </w:p>
    <w:p>
      <w:pPr>
        <w:pStyle w:val="BlockText"/>
        <w:numPr>
          <w:ilvl w:val="0"/>
          <w:numId w:val="1275"/>
        </w:numPr>
      </w:pPr>
      <w:r>
        <w:t xml:space="preserve">2-analysis: folder containing analysis scripts. To rerun all scripts in this subdirectory, run the bash script 0-run-analysis.sh.</w:t>
      </w:r>
    </w:p>
    <w:p>
      <w:pPr>
        <w:pStyle w:val="BlockText"/>
        <w:numPr>
          <w:ilvl w:val="1"/>
          <w:numId w:val="1277"/>
        </w:numPr>
      </w:pPr>
      <w:r>
        <w:t xml:space="preserve">1-obtain-priors-state.R: obtain priors for each state</w:t>
      </w:r>
    </w:p>
    <w:p>
      <w:pPr>
        <w:pStyle w:val="BlockText"/>
        <w:numPr>
          <w:ilvl w:val="1"/>
          <w:numId w:val="1277"/>
        </w:numPr>
      </w:pPr>
      <w:r>
        <w:t xml:space="preserve">2-est-expected-cases-state.R: estimate expected cases in each state</w:t>
      </w:r>
    </w:p>
    <w:p>
      <w:pPr>
        <w:pStyle w:val="BlockText"/>
        <w:numPr>
          <w:ilvl w:val="1"/>
          <w:numId w:val="1277"/>
        </w:numPr>
      </w:pPr>
      <w:r>
        <w:t xml:space="preserve">3-est-expected-cases-state-perf-testing.R: estimate expected cases in each state, estimate the percentage of underestimation due to incomplete testing vs. imperfect test accuracy</w:t>
      </w:r>
    </w:p>
    <w:p>
      <w:pPr>
        <w:pStyle w:val="BlockText"/>
        <w:numPr>
          <w:ilvl w:val="1"/>
          <w:numId w:val="1277"/>
        </w:numPr>
      </w:pPr>
      <w:r>
        <w:t xml:space="preserve">4-obtain-testing-protocols.R: find testing protocols for each state.</w:t>
      </w:r>
    </w:p>
    <w:p>
      <w:pPr>
        <w:pStyle w:val="BlockText"/>
        <w:numPr>
          <w:ilvl w:val="1"/>
          <w:numId w:val="1277"/>
        </w:numPr>
      </w:pPr>
      <w:r>
        <w:t xml:space="preserve">5-summarize-results.R: summarize results; obtain results for in text numerical results.</w:t>
      </w:r>
    </w:p>
    <w:p>
      <w:pPr>
        <w:pStyle w:val="BlockText"/>
        <w:numPr>
          <w:ilvl w:val="0"/>
          <w:numId w:val="1275"/>
        </w:numPr>
      </w:pPr>
      <w:r>
        <w:t xml:space="preserve">3-figure-table-scripts: folder containing figure scripts. To rerun all scripts in this subdirectory, run the bash script 0-run-figs.sh.</w:t>
      </w:r>
    </w:p>
    <w:p>
      <w:pPr>
        <w:pStyle w:val="BlockText"/>
        <w:numPr>
          <w:ilvl w:val="1"/>
          <w:numId w:val="1278"/>
        </w:numPr>
      </w:pPr>
      <w:r>
        <w:t xml:space="preserve">1-fig-testing.R: creates plot of testing patterns by state over time</w:t>
      </w:r>
    </w:p>
    <w:p>
      <w:pPr>
        <w:pStyle w:val="BlockText"/>
        <w:numPr>
          <w:ilvl w:val="1"/>
          <w:numId w:val="1278"/>
        </w:numPr>
      </w:pPr>
      <w:r>
        <w:t xml:space="preserve">2-fig-cases-usa-state-bar.R: creates bar plot of confirmed vs. estimated infections by state</w:t>
      </w:r>
    </w:p>
    <w:p>
      <w:pPr>
        <w:pStyle w:val="BlockText"/>
        <w:numPr>
          <w:ilvl w:val="1"/>
          <w:numId w:val="1278"/>
        </w:numPr>
      </w:pPr>
      <w:r>
        <w:t xml:space="preserve">3a-fig-map-usa-state.R: creates map of confirmed vs. estimated infections by state</w:t>
      </w:r>
    </w:p>
    <w:p>
      <w:pPr>
        <w:pStyle w:val="BlockText"/>
        <w:numPr>
          <w:ilvl w:val="1"/>
          <w:numId w:val="1278"/>
        </w:numPr>
      </w:pPr>
      <w:r>
        <w:t xml:space="preserve">3b-fig-map-usa-state-shiny.R: creates map of confirmed vs. estimated infections by state with search functionality by state</w:t>
      </w:r>
    </w:p>
    <w:p>
      <w:pPr>
        <w:pStyle w:val="BlockText"/>
        <w:numPr>
          <w:ilvl w:val="1"/>
          <w:numId w:val="1278"/>
        </w:numPr>
      </w:pPr>
      <w:r>
        <w:t xml:space="preserve">4-fig-priors.R: creates figure with priors for US as a whole</w:t>
      </w:r>
    </w:p>
    <w:p>
      <w:pPr>
        <w:pStyle w:val="BlockText"/>
        <w:numPr>
          <w:ilvl w:val="1"/>
          <w:numId w:val="1278"/>
        </w:numPr>
      </w:pPr>
      <w:r>
        <w:t xml:space="preserve">5-fig-density-usa.R: creates figure of distribution of estimated cases in the US</w:t>
      </w:r>
    </w:p>
    <w:p>
      <w:pPr>
        <w:pStyle w:val="BlockText"/>
        <w:numPr>
          <w:ilvl w:val="1"/>
          <w:numId w:val="1278"/>
        </w:numPr>
      </w:pPr>
      <w:r>
        <w:t xml:space="preserve">6-table-data-quality.R: creates table of data quality grading from COVID Tracking Project</w:t>
      </w:r>
    </w:p>
    <w:p>
      <w:pPr>
        <w:pStyle w:val="BlockText"/>
        <w:numPr>
          <w:ilvl w:val="1"/>
          <w:numId w:val="1278"/>
        </w:numPr>
      </w:pPr>
      <w:r>
        <w:t xml:space="preserve">7-fig-testpos.R: creates figure of the probability of testing positive among those tested by state</w:t>
      </w:r>
    </w:p>
    <w:p>
      <w:pPr>
        <w:pStyle w:val="BlockText"/>
        <w:numPr>
          <w:ilvl w:val="1"/>
          <w:numId w:val="1278"/>
        </w:numPr>
      </w:pPr>
      <w:r>
        <w:t xml:space="preserve">8-fig-percent-undertesting-state.R: creates figure of the percentage of under estimation due to incomplete testing</w:t>
      </w:r>
    </w:p>
    <w:p>
      <w:pPr>
        <w:pStyle w:val="BlockText"/>
        <w:numPr>
          <w:ilvl w:val="0"/>
          <w:numId w:val="1275"/>
        </w:numPr>
      </w:pPr>
      <w:r>
        <w:t xml:space="preserve">4-figures: folder containing figure files.</w:t>
      </w:r>
    </w:p>
    <w:p>
      <w:pPr>
        <w:pStyle w:val="BlockText"/>
        <w:numPr>
          <w:ilvl w:val="0"/>
          <w:numId w:val="1275"/>
        </w:numPr>
      </w:pPr>
      <w:r>
        <w:t xml:space="preserve">5-results: folder containing analysis results objects.</w:t>
      </w:r>
    </w:p>
    <w:p>
      <w:pPr>
        <w:pStyle w:val="BlockText"/>
        <w:numPr>
          <w:ilvl w:val="0"/>
          <w:numId w:val="12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9"/>
    <w:bookmarkStart w:id="88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0"/>
    <w:bookmarkStart w:id="88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1">
        <w:r>
          <w:rPr>
            <w:rStyle w:val="Hyperlink"/>
          </w:rPr>
          <w:t xml:space="preserve">Managing releases in a repository</w:t>
        </w:r>
      </w:hyperlink>
      <w:r>
        <w:t xml:space="preserve">.</w:t>
      </w:r>
    </w:p>
    <w:bookmarkEnd w:id="882"/>
    <w:bookmarkStart w:id="89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5">
        <w:r>
          <w:rPr>
            <w:rStyle w:val="Hyperlink"/>
          </w:rPr>
          <w:t xml:space="preserve">CRAN stages diagram</w:t>
        </w:r>
      </w:hyperlink>
      <w:r>
        <w:t xml:space="preserve"> </w:t>
      </w:r>
      <w:r>
        <w:t xml:space="preserve">by Edgar Ruiz.</w:t>
      </w:r>
    </w:p>
    <w:bookmarkStart w:id="88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6"/>
    <w:bookmarkStart w:id="89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1"/>
        </w:numPr>
      </w:pPr>
      <w:r>
        <w:rPr>
          <w:rStyle w:val="VerbatimChar"/>
        </w:rPr>
        <w:t xml:space="preserve">devtools::check_win_devel()</w:t>
      </w:r>
      <w:r>
        <w:t xml:space="preserve"> </w:t>
      </w:r>
      <w:r>
        <w:t xml:space="preserve">- tests on Windows with the development version of R</w:t>
      </w:r>
    </w:p>
    <w:p>
      <w:pPr>
        <w:pStyle w:val="Compact"/>
        <w:numPr>
          <w:ilvl w:val="1"/>
          <w:numId w:val="1281"/>
        </w:numPr>
      </w:pPr>
      <w:hyperlink r:id="rId887">
        <w:r>
          <w:rPr>
            <w:rStyle w:val="Hyperlink"/>
          </w:rPr>
          <w:t xml:space="preserve">R-hub</w:t>
        </w:r>
      </w:hyperlink>
      <w:r>
        <w:t xml:space="preserve"> </w:t>
      </w:r>
      <w:r>
        <w:t xml:space="preserve">- tests on a wide range of platforms.</w:t>
      </w:r>
      <w:r>
        <w:t xml:space="preserve"> </w:t>
      </w:r>
      <w:r>
        <w:t xml:space="preserve">In</w:t>
      </w:r>
      <w:r>
        <w:t xml:space="preserve"> </w:t>
      </w:r>
      <w:hyperlink r:id="rId88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0"/>
        </w:numPr>
      </w:pPr>
      <w:r>
        <w:rPr>
          <w:b/>
          <w:bCs/>
        </w:rPr>
        <w:t xml:space="preserve">Review CRAN policies</w:t>
      </w:r>
      <w:r>
        <w:t xml:space="preserve">: Ensure your package complies with the</w:t>
      </w:r>
      <w:r>
        <w:t xml:space="preserve"> </w:t>
      </w:r>
      <w:hyperlink r:id="rId889">
        <w:r>
          <w:rPr>
            <w:rStyle w:val="Hyperlink"/>
          </w:rPr>
          <w:t xml:space="preserve">CRAN Repository Policy</w:t>
        </w:r>
      </w:hyperlink>
      <w:r>
        <w:t xml:space="preserve">.</w:t>
      </w:r>
    </w:p>
    <w:bookmarkEnd w:id="890"/>
    <w:bookmarkStart w:id="89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2"/>
    <w:bookmarkStart w:id="895" w:name="after-cran-acceptance"/>
    <w:p>
      <w:pPr>
        <w:pStyle w:val="Heading3"/>
      </w:pPr>
      <w:r>
        <w:t xml:space="preserve">16.10.4 After CRAN Acceptance</w:t>
      </w:r>
    </w:p>
    <w:p>
      <w:pPr>
        <w:pStyle w:val="FirstParagraph"/>
      </w:pPr>
      <w:r>
        <w:t xml:space="preserve">Once CRAN accepts your package:</w:t>
      </w:r>
    </w:p>
    <w:p>
      <w:pPr>
        <w:numPr>
          <w:ilvl w:val="0"/>
          <w:numId w:val="128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2"/>
        </w:numPr>
      </w:pPr>
      <w:r>
        <w:rPr>
          <w:b/>
          <w:bCs/>
        </w:rPr>
        <w:t xml:space="preserve">Track adoption over time</w:t>
      </w:r>
      <w:r>
        <w:t xml:space="preserve">: the</w:t>
      </w:r>
      <w:r>
        <w:t xml:space="preserve"> </w:t>
      </w:r>
      <w:hyperlink r:id="rId89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5"/>
    <w:bookmarkEnd w:id="896"/>
    <w:bookmarkEnd w:id="897"/>
    <w:bookmarkStart w:id="917" w:name="sec-data-publication"/>
    <w:p>
      <w:pPr>
        <w:pStyle w:val="Heading1"/>
      </w:pPr>
      <w:r>
        <w:t xml:space="preserve">17. Data Publication</w:t>
      </w:r>
    </w:p>
    <w:bookmarkStart w:id="89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8"/>
    <w:bookmarkStart w:id="90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9"/>
    <w:bookmarkStart w:id="90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0"/>
    <w:bookmarkStart w:id="90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1">
        <w:r>
          <w:rPr>
            <w:rStyle w:val="Hyperlink"/>
          </w:rPr>
          <w:t xml:space="preserve">UC Davis DataLab GIS workshops</w:t>
        </w:r>
      </w:hyperlink>
      <w:r>
        <w:t xml:space="preserve">, including resources on QGIS and spatial SQL.</w:t>
      </w:r>
    </w:p>
    <w:bookmarkEnd w:id="902"/>
    <w:bookmarkEnd w:id="903"/>
    <w:bookmarkStart w:id="907" w:name="create-public-ids"/>
    <w:p>
      <w:pPr>
        <w:pStyle w:val="Heading2"/>
      </w:pPr>
      <w:r>
        <w:t xml:space="preserve">17.3 Create public IDs</w:t>
      </w:r>
    </w:p>
    <w:bookmarkStart w:id="90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4"/>
    <w:bookmarkStart w:id="90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5"/>
    <w:bookmarkStart w:id="90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3"/>
        </w:numPr>
      </w:pPr>
      <w:r>
        <w:rPr>
          <w:rStyle w:val="VerbatimChar"/>
        </w:rPr>
        <w:t xml:space="preserve">data/final/</w:t>
      </w:r>
      <w:r>
        <w:t xml:space="preserve">- folder containing the projects final data in both csv and rds formats</w:t>
      </w:r>
      <w:r>
        <w:br/>
      </w:r>
    </w:p>
    <w:p>
      <w:pPr>
        <w:pStyle w:val="Compact"/>
        <w:numPr>
          <w:ilvl w:val="0"/>
          <w:numId w:val="128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6"/>
    <w:bookmarkEnd w:id="907"/>
    <w:bookmarkStart w:id="91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0">
        <w:r>
          <w:rPr>
            <w:rStyle w:val="Hyperlink"/>
          </w:rPr>
          <w:t xml:space="preserve">UC Davis DataLab workshop on data documentation</w:t>
        </w:r>
      </w:hyperlink>
      <w:r>
        <w:t xml:space="preserve">.</w:t>
      </w:r>
    </w:p>
    <w:bookmarkStart w:id="912" w:name="X659912a983e12070198566d6758f84b7c139c71"/>
    <w:p>
      <w:pPr>
        <w:pStyle w:val="Heading3"/>
      </w:pPr>
      <w:r>
        <w:t xml:space="preserve">17.4.1 Steps for creating an Open Science Framework (OSF) repository:</w:t>
      </w:r>
    </w:p>
    <w:p>
      <w:pPr>
        <w:pStyle w:val="Compact"/>
        <w:numPr>
          <w:ilvl w:val="0"/>
          <w:numId w:val="1284"/>
        </w:numPr>
      </w:pPr>
      <w:r>
        <w:t xml:space="preserve">Create a new OSF project per these instructions: https://help.osf.io/article/252-create-a-project</w:t>
      </w:r>
    </w:p>
    <w:p>
      <w:pPr>
        <w:pStyle w:val="Compact"/>
        <w:numPr>
          <w:ilvl w:val="0"/>
          <w:numId w:val="128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4"/>
        </w:numPr>
      </w:pPr>
      <w:r>
        <w:t xml:space="preserve">Create a notebook component and upload the final .html files (which will not be on github… but see optional item below)</w:t>
      </w:r>
    </w:p>
    <w:p>
      <w:pPr>
        <w:pStyle w:val="Compact"/>
        <w:numPr>
          <w:ilvl w:val="0"/>
          <w:numId w:val="1284"/>
        </w:numPr>
      </w:pPr>
      <w:r>
        <w:t xml:space="preserve">On the OSF landing Wiki, provide some context. Here is a recent example: https://osf.io/954bt/</w:t>
      </w:r>
    </w:p>
    <w:p>
      <w:pPr>
        <w:pStyle w:val="Compact"/>
        <w:numPr>
          <w:ilvl w:val="0"/>
          <w:numId w:val="1284"/>
        </w:numPr>
      </w:pPr>
      <w:r>
        <w:t xml:space="preserve">Create a Digital Object Identifier (DOI) for the repository. A DOI is a unique identifier that provides a persistent link to content, such as a dataset in this case.</w:t>
      </w:r>
      <w:r>
        <w:t xml:space="preserve"> </w:t>
      </w:r>
      <w:hyperlink r:id="rId911">
        <w:r>
          <w:rPr>
            <w:rStyle w:val="Hyperlink"/>
          </w:rPr>
          <w:t xml:space="preserve">Learn more about DOIs</w:t>
        </w:r>
      </w:hyperlink>
    </w:p>
    <w:p>
      <w:pPr>
        <w:pStyle w:val="Compact"/>
        <w:numPr>
          <w:ilvl w:val="0"/>
          <w:numId w:val="1284"/>
        </w:numPr>
      </w:pPr>
      <w:r>
        <w:t xml:space="preserve">Optional: Complete the software checklist and system requirement guide for the analysis to guide others. Include it on the GitHub README for the project: https://github.com/proctor-ucsf/mordor-antibody</w:t>
      </w:r>
    </w:p>
    <w:bookmarkEnd w:id="912"/>
    <w:bookmarkEnd w:id="913"/>
    <w:bookmarkStart w:id="91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4"/>
    <w:bookmarkStart w:id="91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5"/>
    <w:bookmarkStart w:id="91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5"/>
        </w:numPr>
      </w:pPr>
      <w:r>
        <w:t xml:space="preserve">ACTION - https://osf.io/ca3pe/</w:t>
      </w:r>
      <w:r>
        <w:br/>
      </w:r>
    </w:p>
    <w:p>
      <w:pPr>
        <w:pStyle w:val="Compact"/>
        <w:numPr>
          <w:ilvl w:val="0"/>
          <w:numId w:val="1285"/>
        </w:numPr>
      </w:pPr>
      <w:r>
        <w:t xml:space="preserve">NAITRE - https://osf.io/ujeyb/</w:t>
      </w:r>
      <w:r>
        <w:br/>
      </w:r>
    </w:p>
    <w:p>
      <w:pPr>
        <w:pStyle w:val="Compact"/>
        <w:numPr>
          <w:ilvl w:val="0"/>
          <w:numId w:val="128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6"/>
    <w:bookmarkEnd w:id="917"/>
    <w:bookmarkStart w:id="96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1" w:name="uc-davis-computing-resources"/>
    <w:p>
      <w:pPr>
        <w:pStyle w:val="Heading2"/>
      </w:pPr>
      <w:r>
        <w:t xml:space="preserve">18.1 UC Davis Computing Resources</w:t>
      </w:r>
    </w:p>
    <w:bookmarkStart w:id="92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6"/>
        </w:numPr>
      </w:pPr>
      <w:r>
        <w:rPr>
          <w:b/>
          <w:bCs/>
        </w:rPr>
        <w:t xml:space="preserve">Shiva</w:t>
      </w:r>
      <w:r>
        <w:t xml:space="preserve"> </w:t>
      </w:r>
      <w:r>
        <w:t xml:space="preserve">(shiva.ucdavis.edu): SLURM-based cluster for computational work</w:t>
      </w:r>
    </w:p>
    <w:p>
      <w:pPr>
        <w:pStyle w:val="Compact"/>
        <w:numPr>
          <w:ilvl w:val="0"/>
          <w:numId w:val="128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0"/>
    <w:bookmarkEnd w:id="921"/>
    <w:bookmarkStart w:id="92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2"/>
    <w:bookmarkEnd w:id="923"/>
    <w:bookmarkStart w:id="92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4"/>
    <w:bookmarkStart w:id="92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8">
        <w:r>
          <w:rPr>
            <w:rStyle w:val="Hyperlink"/>
          </w:rPr>
          <w:t xml:space="preserve">hpc.ucdavis.edu</w:t>
        </w:r>
      </w:hyperlink>
      <w:r>
        <w:t xml:space="preserve"> </w:t>
      </w:r>
      <w:r>
        <w:t xml:space="preserve">for support information.</w:t>
      </w:r>
    </w:p>
    <w:bookmarkEnd w:id="925"/>
    <w:bookmarkStart w:id="92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6"/>
    <w:bookmarkStart w:id="92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7"/>
    <w:bookmarkStart w:id="92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8"/>
    <w:bookmarkEnd w:id="929"/>
    <w:bookmarkStart w:id="94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2">
                    <w:r>
                      <w:rPr>
                        <w:rStyle w:val="Hyperlink"/>
                      </w:rPr>
                      <w:t xml:space="preserve">VcXsrv</w:t>
                    </w:r>
                  </w:hyperlink>
                  <w:r>
                    <w:t xml:space="preserve">, or</w:t>
                  </w:r>
                  <w:r>
                    <w:t xml:space="preserve"> </w:t>
                  </w:r>
                  <w:hyperlink r:id="rId93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6"/>
          <w:p/>
        </w:tc>
      </w:tr>
    </w:tbl>
    <w:bookmarkEnd w:id="937"/>
    <w:bookmarkStart w:id="93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8"/>
    <w:bookmarkStart w:id="93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9"/>
    <w:bookmarkStart w:id="94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2"/>
    <w:bookmarkStart w:id="94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5">
        <w:r>
          <w:rPr>
            <w:rStyle w:val="Hyperlink"/>
          </w:rPr>
          <w:t xml:space="preserve">Xpra</w:t>
        </w:r>
      </w:hyperlink>
      <w:r>
        <w:t xml:space="preserve">, VNC, and</w:t>
      </w:r>
      <w:r>
        <w:t xml:space="preserve"> </w:t>
      </w:r>
      <w:hyperlink r:id="rId94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7"/>
    <w:bookmarkEnd w:id="948"/>
    <w:bookmarkStart w:id="95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9">
        <w:r>
          <w:rPr>
            <w:rStyle w:val="VerbatimChar"/>
          </w:rPr>
          <w:t xml:space="preserve">tmux</w:t>
        </w:r>
      </w:hyperlink>
      <w:r>
        <w:t xml:space="preserve"> </w:t>
      </w:r>
      <w:r>
        <w:t xml:space="preserve">or</w:t>
      </w:r>
      <w:r>
        <w:t xml:space="preserve"> </w:t>
      </w:r>
      <w:hyperlink r:id="rId95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1"/>
    <w:bookmarkStart w:id="95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2" name="Picture"/>
                  <a:graphic>
                    <a:graphicData uri="http://schemas.openxmlformats.org/drawingml/2006/picture">
                      <pic:pic>
                        <pic:nvPicPr>
                          <pic:cNvPr descr="/opt/quarto/share/formats/docx/important.png" id="953"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4" name="Picture"/>
                  <a:graphic>
                    <a:graphicData uri="http://schemas.openxmlformats.org/drawingml/2006/picture">
                      <pic:pic>
                        <pic:nvPicPr>
                          <pic:cNvPr descr="/opt/quarto/share/formats/docx/note.png" id="9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8">
              <w:r>
                <w:rPr>
                  <w:rStyle w:val="Hyperlink"/>
                </w:rPr>
                <w:t xml:space="preserve">UC Davis HPC documentation</w:t>
              </w:r>
            </w:hyperlink>
            <w:r>
              <w:t xml:space="preserve"> </w:t>
            </w:r>
            <w:r>
              <w:t xml:space="preserve">or contact HPC support.</w:t>
            </w:r>
          </w:p>
          <w:p/>
        </w:tc>
      </w:tr>
    </w:tbl>
    <w:bookmarkEnd w:id="956"/>
    <w:bookmarkEnd w:id="957"/>
    <w:bookmarkStart w:id="962" w:name="storage-group-storage-access"/>
    <w:p>
      <w:pPr>
        <w:pStyle w:val="Heading2"/>
      </w:pPr>
      <w:r>
        <w:t xml:space="preserve">18.8 Storage &amp; group storage access</w:t>
      </w:r>
    </w:p>
    <w:bookmarkStart w:id="95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8">
        <w:r>
          <w:rPr>
            <w:rStyle w:val="Hyperlink"/>
          </w:rPr>
          <w:t xml:space="preserve">UC Davis HPC documentation</w:t>
        </w:r>
      </w:hyperlink>
      <w:r>
        <w:t xml:space="preserve"> </w:t>
      </w:r>
      <w:r>
        <w:t xml:space="preserve">for specific storage options and quotas.</w:t>
      </w:r>
    </w:p>
    <w:bookmarkEnd w:id="958"/>
    <w:bookmarkStart w:id="95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9"/>
    <w:bookmarkStart w:id="96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0">
        <w:r>
          <w:rPr>
            <w:rStyle w:val="Hyperlink"/>
          </w:rPr>
          <w:t xml:space="preserve">this guide</w:t>
        </w:r>
      </w:hyperlink>
      <w:r>
        <w:t xml:space="preserve">.</w:t>
      </w:r>
    </w:p>
    <w:bookmarkEnd w:id="961"/>
    <w:bookmarkEnd w:id="962"/>
    <w:bookmarkStart w:id="96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7"/>
        </w:numPr>
      </w:pPr>
      <w:r>
        <w:rPr>
          <w:rStyle w:val="VerbatimChar"/>
        </w:rPr>
        <w:t xml:space="preserve">job-name=run_inc</w:t>
      </w:r>
      <w:r>
        <w:t xml:space="preserve">: Job name that will show up in the SLURM system</w:t>
      </w:r>
    </w:p>
    <w:p>
      <w:pPr>
        <w:pStyle w:val="Compact"/>
        <w:numPr>
          <w:ilvl w:val="0"/>
          <w:numId w:val="1287"/>
        </w:numPr>
      </w:pPr>
      <w:r>
        <w:rPr>
          <w:rStyle w:val="VerbatimChar"/>
        </w:rPr>
        <w:t xml:space="preserve">begin=now</w:t>
      </w:r>
      <w:r>
        <w:t xml:space="preserve">: Requests to start the job as soon as the requested resources are available</w:t>
      </w:r>
    </w:p>
    <w:p>
      <w:pPr>
        <w:pStyle w:val="Compact"/>
        <w:numPr>
          <w:ilvl w:val="0"/>
          <w:numId w:val="1287"/>
        </w:numPr>
      </w:pPr>
      <w:r>
        <w:rPr>
          <w:rStyle w:val="VerbatimChar"/>
        </w:rPr>
        <w:t xml:space="preserve">dependency=singleton</w:t>
      </w:r>
      <w:r>
        <w:t xml:space="preserve">: Jobs can begin after all previously launched jobs with the same name and user have ended.</w:t>
      </w:r>
    </w:p>
    <w:p>
      <w:pPr>
        <w:pStyle w:val="Compact"/>
        <w:numPr>
          <w:ilvl w:val="0"/>
          <w:numId w:val="1287"/>
        </w:numPr>
      </w:pPr>
      <w:r>
        <w:rPr>
          <w:rStyle w:val="VerbatimChar"/>
        </w:rPr>
        <w:t xml:space="preserve">mail-type=ALL</w:t>
      </w:r>
      <w:r>
        <w:t xml:space="preserve">: Receive all types of email notification (e.g., when job starts, fails, ends)</w:t>
      </w:r>
    </w:p>
    <w:p>
      <w:pPr>
        <w:pStyle w:val="Compact"/>
        <w:numPr>
          <w:ilvl w:val="0"/>
          <w:numId w:val="1287"/>
        </w:numPr>
      </w:pPr>
      <w:r>
        <w:rPr>
          <w:rStyle w:val="VerbatimChar"/>
        </w:rPr>
        <w:t xml:space="preserve">cpus-per-task=16</w:t>
      </w:r>
      <w:r>
        <w:t xml:space="preserve">: Request 16 processors per task. The default is one processor per task.</w:t>
      </w:r>
    </w:p>
    <w:p>
      <w:pPr>
        <w:pStyle w:val="Compact"/>
        <w:numPr>
          <w:ilvl w:val="0"/>
          <w:numId w:val="1287"/>
        </w:numPr>
      </w:pPr>
      <w:r>
        <w:rPr>
          <w:rStyle w:val="VerbatimChar"/>
        </w:rPr>
        <w:t xml:space="preserve">mem=64G</w:t>
      </w:r>
      <w:r>
        <w:t xml:space="preserve">: Request 64 GB memory per node.</w:t>
      </w:r>
    </w:p>
    <w:p>
      <w:pPr>
        <w:pStyle w:val="Compact"/>
        <w:numPr>
          <w:ilvl w:val="0"/>
          <w:numId w:val="128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3"/>
    <w:bookmarkEnd w:id="964"/>
    <w:bookmarkStart w:id="99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5">
        <w:r>
          <w:rPr>
            <w:rStyle w:val="Hyperlink"/>
            <w:b/>
            <w:bCs/>
          </w:rPr>
          <w:t xml:space="preserve">Working with AI</w:t>
        </w:r>
      </w:hyperlink>
      <w:r>
        <w:t xml:space="preserve"> </w:t>
      </w:r>
      <w:r>
        <w:t xml:space="preserve">(source:</w:t>
      </w:r>
      <w:r>
        <w:t xml:space="preserve"> </w:t>
      </w:r>
      <w:hyperlink r:id="rId966">
        <w:r>
          <w:rPr>
            <w:rStyle w:val="Hyperlink"/>
          </w:rPr>
          <w:t xml:space="preserve">https://github.com/morrison-lab/wai</w:t>
        </w:r>
      </w:hyperlink>
      <w:r>
        <w:t xml:space="preserve">).</w:t>
      </w:r>
    </w:p>
    <w:p>
      <w:pPr>
        <w:pStyle w:val="BodyText"/>
      </w:pPr>
      <w:r>
        <w:t xml:space="preserve">That site covers:</w:t>
      </w:r>
      <w:r>
        <w:t xml:space="preserve"> </w:t>
      </w:r>
      <w:bookmarkStart w:id="967" w:name="sec-ai-disclosure"/>
      <w:bookmarkEnd w:id="967"/>
      <w:bookmarkStart w:id="968" w:name="sec-ai-journal-articles"/>
      <w:bookmarkEnd w:id="968"/>
      <w:r>
        <w:t xml:space="preserve"> </w:t>
      </w:r>
      <w:bookmarkStart w:id="969" w:name="sec-ai-language-model"/>
      <w:bookmarkEnd w:id="969"/>
      <w:bookmarkStart w:id="970" w:name="sec-ai-harnesses"/>
      <w:bookmarkEnd w:id="970"/>
      <w:bookmarkStart w:id="971" w:name="sec-ai-agent-implementation"/>
      <w:bookmarkEnd w:id="971"/>
      <w:r>
        <w:t xml:space="preserve"> </w:t>
      </w:r>
      <w:bookmarkStart w:id="972" w:name="sec-ai-harness-construction"/>
      <w:bookmarkEnd w:id="972"/>
      <w:bookmarkStart w:id="973" w:name="sec-ai-agent-program-kind"/>
      <w:bookmarkEnd w:id="973"/>
      <w:r>
        <w:t xml:space="preserve"> </w:t>
      </w:r>
      <w:bookmarkStart w:id="974" w:name="sec-ai-harness-agent-relationship"/>
      <w:bookmarkEnd w:id="974"/>
      <w:bookmarkStart w:id="975" w:name="sec-ai-addressing-failing-workflows"/>
      <w:bookmarkEnd w:id="975"/>
      <w:r>
        <w:t xml:space="preserve"> </w:t>
      </w:r>
      <w:bookmarkStart w:id="976" w:name="sec-ai-benefits-hazards"/>
      <w:bookmarkEnd w:id="976"/>
      <w:bookmarkStart w:id="977" w:name="sec-ai-best-practices"/>
      <w:bookmarkEnd w:id="977"/>
      <w:bookmarkStart w:id="978" w:name="sec-ai-offline"/>
      <w:bookmarkEnd w:id="978"/>
      <w:r>
        <w:t xml:space="preserve"> </w:t>
      </w:r>
      <w:bookmarkStart w:id="979" w:name="sec-ai-copilot-settings"/>
      <w:bookmarkEnd w:id="979"/>
      <w:bookmarkStart w:id="980" w:name="sec-ai-agent-skills"/>
      <w:bookmarkEnd w:id="980"/>
      <w:bookmarkStart w:id="981" w:name="sec-ai-claude-cloud-env"/>
      <w:bookmarkEnd w:id="981"/>
      <w:r>
        <w:t xml:space="preserve"> </w:t>
      </w:r>
      <w:bookmarkStart w:id="982" w:name="sec-ai-when-to-use"/>
      <w:bookmarkEnd w:id="982"/>
      <w:bookmarkStart w:id="983" w:name="sec-ai-claude-code-windows"/>
      <w:bookmarkEnd w:id="983"/>
      <w:bookmarkStart w:id="984" w:name="sec-fully-clean"/>
      <w:bookmarkEnd w:id="984"/>
    </w:p>
    <w:p>
      <w:pPr>
        <w:numPr>
          <w:ilvl w:val="0"/>
          <w:numId w:val="1288"/>
        </w:numPr>
      </w:pPr>
      <w:hyperlink r:id="rId98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8"/>
        </w:numPr>
      </w:pPr>
      <w:hyperlink r:id="rId98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8"/>
        </w:numPr>
      </w:pPr>
      <w:hyperlink r:id="rId98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90"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9"/>
        </w:numPr>
      </w:pPr>
      <w:r>
        <w:t xml:space="preserve">1 credit is valued at approximately 4.5 cents ($0.045).</w:t>
      </w:r>
    </w:p>
    <w:p>
      <w:pPr>
        <w:pStyle w:val="Compact"/>
        <w:numPr>
          <w:ilvl w:val="0"/>
          <w:numId w:val="1289"/>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9"/>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8" name="Picture"/>
                  <a:graphic>
                    <a:graphicData uri="http://schemas.openxmlformats.org/drawingml/2006/picture">
                      <pic:pic>
                        <pic:nvPicPr>
                          <pic:cNvPr descr="/opt/quarto/share/formats/docx/note.png" id="98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90"/>
    <w:bookmarkEnd w:id="991"/>
    <w:bookmarkStart w:id="1002" w:name="checklists"/>
    <w:p>
      <w:pPr>
        <w:pStyle w:val="Heading1"/>
      </w:pPr>
      <w:r>
        <w:t xml:space="preserve">20. Checklists</w:t>
      </w:r>
    </w:p>
    <w:bookmarkStart w:id="99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0"/>
        </w:numPr>
      </w:pPr>
      <w:r>
        <w:rPr>
          <w:b/>
          <w:bCs/>
        </w:rPr>
        <w:t xml:space="preserve">Team introductions</w:t>
      </w:r>
      <w:r>
        <w:t xml:space="preserve">: Introduce yourself on Microsoft Teams and at the next weekly lab meeting.</w:t>
      </w:r>
    </w:p>
    <w:p>
      <w:pPr>
        <w:pStyle w:val="Compact"/>
        <w:numPr>
          <w:ilvl w:val="0"/>
          <w:numId w:val="129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2"/>
    <w:bookmarkStart w:id="993" w:name="pre-analysis-plan-checklist"/>
    <w:p>
      <w:pPr>
        <w:pStyle w:val="Heading2"/>
      </w:pPr>
      <w:r>
        <w:t xml:space="preserve">20.2 Pre-analysis plan checklist</w:t>
      </w:r>
    </w:p>
    <w:p>
      <w:pPr>
        <w:pStyle w:val="Compact"/>
        <w:numPr>
          <w:ilvl w:val="0"/>
          <w:numId w:val="1291"/>
        </w:numPr>
      </w:pPr>
      <w:r>
        <w:t xml:space="preserve">Brief background on the study (a condensed version of the introduction section of the paper)</w:t>
      </w:r>
    </w:p>
    <w:p>
      <w:pPr>
        <w:pStyle w:val="Compact"/>
        <w:numPr>
          <w:ilvl w:val="0"/>
          <w:numId w:val="1291"/>
        </w:numPr>
      </w:pPr>
      <w:r>
        <w:t xml:space="preserve">Hypotheses / objectives</w:t>
      </w:r>
    </w:p>
    <w:p>
      <w:pPr>
        <w:pStyle w:val="Compact"/>
        <w:numPr>
          <w:ilvl w:val="0"/>
          <w:numId w:val="1291"/>
        </w:numPr>
      </w:pPr>
      <w:r>
        <w:t xml:space="preserve">Study design</w:t>
      </w:r>
    </w:p>
    <w:p>
      <w:pPr>
        <w:pStyle w:val="Compact"/>
        <w:numPr>
          <w:ilvl w:val="0"/>
          <w:numId w:val="1291"/>
        </w:numPr>
      </w:pPr>
      <w:r>
        <w:t xml:space="preserve">Description of data</w:t>
      </w:r>
    </w:p>
    <w:p>
      <w:pPr>
        <w:pStyle w:val="Compact"/>
        <w:numPr>
          <w:ilvl w:val="0"/>
          <w:numId w:val="1291"/>
        </w:numPr>
      </w:pPr>
      <w:r>
        <w:t xml:space="preserve">Definition of outcomes</w:t>
      </w:r>
    </w:p>
    <w:p>
      <w:pPr>
        <w:pStyle w:val="Compact"/>
        <w:numPr>
          <w:ilvl w:val="0"/>
          <w:numId w:val="1291"/>
        </w:numPr>
      </w:pPr>
      <w:r>
        <w:t xml:space="preserve">Definition of interventions / exposures</w:t>
      </w:r>
    </w:p>
    <w:p>
      <w:pPr>
        <w:pStyle w:val="Compact"/>
        <w:numPr>
          <w:ilvl w:val="0"/>
          <w:numId w:val="1291"/>
        </w:numPr>
      </w:pPr>
      <w:r>
        <w:t xml:space="preserve">Definition of covariates</w:t>
      </w:r>
    </w:p>
    <w:p>
      <w:pPr>
        <w:pStyle w:val="Compact"/>
        <w:numPr>
          <w:ilvl w:val="0"/>
          <w:numId w:val="1291"/>
        </w:numPr>
      </w:pPr>
      <w:r>
        <w:t xml:space="preserve">Statistical power calculation</w:t>
      </w:r>
    </w:p>
    <w:p>
      <w:pPr>
        <w:pStyle w:val="Compact"/>
        <w:numPr>
          <w:ilvl w:val="0"/>
          <w:numId w:val="1291"/>
        </w:numPr>
      </w:pPr>
      <w:r>
        <w:t xml:space="preserve">Statistical model description</w:t>
      </w:r>
    </w:p>
    <w:p>
      <w:pPr>
        <w:pStyle w:val="Compact"/>
        <w:numPr>
          <w:ilvl w:val="0"/>
          <w:numId w:val="1291"/>
        </w:numPr>
      </w:pPr>
      <w:r>
        <w:t xml:space="preserve">Covariate selection / screening</w:t>
      </w:r>
    </w:p>
    <w:p>
      <w:pPr>
        <w:pStyle w:val="Compact"/>
        <w:numPr>
          <w:ilvl w:val="0"/>
          <w:numId w:val="1291"/>
        </w:numPr>
      </w:pPr>
      <w:r>
        <w:t xml:space="preserve">Standard error estimation method</w:t>
      </w:r>
    </w:p>
    <w:p>
      <w:pPr>
        <w:pStyle w:val="Compact"/>
        <w:numPr>
          <w:ilvl w:val="0"/>
          <w:numId w:val="1291"/>
        </w:numPr>
      </w:pPr>
      <w:r>
        <w:t xml:space="preserve">Missing data analysis</w:t>
      </w:r>
    </w:p>
    <w:p>
      <w:pPr>
        <w:pStyle w:val="Compact"/>
        <w:numPr>
          <w:ilvl w:val="0"/>
          <w:numId w:val="1291"/>
        </w:numPr>
      </w:pPr>
      <w:r>
        <w:t xml:space="preserve">Assessment of effect modification / subgroup analyses</w:t>
      </w:r>
    </w:p>
    <w:p>
      <w:pPr>
        <w:pStyle w:val="Compact"/>
        <w:numPr>
          <w:ilvl w:val="0"/>
          <w:numId w:val="1291"/>
        </w:numPr>
      </w:pPr>
      <w:r>
        <w:t xml:space="preserve">Sensitivity analyses</w:t>
      </w:r>
    </w:p>
    <w:p>
      <w:pPr>
        <w:pStyle w:val="Compact"/>
        <w:numPr>
          <w:ilvl w:val="0"/>
          <w:numId w:val="1291"/>
        </w:numPr>
      </w:pPr>
      <w:r>
        <w:t xml:space="preserve">Negative control analyses</w:t>
      </w:r>
    </w:p>
    <w:bookmarkEnd w:id="993"/>
    <w:bookmarkStart w:id="995" w:name="code-checklist"/>
    <w:p>
      <w:pPr>
        <w:pStyle w:val="Heading2"/>
      </w:pPr>
      <w:r>
        <w:t xml:space="preserve">20.3 Code checklist</w:t>
      </w:r>
    </w:p>
    <w:p>
      <w:pPr>
        <w:pStyle w:val="Compact"/>
        <w:numPr>
          <w:ilvl w:val="0"/>
          <w:numId w:val="1292"/>
        </w:numPr>
      </w:pPr>
      <w:r>
        <w:t xml:space="preserve">Does the script run without errors?</w:t>
      </w:r>
    </w:p>
    <w:p>
      <w:pPr>
        <w:pStyle w:val="Compact"/>
        <w:numPr>
          <w:ilvl w:val="0"/>
          <w:numId w:val="1292"/>
        </w:numPr>
      </w:pPr>
      <w:r>
        <w:t xml:space="preserve">Is code self-contained within repo and/or associated Box folder?</w:t>
      </w:r>
    </w:p>
    <w:p>
      <w:pPr>
        <w:pStyle w:val="Compact"/>
        <w:numPr>
          <w:ilvl w:val="0"/>
          <w:numId w:val="1292"/>
        </w:numPr>
      </w:pPr>
      <w:r>
        <w:t xml:space="preserve">Is all commented out code / remarks removed?</w:t>
      </w:r>
    </w:p>
    <w:p>
      <w:pPr>
        <w:pStyle w:val="Compact"/>
        <w:numPr>
          <w:ilvl w:val="0"/>
          <w:numId w:val="1292"/>
        </w:numPr>
      </w:pPr>
      <w:r>
        <w:t xml:space="preserve">Does the header accurately describe the process completed in the script?</w:t>
      </w:r>
    </w:p>
    <w:p>
      <w:pPr>
        <w:pStyle w:val="Compact"/>
        <w:numPr>
          <w:ilvl w:val="0"/>
          <w:numId w:val="1292"/>
        </w:numPr>
      </w:pPr>
      <w:r>
        <w:t xml:space="preserve">Is the script pushed to its github repository?</w:t>
      </w:r>
    </w:p>
    <w:p>
      <w:pPr>
        <w:pStyle w:val="Compact"/>
        <w:numPr>
          <w:ilvl w:val="0"/>
          <w:numId w:val="1292"/>
        </w:numPr>
      </w:pPr>
      <w:r>
        <w:t xml:space="preserve">Does the code adhere to the</w:t>
      </w:r>
      <w:r>
        <w:t xml:space="preserve"> </w:t>
      </w:r>
      <w:hyperlink r:id="rId994">
        <w:r>
          <w:rPr>
            <w:rStyle w:val="Hyperlink"/>
          </w:rPr>
          <w:t xml:space="preserve">coding style guide</w:t>
        </w:r>
      </w:hyperlink>
      <w:r>
        <w:t xml:space="preserve">?</w:t>
      </w:r>
    </w:p>
    <w:p>
      <w:pPr>
        <w:pStyle w:val="Compact"/>
        <w:numPr>
          <w:ilvl w:val="0"/>
          <w:numId w:val="1292"/>
        </w:numPr>
      </w:pPr>
      <w:r>
        <w:t xml:space="preserve">Are all warnings ignorable? Should any warnings be intentionally suppressed or addressed?</w:t>
      </w:r>
    </w:p>
    <w:bookmarkEnd w:id="995"/>
    <w:bookmarkStart w:id="99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3"/>
        </w:numPr>
      </w:pPr>
      <w:r>
        <w:t xml:space="preserve">Are the study results within the manuscript replicable (i.e., if you rerun the code in the study’s repository, the tables and figures will be exactly replicated?)</w:t>
      </w:r>
    </w:p>
    <w:p>
      <w:pPr>
        <w:pStyle w:val="Compact"/>
        <w:numPr>
          <w:ilvl w:val="0"/>
          <w:numId w:val="1293"/>
        </w:numPr>
      </w:pPr>
      <w:r>
        <w:t xml:space="preserve">Is a target journal selected?</w:t>
      </w:r>
    </w:p>
    <w:p>
      <w:pPr>
        <w:pStyle w:val="Compact"/>
        <w:numPr>
          <w:ilvl w:val="0"/>
          <w:numId w:val="1293"/>
        </w:numPr>
      </w:pPr>
      <w:r>
        <w:t xml:space="preserve">Is the title declarative, in other words, does it state the object/findings rather than suggest them?</w:t>
      </w:r>
    </w:p>
    <w:p>
      <w:pPr>
        <w:pStyle w:val="Compact"/>
        <w:numPr>
          <w:ilvl w:val="0"/>
          <w:numId w:val="1293"/>
        </w:numPr>
      </w:pPr>
      <w:r>
        <w:t xml:space="preserve">Is the word count of the manuscript close to the target journal’s allowance?</w:t>
      </w:r>
    </w:p>
    <w:p>
      <w:pPr>
        <w:pStyle w:val="Compact"/>
        <w:numPr>
          <w:ilvl w:val="0"/>
          <w:numId w:val="1293"/>
        </w:numPr>
      </w:pPr>
      <w:r>
        <w:t xml:space="preserve">Does the manuscript adhere to the formatting guide of the target journal?</w:t>
      </w:r>
    </w:p>
    <w:p>
      <w:pPr>
        <w:pStyle w:val="Compact"/>
        <w:numPr>
          <w:ilvl w:val="0"/>
          <w:numId w:val="1293"/>
        </w:numPr>
      </w:pPr>
      <w:r>
        <w:t xml:space="preserve">Does the manuscript use a consistent voice (passive or active – usually active is preferred … pun intended)?</w:t>
      </w:r>
    </w:p>
    <w:p>
      <w:pPr>
        <w:pStyle w:val="Compact"/>
        <w:numPr>
          <w:ilvl w:val="0"/>
          <w:numId w:val="1293"/>
        </w:numPr>
      </w:pPr>
      <w:r>
        <w:t xml:space="preserve">Is each figure and table (including supplementary material) referenced in the main text?</w:t>
      </w:r>
    </w:p>
    <w:p>
      <w:pPr>
        <w:pStyle w:val="Compact"/>
        <w:numPr>
          <w:ilvl w:val="0"/>
          <w:numId w:val="1293"/>
        </w:numPr>
      </w:pPr>
      <w:r>
        <w:t xml:space="preserve">Is there a caption for each figure and table (including supplementary material)?</w:t>
      </w:r>
    </w:p>
    <w:p>
      <w:pPr>
        <w:pStyle w:val="Compact"/>
        <w:numPr>
          <w:ilvl w:val="0"/>
          <w:numId w:val="1293"/>
        </w:numPr>
      </w:pPr>
      <w:r>
        <w:t xml:space="preserve">Are tables/figures and supplementary material numbered in accordance with their appearance in the main text?</w:t>
      </w:r>
    </w:p>
    <w:p>
      <w:pPr>
        <w:pStyle w:val="Compact"/>
        <w:numPr>
          <w:ilvl w:val="0"/>
          <w:numId w:val="1293"/>
        </w:numPr>
      </w:pPr>
      <w:r>
        <w:t xml:space="preserve">Does the text use past tense if it is reporting research findings or future tense if it is a study protocol?</w:t>
      </w:r>
    </w:p>
    <w:p>
      <w:pPr>
        <w:pStyle w:val="Compact"/>
        <w:numPr>
          <w:ilvl w:val="0"/>
          <w:numId w:val="129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3"/>
        </w:numPr>
      </w:pPr>
      <w:r>
        <w:t xml:space="preserve">Does the text use minimal abbreviations, and are all abbreviations defined at first use?</w:t>
      </w:r>
    </w:p>
    <w:p>
      <w:pPr>
        <w:pStyle w:val="Compact"/>
        <w:numPr>
          <w:ilvl w:val="0"/>
          <w:numId w:val="12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6">
        <w:r>
          <w:rPr>
            <w:rStyle w:val="Hyperlink"/>
          </w:rPr>
          <w:t xml:space="preserve">here</w:t>
        </w:r>
      </w:hyperlink>
      <w:r>
        <w:t xml:space="preserve">)</w:t>
      </w:r>
    </w:p>
    <w:p>
      <w:pPr>
        <w:pStyle w:val="Compact"/>
        <w:numPr>
          <w:ilvl w:val="0"/>
          <w:numId w:val="129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7"/>
    <w:bookmarkStart w:id="1000" w:name="figure-checklist"/>
    <w:p>
      <w:pPr>
        <w:pStyle w:val="Heading2"/>
      </w:pPr>
      <w:r>
        <w:t xml:space="preserve">20.5 Figure checklist</w:t>
      </w:r>
    </w:p>
    <w:p>
      <w:pPr>
        <w:pStyle w:val="Compact"/>
        <w:numPr>
          <w:ilvl w:val="0"/>
          <w:numId w:val="1294"/>
        </w:numPr>
      </w:pPr>
      <w:r>
        <w:t xml:space="preserve">Are the x-axis and y-axis labeled?</w:t>
      </w:r>
    </w:p>
    <w:p>
      <w:pPr>
        <w:pStyle w:val="Compact"/>
        <w:numPr>
          <w:ilvl w:val="0"/>
          <w:numId w:val="1294"/>
        </w:numPr>
      </w:pPr>
      <w:r>
        <w:t xml:space="preserve">If the figure includes panels, is each panel labeled?</w:t>
      </w:r>
    </w:p>
    <w:p>
      <w:pPr>
        <w:pStyle w:val="Compact"/>
        <w:numPr>
          <w:ilvl w:val="0"/>
          <w:numId w:val="1294"/>
        </w:numPr>
      </w:pPr>
      <w:r>
        <w:t xml:space="preserve">Are there sufficient numerical / text labels and breaks on the x-axis and y-axis?</w:t>
      </w:r>
    </w:p>
    <w:p>
      <w:pPr>
        <w:pStyle w:val="Compact"/>
        <w:numPr>
          <w:ilvl w:val="0"/>
          <w:numId w:val="1294"/>
        </w:numPr>
      </w:pPr>
      <w:r>
        <w:t xml:space="preserve">Is the font size appropriate (i.e., large enough to read, not so large that it distracts from the data presented in the figure?)</w:t>
      </w:r>
    </w:p>
    <w:p>
      <w:pPr>
        <w:pStyle w:val="Compact"/>
        <w:numPr>
          <w:ilvl w:val="0"/>
          <w:numId w:val="1294"/>
        </w:numPr>
      </w:pPr>
      <w:r>
        <w:t xml:space="preserve">Are the colors used colorblind friendly? See a colorblind-friendly palette</w:t>
      </w:r>
      <w:r>
        <w:t xml:space="preserve"> </w:t>
      </w:r>
      <w:hyperlink r:id="rId998">
        <w:r>
          <w:rPr>
            <w:rStyle w:val="Hyperlink"/>
          </w:rPr>
          <w:t xml:space="preserve">here</w:t>
        </w:r>
      </w:hyperlink>
      <w:r>
        <w:t xml:space="preserve">, a neat palette generator with colorblind options</w:t>
      </w:r>
      <w:r>
        <w:t xml:space="preserve"> </w:t>
      </w:r>
      <w:hyperlink r:id="rId99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4"/>
        </w:numPr>
      </w:pPr>
      <w:r>
        <w:t xml:space="preserve">Are colors/shapes/line types defined in a legend?</w:t>
      </w:r>
    </w:p>
    <w:p>
      <w:pPr>
        <w:pStyle w:val="Compact"/>
        <w:numPr>
          <w:ilvl w:val="0"/>
          <w:numId w:val="1294"/>
        </w:numPr>
      </w:pPr>
      <w:r>
        <w:t xml:space="preserve">Are the legends and other labels easy to understand with minimal abbreviations?</w:t>
      </w:r>
    </w:p>
    <w:p>
      <w:pPr>
        <w:pStyle w:val="Compact"/>
        <w:numPr>
          <w:ilvl w:val="0"/>
          <w:numId w:val="1294"/>
        </w:numPr>
      </w:pPr>
      <w:r>
        <w:t xml:space="preserve">If there is overplotting, is transparency used to show overlapping data?</w:t>
      </w:r>
    </w:p>
    <w:p>
      <w:pPr>
        <w:pStyle w:val="Compact"/>
        <w:numPr>
          <w:ilvl w:val="0"/>
          <w:numId w:val="1294"/>
        </w:numPr>
      </w:pPr>
      <w:r>
        <w:t xml:space="preserve">Are 95% confidence intervals or other measures of precision shown, if applicable?</w:t>
      </w:r>
    </w:p>
    <w:bookmarkEnd w:id="1000"/>
    <w:bookmarkStart w:id="1001"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5"/>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5"/>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5"/>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5"/>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5"/>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1"/>
    <w:bookmarkEnd w:id="1002"/>
    <w:bookmarkStart w:id="1068" w:name="resources-2"/>
    <w:p>
      <w:pPr>
        <w:pStyle w:val="Heading1"/>
      </w:pPr>
      <w:r>
        <w:t xml:space="preserve">21. Resources</w:t>
      </w:r>
    </w:p>
    <w:bookmarkStart w:id="1021" w:name="resources-for-r"/>
    <w:p>
      <w:pPr>
        <w:pStyle w:val="Heading2"/>
      </w:pPr>
      <w:r>
        <w:t xml:space="preserve">21.1 Resources for R</w:t>
      </w:r>
    </w:p>
    <w:bookmarkStart w:id="1005" w:name="books-and-comprehensive-guides"/>
    <w:p>
      <w:pPr>
        <w:pStyle w:val="Heading3"/>
      </w:pPr>
      <w:r>
        <w:t xml:space="preserve">21.1.1 Books and Comprehensive Guides</w:t>
      </w:r>
    </w:p>
    <w:p>
      <w:pPr>
        <w:pStyle w:val="Compact"/>
        <w:numPr>
          <w:ilvl w:val="0"/>
          <w:numId w:val="129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6"/>
        </w:numPr>
      </w:pPr>
      <w:hyperlink r:id="rId1003">
        <w:r>
          <w:rPr>
            <w:rStyle w:val="Hyperlink"/>
          </w:rPr>
          <w:t xml:space="preserve">Awesome R Package Development Tools</w:t>
        </w:r>
      </w:hyperlink>
      <w:r>
        <w:t xml:space="preserve"> </w:t>
      </w:r>
      <w:r>
        <w:t xml:space="preserve">- curated list of tools for R package development</w:t>
      </w:r>
    </w:p>
    <w:p>
      <w:pPr>
        <w:pStyle w:val="Compact"/>
        <w:numPr>
          <w:ilvl w:val="0"/>
          <w:numId w:val="129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6"/>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6"/>
        </w:numPr>
      </w:pPr>
      <w:hyperlink r:id="rId1004">
        <w:r>
          <w:rPr>
            <w:rStyle w:val="Hyperlink"/>
          </w:rPr>
          <w:t xml:space="preserve">DataCamp</w:t>
        </w:r>
      </w:hyperlink>
      <w:r>
        <w:t xml:space="preserve"> </w:t>
      </w:r>
      <w:r>
        <w:t xml:space="preserve">- email Kristen for access</w:t>
      </w:r>
    </w:p>
    <w:bookmarkEnd w:id="1005"/>
    <w:bookmarkStart w:id="1010" w:name="uc-davis-datalab-workshops-and-tutorials"/>
    <w:p>
      <w:pPr>
        <w:pStyle w:val="Heading3"/>
      </w:pPr>
      <w:r>
        <w:t xml:space="preserve">21.1.2 UC Davis DataLab Workshops and Tutorials</w:t>
      </w:r>
    </w:p>
    <w:p>
      <w:pPr>
        <w:pStyle w:val="FirstParagraph"/>
      </w:pPr>
      <w:r>
        <w:t xml:space="preserve">The</w:t>
      </w:r>
      <w:r>
        <w:t xml:space="preserve"> </w:t>
      </w:r>
      <w:hyperlink r:id="rId901">
        <w:r>
          <w:rPr>
            <w:rStyle w:val="Hyperlink"/>
          </w:rPr>
          <w:t xml:space="preserve">UC Davis DataLab</w:t>
        </w:r>
      </w:hyperlink>
      <w:r>
        <w:t xml:space="preserve"> </w:t>
      </w:r>
      <w:r>
        <w:t xml:space="preserve">provides extensive workshops and learning materials for data science:</w:t>
      </w:r>
    </w:p>
    <w:p>
      <w:pPr>
        <w:pStyle w:val="Compact"/>
        <w:numPr>
          <w:ilvl w:val="0"/>
          <w:numId w:val="1297"/>
        </w:numPr>
      </w:pPr>
      <w:hyperlink r:id="rId1006">
        <w:r>
          <w:rPr>
            <w:rStyle w:val="Hyperlink"/>
          </w:rPr>
          <w:t xml:space="preserve">Workshop Index</w:t>
        </w:r>
      </w:hyperlink>
      <w:r>
        <w:t xml:space="preserve"> </w:t>
      </w:r>
      <w:r>
        <w:t xml:space="preserve">- comprehensive catalog of all DataLab workshops</w:t>
      </w:r>
    </w:p>
    <w:p>
      <w:pPr>
        <w:pStyle w:val="Compact"/>
        <w:numPr>
          <w:ilvl w:val="0"/>
          <w:numId w:val="1297"/>
        </w:numPr>
      </w:pPr>
      <w:hyperlink r:id="rId1007">
        <w:r>
          <w:rPr>
            <w:rStyle w:val="Hyperlink"/>
          </w:rPr>
          <w:t xml:space="preserve">R Basics Workshop</w:t>
        </w:r>
      </w:hyperlink>
      <w:r>
        <w:t xml:space="preserve"> </w:t>
      </w:r>
      <w:r>
        <w:t xml:space="preserve">- foundational R programming for beginners</w:t>
      </w:r>
    </w:p>
    <w:p>
      <w:pPr>
        <w:pStyle w:val="Compact"/>
        <w:numPr>
          <w:ilvl w:val="0"/>
          <w:numId w:val="1297"/>
        </w:numPr>
      </w:pPr>
      <w:hyperlink r:id="rId1008">
        <w:r>
          <w:rPr>
            <w:rStyle w:val="Hyperlink"/>
          </w:rPr>
          <w:t xml:space="preserve">Research Toolkits</w:t>
        </w:r>
      </w:hyperlink>
      <w:r>
        <w:t xml:space="preserve"> </w:t>
      </w:r>
      <w:r>
        <w:t xml:space="preserve">- in-depth guides for research tools and methods</w:t>
      </w:r>
    </w:p>
    <w:p>
      <w:pPr>
        <w:pStyle w:val="Compact"/>
        <w:numPr>
          <w:ilvl w:val="0"/>
          <w:numId w:val="1297"/>
        </w:numPr>
      </w:pPr>
      <w:hyperlink r:id="rId1009">
        <w:r>
          <w:rPr>
            <w:rStyle w:val="Hyperlink"/>
          </w:rPr>
          <w:t xml:space="preserve">Install Guides</w:t>
        </w:r>
      </w:hyperlink>
      <w:r>
        <w:t xml:space="preserve"> </w:t>
      </w:r>
      <w:r>
        <w:t xml:space="preserve">- setup instructions for data science software</w:t>
      </w:r>
    </w:p>
    <w:bookmarkEnd w:id="1010"/>
    <w:bookmarkStart w:id="1016" w:name="cheat-sheets"/>
    <w:p>
      <w:pPr>
        <w:pStyle w:val="Heading3"/>
      </w:pPr>
      <w:r>
        <w:t xml:space="preserve">21.1.3 Cheat Sheets</w:t>
      </w:r>
    </w:p>
    <w:p>
      <w:pPr>
        <w:pStyle w:val="Compact"/>
        <w:numPr>
          <w:ilvl w:val="0"/>
          <w:numId w:val="1298"/>
        </w:numPr>
      </w:pPr>
      <w:hyperlink r:id="rId1011">
        <w:r>
          <w:rPr>
            <w:rStyle w:val="Hyperlink"/>
          </w:rPr>
          <w:t xml:space="preserve">Data transformation with dplyr cheat sheet</w:t>
        </w:r>
      </w:hyperlink>
    </w:p>
    <w:p>
      <w:pPr>
        <w:pStyle w:val="Compact"/>
        <w:numPr>
          <w:ilvl w:val="0"/>
          <w:numId w:val="1298"/>
        </w:numPr>
      </w:pPr>
      <w:hyperlink r:id="rId1012">
        <w:r>
          <w:rPr>
            <w:rStyle w:val="Hyperlink"/>
          </w:rPr>
          <w:t xml:space="preserve">Data tidying with tidyr cheat sheet</w:t>
        </w:r>
      </w:hyperlink>
    </w:p>
    <w:p>
      <w:pPr>
        <w:pStyle w:val="Compact"/>
        <w:numPr>
          <w:ilvl w:val="0"/>
          <w:numId w:val="1298"/>
        </w:numPr>
      </w:pPr>
      <w:hyperlink r:id="rId1013">
        <w:r>
          <w:rPr>
            <w:rStyle w:val="Hyperlink"/>
          </w:rPr>
          <w:t xml:space="preserve">Data visualization with ggplot2 cheat sheet</w:t>
        </w:r>
      </w:hyperlink>
    </w:p>
    <w:p>
      <w:pPr>
        <w:pStyle w:val="Compact"/>
        <w:numPr>
          <w:ilvl w:val="0"/>
          <w:numId w:val="1298"/>
        </w:numPr>
      </w:pPr>
      <w:hyperlink r:id="rId1014">
        <w:r>
          <w:rPr>
            <w:rStyle w:val="Hyperlink"/>
          </w:rPr>
          <w:t xml:space="preserve">data table cheat sheet</w:t>
        </w:r>
      </w:hyperlink>
    </w:p>
    <w:p>
      <w:pPr>
        <w:pStyle w:val="Compact"/>
        <w:numPr>
          <w:ilvl w:val="0"/>
          <w:numId w:val="1298"/>
        </w:numPr>
      </w:pPr>
      <w:hyperlink r:id="rId1015">
        <w:r>
          <w:rPr>
            <w:rStyle w:val="Hyperlink"/>
          </w:rPr>
          <w:t xml:space="preserve">R Markdown cheat sheet</w:t>
        </w:r>
      </w:hyperlink>
    </w:p>
    <w:bookmarkEnd w:id="1016"/>
    <w:bookmarkStart w:id="1018" w:name="style-and-best-practices"/>
    <w:p>
      <w:pPr>
        <w:pStyle w:val="Heading3"/>
      </w:pPr>
      <w:r>
        <w:t xml:space="preserve">21.1.4 Style and Best Practices</w:t>
      </w:r>
    </w:p>
    <w:p>
      <w:pPr>
        <w:pStyle w:val="Compact"/>
        <w:numPr>
          <w:ilvl w:val="0"/>
          <w:numId w:val="1299"/>
        </w:numPr>
      </w:pPr>
      <w:hyperlink r:id="rId1017">
        <w:r>
          <w:rPr>
            <w:rStyle w:val="Hyperlink"/>
          </w:rPr>
          <w:t xml:space="preserve">Hadley Wickham’s R Style Guide</w:t>
        </w:r>
      </w:hyperlink>
    </w:p>
    <w:bookmarkEnd w:id="1018"/>
    <w:bookmarkStart w:id="1019" w:name="data-documentation-and-dictionaries"/>
    <w:p>
      <w:pPr>
        <w:pStyle w:val="Heading3"/>
      </w:pPr>
      <w:r>
        <w:t xml:space="preserve">21.1.5 Data Documentation and Dictionaries</w:t>
      </w:r>
    </w:p>
    <w:p>
      <w:pPr>
        <w:pStyle w:val="Compact"/>
        <w:numPr>
          <w:ilvl w:val="0"/>
          <w:numId w:val="1300"/>
        </w:numPr>
      </w:pPr>
      <w:hyperlink r:id="rId909">
        <w:r>
          <w:rPr>
            <w:rStyle w:val="Hyperlink"/>
          </w:rPr>
          <w:t xml:space="preserve">Tidyverse data-dict</w:t>
        </w:r>
      </w:hyperlink>
      <w:r>
        <w:t xml:space="preserve"> </w:t>
      </w:r>
      <w:r>
        <w:t xml:space="preserve">- open specification and CLI tool for creating, validating, and documenting data dictionaries in YAML format</w:t>
      </w:r>
    </w:p>
    <w:bookmarkEnd w:id="1019"/>
    <w:bookmarkStart w:id="1020" w:name="tidy-evaluation-resources"/>
    <w:p>
      <w:pPr>
        <w:pStyle w:val="Heading3"/>
      </w:pPr>
      <w:r>
        <w:t xml:space="preserve">21.1.6 Tidy Evaluation Resources</w:t>
      </w:r>
    </w:p>
    <w:p>
      <w:pPr>
        <w:pStyle w:val="Compact"/>
        <w:numPr>
          <w:ilvl w:val="0"/>
          <w:numId w:val="1301"/>
        </w:numPr>
      </w:pPr>
      <w:hyperlink r:id="rId359">
        <w:r>
          <w:rPr>
            <w:rStyle w:val="Hyperlink"/>
          </w:rPr>
          <w:t xml:space="preserve">Tidy Eval in 5 Minutes</w:t>
        </w:r>
      </w:hyperlink>
      <w:r>
        <w:t xml:space="preserve"> </w:t>
      </w:r>
      <w:r>
        <w:t xml:space="preserve">(video)</w:t>
      </w:r>
    </w:p>
    <w:p>
      <w:pPr>
        <w:pStyle w:val="Compact"/>
        <w:numPr>
          <w:ilvl w:val="0"/>
          <w:numId w:val="1301"/>
        </w:numPr>
      </w:pPr>
      <w:hyperlink r:id="rId357">
        <w:r>
          <w:rPr>
            <w:rStyle w:val="Hyperlink"/>
          </w:rPr>
          <w:t xml:space="preserve">Tidy Evaluation</w:t>
        </w:r>
      </w:hyperlink>
      <w:r>
        <w:t xml:space="preserve"> </w:t>
      </w:r>
      <w:r>
        <w:t xml:space="preserve">(e-book)</w:t>
      </w:r>
    </w:p>
    <w:p>
      <w:pPr>
        <w:pStyle w:val="Compact"/>
        <w:numPr>
          <w:ilvl w:val="0"/>
          <w:numId w:val="1301"/>
        </w:numPr>
      </w:pPr>
      <w:hyperlink r:id="rId361">
        <w:r>
          <w:rPr>
            <w:rStyle w:val="Hyperlink"/>
          </w:rPr>
          <w:t xml:space="preserve">Data Frame Columns as Arguments to Dplyr Functions</w:t>
        </w:r>
      </w:hyperlink>
      <w:r>
        <w:t xml:space="preserve"> </w:t>
      </w:r>
      <w:r>
        <w:t xml:space="preserve">(blog)</w:t>
      </w:r>
    </w:p>
    <w:p>
      <w:pPr>
        <w:pStyle w:val="Compact"/>
        <w:numPr>
          <w:ilvl w:val="0"/>
          <w:numId w:val="1301"/>
        </w:numPr>
      </w:pPr>
      <w:hyperlink r:id="rId362">
        <w:r>
          <w:rPr>
            <w:rStyle w:val="Hyperlink"/>
          </w:rPr>
          <w:t xml:space="preserve">Standard Evaluation for *_join</w:t>
        </w:r>
      </w:hyperlink>
      <w:r>
        <w:t xml:space="preserve"> </w:t>
      </w:r>
      <w:r>
        <w:t xml:space="preserve">(stackoverflow)</w:t>
      </w:r>
    </w:p>
    <w:p>
      <w:pPr>
        <w:pStyle w:val="Compact"/>
        <w:numPr>
          <w:ilvl w:val="0"/>
          <w:numId w:val="1301"/>
        </w:numPr>
      </w:pPr>
      <w:hyperlink r:id="rId357">
        <w:r>
          <w:rPr>
            <w:rStyle w:val="Hyperlink"/>
          </w:rPr>
          <w:t xml:space="preserve">Programming with dplyr</w:t>
        </w:r>
      </w:hyperlink>
      <w:r>
        <w:t xml:space="preserve"> </w:t>
      </w:r>
      <w:r>
        <w:t xml:space="preserve">(package vignette)</w:t>
      </w:r>
    </w:p>
    <w:bookmarkEnd w:id="1020"/>
    <w:bookmarkEnd w:id="1021"/>
    <w:bookmarkStart w:id="1026" w:name="resources-for-git-github"/>
    <w:p>
      <w:pPr>
        <w:pStyle w:val="Heading2"/>
      </w:pPr>
      <w:r>
        <w:t xml:space="preserve">21.2 Resources for Git &amp; Github</w:t>
      </w:r>
    </w:p>
    <w:p>
      <w:pPr>
        <w:pStyle w:val="Compact"/>
        <w:numPr>
          <w:ilvl w:val="0"/>
          <w:numId w:val="130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2"/>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2"/>
        </w:numPr>
      </w:pPr>
      <w:hyperlink r:id="rId1022">
        <w:r>
          <w:rPr>
            <w:rStyle w:val="Hyperlink"/>
          </w:rPr>
          <w:t xml:space="preserve">GitHub Skills: Introduction to GitHub</w:t>
        </w:r>
      </w:hyperlink>
    </w:p>
    <w:p>
      <w:pPr>
        <w:pStyle w:val="Compact"/>
        <w:numPr>
          <w:ilvl w:val="0"/>
          <w:numId w:val="1302"/>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302"/>
        </w:numPr>
      </w:pPr>
      <w:hyperlink r:id="rId1023">
        <w:r>
          <w:rPr>
            <w:rStyle w:val="Hyperlink"/>
          </w:rPr>
          <w:t xml:space="preserve">About stacked pull requests</w:t>
        </w:r>
      </w:hyperlink>
      <w:ins w:id="4030" w:author="PR Preview" w:date="2024-01-01T00:00:00Z">
        <w:r>
          <w:t xml:space="preserve"> </w:t>
        </w:r>
      </w:ins>
      <w:ins w:id="4030" w:author="PR Preview" w:date="2024-01-01T00:00:00Z">
        <w:r>
          <w:t xml:space="preserve">- official GitHub guide to breaking large changes into stacked pull request chains</w:t>
        </w:r>
      </w:ins>
    </w:p>
    <w:p>
      <w:pPr>
        <w:pStyle w:val="Compact"/>
        <w:numPr>
          <w:ilvl w:val="0"/>
          <w:numId w:val="1302"/>
        </w:numPr>
      </w:pPr>
      <w:hyperlink r:id="rId102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2"/>
        </w:numPr>
      </w:pPr>
      <w:hyperlink r:id="rId102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6"/>
    <w:bookmarkStart w:id="1027" w:name="practical-computing-and-command-line"/>
    <w:p>
      <w:pPr>
        <w:pStyle w:val="Heading2"/>
      </w:pPr>
      <w:r>
        <w:t xml:space="preserve">21.3 Practical Computing and Command Line</w:t>
      </w:r>
    </w:p>
    <w:p>
      <w:pPr>
        <w:pStyle w:val="Compact"/>
        <w:numPr>
          <w:ilvl w:val="0"/>
          <w:numId w:val="1303"/>
        </w:numPr>
      </w:pPr>
      <w:hyperlink r:id="rId85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4">
        <w:r>
          <w:rPr>
            <w:rStyle w:val="Hyperlink"/>
          </w:rPr>
          <w:t xml:space="preserve">GitLab repository</w:t>
        </w:r>
      </w:hyperlink>
      <w:r>
        <w:t xml:space="preserve">)</w:t>
      </w:r>
    </w:p>
    <w:bookmarkEnd w:id="1027"/>
    <w:bookmarkStart w:id="1030" w:name="resources-for-python"/>
    <w:p>
      <w:pPr>
        <w:pStyle w:val="Heading2"/>
      </w:pPr>
      <w:r>
        <w:t xml:space="preserve">21.4 Resources for Python</w:t>
      </w:r>
    </w:p>
    <w:p>
      <w:pPr>
        <w:pStyle w:val="Compact"/>
        <w:numPr>
          <w:ilvl w:val="0"/>
          <w:numId w:val="1304"/>
        </w:numPr>
      </w:pPr>
      <w:hyperlink r:id="rId1028">
        <w:r>
          <w:rPr>
            <w:rStyle w:val="Hyperlink"/>
          </w:rPr>
          <w:t xml:space="preserve">UC Davis DataLab Python Basics Workshop</w:t>
        </w:r>
      </w:hyperlink>
      <w:r>
        <w:t xml:space="preserve"> </w:t>
      </w:r>
      <w:r>
        <w:t xml:space="preserve">- foundational Python programming</w:t>
      </w:r>
    </w:p>
    <w:p>
      <w:pPr>
        <w:pStyle w:val="Compact"/>
        <w:numPr>
          <w:ilvl w:val="0"/>
          <w:numId w:val="1304"/>
        </w:numPr>
      </w:pPr>
      <w:hyperlink r:id="rId1029">
        <w:r>
          <w:rPr>
            <w:rStyle w:val="Hyperlink"/>
          </w:rPr>
          <w:t xml:space="preserve">Natural Language Processing with Python</w:t>
        </w:r>
      </w:hyperlink>
      <w:r>
        <w:t xml:space="preserve"> </w:t>
      </w:r>
      <w:r>
        <w:t xml:space="preserve">- text analysis and NLP techniques</w:t>
      </w:r>
    </w:p>
    <w:bookmarkEnd w:id="1030"/>
    <w:bookmarkStart w:id="1032" w:name="resources-for-julia"/>
    <w:p>
      <w:pPr>
        <w:pStyle w:val="Heading2"/>
      </w:pPr>
      <w:r>
        <w:t xml:space="preserve">21.5 Resources for Julia</w:t>
      </w:r>
    </w:p>
    <w:p>
      <w:pPr>
        <w:pStyle w:val="Compact"/>
        <w:numPr>
          <w:ilvl w:val="0"/>
          <w:numId w:val="1305"/>
        </w:numPr>
      </w:pPr>
      <w:hyperlink r:id="rId1031">
        <w:r>
          <w:rPr>
            <w:rStyle w:val="Hyperlink"/>
          </w:rPr>
          <w:t xml:space="preserve">UC Davis Julia Users Group Julia Basics Workshop</w:t>
        </w:r>
      </w:hyperlink>
      <w:r>
        <w:t xml:space="preserve"> </w:t>
      </w:r>
      <w:r>
        <w:t xml:space="preserve">- foundational Julia programming</w:t>
      </w:r>
    </w:p>
    <w:bookmarkEnd w:id="1032"/>
    <w:bookmarkStart w:id="1035" w:name="artificial-intelligence-coding-agents"/>
    <w:p>
      <w:pPr>
        <w:pStyle w:val="Heading2"/>
      </w:pPr>
      <w:r>
        <w:t xml:space="preserve">21.6 Artificial Intelligence &amp; Coding Agents</w:t>
      </w:r>
    </w:p>
    <w:p>
      <w:pPr>
        <w:pStyle w:val="Compact"/>
        <w:numPr>
          <w:ilvl w:val="0"/>
          <w:numId w:val="1306"/>
        </w:numPr>
      </w:pPr>
      <w:hyperlink r:id="rId965">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6"/>
        </w:numPr>
      </w:pPr>
      <w:hyperlink r:id="rId103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6"/>
        </w:numPr>
      </w:pPr>
      <w:hyperlink r:id="rId103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5"/>
    <w:bookmarkStart w:id="1037" w:name="scientific-figures"/>
    <w:p>
      <w:pPr>
        <w:pStyle w:val="Heading2"/>
      </w:pPr>
      <w:r>
        <w:t xml:space="preserve">21.7 Scientific figures</w:t>
      </w:r>
    </w:p>
    <w:p>
      <w:pPr>
        <w:pStyle w:val="Compact"/>
        <w:numPr>
          <w:ilvl w:val="0"/>
          <w:numId w:val="1307"/>
        </w:numPr>
      </w:pPr>
      <w:r>
        <w:t xml:space="preserve">Ten Simple Rules for Better Figures</w:t>
      </w:r>
      <w:r>
        <w:t xml:space="preserve"> </w:t>
      </w:r>
      <w:r>
        <w:t xml:space="preserve">(Rougier et al. 2014)</w:t>
      </w:r>
    </w:p>
    <w:p>
      <w:pPr>
        <w:pStyle w:val="Compact"/>
        <w:numPr>
          <w:ilvl w:val="0"/>
          <w:numId w:val="1307"/>
        </w:numPr>
      </w:pPr>
      <w:hyperlink r:id="rId103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7"/>
    <w:bookmarkStart w:id="1041" w:name="writing"/>
    <w:p>
      <w:pPr>
        <w:pStyle w:val="Heading2"/>
      </w:pPr>
      <w:r>
        <w:t xml:space="preserve">21.8 Writing</w:t>
      </w:r>
    </w:p>
    <w:p>
      <w:pPr>
        <w:pStyle w:val="Compact"/>
        <w:numPr>
          <w:ilvl w:val="0"/>
          <w:numId w:val="1308"/>
        </w:numPr>
      </w:pPr>
      <w:r>
        <w:t xml:space="preserve">Unpacking the Scientific Toolbox</w:t>
      </w:r>
      <w:r>
        <w:t xml:space="preserve"> </w:t>
      </w:r>
      <w:r>
        <w:t xml:space="preserve">(Silbiger and Stubler 2019)</w:t>
      </w:r>
    </w:p>
    <w:p>
      <w:pPr>
        <w:pStyle w:val="Compact"/>
        <w:numPr>
          <w:ilvl w:val="0"/>
          <w:numId w:val="1308"/>
        </w:numPr>
      </w:pPr>
      <w:r>
        <w:t xml:space="preserve">ICMJE Definition of authorship</w:t>
      </w:r>
      <w:r>
        <w:t xml:space="preserve"> </w:t>
      </w:r>
      <w:r>
        <w:t xml:space="preserve">(International Committee of Medical Journal Editors, n.d.)</w:t>
      </w:r>
    </w:p>
    <w:p>
      <w:pPr>
        <w:pStyle w:val="Compact"/>
        <w:numPr>
          <w:ilvl w:val="0"/>
          <w:numId w:val="1308"/>
        </w:numPr>
      </w:pPr>
      <w:r>
        <w:t xml:space="preserve">Computational science: …why scientific programming does not compute</w:t>
      </w:r>
      <w:r>
        <w:t xml:space="preserve"> </w:t>
      </w:r>
      <w:r>
        <w:t xml:space="preserve">(Merali and Giles 2010)</w:t>
      </w:r>
    </w:p>
    <w:p>
      <w:pPr>
        <w:pStyle w:val="Compact"/>
        <w:numPr>
          <w:ilvl w:val="0"/>
          <w:numId w:val="1308"/>
        </w:numPr>
      </w:pPr>
      <w:hyperlink r:id="rId1038">
        <w:r>
          <w:rPr>
            <w:rStyle w:val="Hyperlink"/>
          </w:rPr>
          <w:t xml:space="preserve">The Pathway to Publishing: A Guide to Quantitative Writing in the Health Sciences</w:t>
        </w:r>
      </w:hyperlink>
    </w:p>
    <w:p>
      <w:pPr>
        <w:pStyle w:val="Compact"/>
        <w:numPr>
          <w:ilvl w:val="0"/>
          <w:numId w:val="1308"/>
        </w:numPr>
      </w:pPr>
      <w:hyperlink r:id="rId10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8"/>
        </w:numPr>
      </w:pPr>
      <w:hyperlink r:id="rId1040">
        <w:r>
          <w:rPr>
            <w:rStyle w:val="Hyperlink"/>
          </w:rPr>
          <w:t xml:space="preserve">Secret, actionable writing tips</w:t>
        </w:r>
      </w:hyperlink>
    </w:p>
    <w:bookmarkEnd w:id="1041"/>
    <w:bookmarkStart w:id="1045" w:name="presentations"/>
    <w:p>
      <w:pPr>
        <w:pStyle w:val="Heading2"/>
      </w:pPr>
      <w:r>
        <w:t xml:space="preserve">21.9 Presentations</w:t>
      </w:r>
    </w:p>
    <w:p>
      <w:pPr>
        <w:pStyle w:val="Compact"/>
        <w:numPr>
          <w:ilvl w:val="0"/>
          <w:numId w:val="1309"/>
        </w:numPr>
      </w:pPr>
      <w:r>
        <w:t xml:space="preserve">How to tell a compelling story in scientific presentations</w:t>
      </w:r>
      <w:r>
        <w:t xml:space="preserve"> </w:t>
      </w:r>
      <w:r>
        <w:t xml:space="preserve">(Van Noorden 2021)</w:t>
      </w:r>
    </w:p>
    <w:p>
      <w:pPr>
        <w:pStyle w:val="Compact"/>
        <w:numPr>
          <w:ilvl w:val="0"/>
          <w:numId w:val="1309"/>
        </w:numPr>
      </w:pPr>
      <w:hyperlink r:id="rId1042">
        <w:r>
          <w:rPr>
            <w:rStyle w:val="Hyperlink"/>
          </w:rPr>
          <w:t xml:space="preserve">How to give a killer narratively-driven scientific talk</w:t>
        </w:r>
      </w:hyperlink>
    </w:p>
    <w:p>
      <w:pPr>
        <w:pStyle w:val="Compact"/>
        <w:numPr>
          <w:ilvl w:val="0"/>
          <w:numId w:val="1309"/>
        </w:numPr>
      </w:pPr>
      <w:hyperlink r:id="rId1043">
        <w:r>
          <w:rPr>
            <w:rStyle w:val="Hyperlink"/>
          </w:rPr>
          <w:t xml:space="preserve">How to make a better poster</w:t>
        </w:r>
      </w:hyperlink>
    </w:p>
    <w:p>
      <w:pPr>
        <w:pStyle w:val="Compact"/>
        <w:numPr>
          <w:ilvl w:val="0"/>
          <w:numId w:val="1309"/>
        </w:numPr>
      </w:pPr>
      <w:hyperlink r:id="rId1044">
        <w:r>
          <w:rPr>
            <w:rStyle w:val="Hyperlink"/>
          </w:rPr>
          <w:t xml:space="preserve">How to make an even better poster</w:t>
        </w:r>
      </w:hyperlink>
    </w:p>
    <w:bookmarkEnd w:id="1045"/>
    <w:bookmarkStart w:id="1048" w:name="professional-advice"/>
    <w:p>
      <w:pPr>
        <w:pStyle w:val="Heading2"/>
      </w:pPr>
      <w:r>
        <w:t xml:space="preserve">21.10 Professional advice</w:t>
      </w:r>
    </w:p>
    <w:p>
      <w:pPr>
        <w:pStyle w:val="Compact"/>
        <w:numPr>
          <w:ilvl w:val="0"/>
          <w:numId w:val="1310"/>
        </w:numPr>
      </w:pPr>
      <w:hyperlink r:id="rId1046">
        <w:r>
          <w:rPr>
            <w:rStyle w:val="Hyperlink"/>
          </w:rPr>
          <w:t xml:space="preserve">Professional advice, especially for your first job</w:t>
        </w:r>
      </w:hyperlink>
    </w:p>
    <w:p>
      <w:pPr>
        <w:pStyle w:val="Compact"/>
        <w:numPr>
          <w:ilvl w:val="0"/>
          <w:numId w:val="1310"/>
        </w:numPr>
      </w:pPr>
      <w:hyperlink r:id="rId1047">
        <w:r>
          <w:rPr>
            <w:rStyle w:val="Hyperlink"/>
          </w:rPr>
          <w:t xml:space="preserve">Team Public Health Substack</w:t>
        </w:r>
      </w:hyperlink>
    </w:p>
    <w:bookmarkEnd w:id="1048"/>
    <w:bookmarkStart w:id="1051" w:name="funding"/>
    <w:p>
      <w:pPr>
        <w:pStyle w:val="Heading2"/>
      </w:pPr>
      <w:r>
        <w:t xml:space="preserve">21.11 Funding</w:t>
      </w:r>
    </w:p>
    <w:p>
      <w:pPr>
        <w:pStyle w:val="Compact"/>
        <w:numPr>
          <w:ilvl w:val="0"/>
          <w:numId w:val="1311"/>
        </w:numPr>
      </w:pPr>
      <w:hyperlink r:id="rId1049">
        <w:r>
          <w:rPr>
            <w:rStyle w:val="Hyperlink"/>
          </w:rPr>
          <w:t xml:space="preserve">Building Your Funding Train</w:t>
        </w:r>
      </w:hyperlink>
    </w:p>
    <w:p>
      <w:pPr>
        <w:pStyle w:val="Compact"/>
        <w:numPr>
          <w:ilvl w:val="0"/>
          <w:numId w:val="1311"/>
        </w:numPr>
      </w:pPr>
      <w:hyperlink r:id="rId1050">
        <w:r>
          <w:rPr>
            <w:rStyle w:val="Hyperlink"/>
          </w:rPr>
          <w:t xml:space="preserve">NIH Grant Writing Resources</w:t>
        </w:r>
      </w:hyperlink>
    </w:p>
    <w:bookmarkEnd w:id="1051"/>
    <w:bookmarkStart w:id="1054" w:name="ethics-and-global-health-research"/>
    <w:p>
      <w:pPr>
        <w:pStyle w:val="Heading2"/>
      </w:pPr>
      <w:r>
        <w:t xml:space="preserve">21.12 Ethics and global health research</w:t>
      </w:r>
    </w:p>
    <w:p>
      <w:pPr>
        <w:pStyle w:val="Compact"/>
        <w:numPr>
          <w:ilvl w:val="0"/>
          <w:numId w:val="1312"/>
        </w:numPr>
      </w:pPr>
      <w:hyperlink r:id="rId1052">
        <w:r>
          <w:rPr>
            <w:rStyle w:val="Hyperlink"/>
          </w:rPr>
          <w:t xml:space="preserve">Global Code of Conduct For Research in Resource-Poor Settings</w:t>
        </w:r>
      </w:hyperlink>
    </w:p>
    <w:p>
      <w:pPr>
        <w:pStyle w:val="Compact"/>
        <w:numPr>
          <w:ilvl w:val="0"/>
          <w:numId w:val="131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2"/>
        </w:numPr>
      </w:pPr>
      <w:hyperlink r:id="rId1053">
        <w:r>
          <w:rPr>
            <w:rStyle w:val="Hyperlink"/>
          </w:rPr>
          <w:t xml:space="preserve">Transforming Global Health Partnerships</w:t>
        </w:r>
      </w:hyperlink>
    </w:p>
    <w:bookmarkEnd w:id="1054"/>
    <w:bookmarkStart w:id="1056" w:name="X951a5c013bfaeeb3379a0aa152a80b856716558"/>
    <w:p>
      <w:pPr>
        <w:pStyle w:val="Heading2"/>
      </w:pPr>
      <w:r>
        <w:t xml:space="preserve">21.13 Open Science and Reproducibility Initiatives</w:t>
      </w:r>
    </w:p>
    <w:p>
      <w:pPr>
        <w:pStyle w:val="Compact"/>
        <w:numPr>
          <w:ilvl w:val="0"/>
          <w:numId w:val="1313"/>
        </w:numPr>
      </w:pPr>
      <w:hyperlink r:id="rId105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6"/>
    <w:bookmarkStart w:id="106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4"/>
        </w:numPr>
      </w:pPr>
      <w:hyperlink r:id="rId1057">
        <w:r>
          <w:rPr>
            <w:rStyle w:val="Hyperlink"/>
          </w:rPr>
          <w:t xml:space="preserve">Benjamin-Chung Lab Manual</w:t>
        </w:r>
      </w:hyperlink>
      <w:r>
        <w:t xml:space="preserve"> </w:t>
      </w:r>
      <w:r>
        <w:t xml:space="preserve">(</w:t>
      </w:r>
      <w:hyperlink r:id="rId105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4"/>
        </w:numPr>
      </w:pPr>
      <w:hyperlink r:id="rId1059">
        <w:r>
          <w:rPr>
            <w:rStyle w:val="Hyperlink"/>
          </w:rPr>
          <w:t xml:space="preserve">Fay Lab Manual</w:t>
        </w:r>
      </w:hyperlink>
      <w:r>
        <w:t xml:space="preserve"> </w:t>
      </w:r>
      <w:r>
        <w:t xml:space="preserve">(</w:t>
      </w:r>
      <w:hyperlink r:id="rId106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4"/>
        </w:numPr>
      </w:pPr>
      <w:hyperlink r:id="rId1061">
        <w:r>
          <w:rPr>
            <w:rStyle w:val="Hyperlink"/>
          </w:rPr>
          <w:t xml:space="preserve">ContextLab Lab Manual</w:t>
        </w:r>
      </w:hyperlink>
      <w:r>
        <w:t xml:space="preserve"> </w:t>
      </w:r>
      <w:r>
        <w:t xml:space="preserve">(</w:t>
      </w:r>
      <w:hyperlink r:id="rId106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4"/>
        </w:numPr>
      </w:pPr>
      <w:hyperlink r:id="rId1063">
        <w:r>
          <w:rPr>
            <w:rStyle w:val="Hyperlink"/>
          </w:rPr>
          <w:t xml:space="preserve">Proctor-UCSF DCC Handbook</w:t>
        </w:r>
      </w:hyperlink>
      <w:r>
        <w:t xml:space="preserve"> </w:t>
      </w:r>
      <w:r>
        <w:t xml:space="preserve">(</w:t>
      </w:r>
      <w:hyperlink r:id="rId106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4"/>
        </w:numPr>
      </w:pPr>
      <w:hyperlink r:id="rId1065">
        <w:r>
          <w:rPr>
            <w:rStyle w:val="Hyperlink"/>
          </w:rPr>
          <w:t xml:space="preserve">Quantitative Marine Ecology Lab Manual</w:t>
        </w:r>
      </w:hyperlink>
      <w:r>
        <w:t xml:space="preserve"> </w:t>
      </w:r>
      <w:r>
        <w:t xml:space="preserve">(</w:t>
      </w:r>
      <w:hyperlink r:id="rId106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7"/>
    <w:bookmarkEnd w:id="1068"/>
    <w:bookmarkStart w:id="1101" w:name="professional-development"/>
    <w:p>
      <w:pPr>
        <w:pStyle w:val="Heading1"/>
      </w:pPr>
      <w:r>
        <w:t xml:space="preserve">22. Professional Development</w:t>
      </w:r>
    </w:p>
    <w:bookmarkStart w:id="106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5"/>
        </w:numPr>
      </w:pPr>
      <w:r>
        <w:t xml:space="preserve">Regular, open communication between mentees and mentors</w:t>
      </w:r>
    </w:p>
    <w:p>
      <w:pPr>
        <w:pStyle w:val="Compact"/>
        <w:numPr>
          <w:ilvl w:val="0"/>
          <w:numId w:val="1315"/>
        </w:numPr>
      </w:pPr>
      <w:r>
        <w:t xml:space="preserve">Mutual respect and trust</w:t>
      </w:r>
    </w:p>
    <w:p>
      <w:pPr>
        <w:pStyle w:val="Compact"/>
        <w:numPr>
          <w:ilvl w:val="0"/>
          <w:numId w:val="1315"/>
        </w:numPr>
      </w:pPr>
      <w:r>
        <w:t xml:space="preserve">Clear expectations and goals</w:t>
      </w:r>
    </w:p>
    <w:p>
      <w:pPr>
        <w:pStyle w:val="Compact"/>
        <w:numPr>
          <w:ilvl w:val="0"/>
          <w:numId w:val="1315"/>
        </w:numPr>
      </w:pPr>
      <w:r>
        <w:t xml:space="preserve">Constructive feedback</w:t>
      </w:r>
    </w:p>
    <w:p>
      <w:pPr>
        <w:pStyle w:val="Compact"/>
        <w:numPr>
          <w:ilvl w:val="0"/>
          <w:numId w:val="1315"/>
        </w:numPr>
      </w:pPr>
      <w:r>
        <w:t xml:space="preserve">Support for both research and career development</w:t>
      </w:r>
    </w:p>
    <w:bookmarkEnd w:id="1069"/>
    <w:bookmarkStart w:id="107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6"/>
        </w:numPr>
      </w:pPr>
      <w:r>
        <w:t xml:space="preserve">Short-term and long-term career goals</w:t>
      </w:r>
    </w:p>
    <w:p>
      <w:pPr>
        <w:pStyle w:val="Compact"/>
        <w:numPr>
          <w:ilvl w:val="0"/>
          <w:numId w:val="1316"/>
        </w:numPr>
      </w:pPr>
      <w:r>
        <w:t xml:space="preserve">Skills to develop</w:t>
      </w:r>
    </w:p>
    <w:p>
      <w:pPr>
        <w:pStyle w:val="Compact"/>
        <w:numPr>
          <w:ilvl w:val="0"/>
          <w:numId w:val="1316"/>
        </w:numPr>
      </w:pPr>
      <w:r>
        <w:t xml:space="preserve">Training needs and opportunities</w:t>
      </w:r>
    </w:p>
    <w:p>
      <w:pPr>
        <w:pStyle w:val="Compact"/>
        <w:numPr>
          <w:ilvl w:val="0"/>
          <w:numId w:val="1316"/>
        </w:numPr>
      </w:pPr>
      <w:r>
        <w:t xml:space="preserve">Timeline and milestones</w:t>
      </w:r>
    </w:p>
    <w:p>
      <w:pPr>
        <w:pStyle w:val="Compact"/>
        <w:numPr>
          <w:ilvl w:val="0"/>
          <w:numId w:val="1316"/>
        </w:numPr>
      </w:pPr>
      <w:r>
        <w:t xml:space="preserve">Progress toward goals</w:t>
      </w:r>
    </w:p>
    <w:p>
      <w:pPr>
        <w:pStyle w:val="FirstParagraph"/>
      </w:pPr>
      <w:r>
        <w:t xml:space="preserve">Update your IDP at least annually and discuss it with your PI. Useful resources:</w:t>
      </w:r>
    </w:p>
    <w:p>
      <w:pPr>
        <w:pStyle w:val="Compact"/>
        <w:numPr>
          <w:ilvl w:val="0"/>
          <w:numId w:val="1317"/>
        </w:numPr>
      </w:pPr>
      <w:hyperlink r:id="rId1070">
        <w:r>
          <w:rPr>
            <w:rStyle w:val="Hyperlink"/>
          </w:rPr>
          <w:t xml:space="preserve">myIDP - Individual Development Plan tool</w:t>
        </w:r>
      </w:hyperlink>
    </w:p>
    <w:p>
      <w:pPr>
        <w:pStyle w:val="Compact"/>
        <w:numPr>
          <w:ilvl w:val="0"/>
          <w:numId w:val="1317"/>
        </w:numPr>
      </w:pPr>
      <w:hyperlink r:id="rId1071">
        <w:r>
          <w:rPr>
            <w:rStyle w:val="Hyperlink"/>
          </w:rPr>
          <w:t xml:space="preserve">NIH OITE Career Resources</w:t>
        </w:r>
      </w:hyperlink>
    </w:p>
    <w:bookmarkEnd w:id="1072"/>
    <w:bookmarkStart w:id="1077"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3"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8"/>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8"/>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8"/>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3"/>
    <w:bookmarkStart w:id="1074"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9"/>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9"/>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9"/>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4"/>
    <w:bookmarkStart w:id="1075"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0"/>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0"/>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0"/>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5"/>
    <w:bookmarkStart w:id="1076"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1"/>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1"/>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1"/>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6"/>
    <w:bookmarkEnd w:id="1077"/>
    <w:bookmarkStart w:id="1081"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2"/>
        </w:numPr>
      </w:pPr>
      <w:r>
        <w:t xml:space="preserve">Discuss conference opportunities with PIs early</w:t>
      </w:r>
    </w:p>
    <w:p>
      <w:pPr>
        <w:pStyle w:val="Compact"/>
        <w:numPr>
          <w:ilvl w:val="0"/>
          <w:numId w:val="1322"/>
        </w:numPr>
      </w:pPr>
      <w:r>
        <w:t xml:space="preserve">Submit abstracts with PI approval</w:t>
      </w:r>
    </w:p>
    <w:p>
      <w:pPr>
        <w:pStyle w:val="Compact"/>
        <w:numPr>
          <w:ilvl w:val="0"/>
          <w:numId w:val="1322"/>
        </w:numPr>
      </w:pPr>
      <w:r>
        <w:t xml:space="preserve">Practice presentations in lab meeting before the conference</w:t>
      </w:r>
    </w:p>
    <w:p>
      <w:pPr>
        <w:pStyle w:val="Compact"/>
        <w:numPr>
          <w:ilvl w:val="0"/>
          <w:numId w:val="1322"/>
        </w:numPr>
      </w:pPr>
      <w:r>
        <w:t xml:space="preserve">Prioritize clear visuals over text-dense slides following our</w:t>
      </w:r>
      <w:r>
        <w:t xml:space="preserve"> </w:t>
      </w:r>
      <w:hyperlink r:id="rId1078">
        <w:r>
          <w:rPr>
            <w:rStyle w:val="Hyperlink"/>
          </w:rPr>
          <w:t xml:space="preserve">Show, Don’t Tell</w:t>
        </w:r>
      </w:hyperlink>
      <w:r>
        <w:t xml:space="preserve"> </w:t>
      </w:r>
      <w:r>
        <w:t xml:space="preserve">principle</w:t>
      </w:r>
    </w:p>
    <w:p>
      <w:pPr>
        <w:pStyle w:val="Compact"/>
        <w:numPr>
          <w:ilvl w:val="0"/>
          <w:numId w:val="132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3"/>
        </w:numPr>
      </w:pPr>
      <w:hyperlink r:id="rId1079">
        <w:r>
          <w:rPr>
            <w:rStyle w:val="Hyperlink"/>
          </w:rPr>
          <w:t xml:space="preserve">How to tell a compelling story in scientific presentations</w:t>
        </w:r>
      </w:hyperlink>
    </w:p>
    <w:p>
      <w:pPr>
        <w:pStyle w:val="Compact"/>
        <w:numPr>
          <w:ilvl w:val="0"/>
          <w:numId w:val="1323"/>
        </w:numPr>
      </w:pPr>
      <w:hyperlink r:id="rId1042">
        <w:r>
          <w:rPr>
            <w:rStyle w:val="Hyperlink"/>
          </w:rPr>
          <w:t xml:space="preserve">How to give a killer narratively-driven scientific talk</w:t>
        </w:r>
      </w:hyperlink>
    </w:p>
    <w:p>
      <w:pPr>
        <w:pStyle w:val="Compact"/>
        <w:numPr>
          <w:ilvl w:val="0"/>
          <w:numId w:val="1323"/>
        </w:numPr>
      </w:pPr>
      <w:hyperlink r:id="rId1080">
        <w:r>
          <w:rPr>
            <w:rStyle w:val="Hyperlink"/>
          </w:rPr>
          <w:t xml:space="preserve">How to make a better poster</w:t>
        </w:r>
      </w:hyperlink>
    </w:p>
    <w:p>
      <w:pPr>
        <w:pStyle w:val="Compact"/>
        <w:numPr>
          <w:ilvl w:val="0"/>
          <w:numId w:val="1323"/>
        </w:numPr>
      </w:pPr>
      <w:hyperlink r:id="rId1044">
        <w:r>
          <w:rPr>
            <w:rStyle w:val="Hyperlink"/>
          </w:rPr>
          <w:t xml:space="preserve">How to make an even better poster</w:t>
        </w:r>
      </w:hyperlink>
    </w:p>
    <w:bookmarkEnd w:id="1081"/>
    <w:bookmarkStart w:id="1085"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4"/>
        </w:numPr>
      </w:pPr>
      <w:r>
        <w:t xml:space="preserve">Label x-axis and y-axis clearly</w:t>
      </w:r>
    </w:p>
    <w:p>
      <w:pPr>
        <w:pStyle w:val="Compact"/>
        <w:numPr>
          <w:ilvl w:val="0"/>
          <w:numId w:val="1324"/>
        </w:numPr>
      </w:pPr>
      <w:r>
        <w:t xml:space="preserve">Use panel labels when including multiple subplots</w:t>
      </w:r>
    </w:p>
    <w:p>
      <w:pPr>
        <w:pStyle w:val="Compact"/>
        <w:numPr>
          <w:ilvl w:val="0"/>
          <w:numId w:val="1324"/>
        </w:numPr>
      </w:pPr>
      <w:r>
        <w:t xml:space="preserve">Include sufficient tick marks and labels</w:t>
      </w:r>
    </w:p>
    <w:p>
      <w:pPr>
        <w:pStyle w:val="Compact"/>
        <w:numPr>
          <w:ilvl w:val="0"/>
          <w:numId w:val="1324"/>
        </w:numPr>
      </w:pPr>
      <w:r>
        <w:t xml:space="preserve">Use appropriate font sizes (readable but not distracting)</w:t>
      </w:r>
    </w:p>
    <w:p>
      <w:pPr>
        <w:pStyle w:val="Compact"/>
        <w:numPr>
          <w:ilvl w:val="0"/>
          <w:numId w:val="1324"/>
        </w:numPr>
      </w:pPr>
      <w:r>
        <w:t xml:space="preserve">Use colorblind-friendly palettes (see</w:t>
      </w:r>
      <w:r>
        <w:t xml:space="preserve"> </w:t>
      </w:r>
      <w:hyperlink r:id="rId1082">
        <w:r>
          <w:rPr>
            <w:rStyle w:val="Hyperlink"/>
          </w:rPr>
          <w:t xml:space="preserve">ColorBrewer</w:t>
        </w:r>
      </w:hyperlink>
      <w:r>
        <w:t xml:space="preserve"> </w:t>
      </w:r>
      <w:r>
        <w:t xml:space="preserve">or</w:t>
      </w:r>
      <w:r>
        <w:t xml:space="preserve"> </w:t>
      </w:r>
      <w:hyperlink r:id="rId1083">
        <w:r>
          <w:rPr>
            <w:rStyle w:val="Hyperlink"/>
          </w:rPr>
          <w:t xml:space="preserve">iwanthue</w:t>
        </w:r>
      </w:hyperlink>
      <w:r>
        <w:t xml:space="preserve">)</w:t>
      </w:r>
    </w:p>
    <w:p>
      <w:pPr>
        <w:pStyle w:val="Compact"/>
        <w:numPr>
          <w:ilvl w:val="0"/>
          <w:numId w:val="1324"/>
        </w:numPr>
      </w:pPr>
      <w:r>
        <w:t xml:space="preserve">Define colors, shapes, and line types in legends</w:t>
      </w:r>
    </w:p>
    <w:p>
      <w:pPr>
        <w:pStyle w:val="Compact"/>
        <w:numPr>
          <w:ilvl w:val="0"/>
          <w:numId w:val="1324"/>
        </w:numPr>
      </w:pPr>
      <w:r>
        <w:t xml:space="preserve">Minimize abbreviations in labels and legends</w:t>
      </w:r>
    </w:p>
    <w:p>
      <w:pPr>
        <w:pStyle w:val="Compact"/>
        <w:numPr>
          <w:ilvl w:val="0"/>
          <w:numId w:val="1324"/>
        </w:numPr>
      </w:pPr>
      <w:r>
        <w:t xml:space="preserve">Use transparency to show overlapping data</w:t>
      </w:r>
    </w:p>
    <w:p>
      <w:pPr>
        <w:pStyle w:val="Compact"/>
        <w:numPr>
          <w:ilvl w:val="0"/>
          <w:numId w:val="1324"/>
        </w:numPr>
      </w:pPr>
      <w:r>
        <w:t xml:space="preserve">Show measures of precision (e.g., 95% confidence intervals)</w:t>
      </w:r>
    </w:p>
    <w:p>
      <w:pPr>
        <w:pStyle w:val="FirstParagraph"/>
      </w:pPr>
      <w:r>
        <w:rPr>
          <w:b/>
          <w:bCs/>
        </w:rPr>
        <w:t xml:space="preserve">Resources:</w:t>
      </w:r>
    </w:p>
    <w:p>
      <w:pPr>
        <w:pStyle w:val="Compact"/>
        <w:numPr>
          <w:ilvl w:val="0"/>
          <w:numId w:val="1325"/>
        </w:numPr>
      </w:pPr>
      <w:hyperlink r:id="rId1084">
        <w:r>
          <w:rPr>
            <w:rStyle w:val="Hyperlink"/>
          </w:rPr>
          <w:t xml:space="preserve">Ten Simple Rules for Better Figures</w:t>
        </w:r>
      </w:hyperlink>
    </w:p>
    <w:bookmarkEnd w:id="1085"/>
    <w:bookmarkStart w:id="1087" w:name="grant-writing"/>
    <w:p>
      <w:pPr>
        <w:pStyle w:val="Heading2"/>
      </w:pPr>
      <w:r>
        <w:t xml:space="preserve">22.6 Grant Writing</w:t>
      </w:r>
    </w:p>
    <w:p>
      <w:pPr>
        <w:pStyle w:val="Compact"/>
        <w:numPr>
          <w:ilvl w:val="0"/>
          <w:numId w:val="1326"/>
        </w:numPr>
      </w:pPr>
      <w:r>
        <w:t xml:space="preserve">Graduate students and postdocs are encouraged to apply for fellowships (e.g., NIH F31, NSF GRFP, K awards)</w:t>
      </w:r>
    </w:p>
    <w:p>
      <w:pPr>
        <w:pStyle w:val="Compact"/>
        <w:numPr>
          <w:ilvl w:val="0"/>
          <w:numId w:val="1326"/>
        </w:numPr>
      </w:pPr>
      <w:r>
        <w:t xml:space="preserve">PIs will support fellowship applications with feedback, letters of support, and mentoring</w:t>
      </w:r>
    </w:p>
    <w:p>
      <w:pPr>
        <w:pStyle w:val="Compact"/>
        <w:numPr>
          <w:ilvl w:val="0"/>
          <w:numId w:val="1326"/>
        </w:numPr>
      </w:pPr>
      <w:r>
        <w:t xml:space="preserve">Start planning fellowship applications well in advance of deadlines (typically 3-6 months)</w:t>
      </w:r>
    </w:p>
    <w:p>
      <w:pPr>
        <w:pStyle w:val="Compact"/>
        <w:numPr>
          <w:ilvl w:val="0"/>
          <w:numId w:val="1326"/>
        </w:numPr>
      </w:pPr>
      <w:r>
        <w:t xml:space="preserve">Attend grant writing workshops and seek feedback from multiple sources</w:t>
      </w:r>
    </w:p>
    <w:p>
      <w:pPr>
        <w:pStyle w:val="FirstParagraph"/>
      </w:pPr>
      <w:r>
        <w:rPr>
          <w:b/>
          <w:bCs/>
        </w:rPr>
        <w:t xml:space="preserve">Resources:</w:t>
      </w:r>
    </w:p>
    <w:p>
      <w:pPr>
        <w:pStyle w:val="Compact"/>
        <w:numPr>
          <w:ilvl w:val="0"/>
          <w:numId w:val="1327"/>
        </w:numPr>
      </w:pPr>
      <w:hyperlink r:id="rId1049">
        <w:r>
          <w:rPr>
            <w:rStyle w:val="Hyperlink"/>
          </w:rPr>
          <w:t xml:space="preserve">Building Your Funding Train</w:t>
        </w:r>
      </w:hyperlink>
    </w:p>
    <w:p>
      <w:pPr>
        <w:pStyle w:val="Compact"/>
        <w:numPr>
          <w:ilvl w:val="0"/>
          <w:numId w:val="1327"/>
        </w:numPr>
      </w:pPr>
      <w:hyperlink r:id="rId1086">
        <w:r>
          <w:rPr>
            <w:rStyle w:val="Hyperlink"/>
          </w:rPr>
          <w:t xml:space="preserve">NIH Funding Opportunities</w:t>
        </w:r>
      </w:hyperlink>
    </w:p>
    <w:p>
      <w:pPr>
        <w:pStyle w:val="Compact"/>
        <w:numPr>
          <w:ilvl w:val="0"/>
          <w:numId w:val="1327"/>
        </w:numPr>
      </w:pPr>
      <w:hyperlink r:id="rId1050">
        <w:r>
          <w:rPr>
            <w:rStyle w:val="Hyperlink"/>
          </w:rPr>
          <w:t xml:space="preserve">NIH Grant Writing Resources</w:t>
        </w:r>
      </w:hyperlink>
    </w:p>
    <w:bookmarkEnd w:id="1087"/>
    <w:bookmarkStart w:id="1098"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8"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8"/>
        </w:numPr>
      </w:pPr>
      <w:r>
        <w:t xml:space="preserve">Understand the typical scope and depth expected</w:t>
      </w:r>
    </w:p>
    <w:p>
      <w:pPr>
        <w:pStyle w:val="Compact"/>
        <w:numPr>
          <w:ilvl w:val="0"/>
          <w:numId w:val="1328"/>
        </w:numPr>
      </w:pPr>
      <w:r>
        <w:t xml:space="preserve">See different approaches to structure and presentation</w:t>
      </w:r>
    </w:p>
    <w:p>
      <w:pPr>
        <w:pStyle w:val="Compact"/>
        <w:numPr>
          <w:ilvl w:val="0"/>
          <w:numId w:val="1328"/>
        </w:numPr>
      </w:pPr>
      <w:r>
        <w:t xml:space="preserve">Calibrate your expectations based on successful examples</w:t>
      </w:r>
    </w:p>
    <w:p>
      <w:pPr>
        <w:pStyle w:val="Compact"/>
        <w:numPr>
          <w:ilvl w:val="0"/>
          <w:numId w:val="13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8"/>
    <w:bookmarkStart w:id="1089"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9"/>
        </w:numPr>
      </w:pPr>
      <w:r>
        <w:t xml:space="preserve">Independent research capability</w:t>
      </w:r>
    </w:p>
    <w:p>
      <w:pPr>
        <w:pStyle w:val="Compact"/>
        <w:numPr>
          <w:ilvl w:val="0"/>
          <w:numId w:val="1329"/>
        </w:numPr>
      </w:pPr>
      <w:r>
        <w:t xml:space="preserve">Ability to communicate findings effectively</w:t>
      </w:r>
    </w:p>
    <w:p>
      <w:pPr>
        <w:pStyle w:val="Compact"/>
        <w:numPr>
          <w:ilvl w:val="0"/>
          <w:numId w:val="1329"/>
        </w:numPr>
      </w:pPr>
      <w:r>
        <w:t xml:space="preserve">Contribution to the scientific literature</w:t>
      </w:r>
    </w:p>
    <w:p>
      <w:pPr>
        <w:pStyle w:val="Compact"/>
        <w:numPr>
          <w:ilvl w:val="0"/>
          <w:numId w:val="1329"/>
        </w:numPr>
      </w:pPr>
      <w:r>
        <w:t xml:space="preserve">Readiness for an academic or research career</w:t>
      </w:r>
    </w:p>
    <w:bookmarkEnd w:id="1089"/>
    <w:bookmarkStart w:id="1090"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0"/>
    <w:bookmarkStart w:id="1094"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2">
        <w:r>
          <w:rPr>
            <w:rStyle w:val="Hyperlink"/>
          </w:rPr>
          <w:t xml:space="preserve">PhD</w:t>
        </w:r>
      </w:hyperlink>
      <w:r>
        <w:t xml:space="preserve">,</w:t>
      </w:r>
      <w:r>
        <w:t xml:space="preserve"> </w:t>
      </w:r>
      <w:r>
        <w:t xml:space="preserve">is a spiritual successor to an apprentice’s</w:t>
      </w:r>
      <w:r>
        <w:t xml:space="preserve"> </w:t>
      </w:r>
      <w:hyperlink r:id="rId109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0"/>
        </w:numPr>
      </w:pPr>
      <w:r>
        <w:t xml:space="preserve">The dissertation proves you can conduct rigorous research</w:t>
      </w:r>
    </w:p>
    <w:p>
      <w:pPr>
        <w:pStyle w:val="Compact"/>
        <w:numPr>
          <w:ilvl w:val="0"/>
          <w:numId w:val="1330"/>
        </w:numPr>
      </w:pPr>
      <w:r>
        <w:t xml:space="preserve">It doesn’t need to solve every problem in your field</w:t>
      </w:r>
    </w:p>
    <w:p>
      <w:pPr>
        <w:pStyle w:val="Compact"/>
        <w:numPr>
          <w:ilvl w:val="0"/>
          <w:numId w:val="1330"/>
        </w:numPr>
      </w:pPr>
      <w:r>
        <w:t xml:space="preserve">It doesn’t need to be flawless</w:t>
      </w:r>
    </w:p>
    <w:p>
      <w:pPr>
        <w:pStyle w:val="Compact"/>
        <w:numPr>
          <w:ilvl w:val="0"/>
          <w:numId w:val="1330"/>
        </w:numPr>
      </w:pPr>
      <w:r>
        <w:t xml:space="preserve">It doesn’t need to be all-encompassing</w:t>
      </w:r>
    </w:p>
    <w:p>
      <w:pPr>
        <w:pStyle w:val="Compact"/>
        <w:numPr>
          <w:ilvl w:val="0"/>
          <w:numId w:val="1330"/>
        </w:numPr>
      </w:pPr>
      <w:r>
        <w:t xml:space="preserve">It just needs to constitute incremental progress in your field</w:t>
      </w:r>
    </w:p>
    <w:bookmarkEnd w:id="1094"/>
    <w:bookmarkStart w:id="1095"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1"/>
        </w:numPr>
      </w:pPr>
      <w:r>
        <w:t xml:space="preserve">Done is better than perfect when it comes to dissertations</w:t>
      </w:r>
    </w:p>
    <w:p>
      <w:pPr>
        <w:pStyle w:val="Compact"/>
        <w:numPr>
          <w:ilvl w:val="0"/>
          <w:numId w:val="1331"/>
        </w:numPr>
      </w:pPr>
      <w:r>
        <w:t xml:space="preserve">You’ll have your entire career to refine and expand on these ideas</w:t>
      </w:r>
    </w:p>
    <w:p>
      <w:pPr>
        <w:pStyle w:val="Compact"/>
        <w:numPr>
          <w:ilvl w:val="0"/>
          <w:numId w:val="1331"/>
        </w:numPr>
      </w:pPr>
      <w:r>
        <w:t xml:space="preserve">The goal is to finish and move forward,</w:t>
      </w:r>
      <w:r>
        <w:t xml:space="preserve"> </w:t>
      </w:r>
      <w:r>
        <w:t xml:space="preserve">not to write the definitive work on your topic</w:t>
      </w:r>
    </w:p>
    <w:p>
      <w:pPr>
        <w:pStyle w:val="Compact"/>
        <w:numPr>
          <w:ilvl w:val="0"/>
          <w:numId w:val="13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5"/>
    <w:bookmarkStart w:id="1097" w:name="resources-3"/>
    <w:p>
      <w:pPr>
        <w:pStyle w:val="Heading3"/>
      </w:pPr>
      <w:r>
        <w:t xml:space="preserve">22.7.6 Resources</w:t>
      </w:r>
    </w:p>
    <w:p>
      <w:pPr>
        <w:pStyle w:val="FirstParagraph"/>
      </w:pPr>
      <w:r>
        <w:rPr>
          <w:b/>
          <w:bCs/>
        </w:rPr>
        <w:t xml:space="preserve">Dissertation writing tools:</w:t>
      </w:r>
    </w:p>
    <w:p>
      <w:pPr>
        <w:pStyle w:val="Compact"/>
        <w:numPr>
          <w:ilvl w:val="0"/>
          <w:numId w:val="1332"/>
        </w:numPr>
      </w:pPr>
      <w:hyperlink r:id="rId1096">
        <w:r>
          <w:rPr>
            <w:rStyle w:val="Hyperlink"/>
          </w:rPr>
          <w:t xml:space="preserve">quarto-thesis</w:t>
        </w:r>
      </w:hyperlink>
      <w:r>
        <w:t xml:space="preserve"> </w:t>
      </w:r>
      <w:r>
        <w:t xml:space="preserve">- Quarto extension for creating masters or PhD theses with professional LaTeX formatting</w:t>
      </w:r>
    </w:p>
    <w:bookmarkEnd w:id="1097"/>
    <w:bookmarkEnd w:id="1098"/>
    <w:bookmarkStart w:id="1099"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3"/>
        </w:numPr>
      </w:pPr>
      <w:r>
        <w:t xml:space="preserve">Graduate students are encouraged to gain teaching experience</w:t>
      </w:r>
    </w:p>
    <w:p>
      <w:pPr>
        <w:pStyle w:val="Compact"/>
        <w:numPr>
          <w:ilvl w:val="0"/>
          <w:numId w:val="1333"/>
        </w:numPr>
      </w:pPr>
      <w:r>
        <w:t xml:space="preserve">We support science communication and outreach activities</w:t>
      </w:r>
    </w:p>
    <w:p>
      <w:pPr>
        <w:pStyle w:val="Compact"/>
        <w:numPr>
          <w:ilvl w:val="0"/>
          <w:numId w:val="1333"/>
        </w:numPr>
      </w:pPr>
      <w:r>
        <w:t xml:space="preserve">Discuss opportunities with PIs</w:t>
      </w:r>
    </w:p>
    <w:p>
      <w:pPr>
        <w:pStyle w:val="FirstParagraph"/>
      </w:pPr>
      <w:r>
        <w:t xml:space="preserve">The</w:t>
      </w:r>
      <w:r>
        <w:t xml:space="preserve"> </w:t>
      </w:r>
      <w:hyperlink r:id="rId90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6">
        <w:r>
          <w:rPr>
            <w:rStyle w:val="Hyperlink"/>
          </w:rPr>
          <w:t xml:space="preserve">workshop index</w:t>
        </w:r>
      </w:hyperlink>
      <w:r>
        <w:t xml:space="preserve"> </w:t>
      </w:r>
      <w:r>
        <w:t xml:space="preserve">provides a comprehensive catalog of available resources.</w:t>
      </w:r>
    </w:p>
    <w:bookmarkEnd w:id="1099"/>
    <w:bookmarkStart w:id="1100"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4"/>
        </w:numPr>
      </w:pPr>
      <w:r>
        <w:t xml:space="preserve">Attend seminars and departmental events</w:t>
      </w:r>
    </w:p>
    <w:p>
      <w:pPr>
        <w:pStyle w:val="Compact"/>
        <w:numPr>
          <w:ilvl w:val="0"/>
          <w:numId w:val="1334"/>
        </w:numPr>
      </w:pPr>
      <w:r>
        <w:t xml:space="preserve">Connect with researchers in your field</w:t>
      </w:r>
    </w:p>
    <w:p>
      <w:pPr>
        <w:pStyle w:val="Compact"/>
        <w:numPr>
          <w:ilvl w:val="0"/>
          <w:numId w:val="1334"/>
        </w:numPr>
      </w:pPr>
      <w:r>
        <w:t xml:space="preserve">Join professional societies</w:t>
      </w:r>
    </w:p>
    <w:p>
      <w:pPr>
        <w:pStyle w:val="Compact"/>
        <w:numPr>
          <w:ilvl w:val="0"/>
          <w:numId w:val="1334"/>
        </w:numPr>
      </w:pPr>
      <w:r>
        <w:t xml:space="preserve">Use professional social media platforms to share research and engage with the scientific community</w:t>
      </w:r>
    </w:p>
    <w:p>
      <w:r>
        <w:br w:type="page"/>
      </w:r>
    </w:p>
    <w:bookmarkEnd w:id="1100"/>
    <w:bookmarkEnd w:id="1101"/>
    <w:bookmarkStart w:id="1109" w:name="sec-writing"/>
    <w:p>
      <w:pPr>
        <w:pStyle w:val="Heading1"/>
      </w:pPr>
      <w:r>
        <w:t xml:space="preserve">23. Writing</w:t>
      </w:r>
    </w:p>
    <w:bookmarkStart w:id="1102"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5"/>
        </w:numPr>
      </w:pPr>
      <w:r>
        <w:t xml:space="preserve">Organize your thoughts and identify what you actually need to know</w:t>
      </w:r>
    </w:p>
    <w:p>
      <w:pPr>
        <w:pStyle w:val="Compact"/>
        <w:numPr>
          <w:ilvl w:val="0"/>
          <w:numId w:val="1335"/>
        </w:numPr>
      </w:pPr>
      <w:r>
        <w:t xml:space="preserve">Articulate the problem more precisely</w:t>
      </w:r>
    </w:p>
    <w:p>
      <w:pPr>
        <w:pStyle w:val="Compact"/>
        <w:numPr>
          <w:ilvl w:val="0"/>
          <w:numId w:val="13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2"/>
    <w:bookmarkStart w:id="1104"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3">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104"/>
    <w:bookmarkStart w:id="1105"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105"/>
    <w:bookmarkStart w:id="1108"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6" w:name="in-scientific-manuscripts-and-reports"/>
    <w:p>
      <w:pPr>
        <w:pStyle w:val="Heading3"/>
      </w:pPr>
      <w:r>
        <w:t xml:space="preserve">23.4.1 In scientific manuscripts and reports</w:t>
      </w:r>
    </w:p>
    <w:p>
      <w:pPr>
        <w:pStyle w:val="Compact"/>
        <w:numPr>
          <w:ilvl w:val="0"/>
          <w:numId w:val="13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6"/>
    <w:bookmarkStart w:id="1107" w:name="in-conference-and-lab-presentations"/>
    <w:p>
      <w:pPr>
        <w:pStyle w:val="Heading3"/>
      </w:pPr>
      <w:r>
        <w:t xml:space="preserve">23.4.2 In conference and lab presentations</w:t>
      </w:r>
    </w:p>
    <w:p>
      <w:pPr>
        <w:pStyle w:val="Compact"/>
        <w:numPr>
          <w:ilvl w:val="0"/>
          <w:numId w:val="13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7"/>
    <w:bookmarkEnd w:id="1108"/>
    <w:bookmarkEnd w:id="1109"/>
    <w:bookmarkStart w:id="1124" w:name="manuscript-preparation-and-publication"/>
    <w:p>
      <w:pPr>
        <w:pStyle w:val="Heading1"/>
      </w:pPr>
      <w:r>
        <w:t xml:space="preserve">24. Manuscript Preparation and Publication</w:t>
      </w:r>
    </w:p>
    <w:bookmarkStart w:id="11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0"/>
        </w:numPr>
      </w:pPr>
      <w:r>
        <w:rPr>
          <w:b/>
          <w:bCs/>
        </w:rPr>
        <w:t xml:space="preserve">Planning</w:t>
      </w:r>
      <w:r>
        <w:t xml:space="preserve">: Discuss target journals, outline, and timeline with PIs</w:t>
      </w:r>
    </w:p>
    <w:p>
      <w:pPr>
        <w:pStyle w:val="Compact"/>
        <w:numPr>
          <w:ilvl w:val="0"/>
          <w:numId w:val="1340"/>
        </w:numPr>
      </w:pPr>
      <w:r>
        <w:rPr>
          <w:b/>
          <w:bCs/>
        </w:rPr>
        <w:t xml:space="preserve">Drafting</w:t>
      </w:r>
      <w:r>
        <w:t xml:space="preserve">: Lead author prepares initial draft</w:t>
      </w:r>
    </w:p>
    <w:p>
      <w:pPr>
        <w:pStyle w:val="Compact"/>
        <w:numPr>
          <w:ilvl w:val="0"/>
          <w:numId w:val="1340"/>
        </w:numPr>
      </w:pPr>
      <w:r>
        <w:rPr>
          <w:b/>
          <w:bCs/>
        </w:rPr>
        <w:t xml:space="preserve">Internal review</w:t>
      </w:r>
      <w:r>
        <w:t xml:space="preserve">: Co-authors review and provide feedback</w:t>
      </w:r>
    </w:p>
    <w:p>
      <w:pPr>
        <w:pStyle w:val="Compact"/>
        <w:numPr>
          <w:ilvl w:val="0"/>
          <w:numId w:val="1340"/>
        </w:numPr>
      </w:pPr>
      <w:r>
        <w:rPr>
          <w:b/>
          <w:bCs/>
        </w:rPr>
        <w:t xml:space="preserve">Revision</w:t>
      </w:r>
      <w:r>
        <w:t xml:space="preserve">: Lead author incorporates feedback iteratively</w:t>
      </w:r>
    </w:p>
    <w:p>
      <w:pPr>
        <w:pStyle w:val="Compact"/>
        <w:numPr>
          <w:ilvl w:val="0"/>
          <w:numId w:val="1340"/>
        </w:numPr>
      </w:pPr>
      <w:r>
        <w:rPr>
          <w:b/>
          <w:bCs/>
        </w:rPr>
        <w:t xml:space="preserve">PI approval</w:t>
      </w:r>
      <w:r>
        <w:t xml:space="preserve">: Obtain final approval from PIs before submission</w:t>
      </w:r>
    </w:p>
    <w:p>
      <w:pPr>
        <w:pStyle w:val="Compact"/>
        <w:numPr>
          <w:ilvl w:val="0"/>
          <w:numId w:val="1340"/>
        </w:numPr>
      </w:pPr>
      <w:r>
        <w:rPr>
          <w:b/>
          <w:bCs/>
        </w:rPr>
        <w:t xml:space="preserve">Submission</w:t>
      </w:r>
      <w:r>
        <w:t xml:space="preserve">: Submit to journal</w:t>
      </w:r>
    </w:p>
    <w:p>
      <w:pPr>
        <w:pStyle w:val="Compact"/>
        <w:numPr>
          <w:ilvl w:val="0"/>
          <w:numId w:val="1340"/>
        </w:numPr>
      </w:pPr>
      <w:r>
        <w:rPr>
          <w:b/>
          <w:bCs/>
        </w:rPr>
        <w:t xml:space="preserve">Revisions</w:t>
      </w:r>
      <w:r>
        <w:t xml:space="preserve">: Lead author coordinates response to peer reviewers</w:t>
      </w:r>
    </w:p>
    <w:p>
      <w:pPr>
        <w:pStyle w:val="Compact"/>
        <w:numPr>
          <w:ilvl w:val="0"/>
          <w:numId w:val="1340"/>
        </w:numPr>
      </w:pPr>
      <w:r>
        <w:rPr>
          <w:b/>
          <w:bCs/>
        </w:rPr>
        <w:t xml:space="preserve">Publication</w:t>
      </w:r>
      <w:r>
        <w:t xml:space="preserve">: Celebrate and share!</w:t>
      </w:r>
    </w:p>
    <w:bookmarkEnd w:id="1110"/>
    <w:bookmarkStart w:id="1113"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2">
        <w:r>
          <w:rPr>
            <w:rStyle w:val="Hyperlink"/>
          </w:rPr>
          <w:t xml:space="preserve">implicature</w:t>
        </w:r>
      </w:hyperlink>
      <w:r>
        <w:t xml:space="preserve">.</w:t>
      </w:r>
    </w:p>
    <w:p>
      <w:pPr>
        <w:pStyle w:val="BodyText"/>
      </w:pPr>
      <w:r>
        <w:rPr>
          <w:b/>
          <w:bCs/>
        </w:rPr>
        <w:t xml:space="preserve">Additional tips:</w:t>
      </w:r>
    </w:p>
    <w:p>
      <w:pPr>
        <w:pStyle w:val="Compact"/>
        <w:numPr>
          <w:ilvl w:val="0"/>
          <w:numId w:val="1341"/>
        </w:numPr>
      </w:pPr>
      <w:r>
        <w:t xml:space="preserve">Always thank reviewers for their time and feedback</w:t>
      </w:r>
    </w:p>
    <w:p>
      <w:pPr>
        <w:pStyle w:val="Compact"/>
        <w:numPr>
          <w:ilvl w:val="0"/>
          <w:numId w:val="1341"/>
        </w:numPr>
      </w:pPr>
      <w:r>
        <w:t xml:space="preserve">Quote page numbers from the revised manuscript</w:t>
      </w:r>
    </w:p>
    <w:p>
      <w:pPr>
        <w:pStyle w:val="Compact"/>
        <w:numPr>
          <w:ilvl w:val="0"/>
          <w:numId w:val="1341"/>
        </w:numPr>
      </w:pPr>
      <w:r>
        <w:t xml:space="preserve">Use direct quotes from your revised text when possible</w:t>
      </w:r>
    </w:p>
    <w:p>
      <w:pPr>
        <w:pStyle w:val="Compact"/>
        <w:numPr>
          <w:ilvl w:val="0"/>
          <w:numId w:val="1341"/>
        </w:numPr>
      </w:pPr>
      <w:r>
        <w:t xml:space="preserve">Maintain a respectful and collaborative tone throughout</w:t>
      </w:r>
    </w:p>
    <w:p>
      <w:pPr>
        <w:pStyle w:val="Compact"/>
        <w:numPr>
          <w:ilvl w:val="0"/>
          <w:numId w:val="1341"/>
        </w:numPr>
      </w:pPr>
      <w:r>
        <w:t xml:space="preserve">If you make changes beyond what the reviewer requested, mention them briefly</w:t>
      </w:r>
    </w:p>
    <w:bookmarkEnd w:id="1113"/>
    <w:bookmarkStart w:id="1116" w:name="preprints-and-open-access"/>
    <w:p>
      <w:pPr>
        <w:pStyle w:val="Heading2"/>
      </w:pPr>
      <w:r>
        <w:t xml:space="preserve">24.3 Preprints and Open Access</w:t>
      </w:r>
    </w:p>
    <w:p>
      <w:pPr>
        <w:pStyle w:val="Compact"/>
        <w:numPr>
          <w:ilvl w:val="0"/>
          <w:numId w:val="1342"/>
        </w:numPr>
      </w:pPr>
      <w:r>
        <w:t xml:space="preserve">We encourage posting preprints prior to or during peer review on platforms like</w:t>
      </w:r>
      <w:r>
        <w:t xml:space="preserve"> </w:t>
      </w:r>
      <w:hyperlink r:id="rId1114">
        <w:r>
          <w:rPr>
            <w:rStyle w:val="Hyperlink"/>
          </w:rPr>
          <w:t xml:space="preserve">medRxiv</w:t>
        </w:r>
      </w:hyperlink>
      <w:r>
        <w:t xml:space="preserve"> </w:t>
      </w:r>
      <w:r>
        <w:t xml:space="preserve">or</w:t>
      </w:r>
      <w:r>
        <w:t xml:space="preserve"> </w:t>
      </w:r>
      <w:hyperlink r:id="rId1115">
        <w:r>
          <w:rPr>
            <w:rStyle w:val="Hyperlink"/>
          </w:rPr>
          <w:t xml:space="preserve">bioRxiv</w:t>
        </w:r>
      </w:hyperlink>
    </w:p>
    <w:p>
      <w:pPr>
        <w:pStyle w:val="Compact"/>
        <w:numPr>
          <w:ilvl w:val="0"/>
          <w:numId w:val="1342"/>
        </w:numPr>
      </w:pPr>
      <w:r>
        <w:t xml:space="preserve">Preprints allow rapid dissemination of findings and can be cited in grant applications</w:t>
      </w:r>
    </w:p>
    <w:p>
      <w:pPr>
        <w:pStyle w:val="Compact"/>
        <w:numPr>
          <w:ilvl w:val="0"/>
          <w:numId w:val="1342"/>
        </w:numPr>
      </w:pPr>
      <w:r>
        <w:t xml:space="preserve">We support publishing in open access journals when possible to maximize accessibility</w:t>
      </w:r>
    </w:p>
    <w:p>
      <w:pPr>
        <w:pStyle w:val="Compact"/>
        <w:numPr>
          <w:ilvl w:val="0"/>
          <w:numId w:val="134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4">
        <w:r>
          <w:rPr>
            <w:rStyle w:val="Hyperlink"/>
          </w:rPr>
          <w:t xml:space="preserve">medRxiv</w:t>
        </w:r>
      </w:hyperlink>
      <w:r>
        <w:t xml:space="preserve">.</w:t>
      </w:r>
    </w:p>
    <w:bookmarkEnd w:id="1116"/>
    <w:bookmarkStart w:id="11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3"/>
        </w:numPr>
      </w:pPr>
      <w:r>
        <w:t xml:space="preserve">CONSORT for randomized trials</w:t>
      </w:r>
    </w:p>
    <w:p>
      <w:pPr>
        <w:pStyle w:val="Compact"/>
        <w:numPr>
          <w:ilvl w:val="0"/>
          <w:numId w:val="1343"/>
        </w:numPr>
      </w:pPr>
      <w:r>
        <w:t xml:space="preserve">STROBE for observational studies</w:t>
      </w:r>
    </w:p>
    <w:p>
      <w:pPr>
        <w:pStyle w:val="Compact"/>
        <w:numPr>
          <w:ilvl w:val="0"/>
          <w:numId w:val="1343"/>
        </w:numPr>
      </w:pPr>
      <w:r>
        <w:t xml:space="preserve">PRISMA for systematic reviews</w:t>
      </w:r>
    </w:p>
    <w:p>
      <w:pPr>
        <w:pStyle w:val="Compact"/>
        <w:numPr>
          <w:ilvl w:val="0"/>
          <w:numId w:val="1343"/>
        </w:numPr>
      </w:pPr>
      <w:r>
        <w:t xml:space="preserve">Others as appropriate (see</w:t>
      </w:r>
      <w:r>
        <w:t xml:space="preserve"> </w:t>
      </w:r>
      <w:hyperlink r:id="rId46">
        <w:r>
          <w:rPr>
            <w:rStyle w:val="Hyperlink"/>
          </w:rPr>
          <w:t xml:space="preserve">EQUATOR Network</w:t>
        </w:r>
      </w:hyperlink>
      <w:r>
        <w:t xml:space="preserve">)</w:t>
      </w:r>
    </w:p>
    <w:bookmarkEnd w:id="1117"/>
    <w:bookmarkStart w:id="1118" w:name="manuscript-checklist-1"/>
    <w:p>
      <w:pPr>
        <w:pStyle w:val="Heading2"/>
      </w:pPr>
      <w:r>
        <w:t xml:space="preserve">24.5 Manuscript Checklist</w:t>
      </w:r>
    </w:p>
    <w:p>
      <w:pPr>
        <w:pStyle w:val="FirstParagraph"/>
      </w:pPr>
      <w:r>
        <w:t xml:space="preserve">Before submitting a manuscript:</w:t>
      </w:r>
    </w:p>
    <w:p>
      <w:pPr>
        <w:pStyle w:val="Compact"/>
        <w:numPr>
          <w:ilvl w:val="0"/>
          <w:numId w:val="1344"/>
        </w:numPr>
      </w:pPr>
      <w:r>
        <w:t xml:space="preserve">Completed relevant reporting checklist</w:t>
      </w:r>
    </w:p>
    <w:p>
      <w:pPr>
        <w:pStyle w:val="Compact"/>
        <w:numPr>
          <w:ilvl w:val="0"/>
          <w:numId w:val="1345"/>
        </w:numPr>
      </w:pPr>
      <w:r>
        <w:t xml:space="preserve">Results are reproducible (rerunning code replicates tables/figures exactly)</w:t>
      </w:r>
    </w:p>
    <w:p>
      <w:pPr>
        <w:pStyle w:val="Compact"/>
        <w:numPr>
          <w:ilvl w:val="0"/>
          <w:numId w:val="1346"/>
        </w:numPr>
      </w:pPr>
      <w:r>
        <w:t xml:space="preserve">Target journal selected</w:t>
      </w:r>
    </w:p>
    <w:p>
      <w:pPr>
        <w:pStyle w:val="Compact"/>
        <w:numPr>
          <w:ilvl w:val="0"/>
          <w:numId w:val="1347"/>
        </w:numPr>
      </w:pPr>
      <w:r>
        <w:t xml:space="preserve">Title is declarative and states findings clearly</w:t>
      </w:r>
    </w:p>
    <w:p>
      <w:pPr>
        <w:pStyle w:val="Compact"/>
        <w:numPr>
          <w:ilvl w:val="0"/>
          <w:numId w:val="1348"/>
        </w:numPr>
      </w:pPr>
      <w:r>
        <w:t xml:space="preserve">Word count meets journal requirements</w:t>
      </w:r>
    </w:p>
    <w:p>
      <w:pPr>
        <w:pStyle w:val="Compact"/>
        <w:numPr>
          <w:ilvl w:val="0"/>
          <w:numId w:val="1349"/>
        </w:numPr>
      </w:pPr>
      <w:r>
        <w:t xml:space="preserve">Manuscript follows journal formatting guidelines</w:t>
      </w:r>
    </w:p>
    <w:p>
      <w:pPr>
        <w:pStyle w:val="Compact"/>
        <w:numPr>
          <w:ilvl w:val="0"/>
          <w:numId w:val="1350"/>
        </w:numPr>
      </w:pPr>
      <w:r>
        <w:t xml:space="preserve">Consistent voice throughout (typically active voice)</w:t>
      </w:r>
    </w:p>
    <w:p>
      <w:pPr>
        <w:pStyle w:val="Compact"/>
        <w:numPr>
          <w:ilvl w:val="0"/>
          <w:numId w:val="1351"/>
        </w:numPr>
      </w:pPr>
      <w:r>
        <w:t xml:space="preserve">All figures and tables referenced in main text</w:t>
      </w:r>
    </w:p>
    <w:p>
      <w:pPr>
        <w:pStyle w:val="Compact"/>
        <w:numPr>
          <w:ilvl w:val="0"/>
          <w:numId w:val="1352"/>
        </w:numPr>
      </w:pPr>
      <w:r>
        <w:t xml:space="preserve">Captions for all figures and tables</w:t>
      </w:r>
    </w:p>
    <w:p>
      <w:pPr>
        <w:pStyle w:val="Compact"/>
        <w:numPr>
          <w:ilvl w:val="0"/>
          <w:numId w:val="1353"/>
        </w:numPr>
      </w:pPr>
      <w:r>
        <w:t xml:space="preserve">Tables/figures numbered by order of appearance</w:t>
      </w:r>
    </w:p>
    <w:p>
      <w:pPr>
        <w:pStyle w:val="Compact"/>
        <w:numPr>
          <w:ilvl w:val="0"/>
          <w:numId w:val="1354"/>
        </w:numPr>
      </w:pPr>
      <w:r>
        <w:t xml:space="preserve">Abbreviations defined at first use and used sparingly</w:t>
      </w:r>
    </w:p>
    <w:p>
      <w:pPr>
        <w:pStyle w:val="Compact"/>
        <w:numPr>
          <w:ilvl w:val="0"/>
          <w:numId w:val="135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Avoid directionless statements (specify direction of associations)</w:t>
      </w:r>
    </w:p>
    <w:p>
      <w:pPr>
        <w:pStyle w:val="Compact"/>
        <w:numPr>
          <w:ilvl w:val="0"/>
          <w:numId w:val="1357"/>
        </w:numPr>
      </w:pPr>
      <w:r>
        <w:t xml:space="preserve">Causal language only when supported by study design</w:t>
      </w:r>
    </w:p>
    <w:p>
      <w:pPr>
        <w:pStyle w:val="Compact"/>
        <w:numPr>
          <w:ilvl w:val="0"/>
          <w:numId w:val="135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9"/>
        </w:numPr>
      </w:pPr>
      <w:r>
        <w:t xml:space="preserve">Author contributions drafted using CRediT Taxonomy</w:t>
      </w:r>
    </w:p>
    <w:bookmarkEnd w:id="1118"/>
    <w:bookmarkStart w:id="11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1"/>
    <w:bookmarkStart w:id="11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1"/>
        </w:numPr>
      </w:pPr>
      <w:r>
        <w:rPr>
          <w:b/>
          <w:bCs/>
        </w:rPr>
        <w:t xml:space="preserve">Cite primary sources</w:t>
      </w:r>
      <w:r>
        <w:t xml:space="preserve"> </w:t>
      </w:r>
      <w:r>
        <w:t xml:space="preserve">for factual statements about established knowledge, methods, or findings</w:t>
      </w:r>
    </w:p>
    <w:p>
      <w:pPr>
        <w:pStyle w:val="Compact"/>
        <w:numPr>
          <w:ilvl w:val="0"/>
          <w:numId w:val="1361"/>
        </w:numPr>
      </w:pPr>
      <w:r>
        <w:rPr>
          <w:b/>
          <w:bCs/>
        </w:rPr>
        <w:t xml:space="preserve">Cite official documentation</w:t>
      </w:r>
      <w:r>
        <w:t xml:space="preserve"> </w:t>
      </w:r>
      <w:r>
        <w:t xml:space="preserve">when describing how software, tools, or systems work</w:t>
      </w:r>
    </w:p>
    <w:p>
      <w:pPr>
        <w:pStyle w:val="Compact"/>
        <w:numPr>
          <w:ilvl w:val="0"/>
          <w:numId w:val="136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2"/>
        </w:numPr>
      </w:pPr>
      <w:r>
        <w:rPr>
          <w:b/>
          <w:bCs/>
        </w:rPr>
        <w:t xml:space="preserve">Demonstrate directly</w:t>
      </w:r>
      <w:r>
        <w:t xml:space="preserve">: Show the behavior through experiments, data, or explicit examples</w:t>
      </w:r>
    </w:p>
    <w:p>
      <w:pPr>
        <w:pStyle w:val="Compact"/>
        <w:numPr>
          <w:ilvl w:val="0"/>
          <w:numId w:val="136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3"/>
        </w:numPr>
      </w:pPr>
      <w:r>
        <w:t xml:space="preserve">Builds reader trust and credibility</w:t>
      </w:r>
    </w:p>
    <w:p>
      <w:pPr>
        <w:pStyle w:val="Compact"/>
        <w:numPr>
          <w:ilvl w:val="0"/>
          <w:numId w:val="1363"/>
        </w:numPr>
      </w:pPr>
      <w:r>
        <w:t xml:space="preserve">Enables readers to verify information independently</w:t>
      </w:r>
    </w:p>
    <w:p>
      <w:pPr>
        <w:pStyle w:val="Compact"/>
        <w:numPr>
          <w:ilvl w:val="0"/>
          <w:numId w:val="1363"/>
        </w:numPr>
      </w:pPr>
      <w:r>
        <w:t xml:space="preserve">Maintains scientific rigor in all communications</w:t>
      </w:r>
    </w:p>
    <w:p>
      <w:pPr>
        <w:pStyle w:val="Compact"/>
        <w:numPr>
          <w:ilvl w:val="0"/>
          <w:numId w:val="136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3"/>
    <w:bookmarkEnd w:id="1124"/>
    <w:bookmarkStart w:id="1209" w:name="references"/>
    <w:p>
      <w:pPr>
        <w:pStyle w:val="Heading1"/>
      </w:pPr>
      <w:r>
        <w:t xml:space="preserve">References</w:t>
      </w:r>
    </w:p>
    <w:bookmarkStart w:id="1208" w:name="refs"/>
    <w:bookmarkStart w:id="11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5">
        <w:r>
          <w:rPr>
            <w:rStyle w:val="Hyperlink"/>
          </w:rPr>
          <w:t xml:space="preserve">https://doi.org/10.1371/journal.pgph.0002269</w:t>
        </w:r>
      </w:hyperlink>
      <w:r>
        <w:t xml:space="preserve">.</w:t>
      </w:r>
    </w:p>
    <w:bookmarkEnd w:id="1126"/>
    <w:bookmarkStart w:id="1127" w:name="ref-githubstackedprs"/>
    <w:p>
      <w:pPr>
        <w:pStyle w:val="Bibliography"/>
      </w:pPr>
      <w:ins w:id="4328" w:author="PR Preview" w:date="2024-01-01T00:00:00Z">
        <w:r>
          <w:t xml:space="preserve">“About Stacked Pull Requests.”</w:t>
        </w:r>
      </w:ins>
      <w:ins w:id="4328" w:author="PR Preview" w:date="2024-01-01T00:00:00Z">
        <w:r>
          <w:t xml:space="preserve"> </w:t>
        </w:r>
      </w:ins>
      <w:ins w:id="4328" w:author="PR Preview" w:date="2024-01-01T00:00:00Z">
        <w:r>
          <w:t xml:space="preserve">n.d. GitHub.</w:t>
        </w:r>
      </w:ins>
      <w:ins w:id="4328" w:author="PR Preview" w:date="2024-01-01T00:00:00Z">
        <w:r>
          <w:t xml:space="preserve"> </w:t>
        </w:r>
      </w:ins>
      <w:hyperlink r:id="rId1023">
        <w:r>
          <w:rPr>
            <w:rStyle w:val="Hyperlink"/>
          </w:rPr>
          <w:t xml:space="preserve">https://docs.github.com/en/pull-requests/get-started/about-stacked-prs</w:t>
        </w:r>
      </w:hyperlink>
      <w:ins w:id="4328" w:author="PR Preview" w:date="2024-01-01T00:00:00Z">
        <w:r>
          <w:t xml:space="preserve">.</w:t>
        </w:r>
      </w:ins>
    </w:p>
    <w:bookmarkEnd w:id="1127"/>
    <w:bookmarkStart w:id="11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8">
        <w:r>
          <w:rPr>
            <w:rStyle w:val="Hyperlink"/>
          </w:rPr>
          <w:t xml:space="preserve">https://doi.org/10.1038/d41586-019-01431-z</w:t>
        </w:r>
      </w:hyperlink>
      <w:r>
        <w:t xml:space="preserve">.</w:t>
      </w:r>
    </w:p>
    <w:bookmarkEnd w:id="1129"/>
    <w:bookmarkStart w:id="11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7">
        <w:r>
          <w:rPr>
            <w:rStyle w:val="Hyperlink"/>
          </w:rPr>
          <w:t xml:space="preserve">https://jadebc.github.io/lab-manual/</w:t>
        </w:r>
      </w:hyperlink>
      <w:r>
        <w:t xml:space="preserve">.</w:t>
      </w:r>
    </w:p>
    <w:bookmarkEnd w:id="1130"/>
    <w:bookmarkStart w:id="11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1">
        <w:r>
          <w:rPr>
            <w:rStyle w:val="Hyperlink"/>
          </w:rPr>
          <w:t xml:space="preserve">https://happygitwithr.com/</w:t>
        </w:r>
      </w:hyperlink>
      <w:r>
        <w:t xml:space="preserve">.</w:t>
      </w:r>
    </w:p>
    <w:bookmarkEnd w:id="1132"/>
    <w:bookmarkStart w:id="11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33"/>
    <w:bookmarkStart w:id="11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4">
        <w:r>
          <w:rPr>
            <w:rStyle w:val="Hyperlink"/>
          </w:rPr>
          <w:t xml:space="preserve">https://doi.org/10.1038/s41467-020-19160-7</w:t>
        </w:r>
      </w:hyperlink>
      <w:r>
        <w:t xml:space="preserve">.</w:t>
      </w:r>
    </w:p>
    <w:bookmarkEnd w:id="1135"/>
    <w:bookmarkStart w:id="11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6">
        <w:r>
          <w:rPr>
            <w:rStyle w:val="Hyperlink"/>
          </w:rPr>
          <w:t xml:space="preserve">http://creativecommons.org/licenses/by-nc/4.0/</w:t>
        </w:r>
      </w:hyperlink>
      <w:r>
        <w:t xml:space="preserve">.</w:t>
      </w:r>
    </w:p>
    <w:bookmarkEnd w:id="1137"/>
    <w:bookmarkStart w:id="1139" w:name="ref-credit"/>
    <w:p>
      <w:pPr>
        <w:pStyle w:val="Bibliography"/>
      </w:pPr>
      <w:r>
        <w:t xml:space="preserve">“CRediT: Contributor Roles Taxonomy.”</w:t>
      </w:r>
      <w:r>
        <w:t xml:space="preserve"> </w:t>
      </w:r>
      <w:r>
        <w:t xml:space="preserve">n.d. PLOS ONE.</w:t>
      </w:r>
      <w:r>
        <w:t xml:space="preserve"> </w:t>
      </w:r>
      <w:hyperlink r:id="rId1138">
        <w:r>
          <w:rPr>
            <w:rStyle w:val="Hyperlink"/>
          </w:rPr>
          <w:t xml:space="preserve">https://journals.plos.org/plosone/s/authorship</w:t>
        </w:r>
      </w:hyperlink>
      <w:r>
        <w:t xml:space="preserve">.</w:t>
      </w:r>
    </w:p>
    <w:bookmarkEnd w:id="1139"/>
    <w:bookmarkStart w:id="1141" w:name="ref-dryad"/>
    <w:p>
      <w:pPr>
        <w:pStyle w:val="Bibliography"/>
      </w:pPr>
      <w:r>
        <w:t xml:space="preserve">“Dryad Digital Repository.”</w:t>
      </w:r>
      <w:r>
        <w:t xml:space="preserve"> </w:t>
      </w:r>
      <w:r>
        <w:t xml:space="preserve">n.d. Dryad.</w:t>
      </w:r>
      <w:r>
        <w:t xml:space="preserve"> </w:t>
      </w:r>
      <w:hyperlink r:id="rId1140">
        <w:r>
          <w:rPr>
            <w:rStyle w:val="Hyperlink"/>
          </w:rPr>
          <w:t xml:space="preserve">https://datadryad.org/</w:t>
        </w:r>
      </w:hyperlink>
      <w:r>
        <w:t xml:space="preserve">.</w:t>
      </w:r>
    </w:p>
    <w:bookmarkEnd w:id="1141"/>
    <w:bookmarkStart w:id="11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42"/>
    <w:bookmarkStart w:id="11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3">
        <w:r>
          <w:rPr>
            <w:rStyle w:val="Hyperlink"/>
          </w:rPr>
          <w:t xml:space="preserve">https://doi.org/10.1201/9781003029878</w:t>
        </w:r>
      </w:hyperlink>
      <w:r>
        <w:t xml:space="preserve">.</w:t>
      </w:r>
    </w:p>
    <w:bookmarkEnd w:id="1144"/>
    <w:bookmarkStart w:id="11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45"/>
    <w:bookmarkStart w:id="1147" w:name="ref-githubdesktop"/>
    <w:p>
      <w:pPr>
        <w:pStyle w:val="Bibliography"/>
      </w:pPr>
      <w:r>
        <w:t xml:space="preserve">“GitHub Desktop.”</w:t>
      </w:r>
      <w:r>
        <w:t xml:space="preserve"> </w:t>
      </w:r>
      <w:r>
        <w:t xml:space="preserve">n.d. GitHub.</w:t>
      </w:r>
      <w:r>
        <w:t xml:space="preserve"> </w:t>
      </w:r>
      <w:hyperlink r:id="rId1146">
        <w:r>
          <w:rPr>
            <w:rStyle w:val="Hyperlink"/>
          </w:rPr>
          <w:t xml:space="preserve">https://desktop.github.com/</w:t>
        </w:r>
      </w:hyperlink>
      <w:r>
        <w:t xml:space="preserve">.</w:t>
      </w:r>
    </w:p>
    <w:bookmarkEnd w:id="1147"/>
    <w:bookmarkStart w:id="1149" w:name="ref-plos_data"/>
    <w:p>
      <w:pPr>
        <w:pStyle w:val="Bibliography"/>
      </w:pPr>
      <w:r>
        <w:t xml:space="preserve">“How to Store and Manage Your Data.”</w:t>
      </w:r>
      <w:r>
        <w:t xml:space="preserve"> </w:t>
      </w:r>
      <w:r>
        <w:t xml:space="preserve">n.d. PLOS.</w:t>
      </w:r>
      <w:r>
        <w:t xml:space="preserve"> </w:t>
      </w:r>
      <w:hyperlink r:id="rId1148">
        <w:r>
          <w:rPr>
            <w:rStyle w:val="Hyperlink"/>
          </w:rPr>
          <w:t xml:space="preserve">https://plos.org/resource/how-to-store-and-manage-your-data/</w:t>
        </w:r>
      </w:hyperlink>
      <w:r>
        <w:t xml:space="preserve">.</w:t>
      </w:r>
    </w:p>
    <w:bookmarkEnd w:id="1149"/>
    <w:bookmarkStart w:id="115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0"/>
    <w:bookmarkStart w:id="11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1"/>
    <w:bookmarkStart w:id="11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2">
        <w:r>
          <w:rPr>
            <w:rStyle w:val="Hyperlink"/>
          </w:rPr>
          <w:t xml:space="preserve">https://mentors.fm/2019/08/13/think-and-write-with-leslie-lamport/</w:t>
        </w:r>
      </w:hyperlink>
      <w:r>
        <w:t xml:space="preserve">.</w:t>
      </w:r>
    </w:p>
    <w:bookmarkEnd w:id="1153"/>
    <w:bookmarkStart w:id="115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4"/>
    <w:bookmarkStart w:id="1155" w:name="ref-medRxiv"/>
    <w:p>
      <w:pPr>
        <w:pStyle w:val="Bibliography"/>
      </w:pPr>
      <w:r>
        <w:t xml:space="preserve">“medRxiv: The Preprint Server for Health Sciences.”</w:t>
      </w:r>
      <w:r>
        <w:t xml:space="preserve"> </w:t>
      </w:r>
      <w:r>
        <w:t xml:space="preserve">n.d. Cold Spring Harbor Laboratory.</w:t>
      </w:r>
      <w:r>
        <w:t xml:space="preserve"> </w:t>
      </w:r>
      <w:hyperlink r:id="rId1114">
        <w:r>
          <w:rPr>
            <w:rStyle w:val="Hyperlink"/>
          </w:rPr>
          <w:t xml:space="preserve">https://www.medrxiv.org/</w:t>
        </w:r>
      </w:hyperlink>
      <w:r>
        <w:t xml:space="preserve">.</w:t>
      </w:r>
    </w:p>
    <w:bookmarkEnd w:id="1155"/>
    <w:bookmarkStart w:id="11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6">
        <w:r>
          <w:rPr>
            <w:rStyle w:val="Hyperlink"/>
          </w:rPr>
          <w:t xml:space="preserve">https://doi.org/10.1038/467775a</w:t>
        </w:r>
      </w:hyperlink>
      <w:r>
        <w:t xml:space="preserve">.</w:t>
      </w:r>
    </w:p>
    <w:bookmarkEnd w:id="1157"/>
    <w:bookmarkStart w:id="115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8">
        <w:r>
          <w:rPr>
            <w:rStyle w:val="Hyperlink"/>
          </w:rPr>
          <w:t xml:space="preserve">https://doi.org/10.1038/s41562-016-0021</w:t>
        </w:r>
      </w:hyperlink>
      <w:r>
        <w:t xml:space="preserve">.</w:t>
      </w:r>
    </w:p>
    <w:bookmarkEnd w:id="1159"/>
    <w:bookmarkStart w:id="11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0">
        <w:r>
          <w:rPr>
            <w:rStyle w:val="Hyperlink"/>
          </w:rPr>
          <w:t xml:space="preserve">https://doi.org/10.1038/526182a</w:t>
        </w:r>
      </w:hyperlink>
      <w:r>
        <w:t xml:space="preserve">.</w:t>
      </w:r>
    </w:p>
    <w:bookmarkEnd w:id="1161"/>
    <w:bookmarkStart w:id="1163" w:name="ref-osf"/>
    <w:p>
      <w:pPr>
        <w:pStyle w:val="Bibliography"/>
      </w:pPr>
      <w:r>
        <w:t xml:space="preserve">“Open Science Framework.”</w:t>
      </w:r>
      <w:r>
        <w:t xml:space="preserve"> </w:t>
      </w:r>
      <w:r>
        <w:t xml:space="preserve">n.d. Center for Open Science.</w:t>
      </w:r>
      <w:r>
        <w:t xml:space="preserve"> </w:t>
      </w:r>
      <w:hyperlink r:id="rId1162">
        <w:r>
          <w:rPr>
            <w:rStyle w:val="Hyperlink"/>
          </w:rPr>
          <w:t xml:space="preserve">https://osf.io/</w:t>
        </w:r>
      </w:hyperlink>
      <w:r>
        <w:t xml:space="preserve">.</w:t>
      </w:r>
    </w:p>
    <w:bookmarkEnd w:id="1163"/>
    <w:bookmarkStart w:id="116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64"/>
    <w:bookmarkStart w:id="1166" w:name="ref-githubaccountarchive"/>
    <w:p>
      <w:pPr>
        <w:pStyle w:val="Bibliography"/>
      </w:pPr>
      <w:r>
        <w:t xml:space="preserve">“Requesting an Archive of Your Personal Account’s Data.”</w:t>
      </w:r>
      <w:r>
        <w:t xml:space="preserve"> </w:t>
      </w:r>
      <w:r>
        <w:t xml:space="preserve">n.d. GitHub.</w:t>
      </w:r>
      <w:r>
        <w:t xml:space="preserve"> </w:t>
      </w:r>
      <w:hyperlink r:id="rId1165">
        <w:r>
          <w:rPr>
            <w:rStyle w:val="Hyperlink"/>
          </w:rPr>
          <w:t xml:space="preserve">https://docs.github.com/en/get-started/archiving-your-github-personal-account-and-public-repositories/requesting-an-archive-of-your-personal-accounts-data</w:t>
        </w:r>
      </w:hyperlink>
      <w:r>
        <w:t xml:space="preserve">.</w:t>
      </w:r>
    </w:p>
    <w:bookmarkEnd w:id="1166"/>
    <w:bookmarkStart w:id="1168" w:name="ref-githuborgmigrations"/>
    <w:p>
      <w:pPr>
        <w:pStyle w:val="Bibliography"/>
      </w:pPr>
      <w:r>
        <w:t xml:space="preserve">“REST API Endpoints for Organization Migrations.”</w:t>
      </w:r>
      <w:r>
        <w:t xml:space="preserve"> </w:t>
      </w:r>
      <w:r>
        <w:t xml:space="preserve">n.d. GitHub.</w:t>
      </w:r>
      <w:r>
        <w:t xml:space="preserve"> </w:t>
      </w:r>
      <w:hyperlink r:id="rId1167">
        <w:r>
          <w:rPr>
            <w:rStyle w:val="Hyperlink"/>
          </w:rPr>
          <w:t xml:space="preserve">https://docs.github.com/en/rest/migrations/orgs</w:t>
        </w:r>
      </w:hyperlink>
      <w:r>
        <w:t xml:space="preserve">.</w:t>
      </w:r>
    </w:p>
    <w:bookmarkEnd w:id="1168"/>
    <w:bookmarkStart w:id="1170" w:name="ref-githubusermigrations"/>
    <w:p>
      <w:pPr>
        <w:pStyle w:val="Bibliography"/>
      </w:pPr>
      <w:r>
        <w:t xml:space="preserve">“REST API Endpoints for User Migrations.”</w:t>
      </w:r>
      <w:r>
        <w:t xml:space="preserve"> </w:t>
      </w:r>
      <w:r>
        <w:t xml:space="preserve">n.d. GitHub.</w:t>
      </w:r>
      <w:r>
        <w:t xml:space="preserve"> </w:t>
      </w:r>
      <w:hyperlink r:id="rId1169">
        <w:r>
          <w:rPr>
            <w:rStyle w:val="Hyperlink"/>
          </w:rPr>
          <w:t xml:space="preserve">https://docs.github.com/en/rest/migrations/users</w:t>
        </w:r>
      </w:hyperlink>
      <w:r>
        <w:t xml:space="preserve">.</w:t>
      </w:r>
    </w:p>
    <w:bookmarkEnd w:id="1170"/>
    <w:bookmarkStart w:id="1172" w:name="ref-gitfixum"/>
    <w:p>
      <w:pPr>
        <w:pStyle w:val="Bibliography"/>
      </w:pPr>
      <w:r>
        <w:t xml:space="preserve">Robertson, Seth. n.d.</w:t>
      </w:r>
      <w:r>
        <w:t xml:space="preserve"> </w:t>
      </w:r>
      <w:r>
        <w:t xml:space="preserve">“On Undoing, Fixing, or Removing Commits in Git.”</w:t>
      </w:r>
      <w:r>
        <w:t xml:space="preserve"> </w:t>
      </w:r>
      <w:hyperlink r:id="rId1171">
        <w:r>
          <w:rPr>
            <w:rStyle w:val="Hyperlink"/>
          </w:rPr>
          <w:t xml:space="preserve">https://sethrobertson.github.io/GitFixUm/fixup.html</w:t>
        </w:r>
      </w:hyperlink>
      <w:r>
        <w:t xml:space="preserve">.</w:t>
      </w:r>
    </w:p>
    <w:bookmarkEnd w:id="1172"/>
    <w:bookmarkStart w:id="117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3">
        <w:r>
          <w:rPr>
            <w:rStyle w:val="Hyperlink"/>
          </w:rPr>
          <w:t xml:space="preserve">https://doi.org/10.1371/journal.pcbi.1003833</w:t>
        </w:r>
      </w:hyperlink>
      <w:r>
        <w:t xml:space="preserve">.</w:t>
      </w:r>
    </w:p>
    <w:bookmarkEnd w:id="1174"/>
    <w:bookmarkStart w:id="117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5">
        <w:r>
          <w:rPr>
            <w:rStyle w:val="Hyperlink"/>
          </w:rPr>
          <w:t xml:space="preserve">https://doi.org/10.1038/d41586-019-02918-5</w:t>
        </w:r>
      </w:hyperlink>
      <w:r>
        <w:t xml:space="preserve">.</w:t>
      </w:r>
    </w:p>
    <w:bookmarkEnd w:id="1176"/>
    <w:bookmarkStart w:id="1178" w:name="ref-slurm-salloc"/>
    <w:p>
      <w:pPr>
        <w:pStyle w:val="Bibliography"/>
      </w:pPr>
      <w:r>
        <w:t xml:space="preserve">“Slurm Workload Manager: Salloc Documentation.”</w:t>
      </w:r>
      <w:r>
        <w:t xml:space="preserve"> </w:t>
      </w:r>
      <w:r>
        <w:t xml:space="preserve">n.d.-a. SchedMD.</w:t>
      </w:r>
      <w:r>
        <w:t xml:space="preserve"> </w:t>
      </w:r>
      <w:hyperlink r:id="rId1177">
        <w:r>
          <w:rPr>
            <w:rStyle w:val="Hyperlink"/>
          </w:rPr>
          <w:t xml:space="preserve">https://slurm.schedmd.com/salloc.html</w:t>
        </w:r>
      </w:hyperlink>
      <w:r>
        <w:t xml:space="preserve">.</w:t>
      </w:r>
    </w:p>
    <w:bookmarkEnd w:id="1178"/>
    <w:bookmarkStart w:id="1180" w:name="ref-slurm-sattach"/>
    <w:p>
      <w:pPr>
        <w:pStyle w:val="Bibliography"/>
      </w:pPr>
      <w:r>
        <w:t xml:space="preserve">“Slurm Workload Manager: Sattach Documentation.”</w:t>
      </w:r>
      <w:r>
        <w:t xml:space="preserve"> </w:t>
      </w:r>
      <w:r>
        <w:t xml:space="preserve">n.d.-b. SchedMD.</w:t>
      </w:r>
      <w:r>
        <w:t xml:space="preserve"> </w:t>
      </w:r>
      <w:hyperlink r:id="rId1179">
        <w:r>
          <w:rPr>
            <w:rStyle w:val="Hyperlink"/>
          </w:rPr>
          <w:t xml:space="preserve">https://slurm.schedmd.com/sattach.html</w:t>
        </w:r>
      </w:hyperlink>
      <w:r>
        <w:t xml:space="preserve">.</w:t>
      </w:r>
    </w:p>
    <w:bookmarkEnd w:id="1180"/>
    <w:bookmarkStart w:id="1182" w:name="ref-slurm"/>
    <w:p>
      <w:pPr>
        <w:pStyle w:val="Bibliography"/>
      </w:pPr>
      <w:r>
        <w:t xml:space="preserve">“Slurm Workload Manager: Sbatch Documentation.”</w:t>
      </w:r>
      <w:r>
        <w:t xml:space="preserve"> </w:t>
      </w:r>
      <w:r>
        <w:t xml:space="preserve">n.d.-c. SchedMD.</w:t>
      </w:r>
      <w:r>
        <w:t xml:space="preserve"> </w:t>
      </w:r>
      <w:hyperlink r:id="rId1181">
        <w:r>
          <w:rPr>
            <w:rStyle w:val="Hyperlink"/>
          </w:rPr>
          <w:t xml:space="preserve">https://slurm.schedmd.com/sbatch.html</w:t>
        </w:r>
      </w:hyperlink>
      <w:r>
        <w:t xml:space="preserve">.</w:t>
      </w:r>
    </w:p>
    <w:bookmarkEnd w:id="1182"/>
    <w:bookmarkStart w:id="1184" w:name="ref-slurm-squeue"/>
    <w:p>
      <w:pPr>
        <w:pStyle w:val="Bibliography"/>
      </w:pPr>
      <w:r>
        <w:t xml:space="preserve">“Slurm Workload Manager: Squeue Documentation.”</w:t>
      </w:r>
      <w:r>
        <w:t xml:space="preserve"> </w:t>
      </w:r>
      <w:r>
        <w:t xml:space="preserve">n.d.-d. SchedMD.</w:t>
      </w:r>
      <w:r>
        <w:t xml:space="preserve"> </w:t>
      </w:r>
      <w:hyperlink r:id="rId1183">
        <w:r>
          <w:rPr>
            <w:rStyle w:val="Hyperlink"/>
          </w:rPr>
          <w:t xml:space="preserve">https://slurm.schedmd.com/squeue.html</w:t>
        </w:r>
      </w:hyperlink>
      <w:r>
        <w:t xml:space="preserve">.</w:t>
      </w:r>
    </w:p>
    <w:bookmarkEnd w:id="1184"/>
    <w:bookmarkStart w:id="1186" w:name="ref-slurm-srun"/>
    <w:p>
      <w:pPr>
        <w:pStyle w:val="Bibliography"/>
      </w:pPr>
      <w:r>
        <w:t xml:space="preserve">“Slurm Workload Manager: Srun Documentation.”</w:t>
      </w:r>
      <w:r>
        <w:t xml:space="preserve"> </w:t>
      </w:r>
      <w:r>
        <w:t xml:space="preserve">n.d.-e. SchedMD.</w:t>
      </w:r>
      <w:r>
        <w:t xml:space="preserve"> </w:t>
      </w:r>
      <w:hyperlink r:id="rId1185">
        <w:r>
          <w:rPr>
            <w:rStyle w:val="Hyperlink"/>
          </w:rPr>
          <w:t xml:space="preserve">https://slurm.schedmd.com/srun.html</w:t>
        </w:r>
      </w:hyperlink>
      <w:r>
        <w:t xml:space="preserve">.</w:t>
      </w:r>
    </w:p>
    <w:bookmarkEnd w:id="1186"/>
    <w:bookmarkStart w:id="1188" w:name="ref-openssh-ssh-config"/>
    <w:p>
      <w:pPr>
        <w:pStyle w:val="Bibliography"/>
      </w:pPr>
      <w:r>
        <w:t xml:space="preserve">“Ssh_config(5) Manual Page.”</w:t>
      </w:r>
      <w:r>
        <w:t xml:space="preserve"> </w:t>
      </w:r>
      <w:r>
        <w:t xml:space="preserve">n.d. OpenBSD.</w:t>
      </w:r>
      <w:r>
        <w:t xml:space="preserve"> </w:t>
      </w:r>
      <w:hyperlink r:id="rId1187">
        <w:r>
          <w:rPr>
            <w:rStyle w:val="Hyperlink"/>
          </w:rPr>
          <w:t xml:space="preserve">https://man.openbsd.org/ssh_config</w:t>
        </w:r>
      </w:hyperlink>
      <w:r>
        <w:t xml:space="preserve">.</w:t>
      </w:r>
    </w:p>
    <w:bookmarkEnd w:id="1188"/>
    <w:bookmarkStart w:id="1190" w:name="ref-openssh-ssh-config-debian"/>
    <w:p>
      <w:pPr>
        <w:pStyle w:val="Bibliography"/>
      </w:pPr>
      <w:r>
        <w:t xml:space="preserve">“Ssh_config(5) Manual Page, Debian Edition.”</w:t>
      </w:r>
      <w:r>
        <w:t xml:space="preserve"> </w:t>
      </w:r>
      <w:r>
        <w:t xml:space="preserve">n.d. Debian Project.</w:t>
      </w:r>
      <w:r>
        <w:t xml:space="preserve"> </w:t>
      </w:r>
      <w:hyperlink r:id="rId1189">
        <w:r>
          <w:rPr>
            <w:rStyle w:val="Hyperlink"/>
          </w:rPr>
          <w:t xml:space="preserve">https://manpages.debian.org/stable/openssh-client/ssh_config.5.en.html</w:t>
        </w:r>
      </w:hyperlink>
      <w:r>
        <w:t xml:space="preserve">.</w:t>
      </w:r>
    </w:p>
    <w:bookmarkEnd w:id="1190"/>
    <w:bookmarkStart w:id="119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1">
        <w:r>
          <w:rPr>
            <w:rStyle w:val="Hyperlink"/>
          </w:rPr>
          <w:t xml:space="preserve">https://doi.org/10.1038/d41586-019-00067-3</w:t>
        </w:r>
      </w:hyperlink>
      <w:r>
        <w:t xml:space="preserve">.</w:t>
      </w:r>
    </w:p>
    <w:bookmarkEnd w:id="1192"/>
    <w:bookmarkStart w:id="119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3">
        <w:r>
          <w:rPr>
            <w:rStyle w:val="Hyperlink"/>
          </w:rPr>
          <w:t xml:space="preserve">https://code-review.tidyverse.org/</w:t>
        </w:r>
      </w:hyperlink>
      <w:r>
        <w:t xml:space="preserve">.</w:t>
      </w:r>
    </w:p>
    <w:bookmarkEnd w:id="1193"/>
    <w:bookmarkStart w:id="119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4">
        <w:r>
          <w:rPr>
            <w:rStyle w:val="Hyperlink"/>
          </w:rPr>
          <w:t xml:space="preserve">https://doi.org/10.1038/d41586-021-03603-2</w:t>
        </w:r>
      </w:hyperlink>
      <w:r>
        <w:t xml:space="preserve">.</w:t>
      </w:r>
    </w:p>
    <w:bookmarkEnd w:id="1195"/>
    <w:bookmarkStart w:id="119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6">
        <w:r>
          <w:rPr>
            <w:rStyle w:val="Hyperlink"/>
          </w:rPr>
          <w:t xml:space="preserve">https://doi.org/10.1201/9781351201315</w:t>
        </w:r>
      </w:hyperlink>
      <w:r>
        <w:t xml:space="preserve">.</w:t>
      </w:r>
    </w:p>
    <w:bookmarkEnd w:id="1197"/>
    <w:bookmarkStart w:id="119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8">
        <w:r>
          <w:rPr>
            <w:rStyle w:val="Hyperlink"/>
          </w:rPr>
          <w:t xml:space="preserve">https://mastering-shiny.org/</w:t>
        </w:r>
      </w:hyperlink>
      <w:r>
        <w:t xml:space="preserve">.</w:t>
      </w:r>
    </w:p>
    <w:bookmarkEnd w:id="1199"/>
    <w:bookmarkStart w:id="120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200"/>
    <w:bookmarkStart w:id="120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1">
        <w:r>
          <w:rPr>
            <w:rStyle w:val="Hyperlink"/>
          </w:rPr>
          <w:t xml:space="preserve">https://design.tidyverse.org/</w:t>
        </w:r>
      </w:hyperlink>
      <w:r>
        <w:t xml:space="preserve">.</w:t>
      </w:r>
    </w:p>
    <w:bookmarkEnd w:id="1202"/>
    <w:bookmarkStart w:id="120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3">
        <w:r>
          <w:rPr>
            <w:rStyle w:val="Hyperlink"/>
          </w:rPr>
          <w:t xml:space="preserve">https://r-pkgs.org/</w:t>
        </w:r>
      </w:hyperlink>
      <w:r>
        <w:t xml:space="preserve">.</w:t>
      </w:r>
    </w:p>
    <w:bookmarkEnd w:id="1204"/>
    <w:bookmarkStart w:id="120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5">
        <w:r>
          <w:rPr>
            <w:rStyle w:val="Hyperlink"/>
          </w:rPr>
          <w:t xml:space="preserve">https://r4ds.hadley.nz/</w:t>
        </w:r>
      </w:hyperlink>
      <w:r>
        <w:t xml:space="preserve">.</w:t>
      </w:r>
    </w:p>
    <w:bookmarkEnd w:id="1206"/>
    <w:bookmarkStart w:id="120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7"/>
    <w:bookmarkEnd w:id="1208"/>
    <w:p>
      <w:r>
        <w:br w:type="page"/>
      </w:r>
    </w:p>
    <w:bookmarkEnd w:id="1209"/>
    <w:bookmarkStart w:id="121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0">
        <w:r>
          <w:rPr>
            <w:rStyle w:val="Hyperlink"/>
          </w:rPr>
          <w:t xml:space="preserve">https://ucd-serg.github.io/lab-manual/appendix-copilot-instructions.html</w:t>
        </w:r>
      </w:hyperlink>
    </w:p>
    <w:p>
      <w:r>
        <w:br w:type="page"/>
      </w:r>
    </w:p>
    <w:bookmarkEnd w:id="1211"/>
    <w:bookmarkStart w:id="121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2">
        <w:r>
          <w:rPr>
            <w:rStyle w:val="Hyperlink"/>
          </w:rPr>
          <w:t xml:space="preserve">https://ucd-serg.github.io/lab-manual/appendix-copilot-setup-steps.html</w:t>
        </w:r>
      </w:hyperlink>
    </w:p>
    <w:p>
      <w:r>
        <w:br w:type="page"/>
      </w:r>
    </w:p>
    <w:bookmarkEnd w:id="1213"/>
    <w:bookmarkStart w:id="121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4"/>
        </w:numPr>
      </w:pPr>
      <w:ins w:id="3384" w:author="PR Preview" w:date="2024-01-01T00:00:00Z">
        <w:r>
          <w:rPr>
            <w:b/>
            <w:bCs/>
          </w:rPr>
          <w:t xml:space="preserve">Branch:</w:t>
        </w:r>
      </w:ins>
      <w:ins w:id="3384" w:author="PR Preview" w:date="2024-01-01T00:00:00Z">
        <w:r>
          <w:t xml:space="preserve"> </w:t>
        </w:r>
      </w:ins>
      <w:ins w:id="3384" w:author="PR Preview" w:date="2024-01-01T00:00:00Z">
        <w:r>
          <w:t xml:space="preserve">HEAD</w:t>
        </w:r>
      </w:ins>
    </w:p>
    <w:p>
      <w:pPr>
        <w:pStyle w:val="Compact"/>
        <w:numPr>
          <w:ilvl w:val="0"/>
          <w:numId w:val="1364"/>
        </w:numPr>
      </w:pPr>
      <w:ins w:id="3385" w:author="PR Preview" w:date="2024-01-01T00:00:00Z">
        <w:r>
          <w:rPr>
            <w:b/>
            <w:bCs/>
          </w:rPr>
          <w:t xml:space="preserve">Commit:</w:t>
        </w:r>
      </w:ins>
      <w:ins w:id="3385" w:author="PR Preview" w:date="2024-01-01T00:00:00Z">
        <w:r>
          <w:t xml:space="preserve"> </w:t>
        </w:r>
      </w:ins>
      <w:ins w:id="3385" w:author="PR Preview" w:date="2024-01-01T00:00:00Z">
        <w:r>
          <w:t xml:space="preserve">7b5c02f</w:t>
        </w:r>
      </w:ins>
    </w:p>
    <w:p>
      <w:pPr>
        <w:pStyle w:val="Compact"/>
        <w:numPr>
          <w:ilvl w:val="0"/>
          <w:numId w:val="1364"/>
        </w:numPr>
      </w:pPr>
      <w:ins w:id="3386" w:author="PR Preview" w:date="2024-01-01T00:00:00Z">
        <w:r>
          <w:rPr>
            <w:b/>
            <w:bCs/>
          </w:rPr>
          <w:t xml:space="preserve">Full commit hash:</w:t>
        </w:r>
      </w:ins>
      <w:ins w:id="3386" w:author="PR Preview" w:date="2024-01-01T00:00:00Z">
        <w:r>
          <w:t xml:space="preserve"> </w:t>
        </w:r>
      </w:ins>
      <w:ins w:id="3386" w:author="PR Preview" w:date="2024-01-01T00:00:00Z">
        <w:r>
          <w:t xml:space="preserve">7b5c02fd8c35bec354271f1ccc291246fd29d2c3</w:t>
        </w:r>
      </w:ins>
    </w:p>
    <w:p>
      <w:pPr>
        <w:pStyle w:val="Compact"/>
        <w:numPr>
          <w:ilvl w:val="0"/>
          <w:numId w:val="1364"/>
        </w:numPr>
      </w:pPr>
      <w:ins w:id="3387" w:author="PR Preview" w:date="2024-01-01T00:00:00Z">
        <w:r>
          <w:rPr>
            <w:b/>
            <w:bCs/>
          </w:rPr>
          <w:t xml:space="preserve">Commit date:</w:t>
        </w:r>
      </w:ins>
      <w:ins w:id="3387" w:author="PR Preview" w:date="2024-01-01T00:00:00Z">
        <w:r>
          <w:t xml:space="preserve"> </w:t>
        </w:r>
      </w:ins>
      <w:ins w:id="3387" w:author="PR Preview" w:date="2024-01-01T00:00:00Z">
        <w:r>
          <w:t xml:space="preserve">2026-09-02 21:09:45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1"/>
  </w:num>
  <w:num w:numId="1361">
    <w:abstractNumId w:val="991"/>
  </w:num>
  <w:num w:numId="1362">
    <w:abstractNumId w:val="991"/>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8" Type="http://schemas.openxmlformats.org/officeDocument/2006/relationships/image" Target="media/rId738.png"/><Relationship Id="rId484" Type="http://schemas.openxmlformats.org/officeDocument/2006/relationships/image" Target="media/rId484.png"/><Relationship Id="rId783" Type="http://schemas.openxmlformats.org/officeDocument/2006/relationships/image" Target="media/rId783.jpg"/><Relationship Id="rId805" Type="http://schemas.openxmlformats.org/officeDocument/2006/relationships/image" Target="media/rId805.png"/><Relationship Id="rId599" Type="http://schemas.openxmlformats.org/officeDocument/2006/relationships/image" Target="media/rId599.png"/><Relationship Id="rId604" Type="http://schemas.openxmlformats.org/officeDocument/2006/relationships/image" Target="media/rId604.png"/><Relationship Id="rId700" Type="http://schemas.openxmlformats.org/officeDocument/2006/relationships/image" Target="media/rId700.png"/><Relationship Id="rId705" Type="http://schemas.openxmlformats.org/officeDocument/2006/relationships/image" Target="media/rId705.png"/><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8"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7" Type="http://schemas.openxmlformats.org/officeDocument/2006/relationships/hyperlink" Target="http://adv-r.had.co.nz/Style.html" TargetMode="External"/><Relationship Id="rId1082" Type="http://schemas.openxmlformats.org/officeDocument/2006/relationships/hyperlink" Target="http://colorbrewer2.org/" TargetMode="External"/><Relationship Id="rId1136"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8"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92"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93" Type="http://schemas.openxmlformats.org/officeDocument/2006/relationships/hyperlink" Target="https://code-review.tidyverse.org/" TargetMode="External"/><Relationship Id="rId1024" Type="http://schemas.openxmlformats.org/officeDocument/2006/relationships/hyperlink" Target="https://code.claude.com/docs/en/claude-code-on-the-web#auto-fix-pull-requests" TargetMode="External"/><Relationship Id="rId1025"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40" Type="http://schemas.openxmlformats.org/officeDocument/2006/relationships/hyperlink" Target="https://conda-forge.org/" TargetMode="External"/><Relationship Id="rId1061"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83" Type="http://schemas.openxmlformats.org/officeDocument/2006/relationships/hyperlink" Target="https://cran.r-project.org/" TargetMode="External"/><Relationship Id="rId1120" Type="http://schemas.openxmlformats.org/officeDocument/2006/relationships/hyperlink" Target="https://cran.r-project.org/package=flexlsx" TargetMode="External"/><Relationship Id="rId944"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9" Type="http://schemas.openxmlformats.org/officeDocument/2006/relationships/hyperlink" Target="https://data-dict.tidyverse.org/" TargetMode="External"/><Relationship Id="rId1140" Type="http://schemas.openxmlformats.org/officeDocument/2006/relationships/hyperlink" Target="https://datadryad.org/" TargetMode="External"/><Relationship Id="rId1119"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201"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46" Type="http://schemas.openxmlformats.org/officeDocument/2006/relationships/hyperlink" Target="https://desktop.github.com/" TargetMode="External"/><Relationship Id="rId98" Type="http://schemas.openxmlformats.org/officeDocument/2006/relationships/hyperlink" Target="https://devtools.r-lib.org/" TargetMode="External"/><Relationship Id="rId826" Type="http://schemas.openxmlformats.org/officeDocument/2006/relationships/hyperlink" Target="https://direnv.net/" TargetMode="External"/><Relationship Id="rId773" Type="http://schemas.openxmlformats.org/officeDocument/2006/relationships/hyperlink" Target="https://docs.github.com/en/actions" TargetMode="External"/><Relationship Id="rId742"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65" Type="http://schemas.openxmlformats.org/officeDocument/2006/relationships/hyperlink" Target="https://docs.github.com/en/get-started/archiving-your-github-personal-account-and-public-repositories/requesting-an-archive-of-your-personal-accounts-data" TargetMode="External"/><Relationship Id="rId1023" Type="http://schemas.openxmlformats.org/officeDocument/2006/relationships/hyperlink" Target="https://docs.github.com/en/pull-requests/get-started/about-stacked-prs" TargetMode="External"/><Relationship Id="rId684" Type="http://schemas.openxmlformats.org/officeDocument/2006/relationships/hyperlink" Target="https://docs.github.com/en/pull-requests/how-tos/stacked-pull-requests" TargetMode="External"/><Relationship Id="rId881"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67" Type="http://schemas.openxmlformats.org/officeDocument/2006/relationships/hyperlink" Target="https://docs.github.com/en/rest/migrations/orgs" TargetMode="External"/><Relationship Id="rId1169" Type="http://schemas.openxmlformats.org/officeDocument/2006/relationships/hyperlink" Target="https://docs.github.com/en/rest/migrations/users" TargetMode="External"/><Relationship Id="rId74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6" Type="http://schemas.openxmlformats.org/officeDocument/2006/relationships/hyperlink" Target="https://docs.google.com/document/d/1ckgRCcr7FFPyymyMA6Y_-cB_vftOyrrxT28c6gRg0PI/edit" TargetMode="External"/><Relationship Id="rId1156" Type="http://schemas.openxmlformats.org/officeDocument/2006/relationships/hyperlink" Target="https://doi.org/10.1038/467775a" TargetMode="External"/><Relationship Id="rId1160" Type="http://schemas.openxmlformats.org/officeDocument/2006/relationships/hyperlink" Target="https://doi.org/10.1038/526182a" TargetMode="External"/><Relationship Id="rId1191" Type="http://schemas.openxmlformats.org/officeDocument/2006/relationships/hyperlink" Target="https://doi.org/10.1038/d41586-019-00067-3" TargetMode="External"/><Relationship Id="rId1128" Type="http://schemas.openxmlformats.org/officeDocument/2006/relationships/hyperlink" Target="https://doi.org/10.1038/d41586-019-01431-z" TargetMode="External"/><Relationship Id="rId1175" Type="http://schemas.openxmlformats.org/officeDocument/2006/relationships/hyperlink" Target="https://doi.org/10.1038/d41586-019-02918-5" TargetMode="External"/><Relationship Id="rId1194" Type="http://schemas.openxmlformats.org/officeDocument/2006/relationships/hyperlink" Target="https://doi.org/10.1038/d41586-021-03603-2" TargetMode="External"/><Relationship Id="rId1134" Type="http://schemas.openxmlformats.org/officeDocument/2006/relationships/hyperlink" Target="https://doi.org/10.1038/s41467-020-19160-7" TargetMode="External"/><Relationship Id="rId1158" Type="http://schemas.openxmlformats.org/officeDocument/2006/relationships/hyperlink" Target="https://doi.org/10.1038/s41562-016-0021" TargetMode="External"/><Relationship Id="rId1143" Type="http://schemas.openxmlformats.org/officeDocument/2006/relationships/hyperlink" Target="https://doi.org/10.1201/9781003029878" TargetMode="External"/><Relationship Id="rId1196" Type="http://schemas.openxmlformats.org/officeDocument/2006/relationships/hyperlink" Target="https://doi.org/10.1201/9781351201315" TargetMode="External"/><Relationship Id="rId1173" Type="http://schemas.openxmlformats.org/officeDocument/2006/relationships/hyperlink" Target="https://doi.org/10.1371/journal.pcbi.1003833" TargetMode="External"/><Relationship Id="rId1125"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9"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6"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92"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12"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93"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91"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111"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8" Type="http://schemas.openxmlformats.org/officeDocument/2006/relationships/hyperlink" Target="https://ghostty.org/" TargetMode="External"/><Relationship Id="rId822" Type="http://schemas.openxmlformats.org/officeDocument/2006/relationships/hyperlink" Target="https://github.com/BurntSushi/ripgrep" TargetMode="External"/><Relationship Id="rId1062" Type="http://schemas.openxmlformats.org/officeDocument/2006/relationships/hyperlink" Target="https://github.com/ContextLab/lab-manual" TargetMode="External"/><Relationship Id="rId1003" Type="http://schemas.openxmlformats.org/officeDocument/2006/relationships/hyperlink" Target="https://github.com/IndrajeetPatil/awesome-r-pkgtools" TargetMode="External"/><Relationship Id="rId735"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5" Type="http://schemas.openxmlformats.org/officeDocument/2006/relationships/hyperlink" Target="https://github.com/Xpra-org/xpra" TargetMode="External"/><Relationship Id="rId717" Type="http://schemas.openxmlformats.org/officeDocument/2006/relationships/hyperlink" Target="https://github.com/actions/toolkit/blob/main/docs/action-versioning.md" TargetMode="External"/><Relationship Id="rId723" Type="http://schemas.openxmlformats.org/officeDocument/2006/relationships/hyperlink" Target="https://github.com/actions/toolkit/issues/214" TargetMode="External"/><Relationship Id="rId827"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4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9"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5" Type="http://schemas.openxmlformats.org/officeDocument/2006/relationships/hyperlink" Target="https://github.com/dandavison/delta" TargetMode="External"/><Relationship Id="rId1034" Type="http://schemas.openxmlformats.org/officeDocument/2006/relationships/hyperlink" Target="https://github.com/earendil-works/pi" TargetMode="External"/><Relationship Id="rId734" Type="http://schemas.openxmlformats.org/officeDocument/2006/relationships/hyperlink" Target="https://github.com/easystats/workflows" TargetMode="External"/><Relationship Id="rId770" Type="http://schemas.openxmlformats.org/officeDocument/2006/relationships/hyperlink" Target="https://github.com/eddelbuettel/github-actions/tree/master/r2u-setup" TargetMode="External"/><Relationship Id="rId733" Type="http://schemas.openxmlformats.org/officeDocument/2006/relationships/hyperlink" Target="https://github.com/eddelbuettel/r-ci" TargetMode="External"/><Relationship Id="rId885"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6"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8" Type="http://schemas.openxmlformats.org/officeDocument/2006/relationships/hyperlink" Target="https://github.com/hasura/comment-progress" TargetMode="External"/><Relationship Id="rId1058"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21"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7" Type="http://schemas.openxmlformats.org/officeDocument/2006/relationships/hyperlink" Target="https://github.com/marocchino/sticky-pull-request-comment" TargetMode="External"/><Relationship Id="rId798" Type="http://schemas.openxmlformats.org/officeDocument/2006/relationships/hyperlink" Target="https://github.com/microsoft/terminal" TargetMode="External"/><Relationship Id="rId966" Type="http://schemas.openxmlformats.org/officeDocument/2006/relationships/hyperlink" Target="https://github.com/morrison-lab/wai" TargetMode="External"/><Relationship Id="rId893"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96"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64" Type="http://schemas.openxmlformats.org/officeDocument/2006/relationships/hyperlink" Target="https://github.com/proctor-ucsf/dcc-handbook" TargetMode="External"/><Relationship Id="rId695" Type="http://schemas.openxmlformats.org/officeDocument/2006/relationships/hyperlink" Target="https://github.com/pulls/review-requested" TargetMode="External"/><Relationship Id="rId1066" Type="http://schemas.openxmlformats.org/officeDocument/2006/relationships/hyperlink" Target="https://github.com/quantmarineecolab/lab-manual"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7"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74"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64" Type="http://schemas.openxmlformats.org/officeDocument/2006/relationships/hyperlink" Target="https://github.com/r-lib/rig" TargetMode="External"/><Relationship Id="rId818" Type="http://schemas.openxmlformats.org/officeDocument/2006/relationships/hyperlink" Target="https://github.com/romkatv/powerlevel10k" TargetMode="External"/><Relationship Id="rId760" Type="http://schemas.openxmlformats.org/officeDocument/2006/relationships/hyperlink" Target="https://github.com/rossjrw/pr-preview-action" TargetMode="External"/><Relationship Id="rId761"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24" Type="http://schemas.openxmlformats.org/officeDocument/2006/relationships/hyperlink" Target="https://github.com/sharkdp/bat" TargetMode="External"/><Relationship Id="rId823" Type="http://schemas.openxmlformats.org/officeDocument/2006/relationships/hyperlink" Target="https://github.com/sharkdp/fd" TargetMode="External"/><Relationship Id="rId1022" Type="http://schemas.openxmlformats.org/officeDocument/2006/relationships/hyperlink" Target="https://github.com/skills/introduction-to-github" TargetMode="External"/><Relationship Id="rId1060" Type="http://schemas.openxmlformats.org/officeDocument/2006/relationships/hyperlink" Target="https://github.com/thefaylab/lab-manual" TargetMode="External"/><Relationship Id="rId759" Type="http://schemas.openxmlformats.org/officeDocument/2006/relationships/hyperlink" Target="https://github.com/thollander/actions-comment-pull-request" TargetMode="External"/><Relationship Id="rId949" Type="http://schemas.openxmlformats.org/officeDocument/2006/relationships/hyperlink" Target="https://github.com/tmux/tmux/wiki" TargetMode="External"/><Relationship Id="rId901" Type="http://schemas.openxmlformats.org/officeDocument/2006/relationships/hyperlink" Target="https://github.com/ucdavisdatalab" TargetMode="External"/><Relationship Id="rId1008"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10" Type="http://schemas.openxmlformats.org/officeDocument/2006/relationships/hyperlink" Target="https://github.com/ucdavisdatalab/workshop_how-to-data-documentation" TargetMode="External"/><Relationship Id="rId1029" Type="http://schemas.openxmlformats.org/officeDocument/2006/relationships/hyperlink" Target="https://github.com/ucdavisdatalab/workshop_nlp_with_python" TargetMode="External"/><Relationship Id="rId1028" Type="http://schemas.openxmlformats.org/officeDocument/2006/relationships/hyperlink" Target="https://github.com/ucdavisdatalab/workshop_python_basics" TargetMode="External"/><Relationship Id="rId100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13" Type="http://schemas.openxmlformats.org/officeDocument/2006/relationships/hyperlink" Target="https://github.com/zsh-users/zsh-autosuggestions" TargetMode="External"/><Relationship Id="rId814"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54"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34" Type="http://schemas.openxmlformats.org/officeDocument/2006/relationships/hyperlink" Target="https://google.github.io/styleguide/shellguide.html" TargetMode="External"/><Relationship Id="rId1086" Type="http://schemas.openxmlformats.org/officeDocument/2006/relationships/hyperlink" Target="https://grants.nih.gov" TargetMode="External"/><Relationship Id="rId1049" Type="http://schemas.openxmlformats.org/officeDocument/2006/relationships/hyperlink" Target="https://grantwriting.stanford.edu/resources/funding-train/" TargetMode="External"/><Relationship Id="rId1131"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8"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6" Type="http://schemas.openxmlformats.org/officeDocument/2006/relationships/hyperlink" Target="https://iterm2.com/" TargetMode="External"/><Relationship Id="rId105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6" Type="http://schemas.openxmlformats.org/officeDocument/2006/relationships/hyperlink" Target="https://journals.lww.com/epidem/Fulltext/2001/05000/The_Value_of_P.2.aspx" TargetMode="External"/><Relationship Id="rId1084" Type="http://schemas.openxmlformats.org/officeDocument/2006/relationships/hyperlink" Target="https://journals.plos.org/ploscompbiol/article?id=10.1371/journal.pcbi.1003833" TargetMode="External"/><Relationship Id="rId1138"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34"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8" Type="http://schemas.openxmlformats.org/officeDocument/2006/relationships/hyperlink" Target="https://link.springer.com/book/10.1007/978-3-030-98175-4" TargetMode="External"/><Relationship Id="rId1053"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87" Type="http://schemas.openxmlformats.org/officeDocument/2006/relationships/hyperlink" Target="https://man.openbsd.org/ssh_config" TargetMode="External"/><Relationship Id="rId1189" Type="http://schemas.openxmlformats.org/officeDocument/2006/relationships/hyperlink" Target="https://manpages.debian.org/stable/openssh-client/ssh_config.5.en.html" TargetMode="External"/><Relationship Id="rId1198" Type="http://schemas.openxmlformats.org/officeDocument/2006/relationships/hyperlink" Target="https://mastering-shiny.org/" TargetMode="External"/><Relationship Id="rId1083" Type="http://schemas.openxmlformats.org/officeDocument/2006/relationships/hyperlink" Target="https://medialab.github.io/iwanthue/" TargetMode="External"/><Relationship Id="rId999" Type="http://schemas.openxmlformats.org/officeDocument/2006/relationships/hyperlink" Target="https://medialab.github.io/iwanthue/?utm_source=Nature+Briefing&amp;utm_campaign=2c68711076-briefing-dy-20211006&amp;utm_medium=email&amp;utm_term=0_c9dfd39373-2c68711076-44335685" TargetMode="External"/><Relationship Id="rId849"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52"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53" Type="http://schemas.openxmlformats.org/officeDocument/2006/relationships/hyperlink" Target="https://missing.cs.ucdavis.edu/" TargetMode="External"/><Relationship Id="rId1044" Type="http://schemas.openxmlformats.org/officeDocument/2006/relationships/hyperlink" Target="https://mitcommlab.mit.edu/be/2023/09/27/toward-an-evenbetterposter-improving-the-betterposter-template/" TargetMode="External"/><Relationship Id="rId933" Type="http://schemas.openxmlformats.org/officeDocument/2006/relationships/hyperlink" Target="https://mobaxterm.mobatek.net/" TargetMode="External"/><Relationship Id="rId1103" Type="http://schemas.openxmlformats.org/officeDocument/2006/relationships/hyperlink" Target="https://morrison-lab.github.io/psw/" TargetMode="External"/><Relationship Id="rId965" Type="http://schemas.openxmlformats.org/officeDocument/2006/relationships/hyperlink" Target="https://morrison-lab.github.io/wai/" TargetMode="External"/><Relationship Id="rId985" Type="http://schemas.openxmlformats.org/officeDocument/2006/relationships/hyperlink" Target="https://morrison-lab.github.io/wai/chapters/ai-use-policies.html" TargetMode="External"/><Relationship Id="rId1122" Type="http://schemas.openxmlformats.org/officeDocument/2006/relationships/hyperlink" Target="https://morrison-lab.github.io/wai/chapters/ai-use-policies.html#sec-ai-journal-articles" TargetMode="External"/><Relationship Id="rId986" Type="http://schemas.openxmlformats.org/officeDocument/2006/relationships/hyperlink" Target="https://morrison-lab.github.io/wai/chapters/coding-agents.html" TargetMode="External"/><Relationship Id="rId754"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7" Type="http://schemas.openxmlformats.org/officeDocument/2006/relationships/hyperlink" Target="https://morrison-lab.github.io/wai/chapters/pr-workflow-with-agents.html" TargetMode="External"/><Relationship Id="rId1070" Type="http://schemas.openxmlformats.org/officeDocument/2006/relationships/hyperlink" Target="https://myidp.sciencecareers.org/" TargetMode="External"/><Relationship Id="rId810" Type="http://schemas.openxmlformats.org/officeDocument/2006/relationships/hyperlink" Target="https://ohmyz.sh/" TargetMode="External"/><Relationship Id="rId1055" Type="http://schemas.openxmlformats.org/officeDocument/2006/relationships/hyperlink" Target="https://openscapes.org/" TargetMode="External"/><Relationship Id="rId1162"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48"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30"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63" Type="http://schemas.openxmlformats.org/officeDocument/2006/relationships/hyperlink" Target="https://proctor-ucsf.github.io/dcc-handbook/" TargetMode="External"/><Relationship Id="rId90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1065" Type="http://schemas.openxmlformats.org/officeDocument/2006/relationships/hyperlink" Target="https://quantmarineecolab.github.io/lab-manua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94" Type="http://schemas.openxmlformats.org/officeDocument/2006/relationships/hyperlink" Target="https://r-hub.github.io/cranlogs/" TargetMode="External"/><Relationship Id="rId888"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203"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84" Type="http://schemas.openxmlformats.org/officeDocument/2006/relationships/hyperlink" Target="https://r-pkgs.org/release.html" TargetMode="External"/><Relationship Id="rId891" Type="http://schemas.openxmlformats.org/officeDocument/2006/relationships/hyperlink" Target="https://r-pkgs.org/release.html#sec-release-initial" TargetMode="External"/><Relationship Id="rId772"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205"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43"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1"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11" Type="http://schemas.openxmlformats.org/officeDocument/2006/relationships/hyperlink" Target="https://rstudio.github.io/cheatsheets/html/data-transformation.html" TargetMode="External"/><Relationship Id="rId1013" Type="http://schemas.openxmlformats.org/officeDocument/2006/relationships/hyperlink" Target="https://rstudio.github.io/cheatsheets/html/data-visualization.html" TargetMode="External"/><Relationship Id="rId1015" Type="http://schemas.openxmlformats.org/officeDocument/2006/relationships/hyperlink" Target="https://rstudio.github.io/cheatsheets/html/rmarkdown.html" TargetMode="External"/><Relationship Id="rId1012"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14"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71"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77" Type="http://schemas.openxmlformats.org/officeDocument/2006/relationships/hyperlink" Target="https://slurm.schedmd.com/salloc.html" TargetMode="External"/><Relationship Id="rId1179" Type="http://schemas.openxmlformats.org/officeDocument/2006/relationships/hyperlink" Target="https://slurm.schedmd.com/sattach.html" TargetMode="External"/><Relationship Id="rId1181" Type="http://schemas.openxmlformats.org/officeDocument/2006/relationships/hyperlink" Target="https://slurm.schedmd.com/sbatch.html" TargetMode="External"/><Relationship Id="rId1183" Type="http://schemas.openxmlformats.org/officeDocument/2006/relationships/hyperlink" Target="https://slurm.schedmd.com/squeue.html" TargetMode="External"/><Relationship Id="rId1185"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32"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9"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94"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7"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9"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210" Type="http://schemas.openxmlformats.org/officeDocument/2006/relationships/hyperlink" Target="https://ucd-serg.github.io/lab-manual/appendix-copilot-instructions.html" TargetMode="External"/><Relationship Id="rId1212" Type="http://schemas.openxmlformats.org/officeDocument/2006/relationships/hyperlink" Target="https://ucd-serg.github.io/lab-manual/appendix-copilot-setup-steps.html" TargetMode="External"/><Relationship Id="rId871" Type="http://schemas.openxmlformats.org/officeDocument/2006/relationships/hyperlink" Target="https://ucd-serg.github.io/lab-manual/coding-practices.html#file-headers" TargetMode="External"/><Relationship Id="rId874" Type="http://schemas.openxmlformats.org/officeDocument/2006/relationships/hyperlink" Target="https://ucd-serg.github.io/lab-manual/coding-practices.html#function-documentation" TargetMode="External"/><Relationship Id="rId994" Type="http://schemas.openxmlformats.org/officeDocument/2006/relationships/hyperlink" Target="https://ucd-serg.github.io/lab-manual/coding-style.html" TargetMode="External"/><Relationship Id="rId877" Type="http://schemas.openxmlformats.org/officeDocument/2006/relationships/hyperlink" Target="https://ucd-serg.github.io/lab-manual/unix.html#example-code-for-runfilesavelogs" TargetMode="External"/><Relationship Id="rId1009" Type="http://schemas.openxmlformats.org/officeDocument/2006/relationships/hyperlink" Target="https://ucdavisdatalab.github.io/install_guides/" TargetMode="External"/><Relationship Id="rId100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31"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90" Type="http://schemas.openxmlformats.org/officeDocument/2006/relationships/hyperlink" Target="https://wezfurlong.org/wezterm/" TargetMode="External"/><Relationship Id="rId935" Type="http://schemas.openxmlformats.org/officeDocument/2006/relationships/hyperlink" Target="https://wiki.archlinux.org/title/Wayland" TargetMode="External"/><Relationship Id="rId946" Type="http://schemas.openxmlformats.org/officeDocument/2006/relationships/hyperlink" Target="https://wiki.x2go.org/" TargetMode="External"/><Relationship Id="rId280" Type="http://schemas.openxmlformats.org/officeDocument/2006/relationships/hyperlink" Target="https://withr.r-lib.org/" TargetMode="External"/><Relationship Id="rId1033" Type="http://schemas.openxmlformats.org/officeDocument/2006/relationships/hyperlink" Target="https://www.anthropic.com/institute/recursive-self-improvement" TargetMode="External"/><Relationship Id="rId1115"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60"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100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53" Type="http://schemas.openxmlformats.org/officeDocument/2006/relationships/hyperlink" Target="https://www.githubstatus.com/" TargetMode="External"/><Relationship Id="rId1052" Type="http://schemas.openxmlformats.org/officeDocument/2006/relationships/hyperlink" Target="https://www.globalcodeofconduct.org/" TargetMode="External"/><Relationship Id="rId950" Type="http://schemas.openxmlformats.org/officeDocument/2006/relationships/hyperlink" Target="https://www.gnu.org/software/screen/" TargetMode="External"/><Relationship Id="rId845"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114" Type="http://schemas.openxmlformats.org/officeDocument/2006/relationships/hyperlink" Target="https://www.medrxiv.org/" TargetMode="External"/><Relationship Id="rId1079" Type="http://schemas.openxmlformats.org/officeDocument/2006/relationships/hyperlink" Target="https://www.nature.com/articles/d41586-021-03603-2" TargetMode="External"/><Relationship Id="rId1050"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42" Type="http://schemas.openxmlformats.org/officeDocument/2006/relationships/hyperlink" Target="https://www.sciencedirect.com/science/article/pii/S1471491423000928" TargetMode="External"/><Relationship Id="rId840"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71" Type="http://schemas.openxmlformats.org/officeDocument/2006/relationships/hyperlink" Target="https://www.training.nih.gov/career-services/" TargetMode="External"/><Relationship Id="rId931" Type="http://schemas.openxmlformats.org/officeDocument/2006/relationships/hyperlink" Target="https://www.xquartz.org/" TargetMode="External"/><Relationship Id="rId1080" Type="http://schemas.openxmlformats.org/officeDocument/2006/relationships/hyperlink" Target="https://www.youtube.com/watch?v=1RwJbhkCA58" TargetMode="External"/><Relationship Id="rId104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40"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8"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7" Type="http://schemas.openxmlformats.org/officeDocument/2006/relationships/hyperlink" Target="http://adv-r.had.co.nz/Style.html" TargetMode="External"/><Relationship Id="rId1082" Type="http://schemas.openxmlformats.org/officeDocument/2006/relationships/hyperlink" Target="http://colorbrewer2.org/" TargetMode="External"/><Relationship Id="rId1136"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8"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92"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93" Type="http://schemas.openxmlformats.org/officeDocument/2006/relationships/hyperlink" Target="https://code-review.tidyverse.org/" TargetMode="External"/><Relationship Id="rId1024" Type="http://schemas.openxmlformats.org/officeDocument/2006/relationships/hyperlink" Target="https://code.claude.com/docs/en/claude-code-on-the-web#auto-fix-pull-requests" TargetMode="External"/><Relationship Id="rId1025"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40" Type="http://schemas.openxmlformats.org/officeDocument/2006/relationships/hyperlink" Target="https://conda-forge.org/" TargetMode="External"/><Relationship Id="rId1061"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83" Type="http://schemas.openxmlformats.org/officeDocument/2006/relationships/hyperlink" Target="https://cran.r-project.org/" TargetMode="External"/><Relationship Id="rId1120" Type="http://schemas.openxmlformats.org/officeDocument/2006/relationships/hyperlink" Target="https://cran.r-project.org/package=flexlsx" TargetMode="External"/><Relationship Id="rId944"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9" Type="http://schemas.openxmlformats.org/officeDocument/2006/relationships/hyperlink" Target="https://data-dict.tidyverse.org/" TargetMode="External"/><Relationship Id="rId1140" Type="http://schemas.openxmlformats.org/officeDocument/2006/relationships/hyperlink" Target="https://datadryad.org/" TargetMode="External"/><Relationship Id="rId1119"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201"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46" Type="http://schemas.openxmlformats.org/officeDocument/2006/relationships/hyperlink" Target="https://desktop.github.com/" TargetMode="External"/><Relationship Id="rId98" Type="http://schemas.openxmlformats.org/officeDocument/2006/relationships/hyperlink" Target="https://devtools.r-lib.org/" TargetMode="External"/><Relationship Id="rId826" Type="http://schemas.openxmlformats.org/officeDocument/2006/relationships/hyperlink" Target="https://direnv.net/" TargetMode="External"/><Relationship Id="rId773" Type="http://schemas.openxmlformats.org/officeDocument/2006/relationships/hyperlink" Target="https://docs.github.com/en/actions" TargetMode="External"/><Relationship Id="rId742"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65" Type="http://schemas.openxmlformats.org/officeDocument/2006/relationships/hyperlink" Target="https://docs.github.com/en/get-started/archiving-your-github-personal-account-and-public-repositories/requesting-an-archive-of-your-personal-accounts-data" TargetMode="External"/><Relationship Id="rId1023" Type="http://schemas.openxmlformats.org/officeDocument/2006/relationships/hyperlink" Target="https://docs.github.com/en/pull-requests/get-started/about-stacked-prs" TargetMode="External"/><Relationship Id="rId684" Type="http://schemas.openxmlformats.org/officeDocument/2006/relationships/hyperlink" Target="https://docs.github.com/en/pull-requests/how-tos/stacked-pull-requests" TargetMode="External"/><Relationship Id="rId881"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67" Type="http://schemas.openxmlformats.org/officeDocument/2006/relationships/hyperlink" Target="https://docs.github.com/en/rest/migrations/orgs" TargetMode="External"/><Relationship Id="rId1169" Type="http://schemas.openxmlformats.org/officeDocument/2006/relationships/hyperlink" Target="https://docs.github.com/en/rest/migrations/users" TargetMode="External"/><Relationship Id="rId74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6" Type="http://schemas.openxmlformats.org/officeDocument/2006/relationships/hyperlink" Target="https://docs.google.com/document/d/1ckgRCcr7FFPyymyMA6Y_-cB_vftOyrrxT28c6gRg0PI/edit" TargetMode="External"/><Relationship Id="rId1156" Type="http://schemas.openxmlformats.org/officeDocument/2006/relationships/hyperlink" Target="https://doi.org/10.1038/467775a" TargetMode="External"/><Relationship Id="rId1160" Type="http://schemas.openxmlformats.org/officeDocument/2006/relationships/hyperlink" Target="https://doi.org/10.1038/526182a" TargetMode="External"/><Relationship Id="rId1191" Type="http://schemas.openxmlformats.org/officeDocument/2006/relationships/hyperlink" Target="https://doi.org/10.1038/d41586-019-00067-3" TargetMode="External"/><Relationship Id="rId1128" Type="http://schemas.openxmlformats.org/officeDocument/2006/relationships/hyperlink" Target="https://doi.org/10.1038/d41586-019-01431-z" TargetMode="External"/><Relationship Id="rId1175" Type="http://schemas.openxmlformats.org/officeDocument/2006/relationships/hyperlink" Target="https://doi.org/10.1038/d41586-019-02918-5" TargetMode="External"/><Relationship Id="rId1194" Type="http://schemas.openxmlformats.org/officeDocument/2006/relationships/hyperlink" Target="https://doi.org/10.1038/d41586-021-03603-2" TargetMode="External"/><Relationship Id="rId1134" Type="http://schemas.openxmlformats.org/officeDocument/2006/relationships/hyperlink" Target="https://doi.org/10.1038/s41467-020-19160-7" TargetMode="External"/><Relationship Id="rId1158" Type="http://schemas.openxmlformats.org/officeDocument/2006/relationships/hyperlink" Target="https://doi.org/10.1038/s41562-016-0021" TargetMode="External"/><Relationship Id="rId1143" Type="http://schemas.openxmlformats.org/officeDocument/2006/relationships/hyperlink" Target="https://doi.org/10.1201/9781003029878" TargetMode="External"/><Relationship Id="rId1196" Type="http://schemas.openxmlformats.org/officeDocument/2006/relationships/hyperlink" Target="https://doi.org/10.1201/9781351201315" TargetMode="External"/><Relationship Id="rId1173" Type="http://schemas.openxmlformats.org/officeDocument/2006/relationships/hyperlink" Target="https://doi.org/10.1371/journal.pcbi.1003833" TargetMode="External"/><Relationship Id="rId1125"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9"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6"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92"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12"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93"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91"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111"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8" Type="http://schemas.openxmlformats.org/officeDocument/2006/relationships/hyperlink" Target="https://ghostty.org/" TargetMode="External"/><Relationship Id="rId822" Type="http://schemas.openxmlformats.org/officeDocument/2006/relationships/hyperlink" Target="https://github.com/BurntSushi/ripgrep" TargetMode="External"/><Relationship Id="rId1062" Type="http://schemas.openxmlformats.org/officeDocument/2006/relationships/hyperlink" Target="https://github.com/ContextLab/lab-manual" TargetMode="External"/><Relationship Id="rId1003" Type="http://schemas.openxmlformats.org/officeDocument/2006/relationships/hyperlink" Target="https://github.com/IndrajeetPatil/awesome-r-pkgtools" TargetMode="External"/><Relationship Id="rId735"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5" Type="http://schemas.openxmlformats.org/officeDocument/2006/relationships/hyperlink" Target="https://github.com/Xpra-org/xpra" TargetMode="External"/><Relationship Id="rId717" Type="http://schemas.openxmlformats.org/officeDocument/2006/relationships/hyperlink" Target="https://github.com/actions/toolkit/blob/main/docs/action-versioning.md" TargetMode="External"/><Relationship Id="rId723" Type="http://schemas.openxmlformats.org/officeDocument/2006/relationships/hyperlink" Target="https://github.com/actions/toolkit/issues/214" TargetMode="External"/><Relationship Id="rId827"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4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9"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5" Type="http://schemas.openxmlformats.org/officeDocument/2006/relationships/hyperlink" Target="https://github.com/dandavison/delta" TargetMode="External"/><Relationship Id="rId1034" Type="http://schemas.openxmlformats.org/officeDocument/2006/relationships/hyperlink" Target="https://github.com/earendil-works/pi" TargetMode="External"/><Relationship Id="rId734" Type="http://schemas.openxmlformats.org/officeDocument/2006/relationships/hyperlink" Target="https://github.com/easystats/workflows" TargetMode="External"/><Relationship Id="rId770" Type="http://schemas.openxmlformats.org/officeDocument/2006/relationships/hyperlink" Target="https://github.com/eddelbuettel/github-actions/tree/master/r2u-setup" TargetMode="External"/><Relationship Id="rId733" Type="http://schemas.openxmlformats.org/officeDocument/2006/relationships/hyperlink" Target="https://github.com/eddelbuettel/r-ci" TargetMode="External"/><Relationship Id="rId885"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6"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8" Type="http://schemas.openxmlformats.org/officeDocument/2006/relationships/hyperlink" Target="https://github.com/hasura/comment-progress" TargetMode="External"/><Relationship Id="rId1058"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21"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7" Type="http://schemas.openxmlformats.org/officeDocument/2006/relationships/hyperlink" Target="https://github.com/marocchino/sticky-pull-request-comment" TargetMode="External"/><Relationship Id="rId798" Type="http://schemas.openxmlformats.org/officeDocument/2006/relationships/hyperlink" Target="https://github.com/microsoft/terminal" TargetMode="External"/><Relationship Id="rId966" Type="http://schemas.openxmlformats.org/officeDocument/2006/relationships/hyperlink" Target="https://github.com/morrison-lab/wai" TargetMode="External"/><Relationship Id="rId893"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96"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64" Type="http://schemas.openxmlformats.org/officeDocument/2006/relationships/hyperlink" Target="https://github.com/proctor-ucsf/dcc-handbook" TargetMode="External"/><Relationship Id="rId695" Type="http://schemas.openxmlformats.org/officeDocument/2006/relationships/hyperlink" Target="https://github.com/pulls/review-requested" TargetMode="External"/><Relationship Id="rId1066" Type="http://schemas.openxmlformats.org/officeDocument/2006/relationships/hyperlink" Target="https://github.com/quantmarineecolab/lab-manual"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7"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74"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64" Type="http://schemas.openxmlformats.org/officeDocument/2006/relationships/hyperlink" Target="https://github.com/r-lib/rig" TargetMode="External"/><Relationship Id="rId818" Type="http://schemas.openxmlformats.org/officeDocument/2006/relationships/hyperlink" Target="https://github.com/romkatv/powerlevel10k" TargetMode="External"/><Relationship Id="rId760" Type="http://schemas.openxmlformats.org/officeDocument/2006/relationships/hyperlink" Target="https://github.com/rossjrw/pr-preview-action" TargetMode="External"/><Relationship Id="rId761"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24" Type="http://schemas.openxmlformats.org/officeDocument/2006/relationships/hyperlink" Target="https://github.com/sharkdp/bat" TargetMode="External"/><Relationship Id="rId823" Type="http://schemas.openxmlformats.org/officeDocument/2006/relationships/hyperlink" Target="https://github.com/sharkdp/fd" TargetMode="External"/><Relationship Id="rId1022" Type="http://schemas.openxmlformats.org/officeDocument/2006/relationships/hyperlink" Target="https://github.com/skills/introduction-to-github" TargetMode="External"/><Relationship Id="rId1060" Type="http://schemas.openxmlformats.org/officeDocument/2006/relationships/hyperlink" Target="https://github.com/thefaylab/lab-manual" TargetMode="External"/><Relationship Id="rId759" Type="http://schemas.openxmlformats.org/officeDocument/2006/relationships/hyperlink" Target="https://github.com/thollander/actions-comment-pull-request" TargetMode="External"/><Relationship Id="rId949" Type="http://schemas.openxmlformats.org/officeDocument/2006/relationships/hyperlink" Target="https://github.com/tmux/tmux/wiki" TargetMode="External"/><Relationship Id="rId901" Type="http://schemas.openxmlformats.org/officeDocument/2006/relationships/hyperlink" Target="https://github.com/ucdavisdatalab" TargetMode="External"/><Relationship Id="rId1008"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10" Type="http://schemas.openxmlformats.org/officeDocument/2006/relationships/hyperlink" Target="https://github.com/ucdavisdatalab/workshop_how-to-data-documentation" TargetMode="External"/><Relationship Id="rId1029" Type="http://schemas.openxmlformats.org/officeDocument/2006/relationships/hyperlink" Target="https://github.com/ucdavisdatalab/workshop_nlp_with_python" TargetMode="External"/><Relationship Id="rId1028" Type="http://schemas.openxmlformats.org/officeDocument/2006/relationships/hyperlink" Target="https://github.com/ucdavisdatalab/workshop_python_basics" TargetMode="External"/><Relationship Id="rId100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13" Type="http://schemas.openxmlformats.org/officeDocument/2006/relationships/hyperlink" Target="https://github.com/zsh-users/zsh-autosuggestions" TargetMode="External"/><Relationship Id="rId814"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54"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34" Type="http://schemas.openxmlformats.org/officeDocument/2006/relationships/hyperlink" Target="https://google.github.io/styleguide/shellguide.html" TargetMode="External"/><Relationship Id="rId1086" Type="http://schemas.openxmlformats.org/officeDocument/2006/relationships/hyperlink" Target="https://grants.nih.gov" TargetMode="External"/><Relationship Id="rId1049" Type="http://schemas.openxmlformats.org/officeDocument/2006/relationships/hyperlink" Target="https://grantwriting.stanford.edu/resources/funding-train/" TargetMode="External"/><Relationship Id="rId1131"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8"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6" Type="http://schemas.openxmlformats.org/officeDocument/2006/relationships/hyperlink" Target="https://iterm2.com/" TargetMode="External"/><Relationship Id="rId105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6" Type="http://schemas.openxmlformats.org/officeDocument/2006/relationships/hyperlink" Target="https://journals.lww.com/epidem/Fulltext/2001/05000/The_Value_of_P.2.aspx" TargetMode="External"/><Relationship Id="rId1084" Type="http://schemas.openxmlformats.org/officeDocument/2006/relationships/hyperlink" Target="https://journals.plos.org/ploscompbiol/article?id=10.1371/journal.pcbi.1003833" TargetMode="External"/><Relationship Id="rId1138"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34"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8" Type="http://schemas.openxmlformats.org/officeDocument/2006/relationships/hyperlink" Target="https://link.springer.com/book/10.1007/978-3-030-98175-4" TargetMode="External"/><Relationship Id="rId1053"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87" Type="http://schemas.openxmlformats.org/officeDocument/2006/relationships/hyperlink" Target="https://man.openbsd.org/ssh_config" TargetMode="External"/><Relationship Id="rId1189" Type="http://schemas.openxmlformats.org/officeDocument/2006/relationships/hyperlink" Target="https://manpages.debian.org/stable/openssh-client/ssh_config.5.en.html" TargetMode="External"/><Relationship Id="rId1198" Type="http://schemas.openxmlformats.org/officeDocument/2006/relationships/hyperlink" Target="https://mastering-shiny.org/" TargetMode="External"/><Relationship Id="rId1083" Type="http://schemas.openxmlformats.org/officeDocument/2006/relationships/hyperlink" Target="https://medialab.github.io/iwanthue/" TargetMode="External"/><Relationship Id="rId999" Type="http://schemas.openxmlformats.org/officeDocument/2006/relationships/hyperlink" Target="https://medialab.github.io/iwanthue/?utm_source=Nature+Briefing&amp;utm_campaign=2c68711076-briefing-dy-20211006&amp;utm_medium=email&amp;utm_term=0_c9dfd39373-2c68711076-44335685" TargetMode="External"/><Relationship Id="rId849"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52"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53" Type="http://schemas.openxmlformats.org/officeDocument/2006/relationships/hyperlink" Target="https://missing.cs.ucdavis.edu/" TargetMode="External"/><Relationship Id="rId1044" Type="http://schemas.openxmlformats.org/officeDocument/2006/relationships/hyperlink" Target="https://mitcommlab.mit.edu/be/2023/09/27/toward-an-evenbetterposter-improving-the-betterposter-template/" TargetMode="External"/><Relationship Id="rId933" Type="http://schemas.openxmlformats.org/officeDocument/2006/relationships/hyperlink" Target="https://mobaxterm.mobatek.net/" TargetMode="External"/><Relationship Id="rId1103" Type="http://schemas.openxmlformats.org/officeDocument/2006/relationships/hyperlink" Target="https://morrison-lab.github.io/psw/" TargetMode="External"/><Relationship Id="rId965" Type="http://schemas.openxmlformats.org/officeDocument/2006/relationships/hyperlink" Target="https://morrison-lab.github.io/wai/" TargetMode="External"/><Relationship Id="rId985" Type="http://schemas.openxmlformats.org/officeDocument/2006/relationships/hyperlink" Target="https://morrison-lab.github.io/wai/chapters/ai-use-policies.html" TargetMode="External"/><Relationship Id="rId1122" Type="http://schemas.openxmlformats.org/officeDocument/2006/relationships/hyperlink" Target="https://morrison-lab.github.io/wai/chapters/ai-use-policies.html#sec-ai-journal-articles" TargetMode="External"/><Relationship Id="rId986" Type="http://schemas.openxmlformats.org/officeDocument/2006/relationships/hyperlink" Target="https://morrison-lab.github.io/wai/chapters/coding-agents.html" TargetMode="External"/><Relationship Id="rId754"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7" Type="http://schemas.openxmlformats.org/officeDocument/2006/relationships/hyperlink" Target="https://morrison-lab.github.io/wai/chapters/pr-workflow-with-agents.html" TargetMode="External"/><Relationship Id="rId1070" Type="http://schemas.openxmlformats.org/officeDocument/2006/relationships/hyperlink" Target="https://myidp.sciencecareers.org/" TargetMode="External"/><Relationship Id="rId810" Type="http://schemas.openxmlformats.org/officeDocument/2006/relationships/hyperlink" Target="https://ohmyz.sh/" TargetMode="External"/><Relationship Id="rId1055" Type="http://schemas.openxmlformats.org/officeDocument/2006/relationships/hyperlink" Target="https://openscapes.org/" TargetMode="External"/><Relationship Id="rId1162"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48"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30"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63" Type="http://schemas.openxmlformats.org/officeDocument/2006/relationships/hyperlink" Target="https://proctor-ucsf.github.io/dcc-handbook/" TargetMode="External"/><Relationship Id="rId90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1065" Type="http://schemas.openxmlformats.org/officeDocument/2006/relationships/hyperlink" Target="https://quantmarineecolab.github.io/lab-manua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94" Type="http://schemas.openxmlformats.org/officeDocument/2006/relationships/hyperlink" Target="https://r-hub.github.io/cranlogs/" TargetMode="External"/><Relationship Id="rId888"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203"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84" Type="http://schemas.openxmlformats.org/officeDocument/2006/relationships/hyperlink" Target="https://r-pkgs.org/release.html" TargetMode="External"/><Relationship Id="rId891" Type="http://schemas.openxmlformats.org/officeDocument/2006/relationships/hyperlink" Target="https://r-pkgs.org/release.html#sec-release-initial" TargetMode="External"/><Relationship Id="rId772"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205"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43"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1"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11" Type="http://schemas.openxmlformats.org/officeDocument/2006/relationships/hyperlink" Target="https://rstudio.github.io/cheatsheets/html/data-transformation.html" TargetMode="External"/><Relationship Id="rId1013" Type="http://schemas.openxmlformats.org/officeDocument/2006/relationships/hyperlink" Target="https://rstudio.github.io/cheatsheets/html/data-visualization.html" TargetMode="External"/><Relationship Id="rId1015" Type="http://schemas.openxmlformats.org/officeDocument/2006/relationships/hyperlink" Target="https://rstudio.github.io/cheatsheets/html/rmarkdown.html" TargetMode="External"/><Relationship Id="rId1012"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14"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71"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77" Type="http://schemas.openxmlformats.org/officeDocument/2006/relationships/hyperlink" Target="https://slurm.schedmd.com/salloc.html" TargetMode="External"/><Relationship Id="rId1179" Type="http://schemas.openxmlformats.org/officeDocument/2006/relationships/hyperlink" Target="https://slurm.schedmd.com/sattach.html" TargetMode="External"/><Relationship Id="rId1181" Type="http://schemas.openxmlformats.org/officeDocument/2006/relationships/hyperlink" Target="https://slurm.schedmd.com/sbatch.html" TargetMode="External"/><Relationship Id="rId1183" Type="http://schemas.openxmlformats.org/officeDocument/2006/relationships/hyperlink" Target="https://slurm.schedmd.com/squeue.html" TargetMode="External"/><Relationship Id="rId1185"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32"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9"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94"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7"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9"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210" Type="http://schemas.openxmlformats.org/officeDocument/2006/relationships/hyperlink" Target="https://ucd-serg.github.io/lab-manual/appendix-copilot-instructions.html" TargetMode="External"/><Relationship Id="rId1212" Type="http://schemas.openxmlformats.org/officeDocument/2006/relationships/hyperlink" Target="https://ucd-serg.github.io/lab-manual/appendix-copilot-setup-steps.html" TargetMode="External"/><Relationship Id="rId871" Type="http://schemas.openxmlformats.org/officeDocument/2006/relationships/hyperlink" Target="https://ucd-serg.github.io/lab-manual/coding-practices.html#file-headers" TargetMode="External"/><Relationship Id="rId874" Type="http://schemas.openxmlformats.org/officeDocument/2006/relationships/hyperlink" Target="https://ucd-serg.github.io/lab-manual/coding-practices.html#function-documentation" TargetMode="External"/><Relationship Id="rId994" Type="http://schemas.openxmlformats.org/officeDocument/2006/relationships/hyperlink" Target="https://ucd-serg.github.io/lab-manual/coding-style.html" TargetMode="External"/><Relationship Id="rId877" Type="http://schemas.openxmlformats.org/officeDocument/2006/relationships/hyperlink" Target="https://ucd-serg.github.io/lab-manual/unix.html#example-code-for-runfilesavelogs" TargetMode="External"/><Relationship Id="rId1009" Type="http://schemas.openxmlformats.org/officeDocument/2006/relationships/hyperlink" Target="https://ucdavisdatalab.github.io/install_guides/" TargetMode="External"/><Relationship Id="rId100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31"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90" Type="http://schemas.openxmlformats.org/officeDocument/2006/relationships/hyperlink" Target="https://wezfurlong.org/wezterm/" TargetMode="External"/><Relationship Id="rId935" Type="http://schemas.openxmlformats.org/officeDocument/2006/relationships/hyperlink" Target="https://wiki.archlinux.org/title/Wayland" TargetMode="External"/><Relationship Id="rId946" Type="http://schemas.openxmlformats.org/officeDocument/2006/relationships/hyperlink" Target="https://wiki.x2go.org/" TargetMode="External"/><Relationship Id="rId280" Type="http://schemas.openxmlformats.org/officeDocument/2006/relationships/hyperlink" Target="https://withr.r-lib.org/" TargetMode="External"/><Relationship Id="rId1033" Type="http://schemas.openxmlformats.org/officeDocument/2006/relationships/hyperlink" Target="https://www.anthropic.com/institute/recursive-self-improvement" TargetMode="External"/><Relationship Id="rId1115"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60"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100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53" Type="http://schemas.openxmlformats.org/officeDocument/2006/relationships/hyperlink" Target="https://www.githubstatus.com/" TargetMode="External"/><Relationship Id="rId1052" Type="http://schemas.openxmlformats.org/officeDocument/2006/relationships/hyperlink" Target="https://www.globalcodeofconduct.org/" TargetMode="External"/><Relationship Id="rId950" Type="http://schemas.openxmlformats.org/officeDocument/2006/relationships/hyperlink" Target="https://www.gnu.org/software/screen/" TargetMode="External"/><Relationship Id="rId845"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114" Type="http://schemas.openxmlformats.org/officeDocument/2006/relationships/hyperlink" Target="https://www.medrxiv.org/" TargetMode="External"/><Relationship Id="rId1079" Type="http://schemas.openxmlformats.org/officeDocument/2006/relationships/hyperlink" Target="https://www.nature.com/articles/d41586-021-03603-2" TargetMode="External"/><Relationship Id="rId1050"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42" Type="http://schemas.openxmlformats.org/officeDocument/2006/relationships/hyperlink" Target="https://www.sciencedirect.com/science/article/pii/S1471491423000928" TargetMode="External"/><Relationship Id="rId840"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71" Type="http://schemas.openxmlformats.org/officeDocument/2006/relationships/hyperlink" Target="https://www.training.nih.gov/career-services/" TargetMode="External"/><Relationship Id="rId931" Type="http://schemas.openxmlformats.org/officeDocument/2006/relationships/hyperlink" Target="https://www.xquartz.org/" TargetMode="External"/><Relationship Id="rId1080" Type="http://schemas.openxmlformats.org/officeDocument/2006/relationships/hyperlink" Target="https://www.youtube.com/watch?v=1RwJbhkCA58" TargetMode="External"/><Relationship Id="rId104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40"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2026-09-02T21:15:31Z</dcterms:created>
  <dcterms:modified xsi:type="dcterms:W3CDTF">2026-09-02T21:15:31Z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