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artificial-intelligence-coding-agents"/>
    <w:p>
      <w:pPr>
        <w:pStyle w:val="Heading2"/>
      </w:pPr>
      <w:ins w:id="2796" w:author="PR Preview" w:date="2024-01-01T00:00:00Z">
        <w:r>
          <w:t xml:space="preserve">21.5 Artificial Intelligence &amp; Coding Agents</w:t>
        </w:r>
      </w:ins>
    </w:p>
    <w:p>
      <w:pPr>
        <w:pStyle w:val="Compact"/>
        <w:numPr>
          <w:ilvl w:val="0"/>
          <w:numId w:val="1269"/>
        </w:numPr>
      </w:pPr>
      <w:hyperlink r:id="rId896">
        <w:r>
          <w:rPr>
            <w:rStyle w:val="Hyperlink"/>
          </w:rPr>
          <w:t xml:space="preserve">Working with AI (wai)</w:t>
        </w:r>
      </w:hyperlink>
      <w:ins w:id="2797" w:author="PR Preview" w:date="2024-01-01T00:00:00Z">
        <w:r>
          <w:t xml:space="preserve"> </w:t>
        </w:r>
      </w:ins>
      <w:ins w:id="2797" w:author="PR Preview" w:date="2024-01-01T00:00:00Z">
        <w:r>
          <w:t xml:space="preserve">- our lab’s comprehensive guide</w:t>
        </w:r>
      </w:ins>
      <w:ins w:id="2797" w:author="PR Preview" w:date="2024-01-01T00:00:00Z">
        <w:r>
          <w:t xml:space="preserve"> </w:t>
        </w:r>
      </w:ins>
      <w:ins w:id="2797" w:author="PR Preview" w:date="2024-01-01T00:00:00Z">
        <w:r>
          <w:t xml:space="preserve">to AI coding agents, harnesses, policies, and workflows</w:t>
        </w:r>
      </w:ins>
    </w:p>
    <w:p>
      <w:pPr>
        <w:pStyle w:val="Compact"/>
        <w:numPr>
          <w:ilvl w:val="0"/>
          <w:numId w:val="1269"/>
        </w:numPr>
      </w:pPr>
      <w:hyperlink r:id="rId956">
        <w:r>
          <w:rPr>
            <w:rStyle w:val="VerbatimChar"/>
          </w:rPr>
          <w:t xml:space="preserve">pi</w:t>
        </w:r>
      </w:hyperlink>
      <w:ins w:id="2798" w:author="PR Preview" w:date="2024-01-01T00:00:00Z">
        <w:r>
          <w:t xml:space="preserve"> </w:t>
        </w:r>
      </w:ins>
      <w:ins w:id="2798" w:author="PR Preview" w:date="2024-01-01T00:00:00Z">
        <w:r>
          <w:t xml:space="preserve">- minimalist, extensible AI agent toolkit</w:t>
        </w:r>
      </w:ins>
      <w:ins w:id="2798" w:author="PR Preview" w:date="2024-01-01T00:00:00Z">
        <w:r>
          <w:t xml:space="preserve"> </w:t>
        </w:r>
      </w:ins>
      <w:ins w:id="2798" w:author="PR Preview" w:date="2024-01-01T00:00:00Z">
        <w:r>
          <w:t xml:space="preserve">providing a unified LLM API, interactive TUI, and terminal coding agent CLI</w:t>
        </w:r>
      </w:ins>
    </w:p>
    <w:bookmarkEnd w:id="957"/>
    <w:bookmarkStart w:id="959" w:name="scientific-figures"/>
    <w:p>
      <w:pPr>
        <w:pStyle w:val="Heading2"/>
      </w:pPr>
      <w:ins w:id="2799" w:author="PR Preview" w:date="2024-01-01T00:00:00Z">
        <w:r>
          <w:t xml:space="preserve">21.6 Scientific figures</w:t>
        </w:r>
      </w:ins>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ins w:id="2802" w:author="PR Preview" w:date="2024-01-01T00:00:00Z">
        <w:r>
          <w:t xml:space="preserve">21.7 Writing</w:t>
        </w:r>
      </w:ins>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ins w:id="2809" w:author="PR Preview" w:date="2024-01-01T00:00:00Z">
        <w:r>
          <w:t xml:space="preserve">21.8 Presentations</w:t>
        </w:r>
      </w:ins>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ins w:id="2814" w:author="PR Preview" w:date="2024-01-01T00:00:00Z">
        <w:r>
          <w:t xml:space="preserve">21.9 Professional advice</w:t>
        </w:r>
      </w:ins>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ins w:id="2817" w:author="PR Preview" w:date="2024-01-01T00:00:00Z">
        <w:r>
          <w:t xml:space="preserve">21.10 Funding</w:t>
        </w:r>
      </w:ins>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ins w:id="2820" w:author="PR Preview" w:date="2024-01-01T00:00:00Z">
        <w:r>
          <w:t xml:space="preserve">21.11 Ethics and global health research</w:t>
        </w:r>
      </w:ins>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3" w:author="PR Preview" w:date="2024-01-01T00:00:00Z">
        <w:r>
          <w:rPr>
            <w:b/>
            <w:bCs/>
          </w:rPr>
          <w:t xml:space="preserve">Branch:</w:t>
        </w:r>
      </w:ins>
      <w:ins w:id="3093" w:author="PR Preview" w:date="2024-01-01T00:00:00Z">
        <w:r>
          <w:t xml:space="preserve"> </w:t>
        </w:r>
      </w:ins>
      <w:ins w:id="3093" w:author="PR Preview" w:date="2024-01-01T00:00:00Z">
        <w:r>
          <w:t xml:space="preserve">HEAD</w:t>
        </w:r>
      </w:ins>
    </w:p>
    <w:p>
      <w:pPr>
        <w:pStyle w:val="Compact"/>
        <w:numPr>
          <w:ilvl w:val="0"/>
          <w:numId w:val="1319"/>
        </w:numPr>
      </w:pPr>
      <w:ins w:id="3094" w:author="PR Preview" w:date="2024-01-01T00:00:00Z">
        <w:r>
          <w:rPr>
            <w:b/>
            <w:bCs/>
          </w:rPr>
          <w:t xml:space="preserve">Commit:</w:t>
        </w:r>
      </w:ins>
      <w:ins w:id="3094" w:author="PR Preview" w:date="2024-01-01T00:00:00Z">
        <w:r>
          <w:t xml:space="preserve"> </w:t>
        </w:r>
      </w:ins>
      <w:ins w:id="3094" w:author="PR Preview" w:date="2024-01-01T00:00:00Z">
        <w:r>
          <w:t xml:space="preserve">39620c3</w:t>
        </w:r>
      </w:ins>
    </w:p>
    <w:p>
      <w:pPr>
        <w:pStyle w:val="Compact"/>
        <w:numPr>
          <w:ilvl w:val="0"/>
          <w:numId w:val="1319"/>
        </w:numPr>
      </w:pPr>
      <w:ins w:id="3095" w:author="PR Preview" w:date="2024-01-01T00:00:00Z">
        <w:r>
          <w:rPr>
            <w:b/>
            <w:bCs/>
          </w:rPr>
          <w:t xml:space="preserve">Full commit hash:</w:t>
        </w:r>
      </w:ins>
      <w:ins w:id="3095" w:author="PR Preview" w:date="2024-01-01T00:00:00Z">
        <w:r>
          <w:t xml:space="preserve"> </w:t>
        </w:r>
      </w:ins>
      <w:ins w:id="3095" w:author="PR Preview" w:date="2024-01-01T00:00:00Z">
        <w:r>
          <w:t xml:space="preserve">39620c331318c6fa1ca82fb4ca4f5f0a0d5e11a8</w:t>
        </w:r>
      </w:ins>
    </w:p>
    <w:p>
      <w:pPr>
        <w:pStyle w:val="Compact"/>
        <w:numPr>
          <w:ilvl w:val="0"/>
          <w:numId w:val="1319"/>
        </w:numPr>
      </w:pPr>
      <w:ins w:id="3096" w:author="PR Preview" w:date="2024-01-01T00:00:00Z">
        <w:r>
          <w:rPr>
            <w:b/>
            <w:bCs/>
          </w:rPr>
          <w:t xml:space="preserve">Commit date:</w:t>
        </w:r>
      </w:ins>
      <w:ins w:id="3096" w:author="PR Preview" w:date="2024-01-01T00:00:00Z">
        <w:r>
          <w:t xml:space="preserve"> </w:t>
        </w:r>
      </w:ins>
      <w:ins w:id="3096" w:author="PR Preview" w:date="2024-01-01T00:00:00Z">
        <w:r>
          <w:t xml:space="preserve">2026-09-01 09:19:07 -0700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956" Type="http://schemas.openxmlformats.org/officeDocument/2006/relationships/hyperlink" Target="https://github.com/earendil-works/pi"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4" Type="http://schemas.openxmlformats.org/officeDocument/2006/relationships/hyperlink" Target="http://adv-r.had.co.nz/Style.html" TargetMode="External"/><Relationship Id="rId985" Type="http://schemas.openxmlformats.org/officeDocument/2006/relationships/hyperlink" Target="http://colorbrewer2.org/" TargetMode="External"/><Relationship Id="rId1037"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1"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1" Type="http://schemas.openxmlformats.org/officeDocument/2006/relationships/hyperlink" Target="https://datadryad.org/" TargetMode="External"/><Relationship Id="rId1020"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0"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7"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4"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6" Type="http://schemas.openxmlformats.org/officeDocument/2006/relationships/hyperlink" Target="https://docs.github.com/en/rest/migrations/orgs" TargetMode="External"/><Relationship Id="rId1068"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8" Type="http://schemas.openxmlformats.org/officeDocument/2006/relationships/hyperlink" Target="https://docs.google.com/document/d/1ckgRCcr7FFPyymyMA6Y_-cB_vftOyrrxT28c6gRg0PI/edit" TargetMode="External"/><Relationship Id="rId1055" Type="http://schemas.openxmlformats.org/officeDocument/2006/relationships/hyperlink" Target="https://doi.org/10.1038/467775a" TargetMode="External"/><Relationship Id="rId1059" Type="http://schemas.openxmlformats.org/officeDocument/2006/relationships/hyperlink" Target="https://doi.org/10.1038/526182a" TargetMode="External"/><Relationship Id="rId1090" Type="http://schemas.openxmlformats.org/officeDocument/2006/relationships/hyperlink" Target="https://doi.org/10.1038/d41586-019-00067-3" TargetMode="External"/><Relationship Id="rId1028" Type="http://schemas.openxmlformats.org/officeDocument/2006/relationships/hyperlink" Target="https://doi.org/10.1038/d41586-019-01431-z" TargetMode="External"/><Relationship Id="rId1074" Type="http://schemas.openxmlformats.org/officeDocument/2006/relationships/hyperlink" Target="https://doi.org/10.1038/d41586-019-02918-5" TargetMode="External"/><Relationship Id="rId1093" Type="http://schemas.openxmlformats.org/officeDocument/2006/relationships/hyperlink" Target="https://doi.org/10.1038/d41586-021-03603-2" TargetMode="External"/><Relationship Id="rId1035" Type="http://schemas.openxmlformats.org/officeDocument/2006/relationships/hyperlink" Target="https://doi.org/10.1038/s41467-020-19160-7" TargetMode="External"/><Relationship Id="rId1057" Type="http://schemas.openxmlformats.org/officeDocument/2006/relationships/hyperlink" Target="https://doi.org/10.1038/s41562-016-0021" TargetMode="External"/><Relationship Id="rId1044" Type="http://schemas.openxmlformats.org/officeDocument/2006/relationships/hyperlink" Target="https://doi.org/10.1201/9781003029878" TargetMode="External"/><Relationship Id="rId1095" Type="http://schemas.openxmlformats.org/officeDocument/2006/relationships/hyperlink" Target="https://doi.org/10.1201/9781351201315" TargetMode="External"/><Relationship Id="rId1072" Type="http://schemas.openxmlformats.org/officeDocument/2006/relationships/hyperlink" Target="https://doi.org/10.1371/journal.pcbi.1003833" TargetMode="External"/><Relationship Id="rId1026"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8"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5"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2"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6"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4"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1"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1"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1"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956" Type="http://schemas.openxmlformats.org/officeDocument/2006/relationships/hyperlink" Target="https://github.com/earendil-works/pi"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9"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9"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6"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2" Type="http://schemas.openxmlformats.org/officeDocument/2006/relationships/hyperlink" Target="https://github.com/ucdavisdatalab/workshop_nlp_with_python" TargetMode="External"/><Relationship Id="rId951" Type="http://schemas.openxmlformats.org/officeDocument/2006/relationships/hyperlink" Target="https://github.com/ucdavisdatalab/workshop_python_basics" TargetMode="External"/><Relationship Id="rId93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9" Type="http://schemas.openxmlformats.org/officeDocument/2006/relationships/hyperlink" Target="https://grants.nih.gov" TargetMode="External"/><Relationship Id="rId971" Type="http://schemas.openxmlformats.org/officeDocument/2006/relationships/hyperlink" Target="https://grantwriting.stanford.edu/resources/funding-train/" TargetMode="External"/><Relationship Id="rId1032"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7" Type="http://schemas.openxmlformats.org/officeDocument/2006/relationships/hyperlink" Target="https://journals.plos.org/ploscompbiol/article?id=10.1371/journal.pcbi.1003833" TargetMode="External"/><Relationship Id="rId1039"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0" Type="http://schemas.openxmlformats.org/officeDocument/2006/relationships/hyperlink" Target="https://link.springer.com/book/10.1007/978-3-030-98175-4" TargetMode="External"/><Relationship Id="rId975"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6" Type="http://schemas.openxmlformats.org/officeDocument/2006/relationships/hyperlink" Target="https://man.openbsd.org/ssh_config" TargetMode="External"/><Relationship Id="rId1088" Type="http://schemas.openxmlformats.org/officeDocument/2006/relationships/hyperlink" Target="https://manpages.debian.org/stable/openssh-client/ssh_config.5.en.html" TargetMode="External"/><Relationship Id="rId1097" Type="http://schemas.openxmlformats.org/officeDocument/2006/relationships/hyperlink" Target="https://mastering-shiny.org/" TargetMode="External"/><Relationship Id="rId986"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2"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6"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6"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3"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9" Type="http://schemas.openxmlformats.org/officeDocument/2006/relationships/hyperlink" Target="https://myidp.sciencecareers.org/" TargetMode="External"/><Relationship Id="rId743" Type="http://schemas.openxmlformats.org/officeDocument/2006/relationships/hyperlink" Target="https://ohmyz.sh/" TargetMode="External"/><Relationship Id="rId1061"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9"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2"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4"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1"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0"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6" Type="http://schemas.openxmlformats.org/officeDocument/2006/relationships/hyperlink" Target="https://slurm.schedmd.com/salloc.html" TargetMode="External"/><Relationship Id="rId1078" Type="http://schemas.openxmlformats.org/officeDocument/2006/relationships/hyperlink" Target="https://slurm.schedmd.com/sattach.html" TargetMode="External"/><Relationship Id="rId1080" Type="http://schemas.openxmlformats.org/officeDocument/2006/relationships/hyperlink" Target="https://slurm.schedmd.com/sbatch.html" TargetMode="External"/><Relationship Id="rId1082" Type="http://schemas.openxmlformats.org/officeDocument/2006/relationships/hyperlink" Target="https://slurm.schedmd.com/squeue.html" TargetMode="External"/><Relationship Id="rId1084"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9"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9" Type="http://schemas.openxmlformats.org/officeDocument/2006/relationships/hyperlink" Target="https://ucd-serg.github.io/lab-manual/appendix-copilot-instructions.html" TargetMode="External"/><Relationship Id="rId1111"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7" Type="http://schemas.openxmlformats.org/officeDocument/2006/relationships/hyperlink" Target="https://ucdavisdatalab.github.io/install_guides/" TargetMode="External"/><Relationship Id="rId93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4"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5"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9" Type="http://schemas.openxmlformats.org/officeDocument/2006/relationships/hyperlink" Target="https://www.danieldsjoberg.com/gtsummary/" TargetMode="External"/><Relationship Id="rId93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4"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4" Type="http://schemas.openxmlformats.org/officeDocument/2006/relationships/hyperlink" Target="https://www.medrxiv.org/" TargetMode="External"/><Relationship Id="rId982" Type="http://schemas.openxmlformats.org/officeDocument/2006/relationships/hyperlink" Target="https://www.nature.com/articles/d41586-021-03603-2" TargetMode="External"/><Relationship Id="rId972"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9" Type="http://schemas.openxmlformats.org/officeDocument/2006/relationships/hyperlink" Target="https://www.rstudio.com/wp-content/uploads/2015/02/data-wrangling-cheatsheet.pdf" TargetMode="External"/><Relationship Id="rId942" Type="http://schemas.openxmlformats.org/officeDocument/2006/relationships/hyperlink" Target="https://www.rstudio.com/wp-content/uploads/2015/02/rmarkdown-cheatsheet.pdf" TargetMode="External"/><Relationship Id="rId940" Type="http://schemas.openxmlformats.org/officeDocument/2006/relationships/hyperlink" Target="https://www.rstudio.com/wp-content/uploads/2015/03/ggplot2-cheatsheet.pdf" TargetMode="External"/><Relationship Id="rId964"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0"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3" Type="http://schemas.openxmlformats.org/officeDocument/2006/relationships/hyperlink" Target="https://www.youtube.com/watch?v=1RwJbhkCA58" TargetMode="External"/><Relationship Id="rId965"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2"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2026-09-01T16:24:39Z</dcterms:created>
  <dcterms:modified xsi:type="dcterms:W3CDTF">2026-09-01T16:24:39Z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