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7"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artificial-intelligence-coding-agents"/>
    <w:p>
      <w:pPr>
        <w:pStyle w:val="Heading2"/>
      </w:pPr>
      <w:r>
        <w:t xml:space="preserve">21.5 Artificial Intelligence &amp; Coding Agents</w:t>
      </w:r>
    </w:p>
    <w:p>
      <w:pPr>
        <w:pStyle w:val="Compact"/>
        <w:numPr>
          <w:ilvl w:val="0"/>
          <w:numId w:val="1269"/>
        </w:numPr>
      </w:pPr>
      <w:hyperlink r:id="rId896">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269"/>
        </w:numPr>
      </w:pPr>
      <w:hyperlink r:id="rId956">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957"/>
    <w:bookmarkStart w:id="959" w:name="scientific-figures"/>
    <w:p>
      <w:pPr>
        <w:pStyle w:val="Heading2"/>
      </w:pPr>
      <w:r>
        <w:t xml:space="preserve">21.6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21.7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0">
        <w:r>
          <w:rPr>
            <w:rStyle w:val="Hyperlink"/>
          </w:rPr>
          <w:t xml:space="preserve">The Pathway to Publishing: A Guide to Quantitative Writing in the Health Sciences</w:t>
        </w:r>
      </w:hyperlink>
    </w:p>
    <w:p>
      <w:pPr>
        <w:pStyle w:val="Compact"/>
        <w:numPr>
          <w:ilvl w:val="0"/>
          <w:numId w:val="1271"/>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2">
        <w:r>
          <w:rPr>
            <w:rStyle w:val="Hyperlink"/>
          </w:rPr>
          <w:t xml:space="preserve">Secret, actionable writing tips</w:t>
        </w:r>
      </w:hyperlink>
    </w:p>
    <w:bookmarkEnd w:id="963"/>
    <w:bookmarkStart w:id="967" w:name="presentations"/>
    <w:p>
      <w:pPr>
        <w:pStyle w:val="Heading2"/>
      </w:pPr>
      <w:r>
        <w:t xml:space="preserve">21.8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4">
        <w:r>
          <w:rPr>
            <w:rStyle w:val="Hyperlink"/>
          </w:rPr>
          <w:t xml:space="preserve">How to give a killer narratively-driven scientific talk</w:t>
        </w:r>
      </w:hyperlink>
    </w:p>
    <w:p>
      <w:pPr>
        <w:pStyle w:val="Compact"/>
        <w:numPr>
          <w:ilvl w:val="0"/>
          <w:numId w:val="1272"/>
        </w:numPr>
      </w:pPr>
      <w:hyperlink r:id="rId965">
        <w:r>
          <w:rPr>
            <w:rStyle w:val="Hyperlink"/>
          </w:rPr>
          <w:t xml:space="preserve">How to make a better poster</w:t>
        </w:r>
      </w:hyperlink>
    </w:p>
    <w:p>
      <w:pPr>
        <w:pStyle w:val="Compact"/>
        <w:numPr>
          <w:ilvl w:val="0"/>
          <w:numId w:val="1272"/>
        </w:numPr>
      </w:pPr>
      <w:hyperlink r:id="rId966">
        <w:r>
          <w:rPr>
            <w:rStyle w:val="Hyperlink"/>
          </w:rPr>
          <w:t xml:space="preserve">How to make an even better poster</w:t>
        </w:r>
      </w:hyperlink>
    </w:p>
    <w:bookmarkEnd w:id="967"/>
    <w:bookmarkStart w:id="970" w:name="professional-advice"/>
    <w:p>
      <w:pPr>
        <w:pStyle w:val="Heading2"/>
      </w:pPr>
      <w:r>
        <w:t xml:space="preserve">21.9 Professional advice</w:t>
      </w:r>
    </w:p>
    <w:p>
      <w:pPr>
        <w:pStyle w:val="Compact"/>
        <w:numPr>
          <w:ilvl w:val="0"/>
          <w:numId w:val="1273"/>
        </w:numPr>
      </w:pPr>
      <w:hyperlink r:id="rId968">
        <w:r>
          <w:rPr>
            <w:rStyle w:val="Hyperlink"/>
          </w:rPr>
          <w:t xml:space="preserve">Professional advice, especially for your first job</w:t>
        </w:r>
      </w:hyperlink>
    </w:p>
    <w:p>
      <w:pPr>
        <w:pStyle w:val="Compact"/>
        <w:numPr>
          <w:ilvl w:val="0"/>
          <w:numId w:val="1273"/>
        </w:numPr>
      </w:pPr>
      <w:hyperlink r:id="rId969">
        <w:r>
          <w:rPr>
            <w:rStyle w:val="Hyperlink"/>
          </w:rPr>
          <w:t xml:space="preserve">Team Public Health Substack</w:t>
        </w:r>
      </w:hyperlink>
    </w:p>
    <w:bookmarkEnd w:id="970"/>
    <w:bookmarkStart w:id="973" w:name="funding"/>
    <w:p>
      <w:pPr>
        <w:pStyle w:val="Heading2"/>
      </w:pPr>
      <w:r>
        <w:t xml:space="preserve">21.10 Funding</w:t>
      </w:r>
    </w:p>
    <w:p>
      <w:pPr>
        <w:pStyle w:val="Compact"/>
        <w:numPr>
          <w:ilvl w:val="0"/>
          <w:numId w:val="1274"/>
        </w:numPr>
      </w:pPr>
      <w:hyperlink r:id="rId971">
        <w:r>
          <w:rPr>
            <w:rStyle w:val="Hyperlink"/>
          </w:rPr>
          <w:t xml:space="preserve">Building Your Funding Train</w:t>
        </w:r>
      </w:hyperlink>
    </w:p>
    <w:p>
      <w:pPr>
        <w:pStyle w:val="Compact"/>
        <w:numPr>
          <w:ilvl w:val="0"/>
          <w:numId w:val="1274"/>
        </w:numPr>
      </w:pPr>
      <w:hyperlink r:id="rId972">
        <w:r>
          <w:rPr>
            <w:rStyle w:val="Hyperlink"/>
          </w:rPr>
          <w:t xml:space="preserve">NIH Grant Writing Resources</w:t>
        </w:r>
      </w:hyperlink>
    </w:p>
    <w:bookmarkEnd w:id="973"/>
    <w:bookmarkStart w:id="976" w:name="ethics-and-global-health-research"/>
    <w:p>
      <w:pPr>
        <w:pStyle w:val="Heading2"/>
      </w:pPr>
      <w:r>
        <w:t xml:space="preserve">21.11 Ethics and global health research</w:t>
      </w:r>
    </w:p>
    <w:p>
      <w:pPr>
        <w:pStyle w:val="Compact"/>
        <w:numPr>
          <w:ilvl w:val="0"/>
          <w:numId w:val="1275"/>
        </w:numPr>
      </w:pPr>
      <w:hyperlink r:id="rId974">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9">
        <w:r>
          <w:rPr>
            <w:rStyle w:val="Hyperlink"/>
          </w:rPr>
          <w:t xml:space="preserve">myIDP - Individual Development Plan tool</w:t>
        </w:r>
      </w:hyperlink>
    </w:p>
    <w:p>
      <w:pPr>
        <w:pStyle w:val="Compact"/>
        <w:numPr>
          <w:ilvl w:val="0"/>
          <w:numId w:val="1278"/>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2">
        <w:r>
          <w:rPr>
            <w:rStyle w:val="Hyperlink"/>
          </w:rPr>
          <w:t xml:space="preserve">How to tell a compelling story in scientific presentations</w:t>
        </w:r>
      </w:hyperlink>
    </w:p>
    <w:p>
      <w:pPr>
        <w:pStyle w:val="Compact"/>
        <w:numPr>
          <w:ilvl w:val="0"/>
          <w:numId w:val="1280"/>
        </w:numPr>
      </w:pPr>
      <w:hyperlink r:id="rId964">
        <w:r>
          <w:rPr>
            <w:rStyle w:val="Hyperlink"/>
          </w:rPr>
          <w:t xml:space="preserve">How to give a killer narratively-driven scientific talk</w:t>
        </w:r>
      </w:hyperlink>
    </w:p>
    <w:p>
      <w:pPr>
        <w:pStyle w:val="Compact"/>
        <w:numPr>
          <w:ilvl w:val="0"/>
          <w:numId w:val="1280"/>
        </w:numPr>
      </w:pPr>
      <w:hyperlink r:id="rId983">
        <w:r>
          <w:rPr>
            <w:rStyle w:val="Hyperlink"/>
          </w:rPr>
          <w:t xml:space="preserve">How to make a better poster</w:t>
        </w:r>
      </w:hyperlink>
    </w:p>
    <w:p>
      <w:pPr>
        <w:pStyle w:val="Compact"/>
        <w:numPr>
          <w:ilvl w:val="0"/>
          <w:numId w:val="1280"/>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1">
        <w:r>
          <w:rPr>
            <w:rStyle w:val="Hyperlink"/>
          </w:rPr>
          <w:t xml:space="preserve">Building Your Funding Train</w:t>
        </w:r>
      </w:hyperlink>
    </w:p>
    <w:p>
      <w:pPr>
        <w:pStyle w:val="Compact"/>
        <w:numPr>
          <w:ilvl w:val="0"/>
          <w:numId w:val="1284"/>
        </w:numPr>
      </w:pPr>
      <w:hyperlink r:id="rId989">
        <w:r>
          <w:rPr>
            <w:rStyle w:val="Hyperlink"/>
          </w:rPr>
          <w:t xml:space="preserve">NIH Funding Opportunities</w:t>
        </w:r>
      </w:hyperlink>
    </w:p>
    <w:p>
      <w:pPr>
        <w:pStyle w:val="Compact"/>
        <w:numPr>
          <w:ilvl w:val="0"/>
          <w:numId w:val="1284"/>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39620c3</w:t>
      </w:r>
    </w:p>
    <w:p>
      <w:pPr>
        <w:pStyle w:val="Compact"/>
        <w:numPr>
          <w:ilvl w:val="0"/>
          <w:numId w:val="1319"/>
        </w:numPr>
      </w:pPr>
      <w:r>
        <w:rPr>
          <w:b/>
          <w:bCs/>
        </w:rPr>
        <w:t xml:space="preserve">Full commit hash:</w:t>
      </w:r>
      <w:r>
        <w:t xml:space="preserve"> </w:t>
      </w:r>
      <w:r>
        <w:t xml:space="preserve">39620c331318c6fa1ca82fb4ca4f5f0a0d5e11a8</w:t>
      </w:r>
    </w:p>
    <w:p>
      <w:pPr>
        <w:pStyle w:val="Compact"/>
        <w:numPr>
          <w:ilvl w:val="0"/>
          <w:numId w:val="1319"/>
        </w:numPr>
      </w:pPr>
      <w:r>
        <w:rPr>
          <w:b/>
          <w:bCs/>
        </w:rPr>
        <w:t xml:space="preserve">Commit date:</w:t>
      </w:r>
      <w:r>
        <w:t xml:space="preserve"> </w:t>
      </w:r>
      <w:r>
        <w:t xml:space="preserve">2026-09-01 09:19:07 -0700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956" Target="https://github.com/earendil-works/pi"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956" Target="https://github.com/earendil-works/pi"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2026-09-01T16:24:39Z</dcterms:created>
  <dcterms:modified xsi:type="dcterms:W3CDTF">2026-09-01T16:24:39Z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