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24.png" ContentType="image/png"/>
  <Override PartName="/word/media/rId1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2026-09-09</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5"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w:t>
      </w:r>
    </w:p>
    <w:p>
      <w:pPr>
        <w:pStyle w:val="BodyText"/>
      </w:pPr>
      <w:r>
        <w:t xml:space="preserve">This vignette reads local, vendored copies of that data rather than fetching it at render time,</w:t>
      </w:r>
      <w:r>
        <w:t xml:space="preserve"> </w:t>
      </w:r>
      <w:r>
        <w:t xml:space="preserve">so a documentation build does not depend on OSF being reachable — see</w:t>
      </w:r>
      <w:r>
        <w:t xml:space="preserve"> </w:t>
      </w:r>
      <w:r>
        <w:rPr>
          <w:rStyle w:val="VerbatimChar"/>
        </w:rPr>
        <w:t xml:space="preserve">vignettes/precomputed/osf/README.md</w:t>
      </w:r>
      <w:r>
        <w:t xml:space="preserve"> </w:t>
      </w:r>
      <w:r>
        <w:t xml:space="preserve">for why and how to refresh them.</w:t>
      </w:r>
      <w:r>
        <w:t xml:space="preserve"> </w:t>
      </w:r>
      <w:r>
        <w:t xml:space="preserve">Each loading chunk below is followed by the equivalent OSF download,</w:t>
      </w:r>
      <w:r>
        <w:t xml:space="preserve"> </w:t>
      </w:r>
      <w:r>
        <w:t xml:space="preserve">shown but not evaluated,</w:t>
      </w:r>
      <w:r>
        <w:t xml:space="preserve"> </w:t>
      </w:r>
      <w:r>
        <w:t xml:space="preserve">so you can see how to pull the same data (or your own) directly into your R environment.</w:t>
      </w:r>
    </w:p>
    <w:p>
      <w:pPr>
        <w:pStyle w:val="BodyText"/>
      </w:pPr>
      <w:r>
        <w:t xml:space="preserve">Note that each dataset has specific formatting and variable name requirements.</w:t>
      </w:r>
    </w:p>
    <w:bookmarkStart w:id="17"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p>
      <w:pPr>
        <w:pStyle w:val="FirstParagraph"/>
      </w:pPr>
      <w:r>
        <w:t xml:space="preserve">To download the full posterior from OSF instead:</w:t>
      </w:r>
    </w:p>
    <w:p>
      <w:pPr>
        <w:pStyle w:val="SourceCode"/>
      </w:pPr>
      <w:r>
        <w:rPr>
          <w:rStyle w:val="NormalTok"/>
        </w:rPr>
        <w:t xml:space="preserve">curves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p>
    <w:p>
      <w:pPr>
        <w:pStyle w:val="FirstParagraph"/>
      </w:pPr>
      <w:r>
        <w:rPr>
          <w:rStyle w:val="VerbatimChar"/>
        </w:rPr>
        <w:t xml:space="preserve">typhoid_curves_nostrat_100</w:t>
      </w:r>
      <w:r>
        <w:t xml:space="preserve"> </w:t>
      </w:r>
      <w:r>
        <w:t xml:space="preserve">is that OSF object filtered to</w:t>
      </w:r>
      <w:r>
        <w:t xml:space="preserve"> </w:t>
      </w:r>
      <w:r>
        <w:rPr>
          <w:rStyle w:val="VerbatimChar"/>
        </w:rPr>
        <w:t xml:space="preserve">iter %in% 1:100</w:t>
      </w:r>
      <w:r>
        <w:t xml:space="preserve"> </w:t>
      </w:r>
      <w:r>
        <w:t xml:space="preserve">(see</w:t>
      </w:r>
      <w:r>
        <w:t xml:space="preserve"> </w:t>
      </w:r>
      <w:r>
        <w:rPr>
          <w:rStyle w:val="VerbatimChar"/>
        </w:rPr>
        <w:t xml:space="preserve">data-raw/typhoid_curves_nostrat_100.R</w:t>
      </w:r>
      <w:r>
        <w:t xml:space="preserve">),</w:t>
      </w:r>
      <w:r>
        <w:t xml:space="preserve"> </w:t>
      </w:r>
      <w:r>
        <w:t xml:space="preserve">so the estimates below average over 100 posterior draws rather than the full</w:t>
      </w:r>
      <w:r>
        <w:t xml:space="preserve"> </w:t>
      </w:r>
      <w:r>
        <w:t xml:space="preserve">posterior.</w:t>
      </w:r>
      <w:r>
        <w:t xml:space="preserve"> </w:t>
      </w:r>
      <w:r>
        <w:t xml:space="preserve">That is a coarser Monte Carlo approximation of the marginal</w:t>
      </w:r>
      <w:r>
        <w:t xml:space="preserve"> </w:t>
      </w:r>
      <w:r>
        <w:t xml:space="preserve">antibody-concentration density</w:t>
      </w:r>
      <w:r>
        <w:t xml:space="preserve"> </w:t>
      </w:r>
      <m:oMath>
        <m:r>
          <m:rPr>
            <m:sty m:val="p"/>
          </m:rPr>
          <m:t>p</m:t>
        </m:r>
        <m:r>
          <m:rPr>
            <m:sty m:val="p"/>
          </m:rPr>
          <m:t>(</m:t>
        </m:r>
        <m:r>
          <m:t>y</m:t>
        </m:r>
        <m:r>
          <m:rPr>
            <m:sty m:val="p"/>
          </m:rPr>
          <m:t>)</m:t>
        </m:r>
      </m:oMath>
      <w:r>
        <w:t xml:space="preserve"> </w:t>
      </w:r>
      <w:r>
        <w:t xml:space="preserve">than the published</w:t>
      </w:r>
      <w:r>
        <w:t xml:space="preserve"> </w:t>
      </w:r>
      <w:r>
        <w:t xml:space="preserve">v1.4.1 build used,</w:t>
      </w:r>
      <w:r>
        <w:t xml:space="preserve"> </w:t>
      </w:r>
      <w:r>
        <w:t xml:space="preserve">so the estimates below differ from that build’s even where the other two</w:t>
      </w:r>
      <w:r>
        <w:t xml:space="preserve"> </w:t>
      </w:r>
      <w:r>
        <w:t xml:space="preserve">inputs now match it.</w:t>
      </w:r>
      <w:r>
        <w:t xml:space="preserve"> </w:t>
      </w:r>
      <w:r>
        <w:t xml:space="preserve">It is one cause among several of the difference from</w:t>
      </w:r>
      <w:r>
        <w:t xml:space="preserve"> </w:t>
      </w:r>
      <w:r>
        <w:t xml:space="preserve">Aiemjoy et al. (2022)</w:t>
      </w:r>
      <w:r>
        <w:t xml:space="preserve">,</w:t>
      </w:r>
      <w:r>
        <w:t xml:space="preserve"> </w:t>
      </w:r>
      <w:r>
        <w:t xml:space="preserve">which the note at the top of this vignette already attributes to the analysis</w:t>
      </w:r>
      <w:r>
        <w:t xml:space="preserve"> </w:t>
      </w:r>
      <w:r>
        <w:t xml:space="preserve">being a simplified version of the published one.</w:t>
      </w:r>
      <w:r>
        <w:t xml:space="preserve"> </w:t>
      </w:r>
      <w:r>
        <w:t xml:space="preserve">Restoring the full posterior needs a vendored copy of</w:t>
      </w:r>
      <w:r>
        <w:t xml:space="preserve"> </w:t>
      </w:r>
      <w:r>
        <w:rPr>
          <w:rStyle w:val="VerbatimChar"/>
        </w:rPr>
        <w:t xml:space="preserve">rtw5k</w:t>
      </w:r>
      <w:r>
        <w:t xml:space="preserve">, which does not</w:t>
      </w:r>
      <w:r>
        <w:t xml:space="preserve"> </w:t>
      </w:r>
      <w:r>
        <w:t xml:space="preserve">exist yet; see</w:t>
      </w:r>
      <w:r>
        <w:t xml:space="preserve"> </w:t>
      </w:r>
      <w:hyperlink r:id="rId16">
        <w:r>
          <w:rPr>
            <w:rStyle w:val="Hyperlink"/>
          </w:rPr>
          <w:t xml:space="preserve">issue #682</w:t>
        </w:r>
      </w:hyperlink>
      <w:r>
        <w:t xml:space="preserve">.</w:t>
      </w:r>
    </w:p>
    <w:bookmarkEnd w:id="17"/>
    <w:bookmarkStart w:id="21"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9" name="Picture"/>
            <a:graphic>
              <a:graphicData uri="http://schemas.openxmlformats.org/drawingml/2006/picture">
                <pic:pic>
                  <pic:nvPicPr>
                    <pic:cNvPr descr="enteric_fever_example_files/figure-docx/unnamed-chunk-3-1.png" id="20" name="Picture"/>
                    <pic:cNvPicPr>
                      <a:picLocks noChangeArrowheads="1" noChangeAspect="1"/>
                    </pic:cNvPicPr>
                  </pic:nvPicPr>
                  <pic:blipFill>
                    <a:blip r:embed="rId18"/>
                    <a:stretch>
                      <a:fillRect/>
                    </a:stretch>
                  </pic:blipFill>
                  <pic:spPr bwMode="auto">
                    <a:xfrm>
                      <a:off x="0" y="0"/>
                      <a:ext cx="5334000" cy="3048000"/>
                    </a:xfrm>
                    <a:prstGeom prst="rect">
                      <a:avLst/>
                    </a:prstGeom>
                    <a:noFill/>
                    <a:ln w="9525">
                      <a:noFill/>
                      <a:headEnd/>
                      <a:tailEnd/>
                    </a:ln>
                  </pic:spPr>
                </pic:pic>
              </a:graphicData>
            </a:graphic>
          </wp:inline>
        </w:drawing>
      </w:r>
    </w:p>
    <w:bookmarkEnd w:id="21"/>
    <w:bookmarkStart w:id="22"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Vendored from OSF (osf.io/n6cp3).</w:t>
      </w:r>
      <w:r>
        <w:br/>
      </w:r>
      <w:r>
        <w:rPr>
          <w:rStyle w:val="CommentTok"/>
        </w:rPr>
        <w:t xml:space="preserve"># `as_pop_data()`'s defaults already name this file's columns, so no renaming</w:t>
      </w:r>
      <w:r>
        <w:br/>
      </w:r>
      <w:r>
        <w:rPr>
          <w:rStyle w:val="CommentTok"/>
        </w:rPr>
        <w:t xml:space="preserve"># arguments are needed: age = "Age", value = "result", id = "index_id".</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rPr>
          <w:rStyle w:val="StringTok"/>
        </w:rPr>
        <w:t xml:space="preserve">"../precomputed/osf/n6cp3.rds"</w:t>
      </w:r>
      <w:r>
        <w:rPr>
          <w:rStyle w:val="NormalTok"/>
        </w:rPr>
        <w:t xml:space="preserve">)</w:t>
      </w:r>
    </w:p>
    <w:p>
      <w:pPr>
        <w:pStyle w:val="FirstParagraph"/>
      </w:pPr>
      <w:r>
        <w:t xml:space="preserve">To download the same data from OSF instead:</w:t>
      </w:r>
    </w:p>
    <w:p>
      <w:pPr>
        <w:pStyle w:val="SourceCode"/>
      </w:pP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rPr>
          <w:rStyle w:val="StringTok"/>
        </w:rPr>
        <w:t xml:space="preserve">"https://osf.io/download/n6cp3/"</w:t>
      </w:r>
      <w:r>
        <w:rPr>
          <w:rStyle w:val="NormalTok"/>
        </w:rPr>
        <w:t xml:space="preserve">)</w:t>
      </w:r>
    </w:p>
    <w:p>
      <w:pPr>
        <w:pStyle w:val="FirstParagraph"/>
      </w:pPr>
      <w:r>
        <w:t xml:space="preserve">The package also bundles</w:t>
      </w:r>
      <w:r>
        <w:t xml:space="preserve"> </w:t>
      </w:r>
      <w:r>
        <w:rPr>
          <w:rStyle w:val="VerbatimChar"/>
        </w:rPr>
        <w:t xml:space="preserve">sees_pop_data_100</w:t>
      </w:r>
      <w:r>
        <w:t xml:space="preserve">, a much smaller extract of this</w:t>
      </w:r>
      <w:r>
        <w:t xml:space="preserve"> </w:t>
      </w:r>
      <w:r>
        <w:t xml:space="preserve">same dataset, for examples and tests.</w:t>
      </w:r>
      <w:r>
        <w:t xml:space="preserve"> </w:t>
      </w:r>
      <w:r>
        <w:t xml:space="preserve">It is a head-slice rather than a random sample</w:t>
      </w:r>
      <w:r>
        <w:t xml:space="preserve"> </w:t>
      </w:r>
      <w:r>
        <w:t xml:space="preserve">(</w:t>
      </w:r>
      <w:r>
        <w:rPr>
          <w:rStyle w:val="VerbatimChar"/>
        </w:rPr>
        <w:t xml:space="preserve">dplyr::slice_head()</w:t>
      </w:r>
      <w:r>
        <w:t xml:space="preserve"> </w:t>
      </w:r>
      <w:r>
        <w:t xml:space="preserve">in</w:t>
      </w:r>
      <w:r>
        <w:t xml:space="preserve"> </w:t>
      </w:r>
      <w:r>
        <w:rPr>
          <w:rStyle w:val="VerbatimChar"/>
        </w:rPr>
        <w:t xml:space="preserve">data-raw/sees_pop_data_pakistan_100.R</w:t>
      </w:r>
      <w:r>
        <w:t xml:space="preserve">),</w:t>
      </w:r>
      <w:r>
        <w:t xml:space="preserve"> </w:t>
      </w:r>
      <w:r>
        <w:t xml:space="preserve">so which subjects it retains is decided by source row order.</w:t>
      </w:r>
      <w:r>
        <w:t xml:space="preserve"> </w:t>
      </w:r>
      <w:r>
        <w:t xml:space="preserve">That makes it well suited to a fast-running example and unsuitable for</w:t>
      </w:r>
      <w:r>
        <w:t xml:space="preserve"> </w:t>
      </w:r>
      <w:r>
        <w:t xml:space="preserve">producing a number anyone quotes,</w:t>
      </w:r>
      <w:r>
        <w:t xml:space="preserve"> </w:t>
      </w:r>
      <w:r>
        <w:t xml:space="preserve">which is why this vignette reads the full data instead.</w:t>
      </w:r>
    </w:p>
    <w:bookmarkEnd w:id="22"/>
    <w:bookmarkStart w:id="23"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1725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1725   0.6              5     10  10.6             15    25</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0.851   1.74      3.66  133.       0</w:t>
      </w:r>
      <w:r>
        <w:br/>
      </w:r>
      <w:r>
        <w:rPr>
          <w:rStyle w:val="CommentTok"/>
        </w:rPr>
        <w:t xml:space="preserve">#&gt; 2 HlyE_IgG        0     1.15    2.70      6.74  219.       0</w:t>
      </w:r>
    </w:p>
    <w:bookmarkEnd w:id="23"/>
    <w:bookmarkStart w:id="33"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5" name="Picture"/>
            <a:graphic>
              <a:graphicData uri="http://schemas.openxmlformats.org/drawingml/2006/picture">
                <pic:pic>
                  <pic:nvPicPr>
                    <pic:cNvPr descr="enteric_fever_example_files/figure-docx/plots-1.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18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8" name="Picture"/>
            <a:graphic>
              <a:graphicData uri="http://schemas.openxmlformats.org/drawingml/2006/picture">
                <pic:pic>
                  <pic:nvPicPr>
                    <pic:cNvPr descr="enteric_fever_example_files/figure-docx/logplot-1.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1" name="Picture"/>
            <a:graphic>
              <a:graphicData uri="http://schemas.openxmlformats.org/drawingml/2006/picture">
                <pic:pic>
                  <pic:nvPicPr>
                    <pic:cNvPr descr="enteric_fever_example_files/figure-docx/plot-age-1.png" id="32" name="Picture"/>
                    <pic:cNvPicPr>
                      <a:picLocks noChangeArrowheads="1" noChangeAspect="1"/>
                    </pic:cNvPicPr>
                  </pic:nvPicPr>
                  <pic:blipFill>
                    <a:blip r:embed="rId3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3"/>
    <w:bookmarkStart w:id="34"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Vendored from OSF (osf.io/hqy4v).</w:t>
      </w:r>
      <w:r>
        <w:br/>
      </w:r>
      <w:r>
        <w:rPr>
          <w:rStyle w:val="NormalTok"/>
        </w:rPr>
        <w:t xml:space="preserve">noise </w:t>
      </w:r>
      <w:r>
        <w:rPr>
          <w:rStyle w:val="OtherTok"/>
        </w:rPr>
        <w:t xml:space="preserve">&lt;-</w:t>
      </w:r>
      <w:r>
        <w:rPr>
          <w:rStyle w:val="NormalTok"/>
        </w:rPr>
        <w:t xml:space="preserve"> </w:t>
      </w:r>
      <w:r>
        <w:rPr>
          <w:rStyle w:val="FunctionTok"/>
        </w:rPr>
        <w:t xml:space="preserve">load_noise_params</w:t>
      </w:r>
      <w:r>
        <w:rPr>
          <w:rStyle w:val="NormalTok"/>
        </w:rPr>
        <w:t xml:space="preserve">(</w:t>
      </w:r>
      <w:r>
        <w:rPr>
          <w:rStyle w:val="StringTok"/>
        </w:rPr>
        <w:t xml:space="preserve">"../precomputed/osf/hqy4v.rds"</w:t>
      </w:r>
      <w:r>
        <w:rPr>
          <w:rStyle w:val="NormalTok"/>
        </w:rPr>
        <w:t xml:space="preserve">)</w:t>
      </w:r>
    </w:p>
    <w:p>
      <w:pPr>
        <w:pStyle w:val="FirstParagraph"/>
      </w:pPr>
      <w:r>
        <w:t xml:space="preserve">To download the same parameters from OSF instead:</w:t>
      </w:r>
    </w:p>
    <w:p>
      <w:pPr>
        <w:pStyle w:val="SourceCode"/>
      </w:pPr>
      <w:r>
        <w:rPr>
          <w:rStyle w:val="NormalTok"/>
        </w:rPr>
        <w:t xml:space="preserve">noise </w:t>
      </w:r>
      <w:r>
        <w:rPr>
          <w:rStyle w:val="OtherTok"/>
        </w:rPr>
        <w:t xml:space="preserve">&lt;-</w:t>
      </w:r>
      <w:r>
        <w:rPr>
          <w:rStyle w:val="NormalTok"/>
        </w:rPr>
        <w:t xml:space="preserve"> </w:t>
      </w:r>
      <w:r>
        <w:rPr>
          <w:rStyle w:val="FunctionTok"/>
        </w:rPr>
        <w:t xml:space="preserve">load_noise_params</w:t>
      </w:r>
      <w:r>
        <w:rPr>
          <w:rStyle w:val="NormalTok"/>
        </w:rPr>
        <w:t xml:space="preserve">(</w:t>
      </w:r>
      <w:r>
        <w:rPr>
          <w:rStyle w:val="StringTok"/>
        </w:rPr>
        <w:t xml:space="preserve">"https://osf.io/download/hqy4v/"</w:t>
      </w:r>
      <w:r>
        <w:rPr>
          <w:rStyle w:val="NormalTok"/>
        </w:rPr>
        <w:t xml:space="preserve">)</w:t>
      </w:r>
    </w:p>
    <w:p>
      <w:pPr>
        <w:pStyle w:val="FirstParagraph"/>
      </w:pPr>
      <w:r>
        <w:t xml:space="preserve">The package’s own</w:t>
      </w:r>
      <w:r>
        <w:t xml:space="preserve"> </w:t>
      </w:r>
      <w:r>
        <w:rPr>
          <w:rStyle w:val="VerbatimChar"/>
        </w:rPr>
        <w:t xml:space="preserve">example_noise_params_sees</w:t>
      </w:r>
      <w:r>
        <w:t xml:space="preserve"> </w:t>
      </w:r>
      <w:r>
        <w:t xml:space="preserve">now carries the same values:</w:t>
      </w:r>
      <w:r>
        <w:t xml:space="preserve"> </w:t>
      </w:r>
      <w:r>
        <w:rPr>
          <w:rStyle w:val="VerbatimChar"/>
        </w:rPr>
        <w:t xml:space="preserve">data-raw/example_noise_params_pk.R</w:t>
      </w:r>
      <w:r>
        <w:t xml:space="preserve"> </w:t>
      </w:r>
      <w:r>
        <w:t xml:space="preserve">builds it by downloading</w:t>
      </w:r>
      <w:r>
        <w:t xml:space="preserve"> </w:t>
      </w:r>
      <w:r>
        <w:rPr>
          <w:rStyle w:val="VerbatimChar"/>
        </w:rPr>
        <w:t xml:space="preserve">hqy4v</w:t>
      </w:r>
      <w:r>
        <w:t xml:space="preserve"> </w:t>
      </w:r>
      <w:r>
        <w:t xml:space="preserve">from OSF,</w:t>
      </w:r>
      <w:r>
        <w:t xml:space="preserve"> </w:t>
      </w:r>
      <w:r>
        <w:t xml:space="preserve">so either source gives the same noise model.</w:t>
      </w:r>
    </w:p>
    <w:bookmarkEnd w:id="34"/>
    <w:bookmarkEnd w:id="35"/>
    <w:bookmarkStart w:id="41"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6"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0.142 0.00725  0.128  0.156 standard     0.95  -2378.</w:t>
      </w:r>
      <w:r>
        <w:br/>
      </w:r>
      <w:r>
        <w:rPr>
          <w:rStyle w:val="CommentTok"/>
        </w:rPr>
        <w:t xml:space="preserve">#&gt; # ℹ 3 more variables: iterations &lt;int&gt;, antigen.isos &lt;chr&gt;,</w:t>
      </w:r>
      <w:r>
        <w:br/>
      </w:r>
      <w:r>
        <w:rPr>
          <w:rStyle w:val="CommentTok"/>
        </w:rPr>
        <w:t xml:space="preserve">#&gt; #   nlm.convergence.code &lt;ord&gt;</w:t>
      </w:r>
    </w:p>
    <w:bookmarkEnd w:id="36"/>
    <w:bookmarkStart w:id="40"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171</w:t>
      </w:r>
      <w:r>
        <w:br/>
      </w:r>
      <w:r>
        <w:rPr>
          <w:rStyle w:val="CommentTok"/>
        </w:rPr>
        <w:t xml:space="preserve">#&gt; 2 Nepal   &lt;5     HlyE_IgG      179</w:t>
      </w:r>
      <w:r>
        <w:br/>
      </w:r>
      <w:r>
        <w:rPr>
          <w:rStyle w:val="CommentTok"/>
        </w:rPr>
        <w:t xml:space="preserve">#&gt; 3 Nepal   5-15   HlyE_IgA      378</w:t>
      </w:r>
      <w:r>
        <w:br/>
      </w:r>
      <w:r>
        <w:rPr>
          <w:rStyle w:val="CommentTok"/>
        </w:rPr>
        <w:t xml:space="preserve">#&gt; 4 Nepal   5-15   HlyE_IgG      390</w:t>
      </w:r>
      <w:r>
        <w:br/>
      </w:r>
      <w:r>
        <w:rPr>
          <w:rStyle w:val="CommentTok"/>
        </w:rPr>
        <w:t xml:space="preserve">#&gt; 5 Nepal   16+    HlyE_IgA      211</w:t>
      </w:r>
      <w:r>
        <w:br/>
      </w:r>
      <w:r>
        <w:rPr>
          <w:rStyle w:val="CommentTok"/>
        </w:rPr>
        <w:t xml:space="preserve">#&gt; 6 Nepal   16+    HlyE_IgG      217</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101       0.1         0.403  0.0387  0.334  0.487 </w:t>
      </w:r>
      <w:r>
        <w:br/>
      </w:r>
      <w:r>
        <w:rPr>
          <w:rStyle w:val="CommentTok"/>
        </w:rPr>
        <w:t xml:space="preserve">#&gt; 2 Stratum 2 Banglad… 5-15     256       0.1         0.514  0.0316  0.456  0.580 </w:t>
      </w:r>
      <w:r>
        <w:br/>
      </w:r>
      <w:r>
        <w:rPr>
          <w:rStyle w:val="CommentTok"/>
        </w:rPr>
        <w:t xml:space="preserve">#&gt; 3 Stratum 3 Banglad… 16+       44       0.1         0.485  0.0746  0.359  0.656 </w:t>
      </w:r>
      <w:r>
        <w:br/>
      </w:r>
      <w:r>
        <w:rPr>
          <w:rStyle w:val="CommentTok"/>
        </w:rPr>
        <w:t xml:space="preserve">#&gt; 4 Stratum 4 Nepal    &lt;5       171       0.1         0.0203 0.00443 0.0132 0.0311</w:t>
      </w:r>
      <w:r>
        <w:br/>
      </w:r>
      <w:r>
        <w:rPr>
          <w:rStyle w:val="CommentTok"/>
        </w:rPr>
        <w:t xml:space="preserve">#&gt; 5 Stratum 5 Nepal    5-15     378       0.1         0.0399 0.00350 0.0336 0.0474</w:t>
      </w:r>
      <w:r>
        <w:br/>
      </w:r>
      <w:r>
        <w:rPr>
          <w:rStyle w:val="CommentTok"/>
        </w:rPr>
        <w:t xml:space="preserve">#&gt; 6 Stratum 6 Nepal    16+      211       0.1         0.113  0.00873 0.0969 0.131 </w:t>
      </w:r>
      <w:r>
        <w:br/>
      </w:r>
      <w:r>
        <w:rPr>
          <w:rStyle w:val="CommentTok"/>
        </w:rPr>
        <w:t xml:space="preserve">#&gt; 7 Stratum 7 Pakistan &lt;5       126       0.1         0.107  0.0137  0.0833 0.138 </w:t>
      </w:r>
      <w:r>
        <w:br/>
      </w:r>
      <w:r>
        <w:rPr>
          <w:rStyle w:val="CommentTok"/>
        </w:rPr>
        <w:t xml:space="preserve">#&gt; 8 Stratum 8 Pakistan 5-15     261       0.1         0.127  0.00910 0.111  0.146 </w:t>
      </w:r>
      <w:r>
        <w:br/>
      </w:r>
      <w:r>
        <w:rPr>
          <w:rStyle w:val="CommentTok"/>
        </w:rPr>
        <w:t xml:space="preserve">#&gt; 9 Stratum 9 Pakistan 16+      107       0.1         0.218  0.0217  0.180  0.266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8" name="Picture"/>
            <a:graphic>
              <a:graphicData uri="http://schemas.openxmlformats.org/drawingml/2006/picture">
                <pic:pic>
                  <pic:nvPicPr>
                    <pic:cNvPr descr="enteric_fever_example_files/figure-docx/unnamed-chunk-5-1.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bookmarkEnd w:id="40"/>
    <w:bookmarkEnd w:id="41"/>
    <w:bookmarkStart w:id="44"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2"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18.115,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0.3771401 0.4686524</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0.47826599       0.05536976       0.42289623</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2"/>
    <w:bookmarkStart w:id="43"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0.403</w:t>
      </w:r>
      <w:r>
        <w:br/>
      </w:r>
      <w:r>
        <w:rPr>
          <w:rStyle w:val="CommentTok"/>
        </w:rPr>
        <w:t xml:space="preserve">#&gt;  2 Stratum 1 Stratum 3 Bangladesh &lt;5       Bangladesh 16+                 0.403</w:t>
      </w:r>
      <w:r>
        <w:br/>
      </w:r>
      <w:r>
        <w:rPr>
          <w:rStyle w:val="CommentTok"/>
        </w:rPr>
        <w:t xml:space="preserve">#&gt;  3 Stratum 1 Stratum 4 Bangladesh &lt;5       Nepal      &lt;5                  0.403</w:t>
      </w:r>
      <w:r>
        <w:br/>
      </w:r>
      <w:r>
        <w:rPr>
          <w:rStyle w:val="CommentTok"/>
        </w:rPr>
        <w:t xml:space="preserve">#&gt;  4 Stratum 1 Stratum 5 Bangladesh &lt;5       Nepal      5-15                0.403</w:t>
      </w:r>
      <w:r>
        <w:br/>
      </w:r>
      <w:r>
        <w:rPr>
          <w:rStyle w:val="CommentTok"/>
        </w:rPr>
        <w:t xml:space="preserve">#&gt;  5 Stratum 1 Stratum 6 Bangladesh &lt;5       Nepal      16+                 0.403</w:t>
      </w:r>
      <w:r>
        <w:br/>
      </w:r>
      <w:r>
        <w:rPr>
          <w:rStyle w:val="CommentTok"/>
        </w:rPr>
        <w:t xml:space="preserve">#&gt;  6 Stratum 1 Stratum 7 Bangladesh &lt;5       Pakistan   &lt;5                  0.403</w:t>
      </w:r>
      <w:r>
        <w:br/>
      </w:r>
      <w:r>
        <w:rPr>
          <w:rStyle w:val="CommentTok"/>
        </w:rPr>
        <w:t xml:space="preserve">#&gt;  7 Stratum 1 Stratum 8 Bangladesh &lt;5       Pakistan   5-15                0.403</w:t>
      </w:r>
      <w:r>
        <w:br/>
      </w:r>
      <w:r>
        <w:rPr>
          <w:rStyle w:val="CommentTok"/>
        </w:rPr>
        <w:t xml:space="preserve">#&gt;  8 Stratum 1 Stratum 9 Bangladesh &lt;5       Pakistan   16+                 0.403</w:t>
      </w:r>
      <w:r>
        <w:br/>
      </w:r>
      <w:r>
        <w:rPr>
          <w:rStyle w:val="CommentTok"/>
        </w:rPr>
        <w:t xml:space="preserve">#&gt;  9 Stratum 2 Stratum 3 Bangladesh 5-15     Bangladesh 16+                 0.514</w:t>
      </w:r>
      <w:r>
        <w:br/>
      </w:r>
      <w:r>
        <w:rPr>
          <w:rStyle w:val="CommentTok"/>
        </w:rPr>
        <w:t xml:space="preserve">#&gt; 10 Stratum 2 Stratum 4 Bangladesh 5-15     Nepal      &lt;5                  0.514</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3"/>
    <w:bookmarkEnd w:id="44"/>
    <w:bookmarkStart w:id="50"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6"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0.142 0.0111  0.121  0.165 cluster-robust     0.95  -2378.</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0.142 0.00725  0.128  0.156 standard     0.95  -2378.</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5">
        <w:r>
          <w:rPr>
            <w:rStyle w:val="Hyperlink"/>
          </w:rPr>
          <w:t xml:space="preserve">Cluster-robust standard errors section</w:t>
        </w:r>
      </w:hyperlink>
      <w:r>
        <w:t xml:space="preserve"> </w:t>
      </w:r>
      <w:r>
        <w:t xml:space="preserve">of the methodology article.</w:t>
      </w:r>
    </w:p>
    <w:bookmarkEnd w:id="46"/>
    <w:bookmarkStart w:id="47"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 aku         294       0.1          0.118 0.0109  0.0988  0.142 cluste…</w:t>
      </w:r>
      <w:r>
        <w:br/>
      </w:r>
      <w:r>
        <w:rPr>
          <w:rStyle w:val="CommentTok"/>
        </w:rPr>
        <w:t xml:space="preserve">#&gt; 2 Stratu… kgh         200       0.1          0.183 0.00946 0.165   0.202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 aku         294       0.1          0.118 0.00825  0.103  0.136 standa…</w:t>
      </w:r>
      <w:r>
        <w:br/>
      </w:r>
      <w:r>
        <w:rPr>
          <w:rStyle w:val="CommentTok"/>
        </w:rPr>
        <w:t xml:space="preserve">#&gt; 2 Stratu… kgh         200       0.1          0.183 0.0139   0.157  0.212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7"/>
    <w:bookmarkStart w:id="48"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8"/>
    <w:bookmarkStart w:id="49"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15.827,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0.3705270 0.4752655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0.47826599       0.05536976       0.42289623</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11.866,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0.2811013 0.3923322</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0.4782660        0.1415492        0.3367168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-6.9072, p-value = 4.943e-12</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-0.1106334 -0.0617255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0.05536976       0.14154924      -0.08617948</w:t>
      </w:r>
    </w:p>
    <w:p>
      <w:pPr>
        <w:pStyle w:val="FirstParagraph"/>
      </w:pPr>
      <w:r>
        <w:t xml:space="preserve">The cluster-robust comparisons provide more accurate inference by accounting for within-cluster correlation in the study design.</w:t>
      </w:r>
    </w:p>
    <w:bookmarkEnd w:id="49"/>
    <w:bookmarkEnd w:id="50"/>
    <w:bookmarkStart w:id="51"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478.3 per 1000 person-years (95% CI: 429.7-532.3), followed by Pakistan at 141.5 per 1000 person-years (95% CI: 121.4-165.1), and Nepal at 55.4 per 1000 person-years (95% CI: 45.3-67.7).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(514 per 1000 person-years), which is 13 times higher than Nepal in the same age group (40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1"/>
    <w:bookmarkStart w:id="52"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2"/>
    <w:bookmarkStart w:id="53"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3"/>
    <w:bookmarkStart w:id="57" w:name="references"/>
    <w:p>
      <w:pPr>
        <w:pStyle w:val="Heading2"/>
      </w:pPr>
      <w:r>
        <w:t xml:space="preserve">10 References</w:t>
      </w:r>
    </w:p>
    <w:bookmarkStart w:id="56" w:name="refs"/>
    <w:bookmarkStart w:id="55"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4">
        <w:r>
          <w:rPr>
            <w:rStyle w:val="Hyperlink"/>
          </w:rPr>
          <w:t xml:space="preserve">https://doi.org/10.1016/S2666-5247(22)00114-8</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hyperlink" Id="rId12" Target="../../index.html#installing-the-serocalculator-package" TargetMode="External" /><Relationship Type="http://schemas.openxmlformats.org/officeDocument/2006/relationships/hyperlink" Id="rId45" Target="../methodology.html#cluster-robust-standard-errors-for-clustered-sampling-designs" TargetMode="External" /><Relationship Type="http://schemas.openxmlformats.org/officeDocument/2006/relationships/hyperlink" Id="rId54"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6" Target="https://github.com/UCD-SERG/serocalculator/issues/682"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5" Target="../methodology.html#cluster-robust-standard-errors-for-clustered-sampling-designs" TargetMode="External" /><Relationship Type="http://schemas.openxmlformats.org/officeDocument/2006/relationships/hyperlink" Id="rId54"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6" Target="https://github.com/UCD-SERG/serocalculator/issues/682"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2026-09-09T01:31:24Z</dcterms:created>
  <dcterms:modified xsi:type="dcterms:W3CDTF">2026-09-09T01:31:24Z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