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takes about a minute, and this</w:t>
      </w:r>
      <w:r>
        <w:t xml:space="preserve"> </w:t>
      </w:r>
      <w:r>
        <w:t xml:space="preserve">document renders to three formats, so the work would otherwise be repeated</w:t>
      </w:r>
      <w:r>
        <w:t xml:space="preserve"> </w:t>
      </w:r>
      <w:r>
        <w:t xml:space="preserve">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 results to a committed cache</w:t>
      </w:r>
      <w:r>
        <w:t xml:space="preserve"> </w:t>
      </w:r>
      <w:r>
        <w:t xml:space="preserve">directory keyed on their arguments, so a build reuses them and only recomputes</w:t>
      </w:r>
      <w:r>
        <w:t xml:space="preserve"> </w:t>
      </w:r>
      <w:r>
        <w:t xml:space="preserve">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2026-08-07T02:55:59Z</dcterms:created>
  <dcterms:modified xsi:type="dcterms:W3CDTF">2026-08-07T02:55:59Z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2026-08-07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