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00.png" ContentType="image/png"/>
  <Override PartName="/word/media/rId104.png" ContentType="image/png"/>
  <Override PartName="/word/media/rId87.svg" ContentType="image/svg+xml"/>
  <Override PartName="/word/media/rId113.png" ContentType="image/png"/>
  <Override PartName="/word/media/rId129.png" ContentType="image/png"/>
  <Override PartName="/word/media/rId135.png" ContentType="image/png"/>
  <Override PartName="/word/media/rId52.png" ContentType="image/png"/>
  <Override PartName="/word/media/rId95.png" ContentType="image/png"/>
  <Override PartName="/word/media/rId82.png" ContentType="image/png"/>
  <Override PartName="/word/media/rId29.png" ContentType="image/png"/>
  <Override PartName="/word/media/rId60.png" ContentType="image/png"/>
  <Override PartName="/word/media/rId64.png" ContentType="image/png"/>
  <Override PartName="/word/media/rId1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2026-07-28</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bookmarkStart w:id="34" w:name="def-incidence"/>
    <w:p>
      <w:pPr>
        <w:pStyle w:val="FirstParagraph"/>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77"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49"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8">
        <w:r>
          <w:rPr>
            <w:rStyle w:val="Hyperlink"/>
          </w:rPr>
          <w:t xml:space="preserve">on our to-do list</w:t>
        </w:r>
      </w:hyperlink>
      <w:r>
        <w:t xml:space="preserve">).</w:t>
      </w:r>
    </w:p>
    <w:bookmarkEnd w:id="49"/>
    <w:bookmarkStart w:id="50"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0"/>
    <w:bookmarkStart w:id="51"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1"/>
    <w:bookmarkStart w:id="56" w:name="example-log-likelihood-curves"/>
    <w:p>
      <w:pPr>
        <w:pStyle w:val="Heading2"/>
      </w:pPr>
      <w:r>
        <w:t xml:space="preserve">4.7 Example log-likelihood curves</w:t>
      </w:r>
    </w:p>
    <w:p>
      <w:pPr>
        <w:pStyle w:val="FirstParagraph"/>
      </w:pPr>
      <w:r>
        <w:t xml:space="preserve">Here’s what that would look like:</w:t>
      </w:r>
    </w:p>
    <w:p>
      <w:pPr>
        <w:pStyle w:val="SourceCode"/>
      </w:pPr>
      <w:r>
        <w:rPr>
          <w:rStyle w:val="FunctionTok"/>
        </w:rPr>
        <w:t xml:space="preserve">library</w:t>
      </w:r>
      <w:r>
        <w:rPr>
          <w:rStyle w:val="NormalTok"/>
        </w:rPr>
        <w:t xml:space="preserve">(serodynamics)</w:t>
      </w:r>
      <w:r>
        <w:br/>
      </w: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br/>
      </w:r>
      <w:r>
        <w:rPr>
          <w:rStyle w:val="NormalTok"/>
        </w:rPr>
        <w:t xml:space="preserve">sim_case_data </w:t>
      </w:r>
      <w:r>
        <w:rPr>
          <w:rStyle w:val="OtherTok"/>
        </w:rPr>
        <w:t xml:space="preserve">&lt;-</w:t>
      </w:r>
      <w:r>
        <w:br/>
      </w:r>
      <w:r>
        <w:rPr>
          <w:rStyle w:val="NormalTok"/>
        </w:rPr>
        <w:t xml:space="preserve">  serocalculator</w:t>
      </w:r>
      <w:r>
        <w:rPr>
          <w:rStyle w:val="SpecialCharTok"/>
        </w:rPr>
        <w:t xml:space="preserve">::</w:t>
      </w:r>
      <w:r>
        <w:rPr>
          <w:rStyle w:val="NormalTok"/>
        </w:rPr>
        <w:t xml:space="preserve">typhoid_curves_nostrat_100 </w:t>
      </w:r>
      <w:r>
        <w:rPr>
          <w:rStyle w:val="SpecialCharTok"/>
        </w:rPr>
        <w:t xml:space="preserve">|&gt;</w:t>
      </w:r>
      <w:r>
        <w:br/>
      </w:r>
      <w:r>
        <w:rPr>
          <w:rStyle w:val="NormalTok"/>
        </w:rPr>
        <w:t xml:space="preserve">  </w:t>
      </w:r>
      <w:r>
        <w:rPr>
          <w:rStyle w:val="FunctionTok"/>
        </w:rPr>
        <w:t xml:space="preserve">sim_case_data</w:t>
      </w:r>
      <w:r>
        <w:rPr>
          <w:rStyle w:val="NormalTok"/>
        </w:rPr>
        <w:t xml:space="preserve">(</w:t>
      </w:r>
      <w:r>
        <w:rPr>
          <w:rStyle w:val="AttributeTok"/>
        </w:rPr>
        <w:t xml:space="preserve">n =</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max_n_obs =</w:t>
      </w:r>
      <w:r>
        <w:rPr>
          <w:rStyle w:val="NormalTok"/>
        </w:rPr>
        <w:t xml:space="preserve"> </w:t>
      </w:r>
      <w:r>
        <w:rPr>
          <w:rStyle w:val="DecValTok"/>
        </w:rPr>
        <w:t xml:space="preserve">20</w:t>
      </w:r>
      <w:r>
        <w:rPr>
          <w:rStyle w:val="NormalTok"/>
        </w:rPr>
        <w:t xml:space="preserve">, </w:t>
      </w:r>
      <w:r>
        <w:rPr>
          <w:rStyle w:val="AttributeTok"/>
        </w:rPr>
        <w:t xml:space="preserve">followup_interval =</w:t>
      </w:r>
      <w:r>
        <w:rPr>
          <w:rStyle w:val="NormalTok"/>
        </w:rPr>
        <w:t xml:space="preserve"> </w:t>
      </w:r>
      <w:r>
        <w:rPr>
          <w:rStyle w:val="DecValTok"/>
        </w:rPr>
        <w:t xml:space="preserve">14</w:t>
      </w:r>
      <w:r>
        <w:rPr>
          <w:rStyle w:val="NormalTok"/>
        </w:rPr>
        <w:t xml:space="preserve">)</w:t>
      </w:r>
      <w:r>
        <w:br/>
      </w:r>
      <w:r>
        <w:br/>
      </w:r>
      <w:r>
        <w:rPr>
          <w:rStyle w:val="NormalTok"/>
        </w:rPr>
        <w:t xml:space="preserve">t1 </w:t>
      </w:r>
      <w:r>
        <w:rPr>
          <w:rStyle w:val="OtherTok"/>
        </w:rPr>
        <w:t xml:space="preserve">&lt;-</w:t>
      </w:r>
      <w:r>
        <w:rPr>
          <w:rStyle w:val="NormalTok"/>
        </w:rPr>
        <w:t xml:space="preserve"> sim_case_data</w:t>
      </w:r>
      <w:r>
        <w:rPr>
          <w:rStyle w:val="SpecialCharTok"/>
        </w:rPr>
        <w:t xml:space="preserve">$</w:t>
      </w:r>
      <w:r>
        <w:rPr>
          <w:rStyle w:val="NormalTok"/>
        </w:rPr>
        <w:t xml:space="preserve">timeindays</w:t>
      </w:r>
      <w:r>
        <w:br/>
      </w:r>
      <w:r>
        <w:rPr>
          <w:rStyle w:val="NormalTok"/>
        </w:rPr>
        <w:t xml:space="preserve">loglik0 </w:t>
      </w:r>
      <w:r>
        <w:rPr>
          <w:rStyle w:val="OtherTok"/>
        </w:rPr>
        <w:t xml:space="preserve">&lt;-</w:t>
      </w:r>
      <w:r>
        <w:rPr>
          <w:rStyle w:val="NormalTok"/>
        </w:rPr>
        <w:t xml:space="preserve"> </w:t>
      </w:r>
      <w:r>
        <w:rPr>
          <w:rStyle w:val="ControlFlowTok"/>
        </w:rPr>
        <w:t xml:space="preserve">function</w:t>
      </w:r>
      <w:r>
        <w:rPr>
          <w:rStyle w:val="NormalTok"/>
        </w:rPr>
        <w:t xml:space="preserve">(lambda) {</w:t>
      </w:r>
      <w:r>
        <w:br/>
      </w:r>
      <w:r>
        <w:rPr>
          <w:rStyle w:val="NormalTok"/>
        </w:rPr>
        <w:t xml:space="preserve">  </w:t>
      </w:r>
      <w:r>
        <w:rPr>
          <w:rStyle w:val="FunctionTok"/>
        </w:rPr>
        <w:t xml:space="preserve">sum</w:t>
      </w:r>
      <w:r>
        <w:rPr>
          <w:rStyle w:val="NormalTok"/>
        </w:rPr>
        <w:t xml:space="preserve">(</w:t>
      </w:r>
      <w:r>
        <w:br/>
      </w:r>
      <w:r>
        <w:rPr>
          <w:rStyle w:val="NormalTok"/>
        </w:rPr>
        <w:t xml:space="preserve">    </w:t>
      </w:r>
      <w:r>
        <w:rPr>
          <w:rStyle w:val="FunctionTok"/>
        </w:rPr>
        <w:t xml:space="preserve">dexp</w:t>
      </w:r>
      <w:r>
        <w:rPr>
          <w:rStyle w:val="NormalTok"/>
        </w:rPr>
        <w:t xml:space="preserve">(t1, </w:t>
      </w:r>
      <w:r>
        <w:rPr>
          <w:rStyle w:val="AttributeTok"/>
        </w:rPr>
        <w:t xml:space="preserve">rate =</w:t>
      </w:r>
      <w:r>
        <w:rPr>
          <w:rStyle w:val="NormalTok"/>
        </w:rPr>
        <w:t xml:space="preserve"> lambda, </w:t>
      </w:r>
      <w:r>
        <w:rPr>
          <w:rStyle w:val="AttributeTok"/>
        </w:rPr>
        <w:t xml:space="preserve">log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rPr>
          <w:rStyle w:val="NormalTok"/>
        </w:rPr>
        <w:t xml:space="preserve">loglik1 </w:t>
      </w:r>
      <w:r>
        <w:rPr>
          <w:rStyle w:val="OtherTok"/>
        </w:rPr>
        <w:t xml:space="preserve">&lt;-</w:t>
      </w:r>
      <w:r>
        <w:rPr>
          <w:rStyle w:val="NormalTok"/>
        </w:rPr>
        <w:t xml:space="preserve"> </w:t>
      </w:r>
      <w:r>
        <w:rPr>
          <w:rStyle w:val="FunctionTok"/>
        </w:rPr>
        <w:t xml:space="preserve">Vectorize</w:t>
      </w:r>
      <w:r>
        <w:rPr>
          <w:rStyle w:val="NormalTok"/>
        </w:rPr>
        <w:t xml:space="preserve">(loglik0, </w:t>
      </w:r>
      <w:r>
        <w:rPr>
          <w:rStyle w:val="AttributeTok"/>
        </w:rPr>
        <w:t xml:space="preserve">vectorize.args =</w:t>
      </w:r>
      <w:r>
        <w:rPr>
          <w:rStyle w:val="NormalTok"/>
        </w:rPr>
        <w:t xml:space="preserve"> </w:t>
      </w:r>
      <w:r>
        <w:rPr>
          <w:rStyle w:val="StringTok"/>
        </w:rPr>
        <w:t xml:space="preserve">"lambda"</w:t>
      </w:r>
      <w:r>
        <w:rPr>
          <w:rStyle w:val="NormalTok"/>
        </w:rPr>
        <w:t xml:space="preserve">)</w:t>
      </w:r>
      <w:r>
        <w:br/>
      </w:r>
      <w:r>
        <w:br/>
      </w: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geom_function</w:t>
      </w:r>
      <w:r>
        <w:rPr>
          <w:rStyle w:val="NormalTok"/>
        </w:rPr>
        <w:t xml:space="preserve">(</w:t>
      </w:r>
      <w:r>
        <w:rPr>
          <w:rStyle w:val="AttributeTok"/>
        </w:rPr>
        <w:t xml:space="preserve">fun =</w:t>
      </w:r>
      <w:r>
        <w:rPr>
          <w:rStyle w:val="NormalTok"/>
        </w:rPr>
        <w:t xml:space="preserve"> loglik1)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"lambda"</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"log-likelihood"</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5" w:name="fig-ex-lik-curves"/>
          <w:p>
            <w:pPr>
              <w:pStyle w:val="Compact"/>
              <w:jc w:val="center"/>
            </w:pPr>
            <w:r>
              <w:drawing>
                <wp:inline>
                  <wp:extent cx="4620126" cy="3696101"/>
                  <wp:effectExtent b="0" l="0" r="0" t="0"/>
                  <wp:docPr descr="" title="" id="53" name="Picture"/>
                  <a:graphic>
                    <a:graphicData uri="http://schemas.openxmlformats.org/drawingml/2006/picture">
                      <pic:pic>
                        <pic:nvPicPr>
                          <pic:cNvPr descr="methodology_files/figure-docx/fig-ex-lik-curves-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5"/>
        </w:tc>
      </w:tr>
    </w:tbl>
    <w:bookmarkEnd w:id="56"/>
    <w:bookmarkStart w:id="57"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7"/>
    <w:bookmarkStart w:id="58"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8"/>
    <w:bookmarkStart w:id="59"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9"/>
    <w:bookmarkStart w:id="68"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3" w:name="fig-sim-case-data"/>
          <w:p>
            <w:pPr>
              <w:pStyle w:val="SourceCode"/>
              <w:jc w:val="center"/>
            </w:pPr>
            <w:r>
              <w:rPr>
                <w:rStyle w:val="NormalTok"/>
              </w:rPr>
              <w:t xml:space="preserve">sim_case_data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w:t>
            </w:r>
          </w:p>
          <w:p>
            <w:pPr>
              <w:jc w:val="center"/>
            </w:pPr>
            <w:r>
              <w:drawing>
                <wp:inline>
                  <wp:extent cx="4620126" cy="3696101"/>
                  <wp:effectExtent b="0" l="0" r="0" t="0"/>
                  <wp:docPr descr="" title="" id="61" name="Picture"/>
                  <a:graphic>
                    <a:graphicData uri="http://schemas.openxmlformats.org/drawingml/2006/picture">
                      <pic:pic>
                        <pic:nvPicPr>
                          <pic:cNvPr descr="methodology_files/figure-docx/unnamed-chunk-4-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Simulated antibody response curves for typhoid</w:t>
            </w:r>
          </w:p>
          <w:bookmarkEnd w:id="63"/>
        </w:tc>
      </w:tr>
    </w:tbl>
    <w:p/>
    <w:tbl>
      <w:tblPr>
        <w:tblStyle w:val="Table"/>
        <w:tblW w:type="pct" w:w="5000"/>
        <w:tblLayout w:type="fixed"/>
        <w:tblLook w:firstRow="0" w:lastRow="0" w:firstColumn="0" w:lastColumn="0" w:noHBand="0" w:noVBand="0" w:val="0000"/>
      </w:tblPr>
      <w:tblGrid>
        <w:gridCol w:w="7920"/>
      </w:tblGrid>
      <w:tr>
        <w:tc>
          <w:tcPr/>
          <w:bookmarkStart w:id="67" w:name="fig-decay"/>
          <w:p>
            <w:pPr>
              <w:pStyle w:val="SourceCode"/>
              <w:jc w:val="center"/>
            </w:pPr>
            <w:r>
              <w:rPr>
                <w:rStyle w:val="NormalTok"/>
              </w:rPr>
              <w:t xml:space="preserve">case_data </w:t>
            </w:r>
            <w:r>
              <w:rPr>
                <w:rStyle w:val="OtherTok"/>
              </w:rPr>
              <w:t xml:space="preserve">&lt;-</w:t>
            </w:r>
            <w:r>
              <w:br/>
            </w:r>
            <w:r>
              <w:rPr>
                <w:rStyle w:val="NormalTok"/>
              </w:rPr>
              <w:t xml:space="preserve">    </w:t>
            </w:r>
            <w:r>
              <w:rPr>
                <w:rStyle w:val="FunctionTok"/>
              </w:rPr>
              <w:t xml:space="preserve">serodynamics_example</w:t>
            </w:r>
            <w:r>
              <w:rPr>
                <w:rStyle w:val="NormalTok"/>
              </w:rPr>
              <w:t xml:space="preserve">(</w:t>
            </w:r>
            <w:r>
              <w:br/>
            </w:r>
            <w:r>
              <w:rPr>
                <w:rStyle w:val="NormalTok"/>
              </w:rPr>
              <w:t xml:space="preserve">      </w:t>
            </w:r>
            <w:r>
              <w:rPr>
                <w:rStyle w:val="StringTok"/>
              </w:rPr>
              <w:t xml:space="preserve">"SEES_Case_Nepal_ForSeroKinetics_02-13-2025.csv"</w:t>
            </w:r>
            <w:r>
              <w:br/>
            </w:r>
            <w:r>
              <w:rPr>
                <w:rStyle w:val="NormalTok"/>
              </w:rPr>
              <w:t xml:space="preserve">    ) </w:t>
            </w:r>
            <w:r>
              <w:rPr>
                <w:rStyle w:val="SpecialCharTok"/>
              </w:rPr>
              <w:t xml:space="preserve">|&gt;</w:t>
            </w:r>
            <w:r>
              <w:br/>
            </w:r>
            <w:r>
              <w:rPr>
                <w:rStyle w:val="NormalTok"/>
              </w:rPr>
              <w:t xml:space="preserve">    readr</w:t>
            </w:r>
            <w:r>
              <w:rPr>
                <w:rStyle w:val="SpecialCharTok"/>
              </w:rPr>
              <w:t xml:space="preserve">::</w:t>
            </w:r>
            <w:r>
              <w:rPr>
                <w:rStyle w:val="FunctionTok"/>
              </w:rPr>
              <w:t xml:space="preserve">read_csv</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.by =</w:t>
            </w:r>
            <w:r>
              <w:rPr>
                <w:rStyle w:val="NormalTok"/>
              </w:rPr>
              <w:t xml:space="preserve"> person_id,</w:t>
            </w:r>
            <w:r>
              <w:br/>
            </w:r>
            <w:r>
              <w:rPr>
                <w:rStyle w:val="NormalTok"/>
              </w:rPr>
              <w:t xml:space="preserve">      </w:t>
            </w:r>
            <w:r>
              <w:rPr>
                <w:rStyle w:val="AttributeTok"/>
              </w:rPr>
              <w:t xml:space="preserve">visit_num =</w:t>
            </w:r>
            <w:r>
              <w:rPr>
                <w:rStyle w:val="NormalTok"/>
              </w:rPr>
              <w:t xml:space="preserve"> dplyr</w:t>
            </w:r>
            <w:r>
              <w:rPr>
                <w:rStyle w:val="SpecialCharTok"/>
              </w:rPr>
              <w:t xml:space="preserve">::</w:t>
            </w:r>
            <w:r>
              <w:rPr>
                <w:rStyle w:val="FunctionTok"/>
              </w:rPr>
              <w:t xml:space="preserve">row_number</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as_case_data</w:t>
            </w:r>
            <w:r>
              <w:rPr>
                <w:rStyle w:val="NormalTok"/>
              </w:rPr>
              <w:t xml:space="preserve">(</w:t>
            </w:r>
            <w:r>
              <w:br/>
            </w:r>
            <w:r>
              <w:rPr>
                <w:rStyle w:val="NormalTok"/>
              </w:rPr>
              <w:t xml:space="preserve">      </w:t>
            </w:r>
            <w:r>
              <w:rPr>
                <w:rStyle w:val="AttributeTok"/>
              </w:rPr>
              <w:t xml:space="preserve">id_var =</w:t>
            </w:r>
            <w:r>
              <w:rPr>
                <w:rStyle w:val="NormalTok"/>
              </w:rPr>
              <w:t xml:space="preserve"> </w:t>
            </w:r>
            <w:r>
              <w:rPr>
                <w:rStyle w:val="StringTok"/>
              </w:rPr>
              <w:t xml:space="preserve">"person_id"</w:t>
            </w:r>
            <w:r>
              <w:rPr>
                <w:rStyle w:val="NormalTok"/>
              </w:rPr>
              <w:t xml:space="preserve">,</w:t>
            </w:r>
            <w:r>
              <w:br/>
            </w:r>
            <w:r>
              <w:rPr>
                <w:rStyle w:val="NormalTok"/>
              </w:rPr>
              <w:t xml:space="preserve">      </w:t>
            </w:r>
            <w:r>
              <w:rPr>
                <w:rStyle w:val="AttributeTok"/>
              </w:rPr>
              <w:t xml:space="preserve">biomarker_var =</w:t>
            </w:r>
            <w:r>
              <w:rPr>
                <w:rStyle w:val="NormalTok"/>
              </w:rPr>
              <w:t xml:space="preserve"> </w:t>
            </w:r>
            <w:r>
              <w:rPr>
                <w:rStyle w:val="StringTok"/>
              </w:rPr>
              <w:t xml:space="preserve">"antigen_iso"</w:t>
            </w:r>
            <w:r>
              <w:rPr>
                <w:rStyle w:val="NormalTok"/>
              </w:rPr>
              <w:t xml:space="preserve">,</w:t>
            </w:r>
            <w:r>
              <w:br/>
            </w:r>
            <w:r>
              <w:rPr>
                <w:rStyle w:val="NormalTok"/>
              </w:rPr>
              <w:t xml:space="preserve">      </w:t>
            </w:r>
            <w:r>
              <w:rPr>
                <w:rStyle w:val="AttributeTok"/>
              </w:rPr>
              <w:t xml:space="preserve">value_var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time_in_days =</w:t>
            </w:r>
            <w:r>
              <w:rPr>
                <w:rStyle w:val="NormalTok"/>
              </w:rPr>
              <w:t xml:space="preserve"> </w:t>
            </w:r>
            <w:r>
              <w:rPr>
                <w:rStyle w:val="StringTok"/>
              </w:rPr>
              <w:t xml:space="preserve">"dayssincefeveronset"</w:t>
            </w:r>
            <w:r>
              <w:br/>
            </w:r>
            <w:r>
              <w:rPr>
                <w:rStyle w:val="NormalTok"/>
              </w:rPr>
              <w:t xml:space="preserve">    )</w:t>
            </w:r>
            <w:r>
              <w:br/>
            </w:r>
            <w:r>
              <w:br/>
            </w:r>
            <w:r>
              <w:rPr>
                <w:rStyle w:val="NormalTok"/>
              </w:rPr>
              <w:t xml:space="preserve">most_obs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count</w:t>
            </w:r>
            <w:r>
              <w:rPr>
                <w:rStyle w:val="NormalTok"/>
              </w:rPr>
              <w:t xml:space="preserve">(id)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(n)) </w:t>
            </w:r>
            <w:r>
              <w:rPr>
                <w:rStyle w:val="SpecialCharTok"/>
              </w:rPr>
              <w:t xml:space="preserve">|&gt;</w:t>
            </w:r>
            <w:r>
              <w:rPr>
                <w:rStyle w:val="NormalTok"/>
              </w:rPr>
              <w:t xml:space="preserve"> </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case_data </w:t>
            </w:r>
            <w:r>
              <w:rPr>
                <w:rStyle w:val="SpecialCharTok"/>
              </w:rPr>
              <w:t xml:space="preserve">|&gt;</w:t>
            </w:r>
            <w:r>
              <w:rPr>
                <w:rStyle w:val="NormalTok"/>
              </w:rPr>
              <w:t xml:space="preserve"> </w:t>
            </w:r>
            <w:r>
              <w:br/>
            </w:r>
            <w:r>
              <w:rPr>
                <w:rStyle w:val="NormalTok"/>
              </w:rPr>
              <w:t xml:space="preserve">  </w:t>
            </w:r>
            <w:r>
              <w:rPr>
                <w:rStyle w:val="FunctionTok"/>
              </w:rPr>
              <w:t xml:space="preserve">semi_join</w:t>
            </w:r>
            <w:r>
              <w:rPr>
                <w:rStyle w:val="NormalTok"/>
              </w:rPr>
              <w:t xml:space="preserve">(most_obs,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autoplot</w:t>
            </w:r>
            <w:r>
              <w:rPr>
                <w:rStyle w:val="NormalTok"/>
              </w:rPr>
              <w:t xml:space="preserve">(</w:t>
            </w:r>
            <w:r>
              <w:rPr>
                <w:rStyle w:val="AttributeTok"/>
              </w:rPr>
              <w:t xml:space="preserve">alpha =</w:t>
            </w:r>
            <w:r>
              <w:rPr>
                <w:rStyle w:val="NormalTok"/>
              </w:rPr>
              <w:t xml:space="preserve"> .</w:t>
            </w:r>
            <w:r>
              <w:rPr>
                <w:rStyle w:val="DecValTok"/>
              </w:rPr>
              <w:t xml:space="preserve">5</w:t>
            </w:r>
            <w:r>
              <w:rPr>
                <w:rStyle w:val="NormalTok"/>
              </w:rPr>
              <w:t xml:space="preserve">, </w:t>
            </w:r>
            <w:r>
              <w:rPr>
                <w:rStyle w:val="AttributeTok"/>
              </w:rPr>
              <w:t xml:space="preserve">log_x =</w:t>
            </w:r>
            <w:r>
              <w:rPr>
                <w:rStyle w:val="NormalTok"/>
              </w:rPr>
              <w:t xml:space="preserve"> </w:t>
            </w:r>
            <w:r>
              <w:rPr>
                <w:rStyle w:val="ConstantTok"/>
              </w:rPr>
              <w:t xml:space="preserve">FALSE</w:t>
            </w:r>
            <w:r>
              <w:rPr>
                <w:rStyle w:val="NormalTok"/>
              </w:rPr>
              <w:t xml:space="preserve">)</w:t>
            </w:r>
          </w:p>
          <w:p>
            <w:pPr>
              <w:jc w:val="center"/>
            </w:pPr>
            <w:r>
              <w:drawing>
                <wp:inline>
                  <wp:extent cx="4620126" cy="3696101"/>
                  <wp:effectExtent b="0" l="0" r="0" t="0"/>
                  <wp:docPr descr="" title="" id="65" name="Picture"/>
                  <a:graphic>
                    <a:graphicData uri="http://schemas.openxmlformats.org/drawingml/2006/picture">
                      <pic:pic>
                        <pic:nvPicPr>
                          <pic:cNvPr descr="methodology_files/figure-docx/unnamed-chunk-5-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7"/>
        </w:tc>
      </w:tr>
    </w:tbl>
    <w:bookmarkEnd w:id="68"/>
    <w:bookmarkStart w:id="69"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9"/>
    <w:bookmarkStart w:id="70"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0"/>
    <w:bookmarkStart w:id="71"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1"/>
    <w:bookmarkStart w:id="76"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2"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2"/>
    <w:bookmarkStart w:id="73"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3"/>
    <w:bookmarkStart w:id="74"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SourceCode"/>
      </w:pPr>
      <w:r>
        <w:rPr>
          <w:rStyle w:val="CommentTok"/>
        </w:rPr>
        <w:t xml:space="preserve"># Single-level clustering (e.g., by household)</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StringTok"/>
        </w:rPr>
        <w:t xml:space="preserve">"household_id"</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Multi-level clustering (e.g., schools within districts)</w:t>
      </w:r>
      <w:r>
        <w:br/>
      </w:r>
      <w:r>
        <w:rPr>
          <w:rStyle w:val="NormalTok"/>
        </w:rPr>
        <w:t xml:space="preserve">est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data,</w:t>
      </w:r>
      <w:r>
        <w:br/>
      </w:r>
      <w:r>
        <w:rPr>
          <w:rStyle w:val="NormalTok"/>
        </w:rPr>
        <w:t xml:space="preserve">  </w:t>
      </w:r>
      <w:r>
        <w:rPr>
          <w:rStyle w:val="AttributeTok"/>
        </w:rPr>
        <w:t xml:space="preserve">cluster_var =</w:t>
      </w:r>
      <w:r>
        <w:rPr>
          <w:rStyle w:val="NormalTok"/>
        </w:rPr>
        <w:t xml:space="preserve"> </w:t>
      </w:r>
      <w:r>
        <w:rPr>
          <w:rStyle w:val="FunctionTok"/>
        </w:rPr>
        <w:t xml:space="preserve">c</w:t>
      </w:r>
      <w:r>
        <w:rPr>
          <w:rStyle w:val="NormalTok"/>
        </w:rPr>
        <w:t xml:space="preserve">(</w:t>
      </w:r>
      <w:r>
        <w:rPr>
          <w:rStyle w:val="StringTok"/>
        </w:rPr>
        <w:t xml:space="preserve">"district_id"</w:t>
      </w:r>
      <w:r>
        <w:rPr>
          <w:rStyle w:val="NormalTok"/>
        </w:rPr>
        <w:t xml:space="preserve">, </w:t>
      </w:r>
      <w:r>
        <w:rPr>
          <w:rStyle w:val="StringTok"/>
        </w:rPr>
        <w:t xml:space="preserve">"school_id"</w:t>
      </w:r>
      <w:r>
        <w:rPr>
          <w:rStyle w:val="NormalTok"/>
        </w:rPr>
        <w:t xml:space="preserve">),</w:t>
      </w:r>
      <w:r>
        <w:br/>
      </w:r>
      <w:r>
        <w:rPr>
          <w:rStyle w:val="NormalTok"/>
        </w:rPr>
        <w:t xml:space="preserve">  ...</w:t>
      </w:r>
      <w:r>
        <w:br/>
      </w:r>
      <w:r>
        <w:rPr>
          <w:rStyle w:val="NormalTok"/>
        </w:rPr>
        <w:t xml:space="preserve">)</w:t>
      </w:r>
    </w:p>
    <w:p>
      <w:pPr>
        <w:pStyle w:val="FirstParagraph"/>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4"/>
    <w:bookmarkStart w:id="75"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5"/>
    <w:bookmarkEnd w:id="76"/>
    <w:bookmarkEnd w:id="77"/>
    <w:bookmarkStart w:id="108"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8"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8"/>
    <w:bookmarkStart w:id="79"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9"/>
    <w:bookmarkStart w:id="80"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0"/>
    <w:bookmarkStart w:id="81"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1"/>
    <w:bookmarkStart w:id="90"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NormalTok"/>
        </w:rPr>
        <w:t xml:space="preserve">cur_ai </w:t>
      </w:r>
      <w:r>
        <w:rPr>
          <w:rStyle w:val="OtherTok"/>
        </w:rPr>
        <w:t xml:space="preserve">&lt;-</w:t>
      </w:r>
      <w:r>
        <w:rPr>
          <w:rStyle w:val="NormalTok"/>
        </w:rPr>
        <w:t xml:space="preserve"> </w:t>
      </w:r>
      <w:r>
        <w:rPr>
          <w:rStyle w:val="StringTok"/>
        </w:rPr>
        <w:t xml:space="preserve">"HlyE_IgG"</w:t>
      </w:r>
      <w:r>
        <w:br/>
      </w:r>
      <w:r>
        <w:br/>
      </w:r>
      <w:r>
        <w:rPr>
          <w:rStyle w:val="CommentTok"/>
        </w:rPr>
        <w:t xml:space="preserve"># Import longitudinal antibody parameters from OSF.</w:t>
      </w:r>
      <w:r>
        <w:br/>
      </w:r>
      <w:r>
        <w:rPr>
          <w:rStyle w:val="CommentTok"/>
        </w:rPr>
        <w:t xml:space="preserve"># Deliberately named `curves_all`, not `curves`: this file is included into</w:t>
      </w:r>
      <w:r>
        <w:br/>
      </w:r>
      <w:r>
        <w:rPr>
          <w:rStyle w:val="CommentTok"/>
        </w:rPr>
        <w:t xml:space="preserve"># methodology.qmd, which already defines a `curves` object filtered to the</w:t>
      </w:r>
      <w:r>
        <w:br/>
      </w:r>
      <w:r>
        <w:rPr>
          <w:rStyle w:val="CommentTok"/>
        </w:rPr>
        <w:t xml:space="preserve"># antigen-isotypes that document analyzes. Reusing that name here would silently</w:t>
      </w:r>
      <w:r>
        <w:br/>
      </w:r>
      <w:r>
        <w:rPr>
          <w:rStyle w:val="CommentTok"/>
        </w:rPr>
        <w:t xml:space="preserve"># overwrite it for every later chunk in the parent document.</w:t>
      </w:r>
      <w:r>
        <w:br/>
      </w:r>
      <w:r>
        <w:rPr>
          <w:rStyle w:val="NormalTok"/>
        </w:rPr>
        <w:t xml:space="preserve">curves_all </w:t>
      </w:r>
      <w:r>
        <w:rPr>
          <w:rStyle w:val="OtherTok"/>
        </w:rPr>
        <w:t xml:space="preserve">&lt;-</w:t>
      </w:r>
      <w:r>
        <w:br/>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(iter </w:t>
      </w:r>
      <w:r>
        <w:rPr>
          <w:rStyle w:val="SpecialCharTok"/>
        </w:rPr>
        <w:t xml:space="preserve">&lt;</w:t>
      </w:r>
      <w:r>
        <w:rPr>
          <w:rStyle w:val="NormalTok"/>
        </w:rPr>
        <w:t xml:space="preserve"> </w:t>
      </w:r>
      <w:r>
        <w:rPr>
          <w:rStyle w:val="DecValTok"/>
        </w:rPr>
        <w:t xml:space="preserve">50</w:t>
      </w:r>
      <w:r>
        <w:rPr>
          <w:rStyle w:val="NormalTok"/>
        </w:rPr>
        <w:t xml:space="preserve">)</w:t>
      </w:r>
      <w:r>
        <w:br/>
      </w:r>
      <w:r>
        <w:br/>
      </w:r>
      <w:r>
        <w:rPr>
          <w:rStyle w:val="NormalTok"/>
        </w:rPr>
        <w:t xml:space="preserve">curve1 </w:t>
      </w:r>
      <w:r>
        <w:rPr>
          <w:rStyle w:val="OtherTok"/>
        </w:rPr>
        <w:t xml:space="preserve">&lt;-</w:t>
      </w:r>
      <w:r>
        <w:br/>
      </w:r>
      <w:r>
        <w:rPr>
          <w:rStyle w:val="NormalTok"/>
        </w:rPr>
        <w:t xml:space="preserve">  curves_all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iter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antigen_iso </w:t>
      </w:r>
      <w:r>
        <w:rPr>
          <w:rStyle w:val="SpecialCharTok"/>
        </w:rPr>
        <w:t xml:space="preserve">==</w:t>
      </w:r>
      <w:r>
        <w:rPr>
          <w:rStyle w:val="NormalTok"/>
        </w:rPr>
        <w:t xml:space="preserve"> cur_ai</w:t>
      </w:r>
      <w:r>
        <w:br/>
      </w:r>
      <w:r>
        <w:rPr>
          <w:rStyle w:val="NormalTok"/>
        </w:rPr>
        <w:t xml:space="preserve">  )</w:t>
      </w:r>
      <w:r>
        <w:br/>
      </w:r>
      <w:r>
        <w:br/>
      </w:r>
      <w:r>
        <w:rPr>
          <w:rStyle w:val="NormalTok"/>
        </w:rPr>
        <w:t xml:space="preserve">curve1 </w:t>
      </w:r>
      <w:r>
        <w:rPr>
          <w:rStyle w:val="SpecialCharTok"/>
        </w:rPr>
        <w:t xml:space="preserve">|&gt;</w:t>
      </w:r>
      <w:r>
        <w:br/>
      </w:r>
      <w:r>
        <w:rPr>
          <w:rStyle w:val="NormalTok"/>
        </w:rPr>
        <w:t xml:space="preserve">  </w:t>
      </w:r>
      <w:r>
        <w:rPr>
          <w:rStyle w:val="CommentTok"/>
        </w:rPr>
        <w:t xml:space="preserve"># plot_curve_params_one_ab() picks rows via `iter == seq_len(nrow(.))`, so a</w:t>
      </w:r>
      <w:r>
        <w:br/>
      </w:r>
      <w:r>
        <w:rPr>
          <w:rStyle w:val="NormalTok"/>
        </w:rPr>
        <w:t xml:space="preserve">  </w:t>
      </w:r>
      <w:r>
        <w:rPr>
          <w:rStyle w:val="CommentTok"/>
        </w:rPr>
        <w:t xml:space="preserve"># single pre-filtered curve must be relabelled iter 1 or no curve is drawn.</w:t>
      </w:r>
      <w:r>
        <w:br/>
      </w:r>
      <w:r>
        <w:rPr>
          <w:rStyle w:val="NormalTok"/>
        </w:rPr>
        <w:t xml:space="preserve">  </w:t>
      </w:r>
      <w:r>
        <w:rPr>
          <w:rStyle w:val="FunctionTok"/>
        </w:rPr>
        <w:t xml:space="preserve">mutate</w:t>
      </w:r>
      <w:r>
        <w:rPr>
          <w:rStyle w:val="NormalTok"/>
        </w:rPr>
        <w:t xml:space="preserve">(</w:t>
      </w:r>
      <w:r>
        <w:rPr>
          <w:rStyle w:val="AttributeTok"/>
        </w:rPr>
        <w:t xml:space="preserve">iter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serocalculator</w:t>
      </w:r>
      <w:r>
        <w:rPr>
          <w:rStyle w:val="SpecialCharTok"/>
        </w:rPr>
        <w:t xml:space="preserve">:::</w:t>
      </w:r>
      <w:r>
        <w:rPr>
          <w:rStyle w:val="FunctionTok"/>
        </w:rPr>
        <w:t xml:space="preserve">plot_curve_params_one_ab</w:t>
      </w:r>
      <w:r>
        <w:rPr>
          <w:rStyle w:val="NormalTok"/>
        </w:rPr>
        <w:t xml:space="preserve">(</w:t>
      </w:r>
      <w:r>
        <w:br/>
      </w:r>
      <w:r>
        <w:rPr>
          <w:rStyle w:val="NormalTok"/>
        </w:rPr>
        <w:t xml:space="preserve">    </w:t>
      </w:r>
      <w:r>
        <w:rPr>
          <w:rStyle w:val="AttributeTok"/>
        </w:rPr>
        <w:t xml:space="preserve">log_y =</w:t>
      </w:r>
      <w:r>
        <w:rPr>
          <w:rStyle w:val="NormalTok"/>
        </w:rPr>
        <w:t xml:space="preserve"> </w:t>
      </w:r>
      <w:r>
        <w:rPr>
          <w:rStyle w:val="ConstantTok"/>
        </w:rPr>
        <w:t xml:space="preserve">FALSE</w:t>
      </w:r>
      <w:r>
        <w:br/>
      </w:r>
      <w:r>
        <w:rPr>
          <w:rStyle w:val="NormalTok"/>
        </w:rPr>
        <w:t xml:space="preserve">  ) </w:t>
      </w:r>
      <w:r>
        <w:rPr>
          <w:rStyle w:val="SpecialCharTok"/>
        </w:rPr>
        <w:t xml:space="preserve">+</w:t>
      </w:r>
      <w:r>
        <w:br/>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xintercept =</w:t>
      </w:r>
      <w:r>
        <w:rPr>
          <w:rStyle w:val="NormalTok"/>
        </w:rPr>
        <w:t xml:space="preserve"> curve1</w:t>
      </w:r>
      <w:r>
        <w:rPr>
          <w:rStyle w:val="SpecialCharTok"/>
        </w:rPr>
        <w:t xml:space="preserve">$</w:t>
      </w:r>
      <w:r>
        <w:rPr>
          <w:rStyle w:val="NormalTok"/>
        </w:rPr>
        <w:t xml:space="preserve">t1,</w:t>
      </w:r>
      <w:r>
        <w:br/>
      </w:r>
      <w:r>
        <w:rPr>
          <w:rStyle w:val="NormalTok"/>
        </w:rPr>
        <w:t xml:space="preserve">      </w:t>
      </w:r>
      <w:r>
        <w:rPr>
          <w:rStyle w:val="AttributeTok"/>
        </w:rPr>
        <w:t xml:space="preserve">col =</w:t>
      </w:r>
      <w:r>
        <w:rPr>
          <w:rStyle w:val="NormalTok"/>
        </w:rPr>
        <w:t xml:space="preserve"> </w:t>
      </w:r>
      <w:r>
        <w:rPr>
          <w:rStyle w:val="StringTok"/>
        </w:rPr>
        <w:t xml:space="preserve">"t1"</w:t>
      </w:r>
      <w:r>
        <w:br/>
      </w:r>
      <w:r>
        <w:rPr>
          <w:rStyle w:val="NormalTok"/>
        </w:rPr>
        <w:t xml:space="preserve">    )</w:t>
      </w:r>
      <w:r>
        <w:br/>
      </w:r>
      <w:r>
        <w:rPr>
          <w:rStyle w:val="NormalTok"/>
        </w:rPr>
        <w:t xml:space="preserve">  ) </w:t>
      </w:r>
      <w:r>
        <w:rPr>
          <w:rStyle w:val="SpecialCharTok"/>
        </w:rPr>
        <w:t xml:space="preserve">+</w:t>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y0,</w:t>
      </w:r>
      <w:r>
        <w:br/>
      </w:r>
      <w:r>
        <w:rPr>
          <w:rStyle w:val="NormalTok"/>
        </w:rPr>
        <w:t xml:space="preserve">      </w:t>
      </w:r>
      <w:r>
        <w:rPr>
          <w:rStyle w:val="AttributeTok"/>
        </w:rPr>
        <w:t xml:space="preserve">col =</w:t>
      </w:r>
      <w:r>
        <w:rPr>
          <w:rStyle w:val="NormalTok"/>
        </w:rPr>
        <w:t xml:space="preserve"> </w:t>
      </w:r>
      <w:r>
        <w:rPr>
          <w:rStyle w:val="StringTok"/>
        </w:rPr>
        <w:t xml:space="preserve">"y0"</w:t>
      </w:r>
      <w:r>
        <w:br/>
      </w:r>
      <w:r>
        <w:rPr>
          <w:rStyle w:val="NormalTok"/>
        </w:rPr>
        <w:t xml:space="preserve">    )</w:t>
      </w:r>
      <w:r>
        <w:br/>
      </w:r>
      <w:r>
        <w:rPr>
          <w:rStyle w:val="NormalTok"/>
        </w:rPr>
        <w:t xml:space="preserve">  ) </w:t>
      </w:r>
      <w:r>
        <w:rPr>
          <w:rStyle w:val="SpecialCharTok"/>
        </w:rPr>
        <w:t xml:space="preserve">+</w:t>
      </w:r>
      <w:r>
        <w:br/>
      </w:r>
      <w:r>
        <w:br/>
      </w:r>
      <w:r>
        <w:br/>
      </w:r>
      <w:r>
        <w:rPr>
          <w:rStyle w:val="NormalTok"/>
        </w:rPr>
        <w:t xml:space="preserve">  </w:t>
      </w:r>
      <w:r>
        <w:rPr>
          <w:rStyle w:val="FunctionTok"/>
        </w:rPr>
        <w:t xml:space="preserve">geom_hline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yintercept =</w:t>
      </w:r>
      <w:r>
        <w:rPr>
          <w:rStyle w:val="NormalTok"/>
        </w:rPr>
        <w:t xml:space="preserve"> curve1</w:t>
      </w:r>
      <w:r>
        <w:rPr>
          <w:rStyle w:val="SpecialCharTok"/>
        </w:rPr>
        <w:t xml:space="preserve">$</w:t>
      </w:r>
      <w:r>
        <w:rPr>
          <w:rStyle w:val="NormalTok"/>
        </w:rPr>
        <w:t xml:space="preserve">y1,</w:t>
      </w:r>
      <w:r>
        <w:br/>
      </w:r>
      <w:r>
        <w:rPr>
          <w:rStyle w:val="NormalTok"/>
        </w:rPr>
        <w:t xml:space="preserve">      </w:t>
      </w:r>
      <w:r>
        <w:rPr>
          <w:rStyle w:val="AttributeTok"/>
        </w:rPr>
        <w:t xml:space="preserve">col =</w:t>
      </w:r>
      <w:r>
        <w:rPr>
          <w:rStyle w:val="NormalTok"/>
        </w:rPr>
        <w:t xml:space="preserve"> </w:t>
      </w:r>
      <w:r>
        <w:rPr>
          <w:rStyle w:val="StringTok"/>
        </w:rPr>
        <w:t xml:space="preserve">"y1"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AttributeTok"/>
        </w:rPr>
        <w:t xml:space="preserve">data =</w:t>
      </w:r>
      <w:r>
        <w:rPr>
          <w:rStyle w:val="NormalTok"/>
        </w:rPr>
        <w:t xml:space="preserve"> curve1,</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t1,</w:t>
      </w:r>
      <w:r>
        <w:br/>
      </w:r>
      <w:r>
        <w:rPr>
          <w:rStyle w:val="NormalTok"/>
        </w:rPr>
        <w:t xml:space="preserve">      </w:t>
      </w:r>
      <w:r>
        <w:rPr>
          <w:rStyle w:val="AttributeTok"/>
        </w:rPr>
        <w:t xml:space="preserve">y =</w:t>
      </w:r>
      <w:r>
        <w:rPr>
          <w:rStyle w:val="NormalTok"/>
        </w:rPr>
        <w:t xml:space="preserve"> y1,</w:t>
      </w:r>
      <w:r>
        <w:br/>
      </w:r>
      <w:r>
        <w:rPr>
          <w:rStyle w:val="NormalTok"/>
        </w:rPr>
        <w:t xml:space="preserve">      </w:t>
      </w:r>
      <w:r>
        <w:rPr>
          <w:rStyle w:val="AttributeTok"/>
        </w:rPr>
        <w:t xml:space="preserve">col =</w:t>
      </w:r>
      <w:r>
        <w:rPr>
          <w:rStyle w:val="NormalTok"/>
        </w:rPr>
        <w:t xml:space="preserve"> </w:t>
      </w:r>
      <w:r>
        <w:rPr>
          <w:rStyle w:val="StringTok"/>
        </w:rPr>
        <w:t xml:space="preserve">"(t1,y1)"</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 =</w:t>
      </w:r>
      <w:r>
        <w:rPr>
          <w:rStyle w:val="NormalTok"/>
        </w:rPr>
        <w:t xml:space="preserve"> </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85" w:name="fig-response-graph"/>
          <w:p>
            <w:pPr>
              <w:pStyle w:val="Compact"/>
              <w:jc w:val="center"/>
            </w:pPr>
            <w:r>
              <w:drawing>
                <wp:inline>
                  <wp:extent cx="4620126" cy="3696101"/>
                  <wp:effectExtent b="0" l="0" r="0" t="0"/>
                  <wp:docPr descr="" title="" id="83" name="Picture"/>
                  <a:graphic>
                    <a:graphicData uri="http://schemas.openxmlformats.org/drawingml/2006/picture">
                      <pic:pic>
                        <pic:nvPicPr>
                          <pic:cNvPr descr="methodology_files/figure-docx/fig-response-graph-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5"/>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6">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8" name="Picture"/>
            <a:graphic>
              <a:graphicData uri="http://schemas.openxmlformats.org/drawingml/2006/picture">
                <pic:pic>
                  <pic:nvPicPr>
                    <pic:cNvPr descr="../man/figures/qr_akm2.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0"/>
    <w:bookmarkStart w:id="91" w:name="biological-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1"/>
    <w:bookmarkStart w:id="92"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2"/>
    <w:bookmarkStart w:id="93"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3"/>
    <w:bookmarkStart w:id="94"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4"/>
    <w:bookmarkStart w:id="99" w:name="multiple-biomarkers"/>
    <w:p>
      <w:pPr>
        <w:pStyle w:val="Heading2"/>
      </w:pPr>
      <w:r>
        <w:t xml:space="preserve">5.10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t xml:space="preserve">(</w:t>
      </w:r>
      <w:hyperlink w:anchor="sec-multivariate">
        <w:r>
          <w:rPr>
            <w:rStyle w:val="Hyperlink"/>
          </w:rPr>
          <w:t xml:space="preserve">Section 9.2</w:t>
        </w:r>
      </w:hyperlink>
      <w:r>
        <w:t xml:space="preserve"> </w:t>
      </w:r>
      <w:r>
        <w:t xml:space="preserve">below describes work in progress to relax the</w:t>
      </w:r>
      <w:r>
        <w:t xml:space="preserve"> </w:t>
      </w:r>
      <w:r>
        <w:t xml:space="preserve">conditional-independence assumption itself.)</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5</w:t>
        </w:r>
      </w:hyperlink>
      <w:r>
        <w:t xml:space="preserve">):</w:t>
      </w:r>
    </w:p>
    <w:p>
      <w:pPr>
        <w:pStyle w:val="SourceCode"/>
      </w:pPr>
      <w:r>
        <w:rPr>
          <w:rStyle w:val="NormalTok"/>
        </w:rPr>
        <w:t xml:space="preserve">lik_HlyE_IgA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lik_HlyE_IgG </w:t>
      </w:r>
      <w:r>
        <w:rPr>
          <w:rStyle w:val="OtherTok"/>
        </w:rPr>
        <w:t xml:space="preserve">&lt;-</w:t>
      </w:r>
      <w:r>
        <w:rPr>
          <w:rStyle w:val="NormalTok"/>
        </w:rPr>
        <w:t xml:space="preserve"> </w:t>
      </w:r>
      <w:r>
        <w:rPr>
          <w:rStyle w:val="FunctionTok"/>
        </w:rPr>
        <w:t xml:space="preserve">graph_loglik</w:t>
      </w:r>
      <w:r>
        <w:rPr>
          <w:rStyle w:val="NormalTok"/>
        </w:rPr>
        <w:t xml:space="preserve">( </w:t>
      </w:r>
      <w:r>
        <w:rPr>
          <w:rStyle w:val="CommentTok"/>
        </w:rPr>
        <w:t xml:space="preserve"># nolint: object_name_linter.</w:t>
      </w:r>
      <w:r>
        <w:br/>
      </w:r>
      <w:r>
        <w:rPr>
          <w:rStyle w:val="NormalTok"/>
        </w:rPr>
        <w:t xml:space="preserve">  </w:t>
      </w:r>
      <w:r>
        <w:rPr>
          <w:rStyle w:val="AttributeTok"/>
        </w:rPr>
        <w:t xml:space="preserve">previous_plot =</w:t>
      </w:r>
      <w:r>
        <w:rPr>
          <w:rStyle w:val="NormalTok"/>
        </w:rPr>
        <w:t xml:space="preserve"> lik_HlyE_IgA,</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StringTok"/>
        </w:rPr>
        <w:t xml:space="preserve">"HlyE_IgG"</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NormalTok"/>
        </w:rPr>
        <w:t xml:space="preserve">lik_both </w:t>
      </w:r>
      <w:r>
        <w:rPr>
          <w:rStyle w:val="OtherTok"/>
        </w:rPr>
        <w:t xml:space="preserve">&lt;-</w:t>
      </w:r>
      <w:r>
        <w:rPr>
          <w:rStyle w:val="NormalTok"/>
        </w:rPr>
        <w:t xml:space="preserve"> </w:t>
      </w:r>
      <w:r>
        <w:rPr>
          <w:rStyle w:val="FunctionTok"/>
        </w:rPr>
        <w:t xml:space="preserve">graph_loglik</w:t>
      </w:r>
      <w:r>
        <w:rPr>
          <w:rStyle w:val="NormalTok"/>
        </w:rPr>
        <w:t xml:space="preserve">(</w:t>
      </w:r>
      <w:r>
        <w:br/>
      </w:r>
      <w:r>
        <w:rPr>
          <w:rStyle w:val="NormalTok"/>
        </w:rPr>
        <w:t xml:space="preserve">  </w:t>
      </w:r>
      <w:r>
        <w:rPr>
          <w:rStyle w:val="AttributeTok"/>
        </w:rPr>
        <w:t xml:space="preserve">previous_plot =</w:t>
      </w:r>
      <w:r>
        <w:rPr>
          <w:rStyle w:val="NormalTok"/>
        </w:rPr>
        <w:t xml:space="preserve"> lik_HlyE_IgG,</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curve_params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log_x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print</w:t>
      </w:r>
      <w:r>
        <w:rPr>
          <w:rStyle w:val="NormalTok"/>
        </w:rPr>
        <w:t xml:space="preserve">(lik_both)</w:t>
      </w:r>
    </w:p>
    <w:tbl>
      <w:tblPr>
        <w:tblStyle w:val="Table"/>
        <w:tblW w:type="pct" w:w="5000"/>
        <w:tblLayout w:type="fixed"/>
        <w:tblLook w:firstRow="0" w:lastRow="0" w:firstColumn="0" w:lastColumn="0" w:noHBand="0" w:noVBand="0" w:val="0000"/>
      </w:tblPr>
      <w:tblGrid>
        <w:gridCol w:w="7920"/>
      </w:tblGrid>
      <w:tr>
        <w:tc>
          <w:tcPr/>
          <w:bookmarkStart w:id="98" w:name="fig-loglik"/>
          <w:p>
            <w:pPr>
              <w:pStyle w:val="Compact"/>
              <w:jc w:val="center"/>
            </w:pPr>
            <w:r>
              <w:drawing>
                <wp:inline>
                  <wp:extent cx="4620126" cy="3696101"/>
                  <wp:effectExtent b="0" l="0" r="0" t="0"/>
                  <wp:docPr descr="" title="" id="96" name="Picture"/>
                  <a:graphic>
                    <a:graphicData uri="http://schemas.openxmlformats.org/drawingml/2006/picture">
                      <pic:pic>
                        <pic:nvPicPr>
                          <pic:cNvPr descr="methodology_files/figure-docx/fig-loglik-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Log-likelihood curves for HlyE IgA alone, HlyE IgG alone, and both biomarkers combined.</w:t>
            </w:r>
          </w:p>
          <w:bookmarkEnd w:id="98"/>
        </w:tc>
      </w:tr>
    </w:tbl>
    <w:bookmarkEnd w:id="99"/>
    <w:bookmarkStart w:id="103" w:name="X2f1a22e0e8bfbbb3bd4a9b4c70c58b4086e4038"/>
    <w:p>
      <w:pPr>
        <w:pStyle w:val="Heading2"/>
      </w:pPr>
      <w:r>
        <w:t xml:space="preserve">5.11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1" name="Picture"/>
            <a:graphic>
              <a:graphicData uri="http://schemas.openxmlformats.org/drawingml/2006/picture">
                <pic:pic>
                  <pic:nvPicPr>
                    <pic:cNvPr descr="../man/figures/kinetics-variation-1.png" id="102" name="Picture"/>
                    <pic:cNvPicPr>
                      <a:picLocks noChangeArrowheads="1" noChangeAspect="1"/>
                    </pic:cNvPicPr>
                  </pic:nvPicPr>
                  <pic:blipFill>
                    <a:blip r:embed="rId100"/>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3"/>
    <w:bookmarkStart w:id="107" w:name="Xe0d498a7f1d34353def60f09705ade4ab365d1e"/>
    <w:p>
      <w:pPr>
        <w:pStyle w:val="Heading2"/>
      </w:pPr>
      <w:r>
        <w:t xml:space="preserve">5.12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05" name="Picture"/>
            <a:graphic>
              <a:graphicData uri="http://schemas.openxmlformats.org/drawingml/2006/picture">
                <pic:pic>
                  <pic:nvPicPr>
                    <pic:cNvPr descr="../man/figures/kinetics-variation-2.png" id="106" name="Picture"/>
                    <pic:cNvPicPr>
                      <a:picLocks noChangeArrowheads="1" noChangeAspect="1"/>
                    </pic:cNvPicPr>
                  </pic:nvPicPr>
                  <pic:blipFill>
                    <a:blip r:embed="rId104"/>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07"/>
    <w:bookmarkEnd w:id="108"/>
    <w:bookmarkStart w:id="124" w:name="estimating-the-curves-with-serodynamics"/>
    <w:p>
      <w:pPr>
        <w:pStyle w:val="Heading1"/>
      </w:pPr>
      <w:r>
        <w:t xml:space="preserve">6. Estimating the curves with</w:t>
      </w:r>
      <w:r>
        <w:t xml:space="preserve"> </w:t>
      </w:r>
      <w:r>
        <w:rPr>
          <w:rStyle w:val="VerbatimChar"/>
        </w:rPr>
        <w:t xml:space="preserve">serodynamics</w:t>
      </w:r>
    </w:p>
    <w:bookmarkStart w:id="109"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09"/>
    <w:bookmarkStart w:id="111"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0">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1"/>
    <w:bookmarkStart w:id="112"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2"/>
    <w:bookmarkStart w:id="116"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14" name="Picture"/>
            <a:graphic>
              <a:graphicData uri="http://schemas.openxmlformats.org/drawingml/2006/picture">
                <pic:pic>
                  <pic:nvPicPr>
                    <pic:cNvPr descr="../man/figures/serodynamics-cached-fit.png" id="115" name="Picture"/>
                    <pic:cNvPicPr>
                      <a:picLocks noChangeArrowheads="1" noChangeAspect="1"/>
                    </pic:cNvPicPr>
                  </pic:nvPicPr>
                  <pic:blipFill>
                    <a:blip r:embed="rId11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16"/>
    <w:bookmarkStart w:id="117"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17"/>
    <w:bookmarkStart w:id="118"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18"/>
    <w:bookmarkStart w:id="119"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19"/>
    <w:bookmarkStart w:id="123" w:name="posterior-predictive-variance-over-time"/>
    <w:p>
      <w:pPr>
        <w:pStyle w:val="Heading2"/>
      </w:pPr>
      <w:r>
        <w:t xml:space="preserve">6.8 Posterior predictive variance over time</w:t>
      </w:r>
    </w:p>
    <w:p>
      <w:pPr>
        <w:pStyle w:val="FirstParagraph"/>
      </w:pPr>
      <w:r>
        <w:t xml:space="preserve">Posterior predictive variance — computed across the full Monte Carlo sample of kinetic parameter sets at each time point — is highest during the acute phase (approximately days 0–150) and decreases monotonically thereafter. This convergence occurs because the power-law decay rate is concentration-dependent: individuals with high peaks wane faster than those with lower peaks, causing trajectories to converge rather than diverge over time. The marginal likelihood approach therefore does not misspecify observation error in the waning phase.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br/>
      </w:r>
      <w:r>
        <w:rPr>
          <w:rStyle w:val="CommentTok"/>
        </w:rPr>
        <w:t xml:space="preserve"># Load posterior curve parameter samples (local example data; no internet required)</w:t>
      </w:r>
      <w:r>
        <w:br/>
      </w:r>
      <w:r>
        <w:rPr>
          <w:rStyle w:val="NormalTok"/>
        </w:rPr>
        <w:t xml:space="preserve">curves </w:t>
      </w:r>
      <w:r>
        <w:rPr>
          <w:rStyle w:val="OtherTok"/>
        </w:rPr>
        <w:t xml:space="preserve">&lt;-</w:t>
      </w:r>
      <w:r>
        <w:rPr>
          <w:rStyle w:val="NormalTok"/>
        </w:rPr>
        <w:t xml:space="preserve"> </w:t>
      </w:r>
      <w:r>
        <w:rPr>
          <w:rStyle w:val="FunctionTok"/>
        </w:rPr>
        <w:t xml:space="preserve">load_sr_params</w:t>
      </w:r>
      <w:r>
        <w:rPr>
          <w:rStyle w:val="NormalTok"/>
        </w:rPr>
        <w:t xml:space="preserve">(</w:t>
      </w:r>
      <w:r>
        <w:rPr>
          <w:rStyle w:val="FunctionTok"/>
        </w:rPr>
        <w:t xml:space="preserve">serocalculator_example</w:t>
      </w:r>
      <w:r>
        <w:rPr>
          <w:rStyle w:val="NormalTok"/>
        </w:rPr>
        <w:t xml:space="preserve">(</w:t>
      </w:r>
      <w:r>
        <w:rPr>
          <w:rStyle w:val="StringTok"/>
        </w:rPr>
        <w:t xml:space="preserve">"example_curve_params.rds"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br/>
      </w:r>
      <w:r>
        <w:rPr>
          <w:rStyle w:val="CommentTok"/>
        </w:rPr>
        <w:t xml:space="preserve"># Define the two-phase kinetics function</w:t>
      </w:r>
      <w:r>
        <w:br/>
      </w:r>
      <w:r>
        <w:rPr>
          <w:rStyle w:val="NormalTok"/>
        </w:rPr>
        <w:t xml:space="preserve">predicted_ab </w:t>
      </w:r>
      <w:r>
        <w:rPr>
          <w:rStyle w:val="OtherTok"/>
        </w:rPr>
        <w:t xml:space="preserve">&lt;-</w:t>
      </w:r>
      <w:r>
        <w:rPr>
          <w:rStyle w:val="NormalTok"/>
        </w:rPr>
        <w:t xml:space="preserve"> </w:t>
      </w:r>
      <w:r>
        <w:rPr>
          <w:rStyle w:val="ControlFlowTok"/>
        </w:rPr>
        <w:t xml:space="preserve">function</w:t>
      </w:r>
      <w:r>
        <w:rPr>
          <w:rStyle w:val="NormalTok"/>
        </w:rPr>
        <w:t xml:space="preserve">(t, y0, y1, t1, alpha, r) {</w:t>
      </w:r>
      <w:r>
        <w:br/>
      </w:r>
      <w:r>
        <w:rPr>
          <w:rStyle w:val="NormalTok"/>
        </w:rPr>
        <w:t xml:space="preserve"> ab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(t))</w:t>
      </w:r>
      <w:r>
        <w:br/>
      </w:r>
      <w:r>
        <w:rPr>
          <w:rStyle w:val="NormalTok"/>
        </w:rPr>
        <w:t xml:space="preserve"> </w:t>
      </w:r>
      <w:r>
        <w:br/>
      </w:r>
      <w:r>
        <w:rPr>
          <w:rStyle w:val="NormalTok"/>
        </w:rPr>
        <w:t xml:space="preserve">   early </w:t>
      </w:r>
      <w:r>
        <w:rPr>
          <w:rStyle w:val="OtherTok"/>
        </w:rPr>
        <w:t xml:space="preserve">&lt;-</w:t>
      </w:r>
      <w:r>
        <w:rPr>
          <w:rStyle w:val="NormalTok"/>
        </w:rPr>
        <w:t xml:space="preserve"> t </w:t>
      </w:r>
      <w:r>
        <w:rPr>
          <w:rStyle w:val="SpecialCharTok"/>
        </w:rPr>
        <w:t xml:space="preserve">&lt;=</w:t>
      </w:r>
      <w:r>
        <w:rPr>
          <w:rStyle w:val="NormalTok"/>
        </w:rPr>
        <w:t xml:space="preserve"> t1</w:t>
      </w:r>
      <w:r>
        <w:br/>
      </w:r>
      <w:r>
        <w:rPr>
          <w:rStyle w:val="NormalTok"/>
        </w:rPr>
        <w:t xml:space="preserve">   ab[early] </w:t>
      </w:r>
      <w:r>
        <w:rPr>
          <w:rStyle w:val="OtherTok"/>
        </w:rPr>
        <w:t xml:space="preserve">&lt;-</w:t>
      </w:r>
      <w:r>
        <w:rPr>
          <w:rStyle w:val="NormalTok"/>
        </w:rPr>
        <w:t xml:space="preserve"> y0 </w:t>
      </w:r>
      <w:r>
        <w:rPr>
          <w:rStyle w:val="SpecialCharTok"/>
        </w:rPr>
        <w:t xml:space="preserve">*</w:t>
      </w:r>
      <w:r>
        <w:rPr>
          <w:rStyle w:val="NormalTok"/>
        </w:rPr>
        <w:t xml:space="preserve"> </w:t>
      </w:r>
      <w:r>
        <w:rPr>
          <w:rStyle w:val="FunctionTok"/>
        </w:rPr>
        <w:t xml:space="preserve">exp</w:t>
      </w:r>
      <w:r>
        <w:rPr>
          <w:rStyle w:val="NormalTok"/>
        </w:rPr>
        <w:t xml:space="preserve">(</w:t>
      </w:r>
      <w:r>
        <w:rPr>
          <w:rStyle w:val="FunctionTok"/>
        </w:rPr>
        <w:t xml:space="preserve">log</w:t>
      </w:r>
      <w:r>
        <w:rPr>
          <w:rStyle w:val="NormalTok"/>
        </w:rPr>
        <w:t xml:space="preserve">(y1 </w:t>
      </w:r>
      <w:r>
        <w:rPr>
          <w:rStyle w:val="SpecialCharTok"/>
        </w:rPr>
        <w:t xml:space="preserve">/</w:t>
      </w:r>
      <w:r>
        <w:rPr>
          <w:rStyle w:val="NormalTok"/>
        </w:rPr>
        <w:t xml:space="preserve"> y0) </w:t>
      </w:r>
      <w:r>
        <w:rPr>
          <w:rStyle w:val="SpecialCharTok"/>
        </w:rPr>
        <w:t xml:space="preserve">/</w:t>
      </w:r>
      <w:r>
        <w:rPr>
          <w:rStyle w:val="NormalTok"/>
        </w:rPr>
        <w:t xml:space="preserve"> t1 </w:t>
      </w:r>
      <w:r>
        <w:rPr>
          <w:rStyle w:val="SpecialCharTok"/>
        </w:rPr>
        <w:t xml:space="preserve">*</w:t>
      </w:r>
      <w:r>
        <w:rPr>
          <w:rStyle w:val="NormalTok"/>
        </w:rPr>
        <w:t xml:space="preserve"> t[early])</w:t>
      </w:r>
      <w:r>
        <w:br/>
      </w:r>
      <w:r>
        <w:rPr>
          <w:rStyle w:val="NormalTok"/>
        </w:rPr>
        <w:t xml:space="preserve">   </w:t>
      </w:r>
      <w:r>
        <w:br/>
      </w:r>
      <w:r>
        <w:rPr>
          <w:rStyle w:val="NormalTok"/>
        </w:rPr>
        <w:t xml:space="preserve">   late_t </w:t>
      </w:r>
      <w:r>
        <w:rPr>
          <w:rStyle w:val="OtherTok"/>
        </w:rPr>
        <w:t xml:space="preserve">&lt;-</w:t>
      </w:r>
      <w:r>
        <w:rPr>
          <w:rStyle w:val="NormalTok"/>
        </w:rPr>
        <w:t xml:space="preserve"> t[</w:t>
      </w:r>
      <w:r>
        <w:rPr>
          <w:rStyle w:val="SpecialCharTok"/>
        </w:rPr>
        <w:t xml:space="preserve">!</w:t>
      </w:r>
      <w:r>
        <w:rPr>
          <w:rStyle w:val="NormalTok"/>
        </w:rPr>
        <w:t xml:space="preserve">early]</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(late_t)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ab[</w:t>
      </w:r>
      <w:r>
        <w:rPr>
          <w:rStyle w:val="SpecialCharTok"/>
        </w:rPr>
        <w:t xml:space="preserve">!</w:t>
      </w:r>
      <w:r>
        <w:rPr>
          <w:rStyle w:val="NormalTok"/>
        </w:rPr>
        <w:t xml:space="preserve">early] </w:t>
      </w:r>
      <w:r>
        <w:rPr>
          <w:rStyle w:val="OtherTok"/>
        </w:rPr>
        <w:t xml:space="preserve">&lt;-</w:t>
      </w:r>
      <w:r>
        <w:rPr>
          <w:rStyle w:val="NormalTok"/>
        </w:rPr>
        <w:t xml:space="preserve"> </w:t>
      </w:r>
      <w:r>
        <w:rPr>
          <w:rStyle w:val="ControlFlowTok"/>
        </w:rPr>
        <w:t xml:space="preserve">if</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(r, </w:t>
      </w:r>
      <w:r>
        <w:rPr>
          <w:rStyle w:val="DecValTok"/>
        </w:rPr>
        <w:t xml:space="preserve">1</w:t>
      </w:r>
      <w:r>
        <w:rPr>
          <w:rStyle w:val="NormalTok"/>
        </w:rPr>
        <w:t xml:space="preserve">))) {</w:t>
      </w:r>
      <w:r>
        <w:br/>
      </w:r>
      <w:r>
        <w:rPr>
          <w:rStyle w:val="NormalTok"/>
        </w:rPr>
        <w:t xml:space="preserve">       y1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alpha </w:t>
      </w:r>
      <w:r>
        <w:rPr>
          <w:rStyle w:val="SpecialCharTok"/>
        </w:rPr>
        <w:t xml:space="preserve">*</w:t>
      </w:r>
      <w:r>
        <w:rPr>
          <w:rStyle w:val="NormalTok"/>
        </w:rPr>
        <w:t xml:space="preserve"> (late_t </w:t>
      </w:r>
      <w:r>
        <w:rPr>
          <w:rStyle w:val="SpecialCharTok"/>
        </w:rPr>
        <w:t xml:space="preserve">-</w:t>
      </w:r>
      <w:r>
        <w:rPr>
          <w:rStyle w:val="NormalTok"/>
        </w:rPr>
        <w:t xml:space="preserve"> t1))</w:t>
      </w:r>
      <w:r>
        <w:br/>
      </w:r>
      <w:r>
        <w:rPr>
          <w:rStyle w:val="NormalTok"/>
        </w:rPr>
        <w:t xml:space="preserve">     } </w:t>
      </w:r>
      <w:r>
        <w:rPr>
          <w:rStyle w:val="ControlFlowTok"/>
        </w:rPr>
        <w:t xml:space="preserve">else</w:t>
      </w:r>
      <w:r>
        <w:rPr>
          <w:rStyle w:val="NormalTok"/>
        </w:rPr>
        <w:t xml:space="preserve"> {</w:t>
      </w:r>
      <w:r>
        <w:br/>
      </w:r>
      <w:r>
        <w:rPr>
          <w:rStyle w:val="NormalTok"/>
        </w:rPr>
        <w:t xml:space="preserve">       (y1</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 </w:t>
      </w:r>
      <w:r>
        <w:rPr>
          <w:rStyle w:val="SpecialCharTok"/>
        </w:rPr>
        <w:t xml:space="preserve">*</w:t>
      </w:r>
      <w:r>
        <w:rPr>
          <w:rStyle w:val="NormalTok"/>
        </w:rPr>
        <w:t xml:space="preserve"> alpha </w:t>
      </w:r>
      <w:r>
        <w:rPr>
          <w:rStyle w:val="SpecialCharTok"/>
        </w:rPr>
        <w:t xml:space="preserve">*</w:t>
      </w:r>
      <w:r>
        <w:rPr>
          <w:rStyle w:val="NormalTok"/>
        </w:rPr>
        <w:t xml:space="preserve"> (late_t </w:t>
      </w:r>
      <w:r>
        <w:rPr>
          <w:rStyle w:val="SpecialCharTok"/>
        </w:rPr>
        <w:t xml:space="preserve">-</w:t>
      </w:r>
      <w:r>
        <w:rPr>
          <w:rStyle w:val="NormalTok"/>
        </w:rPr>
        <w:t xml:space="preserve"> t1))</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w:t>
      </w:r>
      <w:r>
        <w:br/>
      </w:r>
      <w:r>
        <w:rPr>
          <w:rStyle w:val="NormalTok"/>
        </w:rPr>
        <w:t xml:space="preserve">     }</w:t>
      </w:r>
      <w:r>
        <w:br/>
      </w:r>
      <w:r>
        <w:rPr>
          <w:rStyle w:val="NormalTok"/>
        </w:rPr>
        <w:t xml:space="preserve">  }</w:t>
      </w:r>
      <w:r>
        <w:br/>
      </w:r>
      <w:r>
        <w:br/>
      </w:r>
      <w:r>
        <w:rPr>
          <w:rStyle w:val="NormalTok"/>
        </w:rPr>
        <w:t xml:space="preserve">  ab</w:t>
      </w:r>
      <w:r>
        <w:br/>
      </w:r>
      <w:r>
        <w:rPr>
          <w:rStyle w:val="NormalTok"/>
        </w:rPr>
        <w:t xml:space="preserve">}</w:t>
      </w:r>
      <w:r>
        <w:br/>
      </w:r>
      <w:r>
        <w:br/>
      </w:r>
      <w:r>
        <w:rPr>
          <w:rStyle w:val="CommentTok"/>
        </w:rPr>
        <w:t xml:space="preserve"># Time grid</w:t>
      </w:r>
      <w:r>
        <w:br/>
      </w:r>
      <w:r>
        <w:rPr>
          <w:rStyle w:val="NormalTok"/>
        </w:rPr>
        <w:t xml:space="preserve">time_grid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730</w:t>
      </w:r>
      <w:r>
        <w:rPr>
          <w:rStyle w:val="NormalTok"/>
        </w:rPr>
        <w:t xml:space="preserve">, </w:t>
      </w:r>
      <w:r>
        <w:rPr>
          <w:rStyle w:val="AttributeTok"/>
        </w:rPr>
        <w:t xml:space="preserve">by =</w:t>
      </w:r>
      <w:r>
        <w:rPr>
          <w:rStyle w:val="NormalTok"/>
        </w:rPr>
        <w:t xml:space="preserve"> </w:t>
      </w:r>
      <w:r>
        <w:rPr>
          <w:rStyle w:val="DecValTok"/>
        </w:rPr>
        <w:t xml:space="preserve">7</w:t>
      </w:r>
      <w:r>
        <w:rPr>
          <w:rStyle w:val="NormalTok"/>
        </w:rPr>
        <w:t xml:space="preserve">)</w:t>
      </w:r>
      <w:r>
        <w:br/>
      </w:r>
      <w:r>
        <w:br/>
      </w:r>
      <w:r>
        <w:rPr>
          <w:rStyle w:val="CommentTok"/>
        </w:rPr>
        <w:t xml:space="preserve"># Loop over all antigen-isotypes</w:t>
      </w:r>
      <w:r>
        <w:br/>
      </w:r>
      <w:r>
        <w:rPr>
          <w:rStyle w:val="NormalTok"/>
        </w:rPr>
        <w:t xml:space="preserve">all_summaries </w:t>
      </w:r>
      <w:r>
        <w:rPr>
          <w:rStyle w:val="OtherTok"/>
        </w:rPr>
        <w:t xml:space="preserve">&lt;-</w:t>
      </w:r>
      <w:r>
        <w:rPr>
          <w:rStyle w:val="NormalTok"/>
        </w:rPr>
        <w:t xml:space="preserve"> curves </w:t>
      </w:r>
      <w:r>
        <w:rPr>
          <w:rStyle w:val="SpecialCharTok"/>
        </w:rPr>
        <w:t xml:space="preserve">|&gt;</w:t>
      </w:r>
      <w:r>
        <w:br/>
      </w:r>
      <w:r>
        <w:rPr>
          <w:rStyle w:val="NormalTok"/>
        </w:rPr>
        <w:t xml:space="preserve">  </w:t>
      </w:r>
      <w:r>
        <w:rPr>
          <w:rStyle w:val="FunctionTok"/>
        </w:rPr>
        <w:t xml:space="preserve">distinct</w:t>
      </w:r>
      <w:r>
        <w:rPr>
          <w:rStyle w:val="NormalTok"/>
        </w:rPr>
        <w:t xml:space="preserve">(antigen_iso) </w:t>
      </w:r>
      <w:r>
        <w:rPr>
          <w:rStyle w:val="SpecialCharTok"/>
        </w:rPr>
        <w:t xml:space="preserve">|&gt;</w:t>
      </w:r>
      <w:r>
        <w:br/>
      </w:r>
      <w:r>
        <w:rPr>
          <w:rStyle w:val="NormalTok"/>
        </w:rPr>
        <w:t xml:space="preserve">  </w:t>
      </w:r>
      <w:r>
        <w:rPr>
          <w:rStyle w:val="FunctionTok"/>
        </w:rPr>
        <w:t xml:space="preserve">pull</w:t>
      </w:r>
      <w:r>
        <w:rPr>
          <w:rStyle w:val="NormalTok"/>
        </w:rPr>
        <w:t xml:space="preserve">(antigen_iso) </w:t>
      </w:r>
      <w:r>
        <w:rPr>
          <w:rStyle w:val="SpecialCharTok"/>
        </w:rPr>
        <w:t xml:space="preserve">|&gt;</w:t>
      </w:r>
      <w:r>
        <w:br/>
      </w:r>
      <w:r>
        <w:rPr>
          <w:rStyle w:val="NormalTok"/>
        </w:rPr>
        <w:t xml:space="preserve">  </w:t>
      </w:r>
      <w:r>
        <w:rPr>
          <w:rStyle w:val="FunctionTok"/>
        </w:rPr>
        <w:t xml:space="preserve">lapply</w:t>
      </w:r>
      <w:r>
        <w:rPr>
          <w:rStyle w:val="NormalTok"/>
        </w:rPr>
        <w:t xml:space="preserve">(</w:t>
      </w:r>
      <w:r>
        <w:rPr>
          <w:rStyle w:val="ControlFlowTok"/>
        </w:rPr>
        <w:t xml:space="preserve">function</w:t>
      </w:r>
      <w:r>
        <w:rPr>
          <w:rStyle w:val="NormalTok"/>
        </w:rPr>
        <w:t xml:space="preserve">(ab) {</w:t>
      </w:r>
      <w:r>
        <w:br/>
      </w:r>
      <w:r>
        <w:rPr>
          <w:rStyle w:val="NormalTok"/>
        </w:rPr>
        <w:t xml:space="preserve">    curves_ab </w:t>
      </w:r>
      <w:r>
        <w:rPr>
          <w:rStyle w:val="OtherTok"/>
        </w:rPr>
        <w:t xml:space="preserve">&lt;-</w:t>
      </w:r>
      <w:r>
        <w:rPr>
          <w:rStyle w:val="NormalTok"/>
        </w:rPr>
        <w:t xml:space="preserve"> curves </w:t>
      </w:r>
      <w:r>
        <w:rPr>
          <w:rStyle w:val="SpecialCharTok"/>
        </w:rPr>
        <w:t xml:space="preserve">|&gt;</w:t>
      </w:r>
      <w:r>
        <w:rPr>
          <w:rStyle w:val="NormalTok"/>
        </w:rPr>
        <w:t xml:space="preserve"> </w:t>
      </w:r>
      <w:r>
        <w:rPr>
          <w:rStyle w:val="FunctionTok"/>
        </w:rPr>
        <w:t xml:space="preserve">filter</w:t>
      </w:r>
      <w:r>
        <w:rPr>
          <w:rStyle w:val="NormalTok"/>
        </w:rPr>
        <w:t xml:space="preserve">(antigen_iso </w:t>
      </w:r>
      <w:r>
        <w:rPr>
          <w:rStyle w:val="SpecialCharTok"/>
        </w:rPr>
        <w:t xml:space="preserve">==</w:t>
      </w:r>
      <w:r>
        <w:rPr>
          <w:rStyle w:val="NormalTok"/>
        </w:rPr>
        <w:t xml:space="preserve"> ab)</w:t>
      </w:r>
      <w:r>
        <w:br/>
      </w:r>
      <w:r>
        <w:br/>
      </w:r>
      <w:r>
        <w:rPr>
          <w:rStyle w:val="NormalTok"/>
        </w:rPr>
        <w:t xml:space="preserve">    pred_matrix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(y0, y1, t1, alpha, r) </w:t>
      </w:r>
      <w:r>
        <w:rPr>
          <w:rStyle w:val="FunctionTok"/>
        </w:rPr>
        <w:t xml:space="preserve">predicted_ab</w:t>
      </w:r>
      <w:r>
        <w:rPr>
          <w:rStyle w:val="NormalTok"/>
        </w:rPr>
        <w:t xml:space="preserve">(time_grid, y0, y1, t1, alpha, r),</w:t>
      </w:r>
      <w:r>
        <w:br/>
      </w:r>
      <w:r>
        <w:rPr>
          <w:rStyle w:val="NormalTok"/>
        </w:rPr>
        <w:t xml:space="preserve">      </w:t>
      </w:r>
      <w:r>
        <w:rPr>
          <w:rStyle w:val="AttributeTok"/>
        </w:rPr>
        <w:t xml:space="preserve">y0    =</w:t>
      </w:r>
      <w:r>
        <w:rPr>
          <w:rStyle w:val="NormalTok"/>
        </w:rPr>
        <w:t xml:space="preserve"> curves_ab</w:t>
      </w:r>
      <w:r>
        <w:rPr>
          <w:rStyle w:val="SpecialCharTok"/>
        </w:rPr>
        <w:t xml:space="preserve">$</w:t>
      </w:r>
      <w:r>
        <w:rPr>
          <w:rStyle w:val="NormalTok"/>
        </w:rPr>
        <w:t xml:space="preserve">y0,</w:t>
      </w:r>
      <w:r>
        <w:br/>
      </w:r>
      <w:r>
        <w:rPr>
          <w:rStyle w:val="NormalTok"/>
        </w:rPr>
        <w:t xml:space="preserve">      </w:t>
      </w:r>
      <w:r>
        <w:rPr>
          <w:rStyle w:val="AttributeTok"/>
        </w:rPr>
        <w:t xml:space="preserve">y1    =</w:t>
      </w:r>
      <w:r>
        <w:rPr>
          <w:rStyle w:val="NormalTok"/>
        </w:rPr>
        <w:t xml:space="preserve"> curves_ab</w:t>
      </w:r>
      <w:r>
        <w:rPr>
          <w:rStyle w:val="SpecialCharTok"/>
        </w:rPr>
        <w:t xml:space="preserve">$</w:t>
      </w:r>
      <w:r>
        <w:rPr>
          <w:rStyle w:val="NormalTok"/>
        </w:rPr>
        <w:t xml:space="preserve">y1,</w:t>
      </w:r>
      <w:r>
        <w:br/>
      </w:r>
      <w:r>
        <w:rPr>
          <w:rStyle w:val="NormalTok"/>
        </w:rPr>
        <w:t xml:space="preserve">      </w:t>
      </w:r>
      <w:r>
        <w:rPr>
          <w:rStyle w:val="AttributeTok"/>
        </w:rPr>
        <w:t xml:space="preserve">t1    =</w:t>
      </w:r>
      <w:r>
        <w:rPr>
          <w:rStyle w:val="NormalTok"/>
        </w:rPr>
        <w:t xml:space="preserve"> curves_ab</w:t>
      </w:r>
      <w:r>
        <w:rPr>
          <w:rStyle w:val="SpecialCharTok"/>
        </w:rPr>
        <w:t xml:space="preserve">$</w:t>
      </w:r>
      <w:r>
        <w:rPr>
          <w:rStyle w:val="NormalTok"/>
        </w:rPr>
        <w:t xml:space="preserve">t1,</w:t>
      </w:r>
      <w:r>
        <w:br/>
      </w:r>
      <w:r>
        <w:rPr>
          <w:rStyle w:val="NormalTok"/>
        </w:rPr>
        <w:t xml:space="preserve">      </w:t>
      </w:r>
      <w:r>
        <w:rPr>
          <w:rStyle w:val="AttributeTok"/>
        </w:rPr>
        <w:t xml:space="preserve">alpha =</w:t>
      </w:r>
      <w:r>
        <w:rPr>
          <w:rStyle w:val="NormalTok"/>
        </w:rPr>
        <w:t xml:space="preserve"> curves_ab</w:t>
      </w:r>
      <w:r>
        <w:rPr>
          <w:rStyle w:val="SpecialCharTok"/>
        </w:rPr>
        <w:t xml:space="preserve">$</w:t>
      </w:r>
      <w:r>
        <w:rPr>
          <w:rStyle w:val="NormalTok"/>
        </w:rPr>
        <w:t xml:space="preserve">alpha,</w:t>
      </w:r>
      <w:r>
        <w:br/>
      </w:r>
      <w:r>
        <w:rPr>
          <w:rStyle w:val="NormalTok"/>
        </w:rPr>
        <w:t xml:space="preserve">      </w:t>
      </w:r>
      <w:r>
        <w:rPr>
          <w:rStyle w:val="AttributeTok"/>
        </w:rPr>
        <w:t xml:space="preserve">r     =</w:t>
      </w:r>
      <w:r>
        <w:rPr>
          <w:rStyle w:val="NormalTok"/>
        </w:rPr>
        <w:t xml:space="preserve"> curves_ab</w:t>
      </w:r>
      <w:r>
        <w:rPr>
          <w:rStyle w:val="SpecialCharTok"/>
        </w:rPr>
        <w:t xml:space="preserve">$</w:t>
      </w:r>
      <w:r>
        <w:rPr>
          <w:rStyle w:val="NormalTok"/>
        </w:rPr>
        <w:t xml:space="preserve">r,</w:t>
      </w:r>
      <w:r>
        <w:br/>
      </w:r>
      <w:r>
        <w:rPr>
          <w:rStyle w:val="NormalTok"/>
        </w:rPr>
        <w:t xml:space="preserve">      </w:t>
      </w:r>
      <w:r>
        <w:rPr>
          <w:rStyle w:val="AttributeTok"/>
        </w:rPr>
        <w:t xml:space="preserve">SIMPLIFY =</w:t>
      </w:r>
      <w:r>
        <w:rPr>
          <w:rStyle w:val="NormalTok"/>
        </w:rPr>
        <w:t xml:space="preserve"> </w:t>
      </w:r>
      <w:r>
        <w:rPr>
          <w:rStyle w:val="StringTok"/>
        </w:rPr>
        <w:t xml:space="preserve">"array"</w:t>
      </w:r>
      <w:r>
        <w:br/>
      </w:r>
      <w:r>
        <w:rPr>
          <w:rStyle w:val="NormalTok"/>
        </w:rPr>
        <w:t xml:space="preserve">    )</w:t>
      </w:r>
      <w:r>
        <w:br/>
      </w:r>
      <w:r>
        <w:rPr>
          <w:rStyle w:val="NormalTok"/>
        </w:rPr>
        <w:t xml:space="preserve">    pred_matrix </w:t>
      </w:r>
      <w:r>
        <w:rPr>
          <w:rStyle w:val="OtherTok"/>
        </w:rPr>
        <w:t xml:space="preserve">&lt;-</w:t>
      </w:r>
      <w:r>
        <w:rPr>
          <w:rStyle w:val="NormalTok"/>
        </w:rPr>
        <w:t xml:space="preserve"> </w:t>
      </w:r>
      <w:r>
        <w:rPr>
          <w:rStyle w:val="FunctionTok"/>
        </w:rPr>
        <w:t xml:space="preserve">matrix</w:t>
      </w:r>
      <w:r>
        <w:rPr>
          <w:rStyle w:val="NormalTok"/>
        </w:rPr>
        <w:t xml:space="preserve">(pred_matrix, </w:t>
      </w:r>
      <w:r>
        <w:rPr>
          <w:rStyle w:val="AttributeTok"/>
        </w:rPr>
        <w:t xml:space="preserve">nrow =</w:t>
      </w:r>
      <w:r>
        <w:rPr>
          <w:rStyle w:val="NormalTok"/>
        </w:rPr>
        <w:t xml:space="preserve"> </w:t>
      </w:r>
      <w:r>
        <w:rPr>
          <w:rStyle w:val="FunctionTok"/>
        </w:rPr>
        <w:t xml:space="preserve">length</w:t>
      </w:r>
      <w:r>
        <w:rPr>
          <w:rStyle w:val="NormalTok"/>
        </w:rPr>
        <w:t xml:space="preserve">(time_grid))</w:t>
      </w:r>
      <w:r>
        <w:br/>
      </w:r>
      <w:r>
        <w:br/>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antigen_iso =</w:t>
      </w:r>
      <w:r>
        <w:rPr>
          <w:rStyle w:val="NormalTok"/>
        </w:rPr>
        <w:t xml:space="preserve"> ab,</w:t>
      </w:r>
      <w:r>
        <w:br/>
      </w:r>
      <w:r>
        <w:rPr>
          <w:rStyle w:val="NormalTok"/>
        </w:rPr>
        <w:t xml:space="preserve">      </w:t>
      </w:r>
      <w:r>
        <w:rPr>
          <w:rStyle w:val="AttributeTok"/>
        </w:rPr>
        <w:t xml:space="preserve">time        =</w:t>
      </w:r>
      <w:r>
        <w:rPr>
          <w:rStyle w:val="NormalTok"/>
        </w:rPr>
        <w:t xml:space="preserve"> time_grid,</w:t>
      </w:r>
      <w:r>
        <w:br/>
      </w:r>
      <w:r>
        <w:rPr>
          <w:rStyle w:val="NormalTok"/>
        </w:rPr>
        <w:t xml:space="preserve">      </w:t>
      </w:r>
      <w:r>
        <w:rPr>
          <w:rStyle w:val="AttributeTok"/>
        </w:rPr>
        <w:t xml:space="preserve">mean_ab     =</w:t>
      </w:r>
      <w:r>
        <w:rPr>
          <w:rStyle w:val="NormalTok"/>
        </w:rPr>
        <w:t xml:space="preserve"> </w:t>
      </w:r>
      <w:r>
        <w:rPr>
          <w:rStyle w:val="FunctionTok"/>
        </w:rPr>
        <w:t xml:space="preserve">rowMeans</w:t>
      </w:r>
      <w:r>
        <w:rPr>
          <w:rStyle w:val="NormalTok"/>
        </w:rPr>
        <w:t xml:space="preserve">(pred_matrix),</w:t>
      </w:r>
      <w:r>
        <w:br/>
      </w:r>
      <w:r>
        <w:rPr>
          <w:rStyle w:val="NormalTok"/>
        </w:rPr>
        <w:t xml:space="preserve">      </w:t>
      </w:r>
      <w:r>
        <w:rPr>
          <w:rStyle w:val="AttributeTok"/>
        </w:rPr>
        <w:t xml:space="preserve">var_ab      =</w:t>
      </w:r>
      <w:r>
        <w:rPr>
          <w:rStyle w:val="NormalTok"/>
        </w:rPr>
        <w:t xml:space="preserve"> </w:t>
      </w:r>
      <w:r>
        <w:rPr>
          <w:rStyle w:val="FunctionTok"/>
        </w:rPr>
        <w:t xml:space="preserve">apply</w:t>
      </w:r>
      <w:r>
        <w:rPr>
          <w:rStyle w:val="NormalTok"/>
        </w:rPr>
        <w:t xml:space="preserve">(pred_matrix, </w:t>
      </w:r>
      <w:r>
        <w:rPr>
          <w:rStyle w:val="DecValTok"/>
        </w:rPr>
        <w:t xml:space="preserve">1</w:t>
      </w:r>
      <w:r>
        <w:rPr>
          <w:rStyle w:val="NormalTok"/>
        </w:rPr>
        <w:t xml:space="preserve">, var),</w:t>
      </w:r>
      <w:r>
        <w:br/>
      </w:r>
      <w:r>
        <w:rPr>
          <w:rStyle w:val="NormalTok"/>
        </w:rPr>
        <w:t xml:space="preserve">      </w:t>
      </w:r>
      <w:r>
        <w:rPr>
          <w:rStyle w:val="AttributeTok"/>
        </w:rPr>
        <w:t xml:space="preserve">sd_ab       =</w:t>
      </w:r>
      <w:r>
        <w:rPr>
          <w:rStyle w:val="NormalTok"/>
        </w:rPr>
        <w:t xml:space="preserve"> </w:t>
      </w:r>
      <w:r>
        <w:rPr>
          <w:rStyle w:val="FunctionTok"/>
        </w:rPr>
        <w:t xml:space="preserve">apply</w:t>
      </w:r>
      <w:r>
        <w:rPr>
          <w:rStyle w:val="NormalTok"/>
        </w:rPr>
        <w:t xml:space="preserve">(pred_matrix, </w:t>
      </w:r>
      <w:r>
        <w:rPr>
          <w:rStyle w:val="DecValTok"/>
        </w:rPr>
        <w:t xml:space="preserve">1</w:t>
      </w:r>
      <w:r>
        <w:rPr>
          <w:rStyle w:val="NormalTok"/>
        </w:rPr>
        <w:t xml:space="preserve">, sd)</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bind_rows</w:t>
      </w:r>
      <w:r>
        <w:rPr>
          <w:rStyle w:val="NormalTok"/>
        </w:rPr>
        <w:t xml:space="preserve">()</w:t>
      </w:r>
      <w:r>
        <w:br/>
      </w:r>
      <w:r>
        <w:br/>
      </w:r>
      <w:r>
        <w:rPr>
          <w:rStyle w:val="CommentTok"/>
        </w:rPr>
        <w:t xml:space="preserve"># Plot 1: variance over time, faceted by antigen-isotype, log scale</w:t>
      </w:r>
      <w:r>
        <w:br/>
      </w:r>
      <w:r>
        <w:rPr>
          <w:rStyle w:val="FunctionTok"/>
        </w:rPr>
        <w:t xml:space="preserve">ggplot</w:t>
      </w:r>
      <w:r>
        <w:rPr>
          <w:rStyle w:val="NormalTok"/>
        </w:rPr>
        <w:t xml:space="preserve">(all_summaries,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var_ab))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scale_y_log10</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antigen_iso,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"Days since infection"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"Variance of predicted antibody level (log scale)"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"Posterior predictive variance over time since infection"</w:t>
      </w:r>
      <w:r>
        <w:br/>
      </w:r>
      <w:r>
        <w:rPr>
          <w:rStyle w:val="NormalTok"/>
        </w:rPr>
        <w:t xml:space="preserve">  ) </w:t>
      </w:r>
      <w:r>
        <w:rPr>
          <w:rStyle w:val="SpecialCharTok"/>
        </w:rPr>
        <w:t xml:space="preserve">+</w:t>
      </w:r>
      <w:r>
        <w:br/>
      </w:r>
      <w:r>
        <w:rPr>
          <w:rStyle w:val="NormalTok"/>
        </w:rPr>
        <w:t xml:space="preserve">  </w:t>
      </w:r>
      <w:r>
        <w:rPr>
          <w:rStyle w:val="FunctionTok"/>
        </w:rPr>
        <w:t xml:space="preserve">theme_bw</w:t>
      </w:r>
      <w:r>
        <w:rPr>
          <w:rStyle w:val="NormalTok"/>
        </w:rPr>
        <w:t xml:space="preserve">()</w:t>
      </w:r>
    </w:p>
    <w:p>
      <w:pPr>
        <w:pStyle w:val="FirstParagraph"/>
      </w:pPr>
      <w:r>
        <w:drawing>
          <wp:inline>
            <wp:extent cx="4620126" cy="3696101"/>
            <wp:effectExtent b="0" l="0" r="0" t="0"/>
            <wp:docPr descr="" title="" id="121" name="Picture"/>
            <a:graphic>
              <a:graphicData uri="http://schemas.openxmlformats.org/drawingml/2006/picture">
                <pic:pic>
                  <pic:nvPicPr>
                    <pic:cNvPr descr="methodology_files/figure-docx/unnamed-chunk-9-1.png" id="122" name="Picture"/>
                    <pic:cNvPicPr>
                      <a:picLocks noChangeArrowheads="1" noChangeAspect="1"/>
                    </pic:cNvPicPr>
                  </pic:nvPicPr>
                  <pic:blipFill>
                    <a:blip r:embed="rId120"/>
                    <a:stretch>
                      <a:fillRect/>
                    </a:stretch>
                  </pic:blipFill>
                  <pic:spPr bwMode="auto">
                    <a:xfrm>
                      <a:off x="0" y="0"/>
                      <a:ext cx="4620126" cy="3696101"/>
                    </a:xfrm>
                    <a:prstGeom prst="rect">
                      <a:avLst/>
                    </a:prstGeom>
                    <a:noFill/>
                    <a:ln w="9525">
                      <a:noFill/>
                      <a:headEnd/>
                      <a:tailEnd/>
                    </a:ln>
                  </pic:spPr>
                </pic:pic>
              </a:graphicData>
            </a:graphic>
          </wp:inline>
        </w:drawing>
      </w:r>
    </w:p>
    <w:bookmarkEnd w:id="123"/>
    <w:bookmarkEnd w:id="124"/>
    <w:bookmarkStart w:id="133" w:name="using-serocalculator"/>
    <w:p>
      <w:pPr>
        <w:pStyle w:val="Heading1"/>
      </w:pPr>
      <w:r>
        <w:t xml:space="preserve">7. Using</w:t>
      </w:r>
      <w:r>
        <w:t xml:space="preserve"> </w:t>
      </w:r>
      <w:r>
        <w:rPr>
          <w:rStyle w:val="VerbatimChar"/>
        </w:rPr>
        <w:t xml:space="preserve">serocalculator</w:t>
      </w:r>
    </w:p>
    <w:bookmarkStart w:id="126"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5">
        <w:r>
          <w:rPr>
            <w:rStyle w:val="VerbatimChar"/>
          </w:rPr>
          <w:t xml:space="preserve">serocalculator</w:t>
        </w:r>
      </w:hyperlink>
      <w:r>
        <w:t xml:space="preserve"> </w:t>
      </w:r>
      <w:r>
        <w:t xml:space="preserve">R package.</w:t>
      </w:r>
    </w:p>
    <w:p>
      <w:pPr>
        <w:pStyle w:val="SourceCode"/>
      </w:pPr>
      <w:r>
        <w:rPr>
          <w:rStyle w:val="FunctionTok"/>
        </w:rPr>
        <w:t xml:space="preserve">library</w:t>
      </w:r>
      <w:r>
        <w:rPr>
          <w:rStyle w:val="NormalTok"/>
        </w:rPr>
        <w:t xml:space="preserve">(serocalculator)</w:t>
      </w:r>
      <w:r>
        <w:br/>
      </w:r>
      <w:r>
        <w:br/>
      </w: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p>
    <w:bookmarkEnd w:id="126"/>
    <w:bookmarkStart w:id="127" w:name="estimating-seroincidence"/>
    <w:p>
      <w:pPr>
        <w:pStyle w:val="Heading2"/>
      </w:pPr>
      <w:r>
        <w:t xml:space="preserve">7.2 Estimating seroincidence</w:t>
      </w:r>
    </w:p>
    <w:p>
      <w:pPr>
        <w:pStyle w:val="FirstParagraph"/>
      </w:pPr>
      <w:r>
        <w:rPr>
          <w:rStyle w:val="VerbatimChar"/>
        </w:rPr>
        <w:t xml:space="preserve">est_seroincidence_by()</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r>
        <w:t xml:space="preserve"> </w:t>
      </w:r>
      <w:r>
        <w:t xml:space="preserve">separately within each stratum,</w:t>
      </w:r>
      <w:r>
        <w:t xml:space="preserve"> </w:t>
      </w:r>
      <w:r>
        <w:t xml:space="preserve">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w:t>
      </w:r>
      <w:r>
        <w:t xml:space="preserve"> </w:t>
      </w:r>
      <w:r>
        <w:t xml:space="preserve">(cluster-robust, if</w:t>
      </w:r>
      <w:r>
        <w:t xml:space="preserve"> </w:t>
      </w:r>
      <w:r>
        <w:rPr>
          <w:rStyle w:val="VerbatimChar"/>
        </w:rPr>
        <w:t xml:space="preserve">cluster_var</w:t>
      </w:r>
      <w:r>
        <w:t xml:space="preserve"> </w:t>
      </w:r>
      <w:r>
        <w:t xml:space="preserve">was supplied):</w:t>
      </w:r>
    </w:p>
    <w:p>
      <w:pPr>
        <w:pStyle w:val="SourceCode"/>
      </w:pP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27"/>
    <w:bookmarkStart w:id="132" w:name="interactive-shiny-app"/>
    <w:p>
      <w:pPr>
        <w:pStyle w:val="Heading2"/>
      </w:pPr>
      <w:r>
        <w:t xml:space="preserve">7.3 Interactive Shiny app</w:t>
      </w:r>
    </w:p>
    <w:p>
      <w:pPr>
        <w:pStyle w:val="FirstParagraph"/>
      </w:pPr>
      <w:r>
        <w:t xml:space="preserve">A point-and-click interface is available at</w:t>
      </w:r>
      <w:r>
        <w:t xml:space="preserve"> </w:t>
      </w:r>
      <w:hyperlink r:id="rId128">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30" name="Picture"/>
            <a:graphic>
              <a:graphicData uri="http://schemas.openxmlformats.org/drawingml/2006/picture">
                <pic:pic>
                  <pic:nvPicPr>
                    <pic:cNvPr descr="../man/figures/shiny-serocalculator.png" id="131" name="Picture"/>
                    <pic:cNvPicPr>
                      <a:picLocks noChangeArrowheads="1" noChangeAspect="1"/>
                    </pic:cNvPicPr>
                  </pic:nvPicPr>
                  <pic:blipFill>
                    <a:blip r:embed="rId129"/>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32"/>
    <w:bookmarkEnd w:id="133"/>
    <w:bookmarkStart w:id="139" w:name="X950effd5ffba89669b8964fc48817b69e54f5c8"/>
    <w:p>
      <w:pPr>
        <w:pStyle w:val="Heading1"/>
      </w:pPr>
      <w:r>
        <w:t xml:space="preserve">8. Validation: recovering known incidence rates</w:t>
      </w:r>
    </w:p>
    <w:bookmarkStart w:id="134" w:name="simulating-clusters-with-known-incidence"/>
    <w:p>
      <w:pPr>
        <w:pStyle w:val="Heading2"/>
      </w:pPr>
      <w:r>
        <w:t xml:space="preserve">8.1 Simulating clusters with known incidence</w:t>
      </w:r>
    </w:p>
    <w:p>
      <w:pPr>
        <w:pStyle w:val="FirstParagraph"/>
      </w:pPr>
      <w:r>
        <w:t xml:space="preserve">We can check the method by</w:t>
      </w:r>
      <w:r>
        <w:t xml:space="preserve"> </w:t>
      </w:r>
      <w:r>
        <w:rPr>
          <w:b/>
          <w:bCs/>
        </w:rPr>
        <w:t xml:space="preserve">simulating</w:t>
      </w:r>
      <w:r>
        <w:t xml:space="preserve"> </w:t>
      </w:r>
      <w:r>
        <w:t xml:space="preserve">cross-sectional serosurveys with</w:t>
      </w:r>
      <w:r>
        <w:t xml:space="preserve"> </w:t>
      </w:r>
      <w:r>
        <w:rPr>
          <w:b/>
          <w:bCs/>
        </w:rPr>
        <w:t xml:space="preserve">known</w:t>
      </w:r>
      <w:r>
        <w:t xml:space="preserve"> </w:t>
      </w:r>
      <w:r>
        <w:t xml:space="preserve">incidence rates and seeing whether the estimates recover them.</w:t>
      </w:r>
      <w:r>
        <w:t xml:space="preserve"> </w:t>
      </w:r>
      <w:r>
        <w:rPr>
          <w:rStyle w:val="VerbatimChar"/>
        </w:rPr>
        <w:t xml:space="preserve">sim_pop_data_multi()</w:t>
      </w:r>
      <w:r>
        <w:t xml:space="preserve"> </w:t>
      </w:r>
      <w:r>
        <w:t xml:space="preserve">simulates several clusters, each at a specified true</w:t>
      </w:r>
      <w:r>
        <w:t xml:space="preserve"> </w:t>
      </w:r>
      <w:r>
        <w:t xml:space="preserve">rate</w:t>
      </w:r>
      <w:r>
        <w:t xml:space="preserve"> </w:t>
      </w:r>
      <m:oMath>
        <m:r>
          <m:t>λ</m:t>
        </m:r>
      </m:oMath>
      <w:r>
        <w:t xml:space="preserve">:</w:t>
      </w:r>
    </w:p>
    <w:p>
      <w:pPr>
        <w:pStyle w:val="SourceCode"/>
      </w:pPr>
      <w:r>
        <w:rPr>
          <w:rStyle w:val="FunctionTok"/>
        </w:rPr>
        <w:t xml:space="preserve">library</w:t>
      </w:r>
      <w:r>
        <w:rPr>
          <w:rStyle w:val="NormalTok"/>
        </w:rPr>
        <w:t xml:space="preserve">(serocalculator)</w:t>
      </w:r>
      <w:r>
        <w:br/>
      </w:r>
      <w:r>
        <w:br/>
      </w:r>
      <w:r>
        <w:rPr>
          <w:rStyle w:val="NormalTok"/>
        </w:rPr>
        <w:t xml:space="preserve">antibodies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br/>
      </w:r>
      <w:r>
        <w:rPr>
          <w:rStyle w:val="CommentTok"/>
        </w:rPr>
        <w:t xml:space="preserve"># Noise settings follow serocalculator's `simulate_xsectionalData` vignette,</w:t>
      </w:r>
      <w:r>
        <w:br/>
      </w:r>
      <w:r>
        <w:rPr>
          <w:rStyle w:val="CommentTok"/>
        </w:rPr>
        <w:t xml:space="preserve"># where the estimation noise is kept consistent with the simulated noise.</w:t>
      </w:r>
      <w:r>
        <w:br/>
      </w:r>
      <w:r>
        <w:rPr>
          <w:rStyle w:val="CommentTok"/>
        </w:rPr>
        <w:t xml:space="preserve"># Assay-noise parameters for estimation:</w:t>
      </w:r>
      <w:r>
        <w:br/>
      </w:r>
      <w:r>
        <w:rPr>
          <w:rStyle w:val="NormalTok"/>
        </w:rPr>
        <w:t xml:space="preserve">noise_params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antigen_iso =</w:t>
      </w:r>
      <w:r>
        <w:rPr>
          <w:rStyle w:val="NormalTok"/>
        </w:rPr>
        <w:t xml:space="preserve"> antibodies,</w:t>
      </w:r>
      <w:r>
        <w:br/>
      </w:r>
      <w:r>
        <w:rPr>
          <w:rStyle w:val="NormalTok"/>
        </w:rPr>
        <w:t xml:space="preserve">  </w:t>
      </w:r>
      <w:r>
        <w:rPr>
          <w:rStyle w:val="AttributeTok"/>
        </w:rPr>
        <w:t xml:space="preserve">nu =</w:t>
      </w:r>
      <w:r>
        <w:rPr>
          <w:rStyle w:val="NormalTok"/>
        </w:rPr>
        <w:t xml:space="preserve"> </w:t>
      </w:r>
      <w:r>
        <w:rPr>
          <w:rStyle w:val="FloatTok"/>
        </w:rPr>
        <w:t xml:space="preserve">0.5</w:t>
      </w:r>
      <w:r>
        <w:rPr>
          <w:rStyle w:val="NormalTok"/>
        </w:rPr>
        <w:t xml:space="preserve">, </w:t>
      </w:r>
      <w:r>
        <w:rPr>
          <w:rStyle w:val="AttributeTok"/>
        </w:rPr>
        <w:t xml:space="preserve">eps =</w:t>
      </w:r>
      <w:r>
        <w:rPr>
          <w:rStyle w:val="NormalTok"/>
        </w:rPr>
        <w:t xml:space="preserve"> </w:t>
      </w:r>
      <w:r>
        <w:rPr>
          <w:rStyle w:val="DecValTok"/>
        </w:rPr>
        <w:t xml:space="preserve">0</w:t>
      </w:r>
      <w:r>
        <w:rPr>
          <w:rStyle w:val="NormalTok"/>
        </w:rPr>
        <w:t xml:space="preserve">, </w:t>
      </w:r>
      <w:r>
        <w:rPr>
          <w:rStyle w:val="AttributeTok"/>
        </w:rPr>
        <w:t xml:space="preserve">y.low =</w:t>
      </w:r>
      <w:r>
        <w:rPr>
          <w:rStyle w:val="NormalTok"/>
        </w:rPr>
        <w:t xml:space="preserve"> </w:t>
      </w:r>
      <w:r>
        <w:rPr>
          <w:rStyle w:val="DecValTok"/>
        </w:rPr>
        <w:t xml:space="preserve">1</w:t>
      </w:r>
      <w:r>
        <w:rPr>
          <w:rStyle w:val="NormalTok"/>
        </w:rPr>
        <w:t xml:space="preserve">, </w:t>
      </w:r>
      <w:r>
        <w:rPr>
          <w:rStyle w:val="AttributeTok"/>
        </w:rPr>
        <w:t xml:space="preserve">y.high =</w:t>
      </w:r>
      <w:r>
        <w:rPr>
          <w:rStyle w:val="NormalTok"/>
        </w:rPr>
        <w:t xml:space="preserve"> </w:t>
      </w:r>
      <w:r>
        <w:rPr>
          <w:rStyle w:val="FloatTok"/>
        </w:rPr>
        <w:t xml:space="preserve">5e6</w:t>
      </w:r>
      <w:r>
        <w:br/>
      </w:r>
      <w:r>
        <w:rPr>
          <w:rStyle w:val="NormalTok"/>
        </w:rPr>
        <w:t xml:space="preserve">)</w:t>
      </w:r>
      <w:r>
        <w:br/>
      </w:r>
      <w:r>
        <w:br/>
      </w:r>
      <w:r>
        <w:rPr>
          <w:rStyle w:val="CommentTok"/>
        </w:rPr>
        <w:t xml:space="preserve"># Biologic-noise limits for the simulation (vignette `dlims`):</w:t>
      </w:r>
      <w:r>
        <w:br/>
      </w:r>
      <w:r>
        <w:rPr>
          <w:rStyle w:val="NormalTok"/>
        </w:rPr>
        <w:t xml:space="preserve">noise_limits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HlyE_IgA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HlyE_IgG =</w:t>
      </w:r>
      <w:r>
        <w:rPr>
          <w:rStyle w:val="NormalTok"/>
        </w:rPr>
        <w:t xml:space="preserve"> </w:t>
      </w:r>
      <w:r>
        <w:rPr>
          <w:rStyle w:val="FunctionTok"/>
        </w:rPr>
        <w:t xml:space="preserve">c</w:t>
      </w:r>
      <w:r>
        <w:rPr>
          <w:rStyle w:val="NormalTok"/>
        </w:rPr>
        <w:t xml:space="preserve">(</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Simulate clusters at a range of true incidence rates</w:t>
      </w:r>
      <w:r>
        <w:br/>
      </w:r>
      <w:r>
        <w:rPr>
          <w:rStyle w:val="NormalTok"/>
        </w:rPr>
        <w:t xml:space="preserve">sim_df </w:t>
      </w:r>
      <w:r>
        <w:rPr>
          <w:rStyle w:val="OtherTok"/>
        </w:rPr>
        <w:t xml:space="preserve">&lt;-</w:t>
      </w:r>
      <w:r>
        <w:rPr>
          <w:rStyle w:val="NormalTok"/>
        </w:rPr>
        <w:t xml:space="preserve"> </w:t>
      </w:r>
      <w:r>
        <w:rPr>
          <w:rStyle w:val="FunctionTok"/>
        </w:rPr>
        <w:t xml:space="preserve">sim_pop_data_multi</w:t>
      </w:r>
      <w:r>
        <w:rPr>
          <w:rStyle w:val="NormalTok"/>
        </w:rPr>
        <w:t xml:space="preserve">(</w:t>
      </w:r>
      <w:r>
        <w:br/>
      </w:r>
      <w:r>
        <w:rPr>
          <w:rStyle w:val="NormalTok"/>
        </w:rPr>
        <w:t xml:space="preserve">  </w:t>
      </w:r>
      <w:r>
        <w:rPr>
          <w:rStyle w:val="AttributeTok"/>
        </w:rPr>
        <w:t xml:space="preserve">curve_params =</w:t>
      </w:r>
      <w:r>
        <w:rPr>
          <w:rStyle w:val="NormalTok"/>
        </w:rPr>
        <w:t xml:space="preserve"> typhoid_curves_nostrat_100,</w:t>
      </w:r>
      <w:r>
        <w:br/>
      </w:r>
      <w:r>
        <w:rPr>
          <w:rStyle w:val="NormalTok"/>
        </w:rPr>
        <w:t xml:space="preserve">  </w:t>
      </w:r>
      <w:r>
        <w:rPr>
          <w:rStyle w:val="AttributeTok"/>
        </w:rPr>
        <w:t xml:space="preserve">lambdas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0.1</w:t>
      </w:r>
      <w:r>
        <w:rPr>
          <w:rStyle w:val="NormalTok"/>
        </w:rPr>
        <w:t xml:space="preserve">, </w:t>
      </w:r>
      <w:r>
        <w:rPr>
          <w:rStyle w:val="FloatTok"/>
        </w:rPr>
        <w:t xml:space="preserve">0.2</w:t>
      </w:r>
      <w:r>
        <w:rPr>
          <w:rStyle w:val="NormalTok"/>
        </w:rPr>
        <w:t xml:space="preserve">, </w:t>
      </w:r>
      <w:r>
        <w:rPr>
          <w:rStyle w:val="FloatTok"/>
        </w:rPr>
        <w:t xml:space="preserve">0.3</w:t>
      </w:r>
      <w:r>
        <w:rPr>
          <w:rStyle w:val="NormalTok"/>
        </w:rPr>
        <w:t xml:space="preserve">), </w:t>
      </w:r>
      <w:r>
        <w:rPr>
          <w:rStyle w:val="CommentTok"/>
        </w:rPr>
        <w:t xml:space="preserve"># true incidence rates</w:t>
      </w:r>
      <w:r>
        <w:br/>
      </w:r>
      <w:r>
        <w:rPr>
          <w:rStyle w:val="NormalTok"/>
        </w:rPr>
        <w:t xml:space="preserve">  </w:t>
      </w:r>
      <w:r>
        <w:rPr>
          <w:rStyle w:val="AttributeTok"/>
        </w:rPr>
        <w:t xml:space="preserve">nclus =</w:t>
      </w:r>
      <w:r>
        <w:rPr>
          <w:rStyle w:val="NormalTok"/>
        </w:rPr>
        <w:t xml:space="preserve"> </w:t>
      </w:r>
      <w:r>
        <w:rPr>
          <w:rStyle w:val="DecValTok"/>
        </w:rPr>
        <w:t xml:space="preserve">3</w:t>
      </w:r>
      <w:r>
        <w:rPr>
          <w:rStyle w:val="NormalTok"/>
        </w:rPr>
        <w:t xml:space="preserve">, </w:t>
      </w:r>
      <w:r>
        <w:rPr>
          <w:rStyle w:val="CommentTok"/>
        </w:rPr>
        <w:t xml:space="preserve"># clusters per rate</w:t>
      </w:r>
      <w:r>
        <w:br/>
      </w:r>
      <w:r>
        <w:rPr>
          <w:rStyle w:val="NormalTok"/>
        </w:rPr>
        <w:t xml:space="preserve">  </w:t>
      </w:r>
      <w:r>
        <w:rPr>
          <w:rStyle w:val="AttributeTok"/>
        </w:rPr>
        <w:t xml:space="preserve">sample_sizes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age_range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  </w:t>
      </w:r>
      <w:r>
        <w:rPr>
          <w:rStyle w:val="AttributeTok"/>
        </w:rPr>
        <w:t xml:space="preserve">add_noise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noise_limits =</w:t>
      </w:r>
      <w:r>
        <w:rPr>
          <w:rStyle w:val="NormalTok"/>
        </w:rPr>
        <w:t xml:space="preserve"> noise_limits,</w:t>
      </w:r>
      <w:r>
        <w:br/>
      </w:r>
      <w:r>
        <w:rPr>
          <w:rStyle w:val="NormalTok"/>
        </w:rPr>
        <w:t xml:space="preserve">  </w:t>
      </w:r>
      <w:r>
        <w:rPr>
          <w:rStyle w:val="AttributeTok"/>
        </w:rPr>
        <w:t xml:space="preserve">format =</w:t>
      </w:r>
      <w:r>
        <w:rPr>
          <w:rStyle w:val="NormalTok"/>
        </w:rPr>
        <w:t xml:space="preserve"> </w:t>
      </w:r>
      <w:r>
        <w:rPr>
          <w:rStyle w:val="StringTok"/>
        </w:rPr>
        <w:t xml:space="preserve">"long"</w:t>
      </w:r>
      <w:r>
        <w:br/>
      </w:r>
      <w:r>
        <w:rPr>
          <w:rStyle w:val="NormalTok"/>
        </w:rPr>
        <w:t xml:space="preserve">)</w:t>
      </w:r>
      <w:r>
        <w:br/>
      </w:r>
      <w:r>
        <w:br/>
      </w:r>
      <w:r>
        <w:rPr>
          <w:rStyle w:val="CommentTok"/>
        </w:rPr>
        <w:t xml:space="preserve"># Estimate incidence separately in each simulated cluster</w:t>
      </w:r>
      <w:r>
        <w:br/>
      </w:r>
      <w:r>
        <w:rPr>
          <w:rStyle w:val="NormalTok"/>
        </w:rPr>
        <w:t xml:space="preserve">ests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sim_df,</w:t>
      </w:r>
      <w:r>
        <w:br/>
      </w:r>
      <w:r>
        <w:rPr>
          <w:rStyle w:val="NormalTok"/>
        </w:rPr>
        <w:t xml:space="preserve">  </w:t>
      </w:r>
      <w:r>
        <w:rPr>
          <w:rStyle w:val="AttributeTok"/>
        </w:rPr>
        <w:t xml:space="preserve">sr_params =</w:t>
      </w:r>
      <w:r>
        <w:rPr>
          <w:rStyle w:val="NormalTok"/>
        </w:rPr>
        <w:t xml:space="preserve"> typhoid_curves_nostrat_100,</w:t>
      </w:r>
      <w:r>
        <w:br/>
      </w:r>
      <w:r>
        <w:rPr>
          <w:rStyle w:val="NormalTok"/>
        </w:rPr>
        <w:t xml:space="preserve">  </w:t>
      </w:r>
      <w:r>
        <w:rPr>
          <w:rStyle w:val="AttributeTok"/>
        </w:rPr>
        <w:t xml:space="preserve">noise_params =</w:t>
      </w:r>
      <w:r>
        <w:rPr>
          <w:rStyle w:val="NormalTok"/>
        </w:rPr>
        <w:t xml:space="preserve"> noise_params,</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"lambda.sim"</w:t>
      </w:r>
      <w:r>
        <w:rPr>
          <w:rStyle w:val="NormalTok"/>
        </w:rPr>
        <w:t xml:space="preserve">, </w:t>
      </w:r>
      <w:r>
        <w:rPr>
          <w:rStyle w:val="StringTok"/>
        </w:rPr>
        <w:t xml:space="preserve">"cluster"</w:t>
      </w:r>
      <w:r>
        <w:rPr>
          <w:rStyle w:val="NormalTok"/>
        </w:rPr>
        <w:t xml:space="preserve">),</w:t>
      </w:r>
      <w:r>
        <w:br/>
      </w:r>
      <w:r>
        <w:rPr>
          <w:rStyle w:val="NormalTok"/>
        </w:rPr>
        <w:t xml:space="preserve">  </w:t>
      </w:r>
      <w:r>
        <w:rPr>
          <w:rStyle w:val="AttributeTok"/>
        </w:rPr>
        <w:t xml:space="preserve">antigen_isos =</w:t>
      </w:r>
      <w:r>
        <w:rPr>
          <w:rStyle w:val="NormalTok"/>
        </w:rPr>
        <w:t xml:space="preserve"> antibodies</w:t>
      </w:r>
      <w:r>
        <w:br/>
      </w:r>
      <w:r>
        <w:rPr>
          <w:rStyle w:val="NormalTok"/>
        </w:rPr>
        <w:t xml:space="preserve">)</w:t>
      </w:r>
      <w:r>
        <w:br/>
      </w:r>
      <w:r>
        <w:rPr>
          <w:rStyle w:val="FunctionTok"/>
        </w:rPr>
        <w:t xml:space="preserve">summary</w:t>
      </w:r>
      <w:r>
        <w:rPr>
          <w:rStyle w:val="NormalTok"/>
        </w:rPr>
        <w:t xml:space="preserve">(ests)</w:t>
      </w:r>
    </w:p>
    <w:bookmarkEnd w:id="134"/>
    <w:bookmarkStart w:id="138" w:name="estimates-recover-the-simulated-rates"/>
    <w:p>
      <w:pPr>
        <w:pStyle w:val="Heading2"/>
      </w:pPr>
      <w:r>
        <w:t xml:space="preserve">8.2 Estimates recover the simulated rates</w:t>
      </w:r>
    </w:p>
    <w:p>
      <w:pPr>
        <w:pStyle w:val="CaptionedFigure"/>
      </w:pPr>
      <w:r>
        <w:drawing>
          <wp:inline>
            <wp:extent cx="5334000" cy="3810000"/>
            <wp:effectExtent b="0" l="0" r="0" t="0"/>
            <wp:docPr descr="Estimated incidence rates (points, with 95% CIs) for the simulated clusters track the true simulated rates (dashed identity line)." title="" id="136" name="Picture"/>
            <a:graphic>
              <a:graphicData uri="http://schemas.openxmlformats.org/drawingml/2006/picture">
                <pic:pic>
                  <pic:nvPicPr>
                    <pic:cNvPr descr="../man/figures/sim-recovery.png" id="137" name="Picture"/>
                    <pic:cNvPicPr>
                      <a:picLocks noChangeArrowheads="1" noChangeAspect="1"/>
                    </pic:cNvPicPr>
                  </pic:nvPicPr>
                  <pic:blipFill>
                    <a:blip r:embed="rId13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Estimated incidence rates (points, with 95% CIs) for the simulated clusters track the true simulated rates (dashed identity line).</w:t>
      </w:r>
    </w:p>
    <w:p>
      <w:pPr>
        <w:pStyle w:val="BodyText"/>
      </w:pPr>
      <w:r>
        <w:t xml:space="preserve">Each point is one simulated cluster: the estimated incidence rate (with its</w:t>
      </w:r>
      <w:r>
        <w:t xml:space="preserve"> </w:t>
      </w:r>
      <w:r>
        <w:t xml:space="preserve">95% confidence interval) against the true rate used to generate the data.</w:t>
      </w:r>
      <w:r>
        <w:t xml:space="preserve"> </w:t>
      </w:r>
      <w:r>
        <w:t xml:space="preserve">The estimates scatter around the identity line, and the intervals are wider</w:t>
      </w:r>
      <w:r>
        <w:t xml:space="preserve"> </w:t>
      </w:r>
      <w:r>
        <w:t xml:space="preserve">at higher incidence. Abridged from the serocalculator</w:t>
      </w:r>
      <w:r>
        <w:t xml:space="preserve"> </w:t>
      </w:r>
      <w:r>
        <w:rPr>
          <w:rStyle w:val="VerbatimChar"/>
        </w:rPr>
        <w:t xml:space="preserve">simulate_xsectionalData</w:t>
      </w:r>
      <w:r>
        <w:t xml:space="preserve"> </w:t>
      </w:r>
      <w:r>
        <w:t xml:space="preserve">vignette.</w:t>
      </w:r>
    </w:p>
    <w:bookmarkEnd w:id="138"/>
    <w:bookmarkEnd w:id="139"/>
    <w:bookmarkStart w:id="145" w:name="ongoing-and-future-work"/>
    <w:p>
      <w:pPr>
        <w:pStyle w:val="Heading1"/>
      </w:pPr>
      <w:r>
        <w:t xml:space="preserve">9. Ongoing and future work</w:t>
      </w:r>
    </w:p>
    <w:bookmarkStart w:id="141" w:name="in-progress-work"/>
    <w:p>
      <w:pPr>
        <w:pStyle w:val="Heading2"/>
      </w:pPr>
      <w:r>
        <w:t xml:space="preserve">9.1 In-progress work</w:t>
      </w:r>
    </w:p>
    <w:p>
      <w:pPr>
        <w:numPr>
          <w:ilvl w:val="0"/>
          <w:numId w:val="1042"/>
        </w:numPr>
      </w:pPr>
      <w:r>
        <w:t xml:space="preserve">Extending and improving existing Shiny apps for these methods</w:t>
      </w:r>
      <w:r>
        <w:t xml:space="preserve"> </w:t>
      </w:r>
      <w:r>
        <w:t xml:space="preserve">(e.g., the</w:t>
      </w:r>
      <w:r>
        <w:t xml:space="preserve"> </w:t>
      </w:r>
      <w:hyperlink r:id="rId128">
        <w:r>
          <w:rPr>
            <w:rStyle w:val="Hyperlink"/>
          </w:rPr>
          <w:t xml:space="preserve">serocalculator Shiny app</w:t>
        </w:r>
      </w:hyperlink>
      <w:r>
        <w:t xml:space="preserve">,</w:t>
      </w:r>
      <w:r>
        <w:t xml:space="preserve"> </w:t>
      </w:r>
      <w:hyperlink r:id="rId140">
        <w:r>
          <w:rPr>
            <w:rStyle w:val="Hyperlink"/>
          </w:rPr>
          <w:t xml:space="preserve">source</w:t>
        </w:r>
      </w:hyperlink>
      <w:r>
        <w:t xml:space="preserve">)</w:t>
      </w:r>
    </w:p>
    <w:p>
      <w:pPr>
        <w:numPr>
          <w:ilvl w:val="0"/>
          <w:numId w:val="1042"/>
        </w:numPr>
      </w:pPr>
      <w:r>
        <w:t xml:space="preserve">Multivariate modeling of biomarkers (relaxing conditional independence)</w:t>
      </w:r>
    </w:p>
    <w:p>
      <w:pPr>
        <w:numPr>
          <w:ilvl w:val="0"/>
          <w:numId w:val="1042"/>
        </w:numPr>
      </w:pPr>
      <w:r>
        <w:t xml:space="preserve">A graphical (Shiny) app for</w:t>
      </w:r>
      <w:r>
        <w:t xml:space="preserve"> </w:t>
      </w:r>
      <w:r>
        <w:rPr>
          <w:rStyle w:val="VerbatimChar"/>
        </w:rPr>
        <w:t xml:space="preserve">serodynamics</w:t>
      </w:r>
    </w:p>
    <w:p>
      <w:pPr>
        <w:numPr>
          <w:ilvl w:val="0"/>
          <w:numId w:val="1042"/>
        </w:numPr>
      </w:pPr>
      <w:r>
        <w:t xml:space="preserve">Modeling time-varying incidence rates</w:t>
      </w:r>
    </w:p>
    <w:p>
      <w:pPr>
        <w:numPr>
          <w:ilvl w:val="0"/>
          <w:numId w:val="1042"/>
        </w:numPr>
      </w:pPr>
      <w:r>
        <w:t xml:space="preserve">Accounting for re-exposure</w:t>
      </w:r>
    </w:p>
    <w:p>
      <w:pPr>
        <w:numPr>
          <w:ilvl w:val="0"/>
          <w:numId w:val="1042"/>
        </w:numPr>
      </w:pPr>
      <w:r>
        <w:t xml:space="preserve">Accounting for latent immunocompromised subpopulations</w:t>
      </w:r>
    </w:p>
    <w:p>
      <w:pPr>
        <w:numPr>
          <w:ilvl w:val="0"/>
          <w:numId w:val="1042"/>
        </w:numPr>
      </w:pPr>
      <w:r>
        <w:t xml:space="preserve">Calibrating to population demographics</w:t>
      </w:r>
    </w:p>
    <w:bookmarkEnd w:id="141"/>
    <w:bookmarkStart w:id="143"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42">
        <w:r>
          <w:rPr>
            <w:rStyle w:val="Hyperlink"/>
          </w:rPr>
          <w:t xml:space="preserve">UCD-SERG/shigella#13</w:t>
        </w:r>
      </w:hyperlink>
      <w:r>
        <w:t xml:space="preserve">).</w:t>
      </w:r>
    </w:p>
    <w:bookmarkEnd w:id="143"/>
    <w:bookmarkStart w:id="144" w:name="conclusion"/>
    <w:p>
      <w:pPr>
        <w:pStyle w:val="Heading2"/>
      </w:pPr>
      <w:r>
        <w:t xml:space="preserve">9.3 Conclusion</w:t>
      </w:r>
    </w:p>
    <w:p>
      <w:pPr>
        <w:pStyle w:val="FirstParagraph"/>
      </w:pPr>
      <w:r>
        <w:t xml:space="preserve">By pairing cross-sectional quantitative antibody responses with modeled antibody decay curves, accounting for individual-level heterogeneity, multiple antigen isotypes, and both measurement noise and biological variability, serocalculator provides a standardized approach to estimating population-level seroincidence from cross-sectional serosurveys.</w:t>
      </w:r>
    </w:p>
    <w:bookmarkEnd w:id="144"/>
    <w:bookmarkEnd w:id="145"/>
    <w:bookmarkStart w:id="158" w:name="references"/>
    <w:p>
      <w:pPr>
        <w:pStyle w:val="Heading1"/>
      </w:pPr>
      <w:r>
        <w:t xml:space="preserve">References</w:t>
      </w:r>
    </w:p>
    <w:bookmarkStart w:id="157" w:name="refs"/>
    <w:bookmarkStart w:id="147"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46">
        <w:r>
          <w:rPr>
            <w:rStyle w:val="Hyperlink"/>
          </w:rPr>
          <w:t xml:space="preserve">https://doi.org/10.1016/S2666-5247(22)00114-8</w:t>
        </w:r>
      </w:hyperlink>
      <w:r>
        <w:t xml:space="preserve">.</w:t>
      </w:r>
    </w:p>
    <w:bookmarkEnd w:id="147"/>
    <w:bookmarkStart w:id="149"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48">
        <w:r>
          <w:rPr>
            <w:rStyle w:val="Hyperlink"/>
          </w:rPr>
          <w:t xml:space="preserve">https://doi.org/10.1016/j.epidem.2024.100806</w:t>
        </w:r>
      </w:hyperlink>
      <w:r>
        <w:t xml:space="preserve">.</w:t>
      </w:r>
    </w:p>
    <w:bookmarkEnd w:id="149"/>
    <w:bookmarkStart w:id="151"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50">
        <w:r>
          <w:rPr>
            <w:rStyle w:val="Hyperlink"/>
          </w:rPr>
          <w:t xml:space="preserve">https://doi.org/10.1159/000286345</w:t>
        </w:r>
      </w:hyperlink>
      <w:r>
        <w:t xml:space="preserve">.</w:t>
      </w:r>
    </w:p>
    <w:bookmarkEnd w:id="151"/>
    <w:bookmarkStart w:id="153"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52">
        <w:r>
          <w:rPr>
            <w:rStyle w:val="Hyperlink"/>
          </w:rPr>
          <w:t xml:space="preserve">https://doi.org/10.1002/sim.8578</w:t>
        </w:r>
      </w:hyperlink>
      <w:r>
        <w:t xml:space="preserve">.</w:t>
      </w:r>
    </w:p>
    <w:bookmarkEnd w:id="153"/>
    <w:bookmarkStart w:id="155"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54">
        <w:r>
          <w:rPr>
            <w:rStyle w:val="Hyperlink"/>
          </w:rPr>
          <w:t xml:space="preserve">https://doi.org/10.1016/j.epidem.2016.04.001</w:t>
        </w:r>
      </w:hyperlink>
      <w:r>
        <w:t xml:space="preserve">.</w:t>
      </w:r>
    </w:p>
    <w:bookmarkEnd w:id="155"/>
    <w:bookmarkStart w:id="156"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56"/>
    <w:bookmarkEnd w:id="157"/>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87" Target="media/rId87.svg" /><Relationship Type="http://schemas.openxmlformats.org/officeDocument/2006/relationships/image" Id="rId113" Target="media/rId113.png" /><Relationship Type="http://schemas.openxmlformats.org/officeDocument/2006/relationships/image" Id="rId129" Target="media/rId129.png" /><Relationship Type="http://schemas.openxmlformats.org/officeDocument/2006/relationships/image" Id="rId135" Target="media/rId135.png" /><Relationship Type="http://schemas.openxmlformats.org/officeDocument/2006/relationships/image" Id="rId52" Target="media/rId52.png" /><Relationship Type="http://schemas.openxmlformats.org/officeDocument/2006/relationships/image" Id="rId95" Target="media/rId95.png" /><Relationship Type="http://schemas.openxmlformats.org/officeDocument/2006/relationships/image" Id="rId82" Target="media/rId82.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120" Target="media/rId120.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52" Target="https://doi.org/10.1002/sim.8578" TargetMode="External" /><Relationship Type="http://schemas.openxmlformats.org/officeDocument/2006/relationships/hyperlink" Id="rId146" Target="https://doi.org/10.1016/S2666-5247(22)00114-8" TargetMode="External" /><Relationship Type="http://schemas.openxmlformats.org/officeDocument/2006/relationships/hyperlink" Id="rId154" Target="https://doi.org/10.1016/j.epidem.2016.04.001" TargetMode="External" /><Relationship Type="http://schemas.openxmlformats.org/officeDocument/2006/relationships/hyperlink" Id="rId148" Target="https://doi.org/10.1016/j.epidem.2024.100806" TargetMode="External" /><Relationship Type="http://schemas.openxmlformats.org/officeDocument/2006/relationships/hyperlink" Id="rId150" Target="https://doi.org/10.1159/000286345" TargetMode="External" /><Relationship Type="http://schemas.openxmlformats.org/officeDocument/2006/relationships/hyperlink" Id="rId125"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42" Target="https://github.com/UCD-SERG/shigella/pull/13" TargetMode="External" /><Relationship Type="http://schemas.openxmlformats.org/officeDocument/2006/relationships/hyperlink" Id="rId140"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8"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52" Target="https://doi.org/10.1002/sim.8578" TargetMode="External" /><Relationship Type="http://schemas.openxmlformats.org/officeDocument/2006/relationships/hyperlink" Id="rId146" Target="https://doi.org/10.1016/S2666-5247(22)00114-8" TargetMode="External" /><Relationship Type="http://schemas.openxmlformats.org/officeDocument/2006/relationships/hyperlink" Id="rId154" Target="https://doi.org/10.1016/j.epidem.2016.04.001" TargetMode="External" /><Relationship Type="http://schemas.openxmlformats.org/officeDocument/2006/relationships/hyperlink" Id="rId148" Target="https://doi.org/10.1016/j.epidem.2024.100806" TargetMode="External" /><Relationship Type="http://schemas.openxmlformats.org/officeDocument/2006/relationships/hyperlink" Id="rId150" Target="https://doi.org/10.1159/000286345" TargetMode="External" /><Relationship Type="http://schemas.openxmlformats.org/officeDocument/2006/relationships/hyperlink" Id="rId125" Target="https://github.com/UCD-SERG/serocalculator" TargetMode="External" /><Relationship Type="http://schemas.openxmlformats.org/officeDocument/2006/relationships/hyperlink" Id="rId110"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42" Target="https://github.com/UCD-SERG/shigella/pull/13" TargetMode="External" /><Relationship Type="http://schemas.openxmlformats.org/officeDocument/2006/relationships/hyperlink" Id="rId140"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28"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2026-07-28T00:58:38Z</dcterms:created>
  <dcterms:modified xsi:type="dcterms:W3CDTF">2026-07-28T00:58:38Z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2026-07-28</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