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00.png" ContentType="image/png"/>
  <Override PartName="/word/media/rId104.png" ContentType="image/png"/>
  <Override PartName="/word/media/rId87.svg" ContentType="image/svg+xml"/>
  <Override PartName="/word/media/rId113.png" ContentType="image/png"/>
  <Override PartName="/word/media/rId125.png" ContentType="image/png"/>
  <Override PartName="/word/media/rId131.png" ContentType="image/png"/>
  <Override PartName="/word/media/rId52.png" ContentType="image/png"/>
  <Override PartName="/word/media/rId95.png" ContentType="image/png"/>
  <Override PartName="/word/media/rId82.png" ContentType="image/png"/>
  <Override PartName="/word/media/rId29.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2026-07-28</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bookmarkStart w:id="34"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77"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49"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8">
        <w:r>
          <w:rPr>
            <w:rStyle w:val="Hyperlink"/>
          </w:rPr>
          <w:t xml:space="preserve">on our to-do list</w:t>
        </w:r>
      </w:hyperlink>
      <w:r>
        <w:t xml:space="preserve">).</w:t>
      </w:r>
    </w:p>
    <w:bookmarkEnd w:id="49"/>
    <w:bookmarkStart w:id="50"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0"/>
    <w:bookmarkStart w:id="51"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1"/>
    <w:bookmarkStart w:id="56" w:name="example-log-likelihood-curves"/>
    <w:p>
      <w:pPr>
        <w:pStyle w:val="Heading2"/>
      </w:pPr>
      <w:r>
        <w:t xml:space="preserve">4.7 Example log-likelihood curves</w:t>
      </w:r>
    </w:p>
    <w:p>
      <w:pPr>
        <w:pStyle w:val="FirstParagraph"/>
      </w:pPr>
      <w:r>
        <w:t xml:space="preserve">Here’s what that would look like:</w:t>
      </w:r>
    </w:p>
    <w:p>
      <w:pPr>
        <w:pStyle w:val="SourceCode"/>
      </w:pPr>
      <w:r>
        <w:rPr>
          <w:rStyle w:val="FunctionTok"/>
        </w:rPr>
        <w:t xml:space="preserve">library</w:t>
      </w:r>
      <w:r>
        <w:rPr>
          <w:rStyle w:val="NormalTok"/>
        </w:rPr>
        <w:t xml:space="preserve">(serodynamics)</w:t>
      </w:r>
      <w:r>
        <w:br/>
      </w: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br/>
      </w:r>
      <w:r>
        <w:rPr>
          <w:rStyle w:val="NormalTok"/>
        </w:rPr>
        <w:t xml:space="preserve">sim_case_data </w:t>
      </w:r>
      <w:r>
        <w:rPr>
          <w:rStyle w:val="OtherTok"/>
        </w:rPr>
        <w:t xml:space="preserve">&lt;-</w:t>
      </w:r>
      <w:r>
        <w:br/>
      </w:r>
      <w:r>
        <w:rPr>
          <w:rStyle w:val="NormalTok"/>
        </w:rPr>
        <w:t xml:space="preserve">  serocalculator</w:t>
      </w:r>
      <w:r>
        <w:rPr>
          <w:rStyle w:val="SpecialCharTok"/>
        </w:rPr>
        <w:t xml:space="preserve">::</w:t>
      </w:r>
      <w:r>
        <w:rPr>
          <w:rStyle w:val="NormalTok"/>
        </w:rPr>
        <w:t xml:space="preserve">typhoid_curves_nostrat_100 </w:t>
      </w:r>
      <w:r>
        <w:rPr>
          <w:rStyle w:val="SpecialCharTok"/>
        </w:rPr>
        <w:t xml:space="preserve">|&gt;</w:t>
      </w:r>
      <w:r>
        <w:br/>
      </w:r>
      <w:r>
        <w:rPr>
          <w:rStyle w:val="NormalTok"/>
        </w:rPr>
        <w:t xml:space="preserve">  </w:t>
      </w:r>
      <w:r>
        <w:rPr>
          <w:rStyle w:val="FunctionTok"/>
        </w:rPr>
        <w:t xml:space="preserve">sim_case_data</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max_n_obs =</w:t>
      </w:r>
      <w:r>
        <w:rPr>
          <w:rStyle w:val="NormalTok"/>
        </w:rPr>
        <w:t xml:space="preserve"> </w:t>
      </w:r>
      <w:r>
        <w:rPr>
          <w:rStyle w:val="DecValTok"/>
        </w:rPr>
        <w:t xml:space="preserve">20</w:t>
      </w:r>
      <w:r>
        <w:rPr>
          <w:rStyle w:val="NormalTok"/>
        </w:rPr>
        <w:t xml:space="preserve">, </w:t>
      </w:r>
      <w:r>
        <w:rPr>
          <w:rStyle w:val="AttributeTok"/>
        </w:rPr>
        <w:t xml:space="preserve">followup_interval =</w:t>
      </w:r>
      <w:r>
        <w:rPr>
          <w:rStyle w:val="NormalTok"/>
        </w:rPr>
        <w:t xml:space="preserve"> </w:t>
      </w:r>
      <w:r>
        <w:rPr>
          <w:rStyle w:val="DecValTok"/>
        </w:rPr>
        <w:t xml:space="preserve">14</w:t>
      </w:r>
      <w:r>
        <w:rPr>
          <w:rStyle w:val="NormalTok"/>
        </w:rPr>
        <w:t xml:space="preserve">)</w:t>
      </w:r>
      <w:r>
        <w:br/>
      </w:r>
      <w:r>
        <w:br/>
      </w:r>
      <w:r>
        <w:rPr>
          <w:rStyle w:val="NormalTok"/>
        </w:rPr>
        <w:t xml:space="preserve">t1 </w:t>
      </w:r>
      <w:r>
        <w:rPr>
          <w:rStyle w:val="OtherTok"/>
        </w:rPr>
        <w:t xml:space="preserve">&lt;-</w:t>
      </w:r>
      <w:r>
        <w:rPr>
          <w:rStyle w:val="NormalTok"/>
        </w:rPr>
        <w:t xml:space="preserve"> sim_case_data</w:t>
      </w:r>
      <w:r>
        <w:rPr>
          <w:rStyle w:val="SpecialCharTok"/>
        </w:rPr>
        <w:t xml:space="preserve">$</w:t>
      </w:r>
      <w:r>
        <w:rPr>
          <w:rStyle w:val="NormalTok"/>
        </w:rPr>
        <w:t xml:space="preserve">timeindays</w:t>
      </w:r>
      <w:r>
        <w:br/>
      </w:r>
      <w:r>
        <w:rPr>
          <w:rStyle w:val="NormalTok"/>
        </w:rPr>
        <w:t xml:space="preserve">loglik0 </w:t>
      </w:r>
      <w:r>
        <w:rPr>
          <w:rStyle w:val="OtherTok"/>
        </w:rPr>
        <w:t xml:space="preserve">&lt;-</w:t>
      </w:r>
      <w:r>
        <w:rPr>
          <w:rStyle w:val="NormalTok"/>
        </w:rPr>
        <w:t xml:space="preserve"> </w:t>
      </w:r>
      <w:r>
        <w:rPr>
          <w:rStyle w:val="ControlFlowTok"/>
        </w:rPr>
        <w:t xml:space="preserve">function</w:t>
      </w:r>
      <w:r>
        <w:rPr>
          <w:rStyle w:val="NormalTok"/>
        </w:rPr>
        <w:t xml:space="preserve">(lambda) {</w:t>
      </w:r>
      <w:r>
        <w:br/>
      </w:r>
      <w:r>
        <w:rPr>
          <w:rStyle w:val="NormalTok"/>
        </w:rPr>
        <w:t xml:space="preserve">  </w:t>
      </w:r>
      <w:r>
        <w:rPr>
          <w:rStyle w:val="FunctionTok"/>
        </w:rPr>
        <w:t xml:space="preserve">sum</w:t>
      </w:r>
      <w:r>
        <w:rPr>
          <w:rStyle w:val="NormalTok"/>
        </w:rPr>
        <w:t xml:space="preserve">(</w:t>
      </w:r>
      <w:r>
        <w:br/>
      </w:r>
      <w:r>
        <w:rPr>
          <w:rStyle w:val="NormalTok"/>
        </w:rPr>
        <w:t xml:space="preserve">    </w:t>
      </w:r>
      <w:r>
        <w:rPr>
          <w:rStyle w:val="FunctionTok"/>
        </w:rPr>
        <w:t xml:space="preserve">dexp</w:t>
      </w:r>
      <w:r>
        <w:rPr>
          <w:rStyle w:val="NormalTok"/>
        </w:rPr>
        <w:t xml:space="preserve">(t1, </w:t>
      </w:r>
      <w:r>
        <w:rPr>
          <w:rStyle w:val="AttributeTok"/>
        </w:rPr>
        <w:t xml:space="preserve">rate =</w:t>
      </w:r>
      <w:r>
        <w:rPr>
          <w:rStyle w:val="NormalTok"/>
        </w:rPr>
        <w:t xml:space="preserve"> lambda, </w:t>
      </w:r>
      <w:r>
        <w:rPr>
          <w:rStyle w:val="AttributeTok"/>
        </w:rPr>
        <w:t xml:space="preserve">log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rPr>
          <w:rStyle w:val="NormalTok"/>
        </w:rPr>
        <w:t xml:space="preserve">loglik1 </w:t>
      </w:r>
      <w:r>
        <w:rPr>
          <w:rStyle w:val="OtherTok"/>
        </w:rPr>
        <w:t xml:space="preserve">&lt;-</w:t>
      </w:r>
      <w:r>
        <w:rPr>
          <w:rStyle w:val="NormalTok"/>
        </w:rPr>
        <w:t xml:space="preserve"> </w:t>
      </w:r>
      <w:r>
        <w:rPr>
          <w:rStyle w:val="FunctionTok"/>
        </w:rPr>
        <w:t xml:space="preserve">Vectorize</w:t>
      </w:r>
      <w:r>
        <w:rPr>
          <w:rStyle w:val="NormalTok"/>
        </w:rPr>
        <w:t xml:space="preserve">(loglik0, </w:t>
      </w:r>
      <w:r>
        <w:rPr>
          <w:rStyle w:val="AttributeTok"/>
        </w:rPr>
        <w:t xml:space="preserve">vectorize.args =</w:t>
      </w:r>
      <w:r>
        <w:rPr>
          <w:rStyle w:val="NormalTok"/>
        </w:rPr>
        <w:t xml:space="preserve"> </w:t>
      </w:r>
      <w:r>
        <w:rPr>
          <w:rStyle w:val="StringTok"/>
        </w:rPr>
        <w:t xml:space="preserve">"lambda"</w:t>
      </w:r>
      <w:r>
        <w:rPr>
          <w:rStyle w:val="NormalTok"/>
        </w:rPr>
        <w:t xml:space="preserve">)</w:t>
      </w:r>
      <w:r>
        <w:br/>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loglik1)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"lambda"</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"log-likelihood"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fig-ex-lik-curves"/>
          <w:p>
            <w:pPr>
              <w:pStyle w:val="Compact"/>
              <w:jc w:val="center"/>
            </w:pPr>
            <w:r>
              <w:drawing>
                <wp:inline>
                  <wp:extent cx="4620126" cy="3696101"/>
                  <wp:effectExtent b="0" l="0" r="0" t="0"/>
                  <wp:docPr descr="" title="" id="53" name="Picture"/>
                  <a:graphic>
                    <a:graphicData uri="http://schemas.openxmlformats.org/drawingml/2006/picture">
                      <pic:pic>
                        <pic:nvPicPr>
                          <pic:cNvPr descr="methodology_files/figure-docx/fig-ex-lik-curves-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5"/>
        </w:tc>
      </w:tr>
    </w:tbl>
    <w:bookmarkEnd w:id="56"/>
    <w:bookmarkStart w:id="57"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7"/>
    <w:bookmarkStart w:id="58"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8"/>
    <w:bookmarkStart w:id="59"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9"/>
    <w:bookmarkStart w:id="68"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3" w:name="fig-sim-case-data"/>
          <w:p>
            <w:pPr>
              <w:pStyle w:val="SourceCode"/>
              <w:jc w:val="center"/>
            </w:pPr>
            <w:r>
              <w:rPr>
                <w:rStyle w:val="NormalTok"/>
              </w:rPr>
              <w:t xml:space="preserve">sim_case_data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w:t>
            </w:r>
          </w:p>
          <w:p>
            <w:pPr>
              <w:jc w:val="center"/>
            </w:pPr>
            <w:r>
              <w:drawing>
                <wp:inline>
                  <wp:extent cx="4620126" cy="3696101"/>
                  <wp:effectExtent b="0" l="0" r="0" t="0"/>
                  <wp:docPr descr="" title="" id="61" name="Picture"/>
                  <a:graphic>
                    <a:graphicData uri="http://schemas.openxmlformats.org/drawingml/2006/picture">
                      <pic:pic>
                        <pic:nvPicPr>
                          <pic:cNvPr descr="methodology_files/figure-docx/unnamed-chunk-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decay"/>
          <w:p>
            <w:pPr>
              <w:pStyle w:val="SourceCode"/>
              <w:jc w:val="center"/>
            </w:pPr>
            <w:r>
              <w:rPr>
                <w:rStyle w:val="NormalTok"/>
              </w:rPr>
              <w:t xml:space="preserve">case_data </w:t>
            </w:r>
            <w:r>
              <w:rPr>
                <w:rStyle w:val="OtherTok"/>
              </w:rPr>
              <w:t xml:space="preserve">&lt;-</w:t>
            </w:r>
            <w:r>
              <w:br/>
            </w:r>
            <w:r>
              <w:rPr>
                <w:rStyle w:val="NormalTok"/>
              </w:rPr>
              <w:t xml:space="preserve">    </w:t>
            </w:r>
            <w:r>
              <w:rPr>
                <w:rStyle w:val="FunctionTok"/>
              </w:rPr>
              <w:t xml:space="preserve">serodynamics_example</w:t>
            </w:r>
            <w:r>
              <w:rPr>
                <w:rStyle w:val="NormalTok"/>
              </w:rPr>
              <w:t xml:space="preserve">(</w:t>
            </w:r>
            <w:r>
              <w:br/>
            </w:r>
            <w:r>
              <w:rPr>
                <w:rStyle w:val="NormalTok"/>
              </w:rPr>
              <w:t xml:space="preserve">      </w:t>
            </w:r>
            <w:r>
              <w:rPr>
                <w:rStyle w:val="StringTok"/>
              </w:rPr>
              <w:t xml:space="preserve">"SEES_Case_Nepal_ForSeroKinetics_02-13-2025.csv"</w:t>
            </w:r>
            <w:r>
              <w:br/>
            </w:r>
            <w:r>
              <w:rPr>
                <w:rStyle w:val="NormalTok"/>
              </w:rPr>
              <w:t xml:space="preserve">    ) </w:t>
            </w:r>
            <w:r>
              <w:rPr>
                <w:rStyle w:val="SpecialCharTok"/>
              </w:rPr>
              <w:t xml:space="preserve">|&gt;</w:t>
            </w:r>
            <w:r>
              <w:br/>
            </w:r>
            <w:r>
              <w:rPr>
                <w:rStyle w:val="NormalTok"/>
              </w:rPr>
              <w:t xml:space="preserve">    readr</w:t>
            </w:r>
            <w:r>
              <w:rPr>
                <w:rStyle w:val="SpecialCharTok"/>
              </w:rPr>
              <w:t xml:space="preserve">::</w:t>
            </w:r>
            <w:r>
              <w:rPr>
                <w:rStyle w:val="FunctionTok"/>
              </w:rPr>
              <w:t xml:space="preserve">read_csv</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.by =</w:t>
            </w:r>
            <w:r>
              <w:rPr>
                <w:rStyle w:val="NormalTok"/>
              </w:rPr>
              <w:t xml:space="preserve"> person_id,</w:t>
            </w:r>
            <w:r>
              <w:br/>
            </w:r>
            <w:r>
              <w:rPr>
                <w:rStyle w:val="NormalTok"/>
              </w:rPr>
              <w:t xml:space="preserve">      </w:t>
            </w:r>
            <w:r>
              <w:rPr>
                <w:rStyle w:val="AttributeTok"/>
              </w:rPr>
              <w:t xml:space="preserve">visit_num =</w:t>
            </w:r>
            <w:r>
              <w:rPr>
                <w:rStyle w:val="NormalTok"/>
              </w:rPr>
              <w:t xml:space="preserve"> dplyr</w:t>
            </w:r>
            <w:r>
              <w:rPr>
                <w:rStyle w:val="SpecialCharTok"/>
              </w:rPr>
              <w:t xml:space="preserve">::</w:t>
            </w:r>
            <w:r>
              <w:rPr>
                <w:rStyle w:val="FunctionTok"/>
              </w:rPr>
              <w:t xml:space="preserve">row_number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as_case_data</w:t>
            </w:r>
            <w:r>
              <w:rPr>
                <w:rStyle w:val="NormalTok"/>
              </w:rPr>
              <w:t xml:space="preserve">(</w:t>
            </w:r>
            <w:r>
              <w:br/>
            </w:r>
            <w:r>
              <w:rPr>
                <w:rStyle w:val="NormalTok"/>
              </w:rPr>
              <w:t xml:space="preserve">      </w:t>
            </w:r>
            <w:r>
              <w:rPr>
                <w:rStyle w:val="AttributeTok"/>
              </w:rPr>
              <w:t xml:space="preserve">id_var =</w:t>
            </w:r>
            <w:r>
              <w:rPr>
                <w:rStyle w:val="NormalTok"/>
              </w:rPr>
              <w:t xml:space="preserve"> </w:t>
            </w:r>
            <w:r>
              <w:rPr>
                <w:rStyle w:val="StringTok"/>
              </w:rPr>
              <w:t xml:space="preserve">"person_id"</w:t>
            </w:r>
            <w:r>
              <w:rPr>
                <w:rStyle w:val="NormalTok"/>
              </w:rPr>
              <w:t xml:space="preserve">,</w:t>
            </w:r>
            <w:r>
              <w:br/>
            </w:r>
            <w:r>
              <w:rPr>
                <w:rStyle w:val="NormalTok"/>
              </w:rPr>
              <w:t xml:space="preserve">      </w:t>
            </w:r>
            <w:r>
              <w:rPr>
                <w:rStyle w:val="AttributeTok"/>
              </w:rPr>
              <w:t xml:space="preserve">biomarker_var =</w:t>
            </w:r>
            <w:r>
              <w:rPr>
                <w:rStyle w:val="NormalTok"/>
              </w:rPr>
              <w:t xml:space="preserve"> </w:t>
            </w:r>
            <w:r>
              <w:rPr>
                <w:rStyle w:val="StringTok"/>
              </w:rPr>
              <w:t xml:space="preserve">"antigen_iso"</w:t>
            </w:r>
            <w:r>
              <w:rPr>
                <w:rStyle w:val="NormalTok"/>
              </w:rPr>
              <w:t xml:space="preserve">,</w:t>
            </w:r>
            <w:r>
              <w:br/>
            </w:r>
            <w:r>
              <w:rPr>
                <w:rStyle w:val="NormalTok"/>
              </w:rPr>
              <w:t xml:space="preserve">      </w:t>
            </w:r>
            <w:r>
              <w:rPr>
                <w:rStyle w:val="AttributeTok"/>
              </w:rPr>
              <w:t xml:space="preserve">value_var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time_in_days =</w:t>
            </w:r>
            <w:r>
              <w:rPr>
                <w:rStyle w:val="NormalTok"/>
              </w:rPr>
              <w:t xml:space="preserve"> </w:t>
            </w:r>
            <w:r>
              <w:rPr>
                <w:rStyle w:val="StringTok"/>
              </w:rPr>
              <w:t xml:space="preserve">"dayssincefeveronset"</w:t>
            </w:r>
            <w:r>
              <w:br/>
            </w:r>
            <w:r>
              <w:rPr>
                <w:rStyle w:val="NormalTok"/>
              </w:rPr>
              <w:t xml:space="preserve">    )</w:t>
            </w:r>
            <w:r>
              <w:br/>
            </w:r>
            <w:r>
              <w:br/>
            </w:r>
            <w:r>
              <w:rPr>
                <w:rStyle w:val="NormalTok"/>
              </w:rPr>
              <w:t xml:space="preserve">most_obs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count</w:t>
            </w:r>
            <w:r>
              <w:rPr>
                <w:rStyle w:val="NormalTok"/>
              </w:rPr>
              <w:t xml:space="preserve">(id)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case_data </w:t>
            </w:r>
            <w:r>
              <w:rPr>
                <w:rStyle w:val="SpecialCharTok"/>
              </w:rPr>
              <w:t xml:space="preserve">|&gt;</w:t>
            </w:r>
            <w:r>
              <w:rPr>
                <w:rStyle w:val="NormalTok"/>
              </w:rPr>
              <w:t xml:space="preserve"> </w:t>
            </w:r>
            <w:r>
              <w:br/>
            </w:r>
            <w:r>
              <w:rPr>
                <w:rStyle w:val="NormalTok"/>
              </w:rPr>
              <w:t xml:space="preserve">  </w:t>
            </w:r>
            <w:r>
              <w:rPr>
                <w:rStyle w:val="FunctionTok"/>
              </w:rPr>
              <w:t xml:space="preserve">semi_join</w:t>
            </w:r>
            <w:r>
              <w:rPr>
                <w:rStyle w:val="NormalTok"/>
              </w:rPr>
              <w:t xml:space="preserve">(most_obs,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 </w:t>
            </w:r>
            <w:r>
              <w:rPr>
                <w:rStyle w:val="AttributeTok"/>
              </w:rPr>
              <w:t xml:space="preserve">log_x =</w:t>
            </w:r>
            <w:r>
              <w:rPr>
                <w:rStyle w:val="NormalTok"/>
              </w:rPr>
              <w:t xml:space="preserve"> </w:t>
            </w:r>
            <w:r>
              <w:rPr>
                <w:rStyle w:val="ConstantTok"/>
              </w:rPr>
              <w:t xml:space="preserve">FALSE</w:t>
            </w:r>
            <w:r>
              <w:rPr>
                <w:rStyle w:val="NormalTok"/>
              </w:rPr>
              <w:t xml:space="preserve">)</w:t>
            </w:r>
          </w:p>
          <w:p>
            <w:pPr>
              <w:jc w:val="center"/>
            </w:pPr>
            <w:r>
              <w:drawing>
                <wp:inline>
                  <wp:extent cx="4620126" cy="3696101"/>
                  <wp:effectExtent b="0" l="0" r="0" t="0"/>
                  <wp:docPr descr="" title="" id="65" name="Picture"/>
                  <a:graphic>
                    <a:graphicData uri="http://schemas.openxmlformats.org/drawingml/2006/picture">
                      <pic:pic>
                        <pic:nvPicPr>
                          <pic:cNvPr descr="methodology_files/figure-docx/unnamed-chunk-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7"/>
        </w:tc>
      </w:tr>
    </w:tbl>
    <w:bookmarkEnd w:id="68"/>
    <w:bookmarkStart w:id="69"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9"/>
    <w:bookmarkStart w:id="70"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0"/>
    <w:bookmarkStart w:id="71"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1"/>
    <w:bookmarkStart w:id="76"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2"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2"/>
    <w:bookmarkStart w:id="73"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3"/>
    <w:bookmarkStart w:id="74"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SourceCode"/>
      </w:pPr>
      <w:r>
        <w:rPr>
          <w:rStyle w:val="CommentTok"/>
        </w:rPr>
        <w:t xml:space="preserve"># Single-level clustering (e.g., by household)</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StringTok"/>
        </w:rPr>
        <w:t xml:space="preserve">"household_id"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Multi-level clustering (e.g., schools within districts)</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FunctionTok"/>
        </w:rPr>
        <w:t xml:space="preserve">c</w:t>
      </w:r>
      <w:r>
        <w:rPr>
          <w:rStyle w:val="NormalTok"/>
        </w:rPr>
        <w:t xml:space="preserve">(</w:t>
      </w:r>
      <w:r>
        <w:rPr>
          <w:rStyle w:val="StringTok"/>
        </w:rPr>
        <w:t xml:space="preserve">"district_id"</w:t>
      </w:r>
      <w:r>
        <w:rPr>
          <w:rStyle w:val="NormalTok"/>
        </w:rPr>
        <w:t xml:space="preserve">, </w:t>
      </w:r>
      <w:r>
        <w:rPr>
          <w:rStyle w:val="StringTok"/>
        </w:rPr>
        <w:t xml:space="preserve">"school_id"</w:t>
      </w:r>
      <w:r>
        <w:rPr>
          <w:rStyle w:val="NormalTok"/>
        </w:rPr>
        <w:t xml:space="preserve">),</w:t>
      </w:r>
      <w:r>
        <w:br/>
      </w:r>
      <w:r>
        <w:rPr>
          <w:rStyle w:val="NormalTok"/>
        </w:rPr>
        <w:t xml:space="preserve">  ...</w:t>
      </w:r>
      <w:r>
        <w:br/>
      </w:r>
      <w:r>
        <w:rPr>
          <w:rStyle w:val="NormalTok"/>
        </w:rPr>
        <w:t xml:space="preserve">)</w:t>
      </w:r>
    </w:p>
    <w:p>
      <w:pPr>
        <w:pStyle w:val="FirstParagraph"/>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4"/>
    <w:bookmarkStart w:id="75"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5"/>
    <w:bookmarkEnd w:id="76"/>
    <w:bookmarkEnd w:id="77"/>
    <w:bookmarkStart w:id="108"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8"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8"/>
    <w:bookmarkStart w:id="79"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9"/>
    <w:bookmarkStart w:id="80"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0"/>
    <w:bookmarkStart w:id="81"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1"/>
    <w:bookmarkStart w:id="90"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cur_ai </w:t>
      </w:r>
      <w:r>
        <w:rPr>
          <w:rStyle w:val="OtherTok"/>
        </w:rPr>
        <w:t xml:space="preserve">&lt;-</w:t>
      </w:r>
      <w:r>
        <w:rPr>
          <w:rStyle w:val="NormalTok"/>
        </w:rPr>
        <w:t xml:space="preserve"> </w:t>
      </w:r>
      <w:r>
        <w:rPr>
          <w:rStyle w:val="StringTok"/>
        </w:rPr>
        <w:t xml:space="preserve">"HlyE_IgG"</w:t>
      </w:r>
      <w:r>
        <w:br/>
      </w:r>
      <w:r>
        <w:br/>
      </w:r>
      <w:r>
        <w:rPr>
          <w:rStyle w:val="CommentTok"/>
        </w:rPr>
        <w:t xml:space="preserve"># Import longitudinal antibody parameters from OSF.</w:t>
      </w:r>
      <w:r>
        <w:br/>
      </w:r>
      <w:r>
        <w:rPr>
          <w:rStyle w:val="CommentTok"/>
        </w:rPr>
        <w:t xml:space="preserve"># Deliberately named `curves_all`, not `curves`: this file is included into</w:t>
      </w:r>
      <w:r>
        <w:br/>
      </w:r>
      <w:r>
        <w:rPr>
          <w:rStyle w:val="CommentTok"/>
        </w:rPr>
        <w:t xml:space="preserve"># methodology.qmd, which already defines a `curves` object filtered to the</w:t>
      </w:r>
      <w:r>
        <w:br/>
      </w:r>
      <w:r>
        <w:rPr>
          <w:rStyle w:val="CommentTok"/>
        </w:rPr>
        <w:t xml:space="preserve"># antigen-isotypes that document analyzes. Reusing that name here would silently</w:t>
      </w:r>
      <w:r>
        <w:br/>
      </w:r>
      <w:r>
        <w:rPr>
          <w:rStyle w:val="CommentTok"/>
        </w:rPr>
        <w:t xml:space="preserve"># overwrite it for every later chunk in the parent document.</w:t>
      </w:r>
      <w:r>
        <w:br/>
      </w:r>
      <w:r>
        <w:rPr>
          <w:rStyle w:val="NormalTok"/>
        </w:rPr>
        <w:t xml:space="preserve">curves_all </w:t>
      </w:r>
      <w:r>
        <w:rPr>
          <w:rStyle w:val="OtherTok"/>
        </w:rPr>
        <w:t xml:space="preserve">&lt;-</w:t>
      </w:r>
      <w:r>
        <w:br/>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(iter </w:t>
      </w:r>
      <w:r>
        <w:rPr>
          <w:rStyle w:val="SpecialCharTok"/>
        </w:rPr>
        <w:t xml:space="preserve">&lt;</w:t>
      </w:r>
      <w:r>
        <w:rPr>
          <w:rStyle w:val="NormalTok"/>
        </w:rPr>
        <w:t xml:space="preserve"> </w:t>
      </w:r>
      <w:r>
        <w:rPr>
          <w:rStyle w:val="DecValTok"/>
        </w:rPr>
        <w:t xml:space="preserve">50</w:t>
      </w:r>
      <w:r>
        <w:rPr>
          <w:rStyle w:val="NormalTok"/>
        </w:rPr>
        <w:t xml:space="preserve">)</w:t>
      </w:r>
      <w:r>
        <w:br/>
      </w:r>
      <w:r>
        <w:br/>
      </w:r>
      <w:r>
        <w:rPr>
          <w:rStyle w:val="NormalTok"/>
        </w:rPr>
        <w:t xml:space="preserve">curve1 </w:t>
      </w:r>
      <w:r>
        <w:rPr>
          <w:rStyle w:val="OtherTok"/>
        </w:rPr>
        <w:t xml:space="preserve">&lt;-</w:t>
      </w:r>
      <w:r>
        <w:br/>
      </w:r>
      <w:r>
        <w:rPr>
          <w:rStyle w:val="NormalTok"/>
        </w:rPr>
        <w:t xml:space="preserve">  curves_all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iter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antigen_iso </w:t>
      </w:r>
      <w:r>
        <w:rPr>
          <w:rStyle w:val="SpecialCharTok"/>
        </w:rPr>
        <w:t xml:space="preserve">==</w:t>
      </w:r>
      <w:r>
        <w:rPr>
          <w:rStyle w:val="NormalTok"/>
        </w:rPr>
        <w:t xml:space="preserve"> cur_ai</w:t>
      </w:r>
      <w:r>
        <w:br/>
      </w:r>
      <w:r>
        <w:rPr>
          <w:rStyle w:val="NormalTok"/>
        </w:rPr>
        <w:t xml:space="preserve">  )</w:t>
      </w:r>
      <w:r>
        <w:br/>
      </w:r>
      <w:r>
        <w:br/>
      </w:r>
      <w:r>
        <w:rPr>
          <w:rStyle w:val="NormalTok"/>
        </w:rPr>
        <w:t xml:space="preserve">curve1 </w:t>
      </w:r>
      <w:r>
        <w:rPr>
          <w:rStyle w:val="SpecialCharTok"/>
        </w:rPr>
        <w:t xml:space="preserve">|&gt;</w:t>
      </w:r>
      <w:r>
        <w:br/>
      </w:r>
      <w:r>
        <w:rPr>
          <w:rStyle w:val="NormalTok"/>
        </w:rPr>
        <w:t xml:space="preserve">  </w:t>
      </w:r>
      <w:r>
        <w:rPr>
          <w:rStyle w:val="CommentTok"/>
        </w:rPr>
        <w:t xml:space="preserve"># plot_curve_params_one_ab() picks rows via `iter == seq_len(nrow(.))`, so a</w:t>
      </w:r>
      <w:r>
        <w:br/>
      </w:r>
      <w:r>
        <w:rPr>
          <w:rStyle w:val="NormalTok"/>
        </w:rPr>
        <w:t xml:space="preserve">  </w:t>
      </w:r>
      <w:r>
        <w:rPr>
          <w:rStyle w:val="CommentTok"/>
        </w:rPr>
        <w:t xml:space="preserve"># single pre-filtered curve must be relabelled iter 1 or no curve is drawn.</w:t>
      </w:r>
      <w:r>
        <w:br/>
      </w:r>
      <w:r>
        <w:rPr>
          <w:rStyle w:val="NormalTok"/>
        </w:rPr>
        <w:t xml:space="preserve">  </w:t>
      </w:r>
      <w:r>
        <w:rPr>
          <w:rStyle w:val="FunctionTok"/>
        </w:rPr>
        <w:t xml:space="preserve">mutate</w:t>
      </w:r>
      <w:r>
        <w:rPr>
          <w:rStyle w:val="NormalTok"/>
        </w:rPr>
        <w:t xml:space="preserve">(</w:t>
      </w:r>
      <w:r>
        <w:rPr>
          <w:rStyle w:val="AttributeTok"/>
        </w:rPr>
        <w:t xml:space="preserve">iter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serocalculator</w:t>
      </w:r>
      <w:r>
        <w:rPr>
          <w:rStyle w:val="SpecialCharTok"/>
        </w:rPr>
        <w:t xml:space="preserve">:::</w:t>
      </w:r>
      <w:r>
        <w:rPr>
          <w:rStyle w:val="FunctionTok"/>
        </w:rPr>
        <w:t xml:space="preserve">plot_curve_params_one_ab</w:t>
      </w:r>
      <w:r>
        <w:rPr>
          <w:rStyle w:val="NormalTok"/>
        </w:rPr>
        <w:t xml:space="preserve">(</w:t>
      </w:r>
      <w:r>
        <w:br/>
      </w:r>
      <w:r>
        <w:rPr>
          <w:rStyle w:val="NormalTok"/>
        </w:rPr>
        <w:t xml:space="preserve">    </w:t>
      </w:r>
      <w:r>
        <w:rPr>
          <w:rStyle w:val="AttributeTok"/>
        </w:rPr>
        <w:t xml:space="preserve">log_y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xintercept =</w:t>
      </w:r>
      <w:r>
        <w:rPr>
          <w:rStyle w:val="NormalTok"/>
        </w:rPr>
        <w:t xml:space="preserve"> curve1</w:t>
      </w:r>
      <w:r>
        <w:rPr>
          <w:rStyle w:val="SpecialCharTok"/>
        </w:rPr>
        <w:t xml:space="preserve">$</w:t>
      </w:r>
      <w:r>
        <w:rPr>
          <w:rStyle w:val="NormalTok"/>
        </w:rPr>
        <w:t xml:space="preserve">t1,</w:t>
      </w:r>
      <w:r>
        <w:br/>
      </w:r>
      <w:r>
        <w:rPr>
          <w:rStyle w:val="NormalTok"/>
        </w:rPr>
        <w:t xml:space="preserve">      </w:t>
      </w:r>
      <w:r>
        <w:rPr>
          <w:rStyle w:val="AttributeTok"/>
        </w:rPr>
        <w:t xml:space="preserve">col =</w:t>
      </w:r>
      <w:r>
        <w:rPr>
          <w:rStyle w:val="NormalTok"/>
        </w:rPr>
        <w:t xml:space="preserve"> </w:t>
      </w:r>
      <w:r>
        <w:rPr>
          <w:rStyle w:val="StringTok"/>
        </w:rPr>
        <w:t xml:space="preserve">"t1"</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y0,</w:t>
      </w:r>
      <w:r>
        <w:br/>
      </w:r>
      <w:r>
        <w:rPr>
          <w:rStyle w:val="NormalTok"/>
        </w:rPr>
        <w:t xml:space="preserve">      </w:t>
      </w:r>
      <w:r>
        <w:rPr>
          <w:rStyle w:val="AttributeTok"/>
        </w:rPr>
        <w:t xml:space="preserve">col =</w:t>
      </w:r>
      <w:r>
        <w:rPr>
          <w:rStyle w:val="NormalTok"/>
        </w:rPr>
        <w:t xml:space="preserve"> </w:t>
      </w:r>
      <w:r>
        <w:rPr>
          <w:rStyle w:val="StringTok"/>
        </w:rPr>
        <w:t xml:space="preserve">"y0"</w:t>
      </w:r>
      <w:r>
        <w:br/>
      </w:r>
      <w:r>
        <w:rPr>
          <w:rStyle w:val="NormalTok"/>
        </w:rPr>
        <w:t xml:space="preserve">    )</w:t>
      </w:r>
      <w:r>
        <w:br/>
      </w:r>
      <w:r>
        <w:rPr>
          <w:rStyle w:val="NormalTok"/>
        </w:rPr>
        <w:t xml:space="preserve">  ) </w:t>
      </w:r>
      <w:r>
        <w:rPr>
          <w:rStyle w:val="SpecialCharTok"/>
        </w:rPr>
        <w:t xml:space="preserve">+</w:t>
      </w:r>
      <w:r>
        <w:br/>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y1,</w:t>
      </w:r>
      <w:r>
        <w:br/>
      </w:r>
      <w:r>
        <w:rPr>
          <w:rStyle w:val="NormalTok"/>
        </w:rPr>
        <w:t xml:space="preserve">      </w:t>
      </w:r>
      <w:r>
        <w:rPr>
          <w:rStyle w:val="AttributeTok"/>
        </w:rPr>
        <w:t xml:space="preserve">col =</w:t>
      </w:r>
      <w:r>
        <w:rPr>
          <w:rStyle w:val="NormalTok"/>
        </w:rPr>
        <w:t xml:space="preserve"> </w:t>
      </w:r>
      <w:r>
        <w:rPr>
          <w:rStyle w:val="StringTok"/>
        </w:rPr>
        <w:t xml:space="preserve">"y1"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curve1,</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t1,</w:t>
      </w:r>
      <w:r>
        <w:br/>
      </w:r>
      <w:r>
        <w:rPr>
          <w:rStyle w:val="NormalTok"/>
        </w:rPr>
        <w:t xml:space="preserve">      </w:t>
      </w:r>
      <w:r>
        <w:rPr>
          <w:rStyle w:val="AttributeTok"/>
        </w:rPr>
        <w:t xml:space="preserve">y =</w:t>
      </w:r>
      <w:r>
        <w:rPr>
          <w:rStyle w:val="NormalTok"/>
        </w:rPr>
        <w:t xml:space="preserve"> y1,</w:t>
      </w:r>
      <w:r>
        <w:br/>
      </w:r>
      <w:r>
        <w:rPr>
          <w:rStyle w:val="NormalTok"/>
        </w:rPr>
        <w:t xml:space="preserve">      </w:t>
      </w:r>
      <w:r>
        <w:rPr>
          <w:rStyle w:val="AttributeTok"/>
        </w:rPr>
        <w:t xml:space="preserve">col =</w:t>
      </w:r>
      <w:r>
        <w:rPr>
          <w:rStyle w:val="NormalTok"/>
        </w:rPr>
        <w:t xml:space="preserve"> </w:t>
      </w:r>
      <w:r>
        <w:rPr>
          <w:rStyle w:val="StringTok"/>
        </w:rPr>
        <w:t xml:space="preserve">"(t1,y1)"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 =</w:t>
      </w:r>
      <w:r>
        <w:rPr>
          <w:rStyle w:val="NormalTok"/>
        </w:rPr>
        <w:t xml:space="preserve"> </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5" w:name="fig-response-graph"/>
          <w:p>
            <w:pPr>
              <w:pStyle w:val="Compact"/>
              <w:jc w:val="center"/>
            </w:pPr>
            <w:r>
              <w:drawing>
                <wp:inline>
                  <wp:extent cx="4620126" cy="3696101"/>
                  <wp:effectExtent b="0" l="0" r="0" t="0"/>
                  <wp:docPr descr="" title="" id="83" name="Picture"/>
                  <a:graphic>
                    <a:graphicData uri="http://schemas.openxmlformats.org/drawingml/2006/picture">
                      <pic:pic>
                        <pic:nvPicPr>
                          <pic:cNvPr descr="methodology_files/figure-docx/fig-response-graph-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5"/>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6">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8" name="Picture"/>
            <a:graphic>
              <a:graphicData uri="http://schemas.openxmlformats.org/drawingml/2006/picture">
                <pic:pic>
                  <pic:nvPicPr>
                    <pic:cNvPr descr="../man/figures/qr_akm2.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0"/>
    <w:bookmarkStart w:id="91"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1"/>
    <w:bookmarkStart w:id="92"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2"/>
    <w:bookmarkStart w:id="93"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3"/>
    <w:bookmarkStart w:id="94"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4"/>
    <w:bookmarkStart w:id="99" w:name="multiple-biomarkers"/>
    <w:p>
      <w:pPr>
        <w:pStyle w:val="Heading2"/>
      </w:pPr>
      <w:r>
        <w:t xml:space="preserve">5.10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t xml:space="preserve">(</w:t>
      </w:r>
      <w:hyperlink w:anchor="sec-multivariate">
        <w:r>
          <w:rPr>
            <w:rStyle w:val="Hyperlink"/>
          </w:rPr>
          <w:t xml:space="preserve">Section 9.2</w:t>
        </w:r>
      </w:hyperlink>
      <w:r>
        <w:t xml:space="preserve"> </w:t>
      </w:r>
      <w:r>
        <w:t xml:space="preserve">below describes work in progress to relax the</w:t>
      </w:r>
      <w:r>
        <w:t xml:space="preserve"> </w:t>
      </w:r>
      <w:r>
        <w:t xml:space="preserve">conditional-independence assumption itself.)</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5</w:t>
        </w:r>
      </w:hyperlink>
      <w:r>
        <w:t xml:space="preserve">):</w:t>
      </w:r>
    </w:p>
    <w:p>
      <w:pPr>
        <w:pStyle w:val="SourceCode"/>
      </w:pPr>
      <w:r>
        <w:rPr>
          <w:rStyle w:val="NormalTok"/>
        </w:rPr>
        <w:t xml:space="preserve">lik_HlyE_IgA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lik_HlyE_IgG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previous_plot =</w:t>
      </w:r>
      <w:r>
        <w:rPr>
          <w:rStyle w:val="NormalTok"/>
        </w:rPr>
        <w:t xml:space="preserve"> lik_HlyE_IgA,</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"HlyE_IgG"</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lik_both </w:t>
      </w:r>
      <w:r>
        <w:rPr>
          <w:rStyle w:val="OtherTok"/>
        </w:rPr>
        <w:t xml:space="preserve">&lt;-</w:t>
      </w:r>
      <w:r>
        <w:rPr>
          <w:rStyle w:val="NormalTok"/>
        </w:rPr>
        <w:t xml:space="preserve"> </w:t>
      </w:r>
      <w:r>
        <w:rPr>
          <w:rStyle w:val="FunctionTok"/>
        </w:rPr>
        <w:t xml:space="preserve">graph_loglik</w:t>
      </w:r>
      <w:r>
        <w:rPr>
          <w:rStyle w:val="NormalTok"/>
        </w:rPr>
        <w:t xml:space="preserve">(</w:t>
      </w:r>
      <w:r>
        <w:br/>
      </w:r>
      <w:r>
        <w:rPr>
          <w:rStyle w:val="NormalTok"/>
        </w:rPr>
        <w:t xml:space="preserve">  </w:t>
      </w:r>
      <w:r>
        <w:rPr>
          <w:rStyle w:val="AttributeTok"/>
        </w:rPr>
        <w:t xml:space="preserve">previous_plot =</w:t>
      </w:r>
      <w:r>
        <w:rPr>
          <w:rStyle w:val="NormalTok"/>
        </w:rPr>
        <w:t xml:space="preserve"> lik_HlyE_IgG,</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print</w:t>
      </w:r>
      <w:r>
        <w:rPr>
          <w:rStyle w:val="NormalTok"/>
        </w:rPr>
        <w:t xml:space="preserve">(lik_both)</w:t>
      </w:r>
    </w:p>
    <w:tbl>
      <w:tblPr>
        <w:tblStyle w:val="Table"/>
        <w:tblW w:type="pct" w:w="5000"/>
        <w:tblLayout w:type="fixed"/>
        <w:tblLook w:firstRow="0" w:lastRow="0" w:firstColumn="0" w:lastColumn="0" w:noHBand="0" w:noVBand="0" w:val="0000"/>
      </w:tblPr>
      <w:tblGrid>
        <w:gridCol w:w="7920"/>
      </w:tblGrid>
      <w:tr>
        <w:tc>
          <w:tcPr/>
          <w:bookmarkStart w:id="98" w:name="fig-loglik"/>
          <w:p>
            <w:pPr>
              <w:pStyle w:val="Compact"/>
              <w:jc w:val="center"/>
            </w:pPr>
            <w:r>
              <w:drawing>
                <wp:inline>
                  <wp:extent cx="4620126" cy="3696101"/>
                  <wp:effectExtent b="0" l="0" r="0" t="0"/>
                  <wp:docPr descr="" title="" id="96" name="Picture"/>
                  <a:graphic>
                    <a:graphicData uri="http://schemas.openxmlformats.org/drawingml/2006/picture">
                      <pic:pic>
                        <pic:nvPicPr>
                          <pic:cNvPr descr="methodology_files/figure-docx/fig-loglik-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Log-likelihood curves for HlyE IgA alone, HlyE IgG alone, and both biomarkers combined.</w:t>
            </w:r>
          </w:p>
          <w:bookmarkEnd w:id="98"/>
        </w:tc>
      </w:tr>
    </w:tbl>
    <w:bookmarkEnd w:id="99"/>
    <w:bookmarkStart w:id="103"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1" name="Picture"/>
            <a:graphic>
              <a:graphicData uri="http://schemas.openxmlformats.org/drawingml/2006/picture">
                <pic:pic>
                  <pic:nvPicPr>
                    <pic:cNvPr descr="../man/figures/kinetics-variation-1.png" id="102" name="Picture"/>
                    <pic:cNvPicPr>
                      <a:picLocks noChangeArrowheads="1" noChangeAspect="1"/>
                    </pic:cNvPicPr>
                  </pic:nvPicPr>
                  <pic:blipFill>
                    <a:blip r:embed="rId100"/>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3"/>
    <w:bookmarkStart w:id="107"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5" name="Picture"/>
            <a:graphic>
              <a:graphicData uri="http://schemas.openxmlformats.org/drawingml/2006/picture">
                <pic:pic>
                  <pic:nvPicPr>
                    <pic:cNvPr descr="../man/figures/kinetics-variation-2.png" id="106" name="Picture"/>
                    <pic:cNvPicPr>
                      <a:picLocks noChangeArrowheads="1" noChangeAspect="1"/>
                    </pic:cNvPicPr>
                  </pic:nvPicPr>
                  <pic:blipFill>
                    <a:blip r:embed="rId104"/>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7"/>
    <w:bookmarkEnd w:id="108"/>
    <w:bookmarkStart w:id="120" w:name="estimating-the-curves-with-serodynamics"/>
    <w:p>
      <w:pPr>
        <w:pStyle w:val="Heading1"/>
      </w:pPr>
      <w:r>
        <w:t xml:space="preserve">6. Estimating the curves with</w:t>
      </w:r>
      <w:r>
        <w:t xml:space="preserve"> </w:t>
      </w:r>
      <w:r>
        <w:rPr>
          <w:rStyle w:val="VerbatimChar"/>
        </w:rPr>
        <w:t xml:space="preserve">serodynamics</w:t>
      </w:r>
    </w:p>
    <w:bookmarkStart w:id="109"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9"/>
    <w:bookmarkStart w:id="111"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0">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1"/>
    <w:bookmarkStart w:id="112"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2"/>
    <w:bookmarkStart w:id="116"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14" name="Picture"/>
            <a:graphic>
              <a:graphicData uri="http://schemas.openxmlformats.org/drawingml/2006/picture">
                <pic:pic>
                  <pic:nvPicPr>
                    <pic:cNvPr descr="../man/figures/serodynamics-cached-fit.png" id="115" name="Picture"/>
                    <pic:cNvPicPr>
                      <a:picLocks noChangeArrowheads="1" noChangeAspect="1"/>
                    </pic:cNvPicPr>
                  </pic:nvPicPr>
                  <pic:blipFill>
                    <a:blip r:embed="rId1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6"/>
    <w:bookmarkStart w:id="117"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7"/>
    <w:bookmarkStart w:id="118"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8"/>
    <w:bookmarkStart w:id="119"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9"/>
    <w:bookmarkEnd w:id="120"/>
    <w:bookmarkStart w:id="129" w:name="using-serocalculator"/>
    <w:p>
      <w:pPr>
        <w:pStyle w:val="Heading1"/>
      </w:pPr>
      <w:r>
        <w:t xml:space="preserve">7. Using</w:t>
      </w:r>
      <w:r>
        <w:t xml:space="preserve"> </w:t>
      </w:r>
      <w:r>
        <w:rPr>
          <w:rStyle w:val="VerbatimChar"/>
        </w:rPr>
        <w:t xml:space="preserve">serocalculator</w:t>
      </w:r>
    </w:p>
    <w:bookmarkStart w:id="122"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1">
        <w:r>
          <w:rPr>
            <w:rStyle w:val="VerbatimChar"/>
          </w:rPr>
          <w:t xml:space="preserve">serocalculator</w:t>
        </w:r>
      </w:hyperlink>
      <w:r>
        <w:t xml:space="preserve"> </w:t>
      </w:r>
      <w:r>
        <w:t xml:space="preserve">R package.</w:t>
      </w:r>
    </w:p>
    <w:p>
      <w:pPr>
        <w:pStyle w:val="SourceCode"/>
      </w:pPr>
      <w:r>
        <w:rPr>
          <w:rStyle w:val="FunctionTok"/>
        </w:rPr>
        <w:t xml:space="preserve">library</w:t>
      </w:r>
      <w:r>
        <w:rPr>
          <w:rStyle w:val="NormalTok"/>
        </w:rPr>
        <w:t xml:space="preserve">(serocalculator)</w:t>
      </w:r>
      <w:r>
        <w:br/>
      </w:r>
      <w:r>
        <w:br/>
      </w: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p>
    <w:bookmarkEnd w:id="122"/>
    <w:bookmarkStart w:id="123" w:name="estimating-seroincidence"/>
    <w:p>
      <w:pPr>
        <w:pStyle w:val="Heading2"/>
      </w:pPr>
      <w:r>
        <w:t xml:space="preserve">7.2 Estimating seroincidence</w:t>
      </w:r>
    </w:p>
    <w:p>
      <w:pPr>
        <w:pStyle w:val="FirstParagraph"/>
      </w:pPr>
      <w:r>
        <w:rPr>
          <w:rStyle w:val="VerbatimChar"/>
        </w:rPr>
        <w:t xml:space="preserve">est_seroincidence_by()</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r>
        <w:t xml:space="preserve"> </w:t>
      </w:r>
      <w:r>
        <w:t xml:space="preserve">separately within each stratum,</w:t>
      </w:r>
      <w:r>
        <w:t xml:space="preserve"> </w:t>
      </w:r>
      <w:r>
        <w:t xml:space="preserve">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w:t>
      </w:r>
      <w:r>
        <w:t xml:space="preserve"> </w:t>
      </w:r>
      <w:r>
        <w:t xml:space="preserve">(cluster-robust, if</w:t>
      </w:r>
      <w:r>
        <w:t xml:space="preserve"> </w:t>
      </w:r>
      <w:r>
        <w:rPr>
          <w:rStyle w:val="VerbatimChar"/>
        </w:rPr>
        <w:t xml:space="preserve">cluster_var</w:t>
      </w:r>
      <w:r>
        <w:t xml:space="preserve"> </w:t>
      </w:r>
      <w:r>
        <w:t xml:space="preserve">was supplied):</w:t>
      </w:r>
    </w:p>
    <w:p>
      <w:pPr>
        <w:pStyle w:val="SourceCode"/>
      </w:pP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23"/>
    <w:bookmarkStart w:id="128" w:name="interactive-shiny-app"/>
    <w:p>
      <w:pPr>
        <w:pStyle w:val="Heading2"/>
      </w:pPr>
      <w:r>
        <w:t xml:space="preserve">7.3 Interactive Shiny app</w:t>
      </w:r>
    </w:p>
    <w:p>
      <w:pPr>
        <w:pStyle w:val="FirstParagraph"/>
      </w:pPr>
      <w:r>
        <w:t xml:space="preserve">A point-and-click interface is available at</w:t>
      </w:r>
      <w:r>
        <w:t xml:space="preserve"> </w:t>
      </w:r>
      <w:hyperlink r:id="rId124">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6" name="Picture"/>
            <a:graphic>
              <a:graphicData uri="http://schemas.openxmlformats.org/drawingml/2006/picture">
                <pic:pic>
                  <pic:nvPicPr>
                    <pic:cNvPr descr="../man/figures/shiny-serocalculator.png" id="127" name="Picture"/>
                    <pic:cNvPicPr>
                      <a:picLocks noChangeArrowheads="1" noChangeAspect="1"/>
                    </pic:cNvPicPr>
                  </pic:nvPicPr>
                  <pic:blipFill>
                    <a:blip r:embed="rId125"/>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8"/>
    <w:bookmarkEnd w:id="129"/>
    <w:bookmarkStart w:id="135" w:name="X950effd5ffba89669b8964fc48817b69e54f5c8"/>
    <w:p>
      <w:pPr>
        <w:pStyle w:val="Heading1"/>
      </w:pPr>
      <w:r>
        <w:t xml:space="preserve">8. Validation: recovering known incidence rates</w:t>
      </w:r>
    </w:p>
    <w:bookmarkStart w:id="130"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p>
      <w:pPr>
        <w:pStyle w:val="SourceCode"/>
      </w:pPr>
      <w:r>
        <w:rPr>
          <w:rStyle w:val="FunctionTok"/>
        </w:rPr>
        <w:t xml:space="preserve">library</w:t>
      </w:r>
      <w:r>
        <w:rPr>
          <w:rStyle w:val="NormalTok"/>
        </w:rPr>
        <w:t xml:space="preserve">(serocalculator)</w:t>
      </w:r>
      <w:r>
        <w:br/>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br/>
      </w:r>
      <w:r>
        <w:rPr>
          <w:rStyle w:val="CommentTok"/>
        </w:rPr>
        <w:t xml:space="preserve"># Noise settings follow serocalculator's `simulate_xsectionalData` vignette,</w:t>
      </w:r>
      <w:r>
        <w:br/>
      </w:r>
      <w:r>
        <w:rPr>
          <w:rStyle w:val="CommentTok"/>
        </w:rPr>
        <w:t xml:space="preserve"># where the estimation noise is kept consistent with the simulated noise.</w:t>
      </w:r>
      <w:r>
        <w:br/>
      </w:r>
      <w:r>
        <w:rPr>
          <w:rStyle w:val="CommentTok"/>
        </w:rPr>
        <w:t xml:space="preserve"># Assay-noise parameters for estimation:</w:t>
      </w:r>
      <w:r>
        <w:br/>
      </w:r>
      <w:r>
        <w:rPr>
          <w:rStyle w:val="NormalTok"/>
        </w:rPr>
        <w:t xml:space="preserve">noise_params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antigen_iso =</w:t>
      </w:r>
      <w:r>
        <w:rPr>
          <w:rStyle w:val="NormalTok"/>
        </w:rPr>
        <w:t xml:space="preserve"> antibodies,</w:t>
      </w:r>
      <w:r>
        <w:br/>
      </w:r>
      <w:r>
        <w:rPr>
          <w:rStyle w:val="NormalTok"/>
        </w:rPr>
        <w:t xml:space="preserve">  </w:t>
      </w:r>
      <w:r>
        <w:rPr>
          <w:rStyle w:val="AttributeTok"/>
        </w:rPr>
        <w:t xml:space="preserve">nu =</w:t>
      </w:r>
      <w:r>
        <w:rPr>
          <w:rStyle w:val="NormalTok"/>
        </w:rPr>
        <w:t xml:space="preserve"> </w:t>
      </w:r>
      <w:r>
        <w:rPr>
          <w:rStyle w:val="FloatTok"/>
        </w:rPr>
        <w:t xml:space="preserve">0.5</w:t>
      </w:r>
      <w:r>
        <w:rPr>
          <w:rStyle w:val="NormalTok"/>
        </w:rPr>
        <w:t xml:space="preserve">, </w:t>
      </w:r>
      <w:r>
        <w:rPr>
          <w:rStyle w:val="AttributeTok"/>
        </w:rPr>
        <w:t xml:space="preserve">eps =</w:t>
      </w:r>
      <w:r>
        <w:rPr>
          <w:rStyle w:val="NormalTok"/>
        </w:rPr>
        <w:t xml:space="preserve"> </w:t>
      </w:r>
      <w:r>
        <w:rPr>
          <w:rStyle w:val="DecValTok"/>
        </w:rPr>
        <w:t xml:space="preserve">0</w:t>
      </w:r>
      <w:r>
        <w:rPr>
          <w:rStyle w:val="NormalTok"/>
        </w:rPr>
        <w:t xml:space="preserve">, </w:t>
      </w:r>
      <w:r>
        <w:rPr>
          <w:rStyle w:val="AttributeTok"/>
        </w:rPr>
        <w:t xml:space="preserve">y.low =</w:t>
      </w:r>
      <w:r>
        <w:rPr>
          <w:rStyle w:val="NormalTok"/>
        </w:rPr>
        <w:t xml:space="preserve"> </w:t>
      </w:r>
      <w:r>
        <w:rPr>
          <w:rStyle w:val="DecValTok"/>
        </w:rPr>
        <w:t xml:space="preserve">1</w:t>
      </w:r>
      <w:r>
        <w:rPr>
          <w:rStyle w:val="NormalTok"/>
        </w:rPr>
        <w:t xml:space="preserve">, </w:t>
      </w:r>
      <w:r>
        <w:rPr>
          <w:rStyle w:val="AttributeTok"/>
        </w:rPr>
        <w:t xml:space="preserve">y.high =</w:t>
      </w:r>
      <w:r>
        <w:rPr>
          <w:rStyle w:val="NormalTok"/>
        </w:rPr>
        <w:t xml:space="preserve"> </w:t>
      </w:r>
      <w:r>
        <w:rPr>
          <w:rStyle w:val="FloatTok"/>
        </w:rPr>
        <w:t xml:space="preserve">5e6</w:t>
      </w:r>
      <w:r>
        <w:br/>
      </w:r>
      <w:r>
        <w:rPr>
          <w:rStyle w:val="NormalTok"/>
        </w:rPr>
        <w:t xml:space="preserve">)</w:t>
      </w:r>
      <w:r>
        <w:br/>
      </w:r>
      <w:r>
        <w:br/>
      </w:r>
      <w:r>
        <w:rPr>
          <w:rStyle w:val="CommentTok"/>
        </w:rPr>
        <w:t xml:space="preserve"># Biologic-noise limits for the simulation (vignette `dlims`):</w:t>
      </w:r>
      <w:r>
        <w:br/>
      </w:r>
      <w:r>
        <w:rPr>
          <w:rStyle w:val="NormalTok"/>
        </w:rPr>
        <w:t xml:space="preserve">noise_limits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HlyE_IgA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HlyE_IgG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Simulate clusters at a range of true incidence rates</w:t>
      </w:r>
      <w:r>
        <w:br/>
      </w:r>
      <w:r>
        <w:rPr>
          <w:rStyle w:val="NormalTok"/>
        </w:rPr>
        <w:t xml:space="preserve">sim_df </w:t>
      </w:r>
      <w:r>
        <w:rPr>
          <w:rStyle w:val="OtherTok"/>
        </w:rPr>
        <w:t xml:space="preserve">&lt;-</w:t>
      </w:r>
      <w:r>
        <w:rPr>
          <w:rStyle w:val="NormalTok"/>
        </w:rPr>
        <w:t xml:space="preserve"> </w:t>
      </w:r>
      <w:r>
        <w:rPr>
          <w:rStyle w:val="FunctionTok"/>
        </w:rPr>
        <w:t xml:space="preserve">sim_pop_data_multi</w:t>
      </w:r>
      <w:r>
        <w:rPr>
          <w:rStyle w:val="NormalTok"/>
        </w:rPr>
        <w:t xml:space="preserve">(</w:t>
      </w:r>
      <w:r>
        <w:br/>
      </w:r>
      <w:r>
        <w:rPr>
          <w:rStyle w:val="NormalTok"/>
        </w:rPr>
        <w:t xml:space="preserve">  </w:t>
      </w:r>
      <w:r>
        <w:rPr>
          <w:rStyle w:val="AttributeTok"/>
        </w:rPr>
        <w:t xml:space="preserve">curve_params =</w:t>
      </w:r>
      <w:r>
        <w:rPr>
          <w:rStyle w:val="NormalTok"/>
        </w:rPr>
        <w:t xml:space="preserve"> typhoid_curves_nostrat_100,</w:t>
      </w:r>
      <w:r>
        <w:br/>
      </w:r>
      <w:r>
        <w:rPr>
          <w:rStyle w:val="NormalTok"/>
        </w:rPr>
        <w:t xml:space="preserve">  </w:t>
      </w:r>
      <w:r>
        <w:rPr>
          <w:rStyle w:val="AttributeTok"/>
        </w:rPr>
        <w:t xml:space="preserve">lambdas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CommentTok"/>
        </w:rPr>
        <w:t xml:space="preserve"># true incidence rates</w:t>
      </w:r>
      <w:r>
        <w:br/>
      </w:r>
      <w:r>
        <w:rPr>
          <w:rStyle w:val="NormalTok"/>
        </w:rPr>
        <w:t xml:space="preserve">  </w:t>
      </w:r>
      <w:r>
        <w:rPr>
          <w:rStyle w:val="AttributeTok"/>
        </w:rPr>
        <w:t xml:space="preserve">nclus =</w:t>
      </w:r>
      <w:r>
        <w:rPr>
          <w:rStyle w:val="NormalTok"/>
        </w:rPr>
        <w:t xml:space="preserve"> </w:t>
      </w:r>
      <w:r>
        <w:rPr>
          <w:rStyle w:val="DecValTok"/>
        </w:rPr>
        <w:t xml:space="preserve">3</w:t>
      </w:r>
      <w:r>
        <w:rPr>
          <w:rStyle w:val="NormalTok"/>
        </w:rPr>
        <w:t xml:space="preserve">, </w:t>
      </w:r>
      <w:r>
        <w:rPr>
          <w:rStyle w:val="CommentTok"/>
        </w:rPr>
        <w:t xml:space="preserve"># clusters per rate</w:t>
      </w:r>
      <w:r>
        <w:br/>
      </w:r>
      <w:r>
        <w:rPr>
          <w:rStyle w:val="NormalTok"/>
        </w:rPr>
        <w:t xml:space="preserve">  </w:t>
      </w:r>
      <w:r>
        <w:rPr>
          <w:rStyle w:val="AttributeTok"/>
        </w:rPr>
        <w:t xml:space="preserve">sample_sizes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age_range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add_noise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noise_limits =</w:t>
      </w:r>
      <w:r>
        <w:rPr>
          <w:rStyle w:val="NormalTok"/>
        </w:rPr>
        <w:t xml:space="preserve"> noise_limits,</w:t>
      </w:r>
      <w:r>
        <w:br/>
      </w:r>
      <w:r>
        <w:rPr>
          <w:rStyle w:val="NormalTok"/>
        </w:rPr>
        <w:t xml:space="preserve">  </w:t>
      </w:r>
      <w:r>
        <w:rPr>
          <w:rStyle w:val="AttributeTok"/>
        </w:rPr>
        <w:t xml:space="preserve">format =</w:t>
      </w:r>
      <w:r>
        <w:rPr>
          <w:rStyle w:val="NormalTok"/>
        </w:rPr>
        <w:t xml:space="preserve"> </w:t>
      </w:r>
      <w:r>
        <w:rPr>
          <w:rStyle w:val="StringTok"/>
        </w:rPr>
        <w:t xml:space="preserve">"long"</w:t>
      </w:r>
      <w:r>
        <w:br/>
      </w:r>
      <w:r>
        <w:rPr>
          <w:rStyle w:val="NormalTok"/>
        </w:rPr>
        <w:t xml:space="preserve">)</w:t>
      </w:r>
      <w:r>
        <w:br/>
      </w:r>
      <w:r>
        <w:br/>
      </w:r>
      <w:r>
        <w:rPr>
          <w:rStyle w:val="CommentTok"/>
        </w:rPr>
        <w:t xml:space="preserve"># Estimate incidence separately in each simulated cluster</w:t>
      </w:r>
      <w:r>
        <w:br/>
      </w:r>
      <w:r>
        <w:rPr>
          <w:rStyle w:val="NormalTok"/>
        </w:rPr>
        <w:t xml:space="preserve">ests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sim_df,</w:t>
      </w:r>
      <w:r>
        <w:br/>
      </w:r>
      <w:r>
        <w:rPr>
          <w:rStyle w:val="NormalTok"/>
        </w:rPr>
        <w:t xml:space="preserve">  </w:t>
      </w:r>
      <w:r>
        <w:rPr>
          <w:rStyle w:val="AttributeTok"/>
        </w:rPr>
        <w:t xml:space="preserve">sr_params =</w:t>
      </w:r>
      <w:r>
        <w:rPr>
          <w:rStyle w:val="NormalTok"/>
        </w:rPr>
        <w:t xml:space="preserve"> typhoid_curves_nostrat_100,</w:t>
      </w:r>
      <w:r>
        <w:br/>
      </w:r>
      <w:r>
        <w:rPr>
          <w:rStyle w:val="NormalTok"/>
        </w:rPr>
        <w:t xml:space="preserve">  </w:t>
      </w:r>
      <w:r>
        <w:rPr>
          <w:rStyle w:val="AttributeTok"/>
        </w:rPr>
        <w:t xml:space="preserve">noise_params =</w:t>
      </w:r>
      <w:r>
        <w:rPr>
          <w:rStyle w:val="NormalTok"/>
        </w:rPr>
        <w:t xml:space="preserve"> noise_params,</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"lambda.sim"</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w:t>
      </w:r>
      <w:r>
        <w:br/>
      </w:r>
      <w:r>
        <w:rPr>
          <w:rStyle w:val="FunctionTok"/>
        </w:rPr>
        <w:t xml:space="preserve">summary</w:t>
      </w:r>
      <w:r>
        <w:rPr>
          <w:rStyle w:val="NormalTok"/>
        </w:rPr>
        <w:t xml:space="preserve">(ests)</w:t>
      </w:r>
    </w:p>
    <w:bookmarkEnd w:id="130"/>
    <w:bookmarkStart w:id="134"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2" name="Picture"/>
            <a:graphic>
              <a:graphicData uri="http://schemas.openxmlformats.org/drawingml/2006/picture">
                <pic:pic>
                  <pic:nvPicPr>
                    <pic:cNvPr descr="../man/figures/sim-recovery.png" id="133" name="Picture"/>
                    <pic:cNvPicPr>
                      <a:picLocks noChangeArrowheads="1" noChangeAspect="1"/>
                    </pic:cNvPicPr>
                  </pic:nvPicPr>
                  <pic:blipFill>
                    <a:blip r:embed="rId13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4"/>
    <w:bookmarkEnd w:id="135"/>
    <w:bookmarkStart w:id="140" w:name="ongoing-and-future-work"/>
    <w:p>
      <w:pPr>
        <w:pStyle w:val="Heading1"/>
      </w:pPr>
      <w:r>
        <w:t xml:space="preserve">9. Ongoing and future work</w:t>
      </w:r>
    </w:p>
    <w:bookmarkStart w:id="137" w:name="in-progress-work"/>
    <w:p>
      <w:pPr>
        <w:pStyle w:val="Heading2"/>
      </w:pPr>
      <w:r>
        <w:t xml:space="preserve">9.1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4">
        <w:r>
          <w:rPr>
            <w:rStyle w:val="Hyperlink"/>
          </w:rPr>
          <w:t xml:space="preserve">serocalculator Shiny app</w:t>
        </w:r>
      </w:hyperlink>
      <w:r>
        <w:t xml:space="preserve">,</w:t>
      </w:r>
      <w:r>
        <w:t xml:space="preserve"> </w:t>
      </w:r>
      <w:hyperlink r:id="rId136">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7"/>
    <w:bookmarkStart w:id="139"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8">
        <w:r>
          <w:rPr>
            <w:rStyle w:val="Hyperlink"/>
          </w:rPr>
          <w:t xml:space="preserve">UCD-SERG/shigella#13</w:t>
        </w:r>
      </w:hyperlink>
      <w:r>
        <w:t xml:space="preserve">).</w:t>
      </w:r>
    </w:p>
    <w:bookmarkEnd w:id="139"/>
    <w:bookmarkEnd w:id="140"/>
    <w:bookmarkStart w:id="153" w:name="references"/>
    <w:p>
      <w:pPr>
        <w:pStyle w:val="Heading1"/>
      </w:pPr>
      <w:r>
        <w:t xml:space="preserve">References</w:t>
      </w:r>
    </w:p>
    <w:bookmarkStart w:id="152" w:name="refs"/>
    <w:bookmarkStart w:id="142"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41">
        <w:r>
          <w:rPr>
            <w:rStyle w:val="Hyperlink"/>
          </w:rPr>
          <w:t xml:space="preserve">https://doi.org/10.1016/S2666-5247(22)00114-8</w:t>
        </w:r>
      </w:hyperlink>
      <w:r>
        <w:t xml:space="preserve">.</w:t>
      </w:r>
    </w:p>
    <w:bookmarkEnd w:id="142"/>
    <w:bookmarkStart w:id="144"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3">
        <w:r>
          <w:rPr>
            <w:rStyle w:val="Hyperlink"/>
          </w:rPr>
          <w:t xml:space="preserve">https://doi.org/10.1016/j.epidem.2024.100806</w:t>
        </w:r>
      </w:hyperlink>
      <w:r>
        <w:t xml:space="preserve">.</w:t>
      </w:r>
    </w:p>
    <w:bookmarkEnd w:id="144"/>
    <w:bookmarkStart w:id="146"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5">
        <w:r>
          <w:rPr>
            <w:rStyle w:val="Hyperlink"/>
          </w:rPr>
          <w:t xml:space="preserve">https://doi.org/10.1159/000286345</w:t>
        </w:r>
      </w:hyperlink>
      <w:r>
        <w:t xml:space="preserve">.</w:t>
      </w:r>
    </w:p>
    <w:bookmarkEnd w:id="146"/>
    <w:bookmarkStart w:id="148"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7">
        <w:r>
          <w:rPr>
            <w:rStyle w:val="Hyperlink"/>
          </w:rPr>
          <w:t xml:space="preserve">https://doi.org/10.1002/sim.8578</w:t>
        </w:r>
      </w:hyperlink>
      <w:r>
        <w:t xml:space="preserve">.</w:t>
      </w:r>
    </w:p>
    <w:bookmarkEnd w:id="148"/>
    <w:bookmarkStart w:id="150"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9">
        <w:r>
          <w:rPr>
            <w:rStyle w:val="Hyperlink"/>
          </w:rPr>
          <w:t xml:space="preserve">https://doi.org/10.1016/j.epidem.2016.04.001</w:t>
        </w:r>
      </w:hyperlink>
      <w:r>
        <w:t xml:space="preserve">.</w:t>
      </w:r>
    </w:p>
    <w:bookmarkEnd w:id="150"/>
    <w:bookmarkStart w:id="151"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51"/>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87" Target="media/rId87.svg" /><Relationship Type="http://schemas.openxmlformats.org/officeDocument/2006/relationships/image" Id="rId113" Target="media/rId113.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52" Target="media/rId52.png" /><Relationship Type="http://schemas.openxmlformats.org/officeDocument/2006/relationships/image" Id="rId95" Target="media/rId95.png" /><Relationship Type="http://schemas.openxmlformats.org/officeDocument/2006/relationships/image" Id="rId82" Target="media/rId82.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2026-07-28T19:28:00Z</dcterms:created>
  <dcterms:modified xsi:type="dcterms:W3CDTF">2026-07-28T19:28:00Z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