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WBS Done - Check Folder </w:t>
      </w:r>
      <w:r w:rsidDel="00000000" w:rsidR="00000000" w:rsidRPr="00000000">
        <w:rPr>
          <w:b w:val="1"/>
          <w:rtl w:val="0"/>
        </w:rPr>
        <w:t xml:space="preserve">Project&gt;WBS&gt;Work Breakdown Structure.png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https://drive.google.com/open?id=0B1CuDC4i9YjvQzFOWnBYQXRCdGc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Gantt Chart Done - Check Folder </w:t>
      </w:r>
      <w:r w:rsidDel="00000000" w:rsidR="00000000" w:rsidRPr="00000000">
        <w:rPr>
          <w:b w:val="1"/>
          <w:rtl w:val="0"/>
        </w:rPr>
        <w:t xml:space="preserve">Project&gt;Gantt Chart&gt;Gantt Chart.xls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https://drive.google.com/open?id=1vTIs8YZ5Icr1HPf9AzWwiej1m6RyyB9r_VDQfjs5BHQ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Flow Chart Check Folder </w:t>
      </w:r>
      <w:r w:rsidDel="00000000" w:rsidR="00000000" w:rsidRPr="00000000">
        <w:rPr>
          <w:b w:val="1"/>
          <w:rtl w:val="0"/>
        </w:rPr>
        <w:t xml:space="preserve">Project&gt;Flow Chart&gt;Stochastic for Resource Allocation.png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https://drive.google.com/open?id=0B1CuDC4i9YjvZVllTWVvaGw0ZjQ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Check Folder Project&gt;Use Case&gt;Use Case.png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https://drive.google.com/open?id=0B1CuDC4i9YjvREtkejBrQ1pGQlE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4814qx03p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igl09o6l67g" w:id="1"/>
      <w:bookmarkEnd w:id="1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14208893 Sahitha Nelanga H De Silva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14208910 H W Srimal Priyanga Fonseka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14208971 Tharkana D Kodagoda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14209059 Dilina Namal Weerasinghe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14209074 P W Poorni Yasodara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14209759 Kavindu Yudeesha Lakshan Narathota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1CuDC4i9YjvREtkejBrQ1pGQl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1CuDC4i9YjvQzFOWnBYQXRCdGc" TargetMode="External"/><Relationship Id="rId7" Type="http://schemas.openxmlformats.org/officeDocument/2006/relationships/hyperlink" Target="https://drive.google.com/open?id=1vTIs8YZ5Icr1HPf9AzWwiej1m6RyyB9r_VDQfjs5BHQ" TargetMode="External"/><Relationship Id="rId8" Type="http://schemas.openxmlformats.org/officeDocument/2006/relationships/hyperlink" Target="https://drive.google.com/open?id=0B1CuDC4i9YjvZVllTWVvaGw0Z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