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6DDB" w14:textId="7C1B5587" w:rsidR="00117E39" w:rsidRDefault="00914B89" w:rsidP="00914B89">
      <w:pPr>
        <w:jc w:val="center"/>
        <w:rPr>
          <w:rFonts w:ascii="Times New Roman" w:hAnsi="Times New Roman" w:cs="Times New Roman"/>
          <w:b/>
          <w:bCs/>
        </w:rPr>
      </w:pPr>
      <w:r w:rsidRPr="00914B89">
        <w:rPr>
          <w:rFonts w:ascii="Times New Roman" w:hAnsi="Times New Roman" w:cs="Times New Roman"/>
          <w:b/>
          <w:bCs/>
        </w:rPr>
        <w:t xml:space="preserve">Epistemic Annotation Guidelines Supplemental Notes for Tricky Scenarios </w:t>
      </w:r>
      <w:r w:rsidR="00B034B3">
        <w:rPr>
          <w:rFonts w:ascii="Times New Roman" w:hAnsi="Times New Roman" w:cs="Times New Roman"/>
          <w:b/>
          <w:bCs/>
        </w:rPr>
        <w:t>3/23/20</w:t>
      </w:r>
    </w:p>
    <w:tbl>
      <w:tblPr>
        <w:tblStyle w:val="TableGrid"/>
        <w:tblW w:w="10158" w:type="dxa"/>
        <w:tblLook w:val="04A0" w:firstRow="1" w:lastRow="0" w:firstColumn="1" w:lastColumn="0" w:noHBand="0" w:noVBand="1"/>
      </w:tblPr>
      <w:tblGrid>
        <w:gridCol w:w="5078"/>
        <w:gridCol w:w="5080"/>
      </w:tblGrid>
      <w:tr w:rsidR="006F69A9" w14:paraId="37750D96" w14:textId="77777777" w:rsidTr="006F69A9">
        <w:trPr>
          <w:trHeight w:val="297"/>
        </w:trPr>
        <w:tc>
          <w:tcPr>
            <w:tcW w:w="5078" w:type="dxa"/>
          </w:tcPr>
          <w:p w14:paraId="124322DB" w14:textId="5F1EF6BA" w:rsidR="006F69A9" w:rsidRDefault="006F69A9" w:rsidP="00914B8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Lexical Cue/Situation</w:t>
            </w:r>
          </w:p>
        </w:tc>
        <w:tc>
          <w:tcPr>
            <w:tcW w:w="5080" w:type="dxa"/>
          </w:tcPr>
          <w:p w14:paraId="349CE781" w14:textId="60D3AACA" w:rsidR="006F69A9" w:rsidRDefault="006F69A9" w:rsidP="00914B8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Trick</w:t>
            </w:r>
          </w:p>
        </w:tc>
      </w:tr>
      <w:tr w:rsidR="006F69A9" w14:paraId="62A2EE03" w14:textId="77777777" w:rsidTr="006F69A9">
        <w:trPr>
          <w:trHeight w:val="613"/>
        </w:trPr>
        <w:tc>
          <w:tcPr>
            <w:tcW w:w="5078" w:type="dxa"/>
          </w:tcPr>
          <w:p w14:paraId="209705B1" w14:textId="0687BBEC" w:rsidR="006F69A9" w:rsidRPr="006F69A9" w:rsidRDefault="006F69A9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5080" w:type="dxa"/>
          </w:tcPr>
          <w:p w14:paraId="5CC22BBE" w14:textId="14D20B7C" w:rsidR="006F69A9" w:rsidRPr="006F69A9" w:rsidRDefault="006F69A9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annotate </w:t>
            </w:r>
            <w:r w:rsidR="002905A3">
              <w:rPr>
                <w:rFonts w:ascii="Times New Roman" w:hAnsi="Times New Roman" w:cs="Times New Roman"/>
              </w:rPr>
              <w:t>when there is some uncertainty about the model</w:t>
            </w:r>
          </w:p>
        </w:tc>
      </w:tr>
      <w:tr w:rsidR="006F69A9" w14:paraId="1C9509A5" w14:textId="77777777" w:rsidTr="006F69A9">
        <w:trPr>
          <w:trHeight w:val="297"/>
        </w:trPr>
        <w:tc>
          <w:tcPr>
            <w:tcW w:w="5078" w:type="dxa"/>
          </w:tcPr>
          <w:p w14:paraId="1F91C2B5" w14:textId="52EE4501" w:rsidR="006F69A9" w:rsidRPr="006F69A9" w:rsidRDefault="006F69A9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Headers!</w:t>
            </w:r>
          </w:p>
        </w:tc>
        <w:tc>
          <w:tcPr>
            <w:tcW w:w="5080" w:type="dxa"/>
          </w:tcPr>
          <w:p w14:paraId="35E75686" w14:textId="647FC936" w:rsidR="006F69A9" w:rsidRPr="006F69A9" w:rsidRDefault="00BE710A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annotate when it is a complete sentence and</w:t>
            </w:r>
            <w:r w:rsidR="006E14C8">
              <w:rPr>
                <w:rFonts w:ascii="Times New Roman" w:hAnsi="Times New Roman" w:cs="Times New Roman"/>
              </w:rPr>
              <w:t>/or</w:t>
            </w:r>
            <w:r>
              <w:rPr>
                <w:rFonts w:ascii="Times New Roman" w:hAnsi="Times New Roman" w:cs="Times New Roman"/>
              </w:rPr>
              <w:t xml:space="preserve"> it includes the subject/scope</w:t>
            </w:r>
          </w:p>
        </w:tc>
      </w:tr>
      <w:tr w:rsidR="006F69A9" w14:paraId="1FDD962A" w14:textId="77777777" w:rsidTr="006F69A9">
        <w:trPr>
          <w:trHeight w:val="297"/>
        </w:trPr>
        <w:tc>
          <w:tcPr>
            <w:tcW w:w="5078" w:type="dxa"/>
          </w:tcPr>
          <w:p w14:paraId="1C9FAEE6" w14:textId="01E9F38E" w:rsidR="006F69A9" w:rsidRPr="006F69A9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 words</w:t>
            </w:r>
          </w:p>
        </w:tc>
        <w:tc>
          <w:tcPr>
            <w:tcW w:w="5080" w:type="dxa"/>
          </w:tcPr>
          <w:p w14:paraId="35056A9F" w14:textId="39B367B0" w:rsidR="006F69A9" w:rsidRPr="006F69A9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Annotate the full sentence with them included to be able to see the connection with the previous sentence</w:t>
            </w:r>
          </w:p>
        </w:tc>
      </w:tr>
      <w:tr w:rsidR="006F69A9" w14:paraId="0BB815CD" w14:textId="77777777" w:rsidTr="006F69A9">
        <w:trPr>
          <w:trHeight w:val="278"/>
        </w:trPr>
        <w:tc>
          <w:tcPr>
            <w:tcW w:w="5078" w:type="dxa"/>
          </w:tcPr>
          <w:p w14:paraId="12D67AB7" w14:textId="17108B65" w:rsidR="006F69A9" w:rsidRPr="006F69A9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5080" w:type="dxa"/>
          </w:tcPr>
          <w:p w14:paraId="492E6D76" w14:textId="32DDF52E" w:rsidR="006F69A9" w:rsidRPr="006F69A9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annotate when it can be replaced with can</w:t>
            </w:r>
          </w:p>
        </w:tc>
      </w:tr>
      <w:tr w:rsidR="00B034B3" w14:paraId="3B37C02E" w14:textId="77777777" w:rsidTr="006F69A9">
        <w:trPr>
          <w:trHeight w:val="278"/>
        </w:trPr>
        <w:tc>
          <w:tcPr>
            <w:tcW w:w="5078" w:type="dxa"/>
          </w:tcPr>
          <w:p w14:paraId="7D624F28" w14:textId="19FFB674" w:rsidR="00B034B3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been</w:t>
            </w:r>
            <w:r w:rsidR="00720BBA">
              <w:rPr>
                <w:rFonts w:ascii="Times New Roman" w:hAnsi="Times New Roman" w:cs="Times New Roman"/>
              </w:rPr>
              <w:t>/have been</w:t>
            </w:r>
          </w:p>
        </w:tc>
        <w:tc>
          <w:tcPr>
            <w:tcW w:w="5080" w:type="dxa"/>
          </w:tcPr>
          <w:p w14:paraId="3F83B807" w14:textId="56FE2F42" w:rsidR="00B034B3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judiciously</w:t>
            </w:r>
            <w:r w:rsidR="00B84624">
              <w:rPr>
                <w:rFonts w:ascii="Times New Roman" w:hAnsi="Times New Roman" w:cs="Times New Roman"/>
              </w:rPr>
              <w:t xml:space="preserve"> – mark if it is the only cue in the sentence, otherwise delete</w:t>
            </w:r>
          </w:p>
        </w:tc>
      </w:tr>
      <w:tr w:rsidR="00B034B3" w14:paraId="31F9737D" w14:textId="77777777" w:rsidTr="006F69A9">
        <w:trPr>
          <w:trHeight w:val="278"/>
        </w:trPr>
        <w:tc>
          <w:tcPr>
            <w:tcW w:w="5078" w:type="dxa"/>
          </w:tcPr>
          <w:p w14:paraId="5CEE0861" w14:textId="5AD84568" w:rsidR="00B034B3" w:rsidRDefault="00B034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Compound words</w:t>
            </w:r>
          </w:p>
        </w:tc>
        <w:tc>
          <w:tcPr>
            <w:tcW w:w="5080" w:type="dxa"/>
          </w:tcPr>
          <w:p w14:paraId="32C45B90" w14:textId="50BFBF18" w:rsidR="00B034B3" w:rsidRDefault="003E7B7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Generally,</w:t>
            </w:r>
            <w:r w:rsidR="00B034B3">
              <w:rPr>
                <w:rFonts w:ascii="Times New Roman" w:hAnsi="Times New Roman" w:cs="Times New Roman"/>
              </w:rPr>
              <w:t xml:space="preserve"> do not mark</w:t>
            </w:r>
          </w:p>
        </w:tc>
      </w:tr>
      <w:tr w:rsidR="00B034B3" w14:paraId="5537BF2E" w14:textId="77777777" w:rsidTr="006F69A9">
        <w:trPr>
          <w:trHeight w:val="278"/>
        </w:trPr>
        <w:tc>
          <w:tcPr>
            <w:tcW w:w="5078" w:type="dxa"/>
          </w:tcPr>
          <w:p w14:paraId="0B83BB35" w14:textId="32A04298" w:rsidR="00B034B3" w:rsidRDefault="00D600C8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5080" w:type="dxa"/>
          </w:tcPr>
          <w:p w14:paraId="57B1A5F0" w14:textId="6BF73D0B" w:rsidR="00B034B3" w:rsidRDefault="00D600C8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mark statistical models, only hypotheses and theories</w:t>
            </w:r>
          </w:p>
        </w:tc>
      </w:tr>
      <w:tr w:rsidR="00A945E1" w14:paraId="10083879" w14:textId="77777777" w:rsidTr="006F69A9">
        <w:trPr>
          <w:trHeight w:val="278"/>
        </w:trPr>
        <w:tc>
          <w:tcPr>
            <w:tcW w:w="5078" w:type="dxa"/>
          </w:tcPr>
          <w:p w14:paraId="7A6FC024" w14:textId="66F2EB6D" w:rsidR="00A945E1" w:rsidRDefault="00A945E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to</w:t>
            </w:r>
          </w:p>
        </w:tc>
        <w:tc>
          <w:tcPr>
            <w:tcW w:w="5080" w:type="dxa"/>
          </w:tcPr>
          <w:p w14:paraId="2C2B311F" w14:textId="3B405ED7" w:rsidR="00A945E1" w:rsidRDefault="00A945E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as problem/complication</w:t>
            </w:r>
          </w:p>
        </w:tc>
      </w:tr>
      <w:tr w:rsidR="00A945E1" w14:paraId="07F6C755" w14:textId="77777777" w:rsidTr="006F69A9">
        <w:trPr>
          <w:trHeight w:val="278"/>
        </w:trPr>
        <w:tc>
          <w:tcPr>
            <w:tcW w:w="5078" w:type="dxa"/>
          </w:tcPr>
          <w:p w14:paraId="331EF2FC" w14:textId="59A5B733" w:rsidR="00A945E1" w:rsidRDefault="004A3D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Differences</w:t>
            </w:r>
          </w:p>
        </w:tc>
        <w:tc>
          <w:tcPr>
            <w:tcW w:w="5080" w:type="dxa"/>
          </w:tcPr>
          <w:p w14:paraId="455C7B66" w14:textId="23723B67" w:rsidR="00A945E1" w:rsidRDefault="004A3DB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Difficult task mainly but can also be </w:t>
            </w:r>
            <w:proofErr w:type="spellStart"/>
            <w:r>
              <w:rPr>
                <w:rFonts w:ascii="Times New Roman" w:hAnsi="Times New Roman" w:cs="Times New Roman"/>
              </w:rPr>
              <w:t>alternative_options_controvery</w:t>
            </w:r>
            <w:proofErr w:type="spellEnd"/>
          </w:p>
        </w:tc>
      </w:tr>
      <w:tr w:rsidR="00A945E1" w14:paraId="6D539833" w14:textId="77777777" w:rsidTr="006F69A9">
        <w:trPr>
          <w:trHeight w:val="278"/>
        </w:trPr>
        <w:tc>
          <w:tcPr>
            <w:tcW w:w="5078" w:type="dxa"/>
          </w:tcPr>
          <w:p w14:paraId="3CB1107C" w14:textId="0E4A17A5" w:rsidR="00A945E1" w:rsidRDefault="00AA046D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</w:t>
            </w:r>
          </w:p>
        </w:tc>
        <w:tc>
          <w:tcPr>
            <w:tcW w:w="5080" w:type="dxa"/>
          </w:tcPr>
          <w:p w14:paraId="6FD22EA0" w14:textId="133758E2" w:rsidR="00A945E1" w:rsidRDefault="00AA046D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Annotate to incomplete evidence when it can be replaced with may</w:t>
            </w:r>
          </w:p>
        </w:tc>
      </w:tr>
      <w:tr w:rsidR="00512EC3" w14:paraId="388D6D48" w14:textId="77777777" w:rsidTr="006F69A9">
        <w:trPr>
          <w:trHeight w:val="278"/>
        </w:trPr>
        <w:tc>
          <w:tcPr>
            <w:tcW w:w="5078" w:type="dxa"/>
          </w:tcPr>
          <w:p w14:paraId="528B13D2" w14:textId="45251776" w:rsidR="00512EC3" w:rsidRDefault="00512EC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Complications</w:t>
            </w:r>
          </w:p>
        </w:tc>
        <w:tc>
          <w:tcPr>
            <w:tcW w:w="5080" w:type="dxa"/>
          </w:tcPr>
          <w:p w14:paraId="3C843FB9" w14:textId="6026CF47" w:rsidR="00512EC3" w:rsidRDefault="00512EC3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Excludes statements of medical complications, but includes complications caused by the research study that need to be resolved</w:t>
            </w:r>
          </w:p>
        </w:tc>
      </w:tr>
      <w:tr w:rsidR="00512EC3" w14:paraId="3BA478EE" w14:textId="77777777" w:rsidTr="006F69A9">
        <w:trPr>
          <w:trHeight w:val="278"/>
        </w:trPr>
        <w:tc>
          <w:tcPr>
            <w:tcW w:w="5078" w:type="dxa"/>
          </w:tcPr>
          <w:p w14:paraId="4F4E91F2" w14:textId="1BF6278F" w:rsidR="00512EC3" w:rsidRDefault="00231D92" w:rsidP="006F69A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However</w:t>
            </w:r>
            <w:proofErr w:type="gramEnd"/>
          </w:p>
        </w:tc>
        <w:tc>
          <w:tcPr>
            <w:tcW w:w="5080" w:type="dxa"/>
          </w:tcPr>
          <w:p w14:paraId="1441CEBA" w14:textId="56140FEC" w:rsidR="00512EC3" w:rsidRDefault="00231D92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disagreement or multiple options put it to </w:t>
            </w:r>
            <w:proofErr w:type="spellStart"/>
            <w:r>
              <w:rPr>
                <w:rFonts w:ascii="Times New Roman" w:hAnsi="Times New Roman" w:cs="Times New Roman"/>
              </w:rPr>
              <w:t>alternative_options_controversy</w:t>
            </w:r>
            <w:proofErr w:type="spellEnd"/>
            <w:r>
              <w:rPr>
                <w:rFonts w:ascii="Times New Roman" w:hAnsi="Times New Roman" w:cs="Times New Roman"/>
              </w:rPr>
              <w:t xml:space="preserve">, otherwise if the statement is surprising given the previous statement use </w:t>
            </w:r>
            <w:proofErr w:type="spellStart"/>
            <w:r>
              <w:rPr>
                <w:rFonts w:ascii="Times New Roman" w:hAnsi="Times New Roman" w:cs="Times New Roman"/>
              </w:rPr>
              <w:t>anomaly_curious_finding</w:t>
            </w:r>
            <w:proofErr w:type="spellEnd"/>
          </w:p>
        </w:tc>
      </w:tr>
      <w:tr w:rsidR="00512EC3" w14:paraId="1F52799B" w14:textId="77777777" w:rsidTr="006F69A9">
        <w:trPr>
          <w:trHeight w:val="278"/>
        </w:trPr>
        <w:tc>
          <w:tcPr>
            <w:tcW w:w="5078" w:type="dxa"/>
          </w:tcPr>
          <w:p w14:paraId="5787078C" w14:textId="1466FA24" w:rsidR="00512EC3" w:rsidRDefault="00B30A9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Will </w:t>
            </w:r>
          </w:p>
        </w:tc>
        <w:tc>
          <w:tcPr>
            <w:tcW w:w="5080" w:type="dxa"/>
          </w:tcPr>
          <w:p w14:paraId="723967DD" w14:textId="7754E1B0" w:rsidR="00512EC3" w:rsidRDefault="00B30A91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protocols – do not mark “will” if methodological statements. </w:t>
            </w:r>
            <w:proofErr w:type="gramStart"/>
            <w:r>
              <w:rPr>
                <w:rFonts w:ascii="Times New Roman" w:hAnsi="Times New Roman" w:cs="Times New Roman"/>
              </w:rPr>
              <w:t>Generally</w:t>
            </w:r>
            <w:proofErr w:type="gramEnd"/>
            <w:r>
              <w:rPr>
                <w:rFonts w:ascii="Times New Roman" w:hAnsi="Times New Roman" w:cs="Times New Roman"/>
              </w:rPr>
              <w:t xml:space="preserve"> mark will if a true future prediction about the state of research.</w:t>
            </w:r>
          </w:p>
        </w:tc>
      </w:tr>
      <w:tr w:rsidR="00BB0C2C" w14:paraId="3AE56CB6" w14:textId="77777777" w:rsidTr="006F69A9">
        <w:trPr>
          <w:trHeight w:val="278"/>
        </w:trPr>
        <w:tc>
          <w:tcPr>
            <w:tcW w:w="5078" w:type="dxa"/>
          </w:tcPr>
          <w:p w14:paraId="279CB372" w14:textId="44062934" w:rsidR="00BB0C2C" w:rsidRDefault="00BB0C2C" w:rsidP="006F69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Questions_answe</w:t>
            </w:r>
            <w:r w:rsidR="001812C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red_by_this_work</w:t>
            </w:r>
            <w:proofErr w:type="spellEnd"/>
          </w:p>
        </w:tc>
        <w:tc>
          <w:tcPr>
            <w:tcW w:w="5080" w:type="dxa"/>
          </w:tcPr>
          <w:p w14:paraId="419CE40C" w14:textId="19736F7D" w:rsidR="00BB0C2C" w:rsidRDefault="00BB0C2C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results/discussion statements about the specific work in question</w:t>
            </w:r>
            <w:r w:rsidR="00CE2A38">
              <w:rPr>
                <w:rFonts w:ascii="Times New Roman" w:hAnsi="Times New Roman" w:cs="Times New Roman"/>
              </w:rPr>
              <w:t>, pay attention to w</w:t>
            </w:r>
            <w:r w:rsidR="006F03A4">
              <w:rPr>
                <w:rFonts w:ascii="Times New Roman" w:hAnsi="Times New Roman" w:cs="Times New Roman"/>
              </w:rPr>
              <w:t>h</w:t>
            </w:r>
            <w:r w:rsidR="00CE2A38">
              <w:rPr>
                <w:rFonts w:ascii="Times New Roman" w:hAnsi="Times New Roman" w:cs="Times New Roman"/>
              </w:rPr>
              <w:t xml:space="preserve">ether it is </w:t>
            </w:r>
            <w:r w:rsidR="006F03A4">
              <w:rPr>
                <w:rFonts w:ascii="Times New Roman" w:hAnsi="Times New Roman" w:cs="Times New Roman"/>
              </w:rPr>
              <w:t>a</w:t>
            </w:r>
            <w:r w:rsidR="00CE2A38">
              <w:rPr>
                <w:rFonts w:ascii="Times New Roman" w:hAnsi="Times New Roman" w:cs="Times New Roman"/>
              </w:rPr>
              <w:t xml:space="preserve"> main objective or goal</w:t>
            </w:r>
          </w:p>
        </w:tc>
      </w:tr>
      <w:tr w:rsidR="00BB0C2C" w14:paraId="0DB34755" w14:textId="77777777" w:rsidTr="006F69A9">
        <w:trPr>
          <w:trHeight w:val="278"/>
        </w:trPr>
        <w:tc>
          <w:tcPr>
            <w:tcW w:w="5078" w:type="dxa"/>
          </w:tcPr>
          <w:p w14:paraId="2D8D67FE" w14:textId="3FA074B2" w:rsidR="00BB0C2C" w:rsidRDefault="00BB0C2C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Potential confounders</w:t>
            </w:r>
          </w:p>
        </w:tc>
        <w:tc>
          <w:tcPr>
            <w:tcW w:w="5080" w:type="dxa"/>
          </w:tcPr>
          <w:p w14:paraId="24DB575D" w14:textId="6F65E960" w:rsidR="00BB0C2C" w:rsidRDefault="00BB0C2C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included in models and adjusting for them, do not mark. Only if stating new information for future research</w:t>
            </w:r>
          </w:p>
        </w:tc>
      </w:tr>
      <w:tr w:rsidR="00DE3ABE" w14:paraId="17C24853" w14:textId="77777777" w:rsidTr="006F69A9">
        <w:trPr>
          <w:trHeight w:val="278"/>
        </w:trPr>
        <w:tc>
          <w:tcPr>
            <w:tcW w:w="5078" w:type="dxa"/>
          </w:tcPr>
          <w:p w14:paraId="32E87E49" w14:textId="3886B09E" w:rsidR="00DE3ABE" w:rsidRDefault="00DE3ABE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Found/showed</w:t>
            </w:r>
          </w:p>
        </w:tc>
        <w:tc>
          <w:tcPr>
            <w:tcW w:w="5080" w:type="dxa"/>
          </w:tcPr>
          <w:p w14:paraId="77DBB3AF" w14:textId="407D93F5" w:rsidR="008565A9" w:rsidRPr="0015615C" w:rsidRDefault="008565A9" w:rsidP="008565A9">
            <w:pPr>
              <w:rPr>
                <w:rFonts w:ascii="Times New Roman" w:hAnsi="Times New Roman" w:cs="Times New Roman"/>
              </w:rPr>
            </w:pPr>
            <w:r w:rsidRPr="0015615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Mark if the authors are generalizing to say “the studies showed…” because it is about the research and you could replace it with “suggest” </w:t>
            </w:r>
            <w:proofErr w:type="gramStart"/>
            <w:r w:rsidRPr="0015615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fall</w:t>
            </w:r>
            <w:proofErr w:type="gramEnd"/>
            <w:r w:rsidRPr="0015615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under incomplete evidence.</w:t>
            </w:r>
          </w:p>
          <w:p w14:paraId="1C417F6D" w14:textId="1615D349" w:rsidR="00DE3ABE" w:rsidRDefault="00DE3ABE" w:rsidP="006F69A9">
            <w:pPr>
              <w:rPr>
                <w:rFonts w:ascii="Times New Roman" w:hAnsi="Times New Roman" w:cs="Times New Roman"/>
              </w:rPr>
            </w:pPr>
          </w:p>
        </w:tc>
      </w:tr>
      <w:tr w:rsidR="00DE3ABE" w14:paraId="5B021E31" w14:textId="77777777" w:rsidTr="006F69A9">
        <w:trPr>
          <w:trHeight w:val="278"/>
        </w:trPr>
        <w:tc>
          <w:tcPr>
            <w:tcW w:w="5078" w:type="dxa"/>
          </w:tcPr>
          <w:p w14:paraId="12720C6B" w14:textId="3FD72FD4" w:rsidR="00DE3ABE" w:rsidRDefault="00C5029B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Health vs Analyses </w:t>
            </w:r>
            <w:r w:rsidR="00DD3F2B">
              <w:rPr>
                <w:rFonts w:ascii="Times New Roman" w:hAnsi="Times New Roman" w:cs="Times New Roman"/>
              </w:rPr>
              <w:t>Problems</w:t>
            </w:r>
          </w:p>
        </w:tc>
        <w:tc>
          <w:tcPr>
            <w:tcW w:w="5080" w:type="dxa"/>
          </w:tcPr>
          <w:p w14:paraId="3C531965" w14:textId="6E96F4E2" w:rsidR="00DE3ABE" w:rsidRDefault="00DD3F2B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Health problems should be annotated to </w:t>
            </w:r>
            <w:proofErr w:type="spellStart"/>
            <w:r>
              <w:rPr>
                <w:rFonts w:ascii="Times New Roman" w:hAnsi="Times New Roman" w:cs="Times New Roman"/>
              </w:rPr>
              <w:t>important_consideration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but analyses/methodology problems should be annotated to </w:t>
            </w:r>
            <w:proofErr w:type="spellStart"/>
            <w:r>
              <w:rPr>
                <w:rFonts w:ascii="Times New Roman" w:hAnsi="Times New Roman" w:cs="Times New Roman"/>
              </w:rPr>
              <w:t>problem_complication</w:t>
            </w:r>
            <w:proofErr w:type="spellEnd"/>
          </w:p>
        </w:tc>
      </w:tr>
      <w:tr w:rsidR="00CE2A38" w14:paraId="56F17B1F" w14:textId="77777777" w:rsidTr="006F69A9">
        <w:trPr>
          <w:trHeight w:val="278"/>
        </w:trPr>
        <w:tc>
          <w:tcPr>
            <w:tcW w:w="5078" w:type="dxa"/>
          </w:tcPr>
          <w:p w14:paraId="6A50F941" w14:textId="7B526EB6" w:rsidR="00CE2A38" w:rsidRDefault="00E75586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Estimate/ed/es</w:t>
            </w:r>
          </w:p>
        </w:tc>
        <w:tc>
          <w:tcPr>
            <w:tcW w:w="5080" w:type="dxa"/>
          </w:tcPr>
          <w:p w14:paraId="3F771871" w14:textId="7B514DED" w:rsidR="00CE2A38" w:rsidRDefault="00E75586" w:rsidP="006F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estimating a research value then mark this as uncertainty about the estimation, but if it is about a methodology estimate then it is not ignorance.</w:t>
            </w:r>
          </w:p>
        </w:tc>
      </w:tr>
      <w:tr w:rsidR="00E75586" w14:paraId="0A9A3E3F" w14:textId="77777777" w:rsidTr="006F69A9">
        <w:trPr>
          <w:trHeight w:val="278"/>
        </w:trPr>
        <w:tc>
          <w:tcPr>
            <w:tcW w:w="5078" w:type="dxa"/>
          </w:tcPr>
          <w:p w14:paraId="47A9B852" w14:textId="77777777" w:rsidR="00E75586" w:rsidRDefault="00E75586" w:rsidP="006F69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80" w:type="dxa"/>
          </w:tcPr>
          <w:p w14:paraId="55110FDC" w14:textId="77777777" w:rsidR="00E75586" w:rsidRDefault="00E75586" w:rsidP="006F69A9">
            <w:pPr>
              <w:rPr>
                <w:rFonts w:ascii="Times New Roman" w:hAnsi="Times New Roman" w:cs="Times New Roman"/>
              </w:rPr>
            </w:pPr>
          </w:p>
        </w:tc>
      </w:tr>
    </w:tbl>
    <w:p w14:paraId="6A7F137A" w14:textId="50E2E0B8" w:rsidR="00914B89" w:rsidRPr="00914B89" w:rsidRDefault="00914B89" w:rsidP="00914B89">
      <w:pPr>
        <w:rPr>
          <w:rFonts w:ascii="Times New Roman" w:hAnsi="Times New Roman" w:cs="Times New Roman"/>
          <w:b/>
          <w:bCs/>
        </w:rPr>
      </w:pPr>
    </w:p>
    <w:sectPr w:rsidR="00914B89" w:rsidRPr="00914B89" w:rsidSect="00C7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89"/>
    <w:rsid w:val="0003108F"/>
    <w:rsid w:val="00031964"/>
    <w:rsid w:val="00045798"/>
    <w:rsid w:val="000E08F9"/>
    <w:rsid w:val="0015615C"/>
    <w:rsid w:val="001812C8"/>
    <w:rsid w:val="001C39D2"/>
    <w:rsid w:val="001C4CC6"/>
    <w:rsid w:val="001D57EC"/>
    <w:rsid w:val="002043C6"/>
    <w:rsid w:val="00226FE3"/>
    <w:rsid w:val="00231D92"/>
    <w:rsid w:val="00267990"/>
    <w:rsid w:val="002820DE"/>
    <w:rsid w:val="002905A3"/>
    <w:rsid w:val="00300E12"/>
    <w:rsid w:val="0030742D"/>
    <w:rsid w:val="00352ADC"/>
    <w:rsid w:val="00362E72"/>
    <w:rsid w:val="003E0FA8"/>
    <w:rsid w:val="003E7B71"/>
    <w:rsid w:val="00413C59"/>
    <w:rsid w:val="004142A8"/>
    <w:rsid w:val="00433DEF"/>
    <w:rsid w:val="00463FBE"/>
    <w:rsid w:val="004A3DB3"/>
    <w:rsid w:val="004B267B"/>
    <w:rsid w:val="004C273F"/>
    <w:rsid w:val="00512EC3"/>
    <w:rsid w:val="005446AD"/>
    <w:rsid w:val="0055652D"/>
    <w:rsid w:val="005618BA"/>
    <w:rsid w:val="005E4AB4"/>
    <w:rsid w:val="00604F22"/>
    <w:rsid w:val="00627B7D"/>
    <w:rsid w:val="00645498"/>
    <w:rsid w:val="0066092B"/>
    <w:rsid w:val="006663D9"/>
    <w:rsid w:val="006E14C8"/>
    <w:rsid w:val="006F03A4"/>
    <w:rsid w:val="006F69A9"/>
    <w:rsid w:val="00705DC7"/>
    <w:rsid w:val="007108A8"/>
    <w:rsid w:val="00714E12"/>
    <w:rsid w:val="00720BBA"/>
    <w:rsid w:val="0072730F"/>
    <w:rsid w:val="00751E58"/>
    <w:rsid w:val="00777C42"/>
    <w:rsid w:val="007B2A03"/>
    <w:rsid w:val="007C2843"/>
    <w:rsid w:val="007D6F5F"/>
    <w:rsid w:val="00835B2D"/>
    <w:rsid w:val="008565A9"/>
    <w:rsid w:val="00914B89"/>
    <w:rsid w:val="00931F0C"/>
    <w:rsid w:val="00936210"/>
    <w:rsid w:val="00966899"/>
    <w:rsid w:val="009723B9"/>
    <w:rsid w:val="00976936"/>
    <w:rsid w:val="00992854"/>
    <w:rsid w:val="009959AB"/>
    <w:rsid w:val="009A2621"/>
    <w:rsid w:val="009B4739"/>
    <w:rsid w:val="009B65A8"/>
    <w:rsid w:val="00A15342"/>
    <w:rsid w:val="00A51290"/>
    <w:rsid w:val="00A83733"/>
    <w:rsid w:val="00A945E1"/>
    <w:rsid w:val="00AA046D"/>
    <w:rsid w:val="00AF0620"/>
    <w:rsid w:val="00B007D4"/>
    <w:rsid w:val="00B02AD0"/>
    <w:rsid w:val="00B034B3"/>
    <w:rsid w:val="00B049CE"/>
    <w:rsid w:val="00B30A91"/>
    <w:rsid w:val="00B45BF6"/>
    <w:rsid w:val="00B84624"/>
    <w:rsid w:val="00B86879"/>
    <w:rsid w:val="00BB0C2C"/>
    <w:rsid w:val="00BE0CAC"/>
    <w:rsid w:val="00BE710A"/>
    <w:rsid w:val="00C005D3"/>
    <w:rsid w:val="00C068B0"/>
    <w:rsid w:val="00C13636"/>
    <w:rsid w:val="00C23618"/>
    <w:rsid w:val="00C34EC8"/>
    <w:rsid w:val="00C5029B"/>
    <w:rsid w:val="00C5360A"/>
    <w:rsid w:val="00C75715"/>
    <w:rsid w:val="00C84456"/>
    <w:rsid w:val="00C94FA6"/>
    <w:rsid w:val="00CE2A38"/>
    <w:rsid w:val="00D31995"/>
    <w:rsid w:val="00D33A5B"/>
    <w:rsid w:val="00D40419"/>
    <w:rsid w:val="00D600C8"/>
    <w:rsid w:val="00D6031B"/>
    <w:rsid w:val="00DA122B"/>
    <w:rsid w:val="00DD3F2B"/>
    <w:rsid w:val="00DE3ABE"/>
    <w:rsid w:val="00DF00EB"/>
    <w:rsid w:val="00E040C2"/>
    <w:rsid w:val="00E43DC8"/>
    <w:rsid w:val="00E75586"/>
    <w:rsid w:val="00E96D2E"/>
    <w:rsid w:val="00EF5124"/>
    <w:rsid w:val="00F22D0B"/>
    <w:rsid w:val="00F35275"/>
    <w:rsid w:val="00FE0182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F80F"/>
  <w14:defaultImageDpi w14:val="32767"/>
  <w15:chartTrackingRefBased/>
  <w15:docId w15:val="{FA2EFA62-69AD-6246-A911-E3F20739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A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AB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Mayla Boguslav</dc:creator>
  <cp:keywords/>
  <dc:description/>
  <cp:lastModifiedBy>Mayla Boguslav</cp:lastModifiedBy>
  <cp:revision>42</cp:revision>
  <dcterms:created xsi:type="dcterms:W3CDTF">2020-03-24T00:45:00Z</dcterms:created>
  <dcterms:modified xsi:type="dcterms:W3CDTF">2021-03-02T00:31:00Z</dcterms:modified>
</cp:coreProperties>
</file>