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1B068" w14:textId="11B86CE5" w:rsidR="00117E39" w:rsidRPr="005567B0" w:rsidRDefault="00F32496" w:rsidP="00A61F65">
      <w:pPr>
        <w:jc w:val="center"/>
        <w:rPr>
          <w:rFonts w:ascii="Times New Roman" w:hAnsi="Times New Roman" w:cs="Times New Roman"/>
          <w:b/>
        </w:rPr>
      </w:pPr>
      <w:r w:rsidRPr="005567B0">
        <w:rPr>
          <w:rFonts w:ascii="Times New Roman" w:hAnsi="Times New Roman" w:cs="Times New Roman"/>
          <w:b/>
        </w:rPr>
        <w:t>Epistemic Annotation Guidelines 10/8/18</w:t>
      </w:r>
    </w:p>
    <w:p w14:paraId="6B3652F3" w14:textId="7C07BC8E" w:rsidR="00F32496" w:rsidRPr="005567B0" w:rsidRDefault="00F32496" w:rsidP="00A61F65">
      <w:pPr>
        <w:rPr>
          <w:rFonts w:ascii="Times New Roman" w:hAnsi="Times New Roman" w:cs="Times New Roman"/>
          <w:b/>
        </w:rPr>
      </w:pPr>
      <w:r w:rsidRPr="005567B0">
        <w:rPr>
          <w:rFonts w:ascii="Times New Roman" w:hAnsi="Times New Roman" w:cs="Times New Roman"/>
          <w:b/>
        </w:rPr>
        <w:t>Overview</w:t>
      </w:r>
    </w:p>
    <w:p w14:paraId="4FD97DFC" w14:textId="65C303B0" w:rsidR="00F32496" w:rsidRPr="005567B0" w:rsidRDefault="00F32496" w:rsidP="00A61F65">
      <w:pPr>
        <w:rPr>
          <w:rFonts w:ascii="Times New Roman" w:hAnsi="Times New Roman" w:cs="Times New Roman"/>
          <w:b/>
        </w:rPr>
      </w:pPr>
    </w:p>
    <w:p w14:paraId="75E34B34" w14:textId="0AB4C532" w:rsidR="00AC2C48" w:rsidRDefault="00F32496" w:rsidP="00A61F65">
      <w:pPr>
        <w:rPr>
          <w:rFonts w:ascii="Times New Roman" w:hAnsi="Times New Roman" w:cs="Times New Roman"/>
        </w:rPr>
      </w:pPr>
      <w:r w:rsidRPr="005567B0">
        <w:rPr>
          <w:rFonts w:ascii="Times New Roman" w:hAnsi="Times New Roman" w:cs="Times New Roman"/>
        </w:rPr>
        <w:t>The goal of this wor</w:t>
      </w:r>
      <w:r w:rsidR="0059373F" w:rsidRPr="005567B0">
        <w:rPr>
          <w:rFonts w:ascii="Times New Roman" w:hAnsi="Times New Roman" w:cs="Times New Roman"/>
        </w:rPr>
        <w:t xml:space="preserve">k is to identify and classify </w:t>
      </w:r>
      <w:r w:rsidR="00C67444">
        <w:rPr>
          <w:rFonts w:ascii="Times New Roman" w:hAnsi="Times New Roman" w:cs="Times New Roman"/>
        </w:rPr>
        <w:t>epistemic statements</w:t>
      </w:r>
      <w:r w:rsidR="0059373F" w:rsidRPr="005567B0">
        <w:rPr>
          <w:rFonts w:ascii="Times New Roman" w:hAnsi="Times New Roman" w:cs="Times New Roman"/>
        </w:rPr>
        <w:t xml:space="preserve"> in the scientific literature</w:t>
      </w:r>
      <w:r w:rsidR="0067047E">
        <w:rPr>
          <w:rFonts w:ascii="Times New Roman" w:hAnsi="Times New Roman" w:cs="Times New Roman"/>
        </w:rPr>
        <w:t xml:space="preserve"> and the</w:t>
      </w:r>
      <w:r w:rsidR="00042746">
        <w:rPr>
          <w:rFonts w:ascii="Times New Roman" w:hAnsi="Times New Roman" w:cs="Times New Roman"/>
        </w:rPr>
        <w:t xml:space="preserve"> general</w:t>
      </w:r>
      <w:r w:rsidR="0067047E">
        <w:rPr>
          <w:rFonts w:ascii="Times New Roman" w:hAnsi="Times New Roman" w:cs="Times New Roman"/>
        </w:rPr>
        <w:t xml:space="preserve"> subject of such statements</w:t>
      </w:r>
      <w:r w:rsidR="004D5FC5">
        <w:rPr>
          <w:rFonts w:ascii="Times New Roman" w:hAnsi="Times New Roman" w:cs="Times New Roman"/>
        </w:rPr>
        <w:t xml:space="preserve">. An epistemic statement </w:t>
      </w:r>
      <w:r w:rsidR="00E46093" w:rsidRPr="005567B0">
        <w:rPr>
          <w:rFonts w:ascii="Times New Roman" w:hAnsi="Times New Roman" w:cs="Times New Roman"/>
        </w:rPr>
        <w:t>is a statement of unknown</w:t>
      </w:r>
      <w:r w:rsidR="0079767F">
        <w:rPr>
          <w:rFonts w:ascii="Times New Roman" w:hAnsi="Times New Roman" w:cs="Times New Roman"/>
        </w:rPr>
        <w:t>s</w:t>
      </w:r>
      <w:r w:rsidR="00E46093" w:rsidRPr="005567B0">
        <w:rPr>
          <w:rFonts w:ascii="Times New Roman" w:hAnsi="Times New Roman" w:cs="Times New Roman"/>
        </w:rPr>
        <w:t>, hypotheses, speculations, uncertainties, including</w:t>
      </w:r>
      <w:r w:rsidR="0059373F" w:rsidRPr="005567B0">
        <w:rPr>
          <w:rFonts w:ascii="Times New Roman" w:hAnsi="Times New Roman" w:cs="Times New Roman"/>
        </w:rPr>
        <w:t xml:space="preserve"> statements of</w:t>
      </w:r>
      <w:r w:rsidR="00482928" w:rsidRPr="005567B0">
        <w:rPr>
          <w:rFonts w:ascii="Times New Roman" w:hAnsi="Times New Roman" w:cs="Times New Roman"/>
        </w:rPr>
        <w:t xml:space="preserve"> claims, hypotheses, questions, explanations, future opportunities, surprises, issues, or concerns</w:t>
      </w:r>
      <w:r w:rsidR="00D735E7">
        <w:rPr>
          <w:rFonts w:ascii="Times New Roman" w:hAnsi="Times New Roman" w:cs="Times New Roman"/>
        </w:rPr>
        <w:t xml:space="preserve"> (more clarifications in the task description</w:t>
      </w:r>
      <w:r w:rsidR="004D5FC5">
        <w:rPr>
          <w:rFonts w:ascii="Times New Roman" w:hAnsi="Times New Roman" w:cs="Times New Roman"/>
        </w:rPr>
        <w:t xml:space="preserve"> below</w:t>
      </w:r>
      <w:r w:rsidR="00D735E7">
        <w:rPr>
          <w:rFonts w:ascii="Times New Roman" w:hAnsi="Times New Roman" w:cs="Times New Roman"/>
        </w:rPr>
        <w:t>)</w:t>
      </w:r>
      <w:r w:rsidR="0059373F" w:rsidRPr="005567B0">
        <w:rPr>
          <w:rFonts w:ascii="Times New Roman" w:hAnsi="Times New Roman" w:cs="Times New Roman"/>
        </w:rPr>
        <w:t>.</w:t>
      </w:r>
      <w:r w:rsidR="00901DFA" w:rsidRPr="005567B0">
        <w:rPr>
          <w:rFonts w:ascii="Times New Roman" w:hAnsi="Times New Roman" w:cs="Times New Roman"/>
        </w:rPr>
        <w:t xml:space="preserve"> </w:t>
      </w:r>
    </w:p>
    <w:p w14:paraId="59057E5E" w14:textId="77777777" w:rsidR="00AC2C48" w:rsidRDefault="00AC2C48" w:rsidP="00A61F65">
      <w:pPr>
        <w:rPr>
          <w:rFonts w:ascii="Times New Roman" w:hAnsi="Times New Roman" w:cs="Times New Roman"/>
        </w:rPr>
      </w:pPr>
    </w:p>
    <w:p w14:paraId="09590F9E" w14:textId="4415978C" w:rsidR="007D05E7" w:rsidRDefault="00901DFA" w:rsidP="00A61F65">
      <w:pPr>
        <w:rPr>
          <w:rFonts w:ascii="Times New Roman" w:hAnsi="Times New Roman" w:cs="Times New Roman"/>
        </w:rPr>
      </w:pPr>
      <w:r w:rsidRPr="005567B0">
        <w:rPr>
          <w:rFonts w:ascii="Times New Roman" w:hAnsi="Times New Roman" w:cs="Times New Roman"/>
        </w:rPr>
        <w:t>We identify these statements using epistemic cues – how</w:t>
      </w:r>
      <w:r w:rsidR="00ED445A">
        <w:rPr>
          <w:rFonts w:ascii="Times New Roman" w:hAnsi="Times New Roman" w:cs="Times New Roman"/>
        </w:rPr>
        <w:t xml:space="preserve"> these unknowns, hypotheses, speculations, and uncertainties are </w:t>
      </w:r>
      <w:r w:rsidRPr="005567B0">
        <w:rPr>
          <w:rFonts w:ascii="Times New Roman" w:hAnsi="Times New Roman" w:cs="Times New Roman"/>
        </w:rPr>
        <w:t>communicated.</w:t>
      </w:r>
      <w:r w:rsidR="00E234CD" w:rsidRPr="005567B0">
        <w:rPr>
          <w:rFonts w:ascii="Times New Roman" w:hAnsi="Times New Roman" w:cs="Times New Roman"/>
        </w:rPr>
        <w:t xml:space="preserve"> Generally, statements of fact or methodology are not </w:t>
      </w:r>
      <w:r w:rsidR="00ED445A">
        <w:rPr>
          <w:rFonts w:ascii="Times New Roman" w:hAnsi="Times New Roman" w:cs="Times New Roman"/>
        </w:rPr>
        <w:t>epistemic statements</w:t>
      </w:r>
      <w:r w:rsidR="00E234CD" w:rsidRPr="005567B0">
        <w:rPr>
          <w:rFonts w:ascii="Times New Roman" w:hAnsi="Times New Roman" w:cs="Times New Roman"/>
        </w:rPr>
        <w:t xml:space="preserve"> because the statemen</w:t>
      </w:r>
      <w:r w:rsidR="000E07A2" w:rsidRPr="005567B0">
        <w:rPr>
          <w:rFonts w:ascii="Times New Roman" w:hAnsi="Times New Roman" w:cs="Times New Roman"/>
        </w:rPr>
        <w:t>ts tend</w:t>
      </w:r>
      <w:r w:rsidR="00E234CD" w:rsidRPr="005567B0">
        <w:rPr>
          <w:rFonts w:ascii="Times New Roman" w:hAnsi="Times New Roman" w:cs="Times New Roman"/>
        </w:rPr>
        <w:t xml:space="preserve"> to be certain or </w:t>
      </w:r>
      <w:r w:rsidR="00D064A0">
        <w:rPr>
          <w:rFonts w:ascii="Times New Roman" w:hAnsi="Times New Roman" w:cs="Times New Roman"/>
        </w:rPr>
        <w:t>explain</w:t>
      </w:r>
      <w:r w:rsidR="00E234CD" w:rsidRPr="005567B0">
        <w:rPr>
          <w:rFonts w:ascii="Times New Roman" w:hAnsi="Times New Roman" w:cs="Times New Roman"/>
        </w:rPr>
        <w:t xml:space="preserve"> the experimental design.</w:t>
      </w:r>
      <w:r w:rsidR="005D1331">
        <w:rPr>
          <w:rFonts w:ascii="Times New Roman" w:hAnsi="Times New Roman" w:cs="Times New Roman"/>
        </w:rPr>
        <w:t xml:space="preserve"> This is not to say that there are never epistemic statements in the methods sections (see the second abstract example)</w:t>
      </w:r>
      <w:r w:rsidR="00443389">
        <w:rPr>
          <w:rFonts w:ascii="Times New Roman" w:hAnsi="Times New Roman" w:cs="Times New Roman"/>
        </w:rPr>
        <w:t>.</w:t>
      </w:r>
      <w:r w:rsidR="00E234CD" w:rsidRPr="005567B0">
        <w:rPr>
          <w:rFonts w:ascii="Times New Roman" w:hAnsi="Times New Roman" w:cs="Times New Roman"/>
        </w:rPr>
        <w:t xml:space="preserve"> </w:t>
      </w:r>
      <w:r w:rsidR="006521C4" w:rsidRPr="005567B0">
        <w:rPr>
          <w:rFonts w:ascii="Times New Roman" w:hAnsi="Times New Roman" w:cs="Times New Roman"/>
        </w:rPr>
        <w:t xml:space="preserve">For each </w:t>
      </w:r>
      <w:r w:rsidR="00CF0758">
        <w:rPr>
          <w:rFonts w:ascii="Times New Roman" w:hAnsi="Times New Roman" w:cs="Times New Roman"/>
        </w:rPr>
        <w:t>epistemic statement</w:t>
      </w:r>
      <w:r w:rsidR="006521C4" w:rsidRPr="005567B0">
        <w:rPr>
          <w:rFonts w:ascii="Times New Roman" w:hAnsi="Times New Roman" w:cs="Times New Roman"/>
        </w:rPr>
        <w:t>, t</w:t>
      </w:r>
      <w:r w:rsidR="00727DE3">
        <w:rPr>
          <w:rFonts w:ascii="Times New Roman" w:hAnsi="Times New Roman" w:cs="Times New Roman"/>
        </w:rPr>
        <w:t>here is also the subject of it</w:t>
      </w:r>
      <w:r w:rsidR="006521C4" w:rsidRPr="005567B0">
        <w:rPr>
          <w:rFonts w:ascii="Times New Roman" w:hAnsi="Times New Roman" w:cs="Times New Roman"/>
        </w:rPr>
        <w:t>. Here that includes statements about: function, global organization, location/context, production, structures/entities, or timing.</w:t>
      </w:r>
      <w:r w:rsidRPr="005567B0">
        <w:rPr>
          <w:rFonts w:ascii="Times New Roman" w:hAnsi="Times New Roman" w:cs="Times New Roman"/>
        </w:rPr>
        <w:t xml:space="preserve"> </w:t>
      </w:r>
    </w:p>
    <w:p w14:paraId="272ED855" w14:textId="77777777" w:rsidR="007D05E7" w:rsidRDefault="007D05E7" w:rsidP="00A61F65">
      <w:pPr>
        <w:rPr>
          <w:rFonts w:ascii="Times New Roman" w:hAnsi="Times New Roman" w:cs="Times New Roman"/>
        </w:rPr>
      </w:pPr>
    </w:p>
    <w:p w14:paraId="5DDFB90A" w14:textId="38B8DE24" w:rsidR="00901DFA" w:rsidRPr="005567B0" w:rsidRDefault="00901DFA" w:rsidP="00A61F65">
      <w:pPr>
        <w:rPr>
          <w:rFonts w:ascii="Times New Roman" w:hAnsi="Times New Roman" w:cs="Times New Roman"/>
        </w:rPr>
      </w:pPr>
      <w:r w:rsidRPr="005567B0">
        <w:rPr>
          <w:rFonts w:ascii="Times New Roman" w:hAnsi="Times New Roman" w:cs="Times New Roman"/>
        </w:rPr>
        <w:t xml:space="preserve">The task at hand has 3 parts: Given a sentence (1) identify and classify epistemic cues that signify a specific </w:t>
      </w:r>
      <w:r w:rsidR="001C121B">
        <w:rPr>
          <w:rFonts w:ascii="Times New Roman" w:hAnsi="Times New Roman" w:cs="Times New Roman"/>
        </w:rPr>
        <w:t xml:space="preserve">type of epistemics </w:t>
      </w:r>
      <w:r w:rsidRPr="005567B0">
        <w:rPr>
          <w:rFonts w:ascii="Times New Roman" w:hAnsi="Times New Roman" w:cs="Times New Roman"/>
        </w:rPr>
        <w:t xml:space="preserve">(2) identify and classify the subject of the specific types of </w:t>
      </w:r>
      <w:r w:rsidR="001C121B">
        <w:rPr>
          <w:rFonts w:ascii="Times New Roman" w:hAnsi="Times New Roman" w:cs="Times New Roman"/>
        </w:rPr>
        <w:t>epistemics</w:t>
      </w:r>
      <w:r w:rsidRPr="005567B0">
        <w:rPr>
          <w:rFonts w:ascii="Times New Roman" w:hAnsi="Times New Roman" w:cs="Times New Roman"/>
        </w:rPr>
        <w:t xml:space="preserve"> (3) link the episte</w:t>
      </w:r>
      <w:r w:rsidR="0064158E">
        <w:rPr>
          <w:rFonts w:ascii="Times New Roman" w:hAnsi="Times New Roman" w:cs="Times New Roman"/>
        </w:rPr>
        <w:t>mic cues with its subject</w:t>
      </w:r>
      <w:r w:rsidRPr="005567B0">
        <w:rPr>
          <w:rFonts w:ascii="Times New Roman" w:hAnsi="Times New Roman" w:cs="Times New Roman"/>
        </w:rPr>
        <w:t>.</w:t>
      </w:r>
      <w:r w:rsidR="006D1CDB" w:rsidRPr="005567B0">
        <w:rPr>
          <w:rFonts w:ascii="Times New Roman" w:hAnsi="Times New Roman" w:cs="Times New Roman"/>
        </w:rPr>
        <w:t xml:space="preserve"> The end goal of this work is to determine goals for knowledge (next steps or questions) based on the </w:t>
      </w:r>
      <w:r w:rsidR="00E10437">
        <w:rPr>
          <w:rFonts w:ascii="Times New Roman" w:hAnsi="Times New Roman" w:cs="Times New Roman"/>
        </w:rPr>
        <w:t xml:space="preserve">epistemic statements </w:t>
      </w:r>
      <w:r w:rsidR="006D1CDB" w:rsidRPr="005567B0">
        <w:rPr>
          <w:rFonts w:ascii="Times New Roman" w:hAnsi="Times New Roman" w:cs="Times New Roman"/>
        </w:rPr>
        <w:t xml:space="preserve">to provide an overview of the questions in a field and to </w:t>
      </w:r>
      <w:r w:rsidR="00890E7A" w:rsidRPr="005567B0">
        <w:rPr>
          <w:rFonts w:ascii="Times New Roman" w:hAnsi="Times New Roman" w:cs="Times New Roman"/>
        </w:rPr>
        <w:t>drive literature-based discovery (finding relevant articles to the goals for knowledge).</w:t>
      </w:r>
    </w:p>
    <w:p w14:paraId="07568B13" w14:textId="77777777" w:rsidR="00E46093" w:rsidRPr="005567B0" w:rsidRDefault="00E46093" w:rsidP="00A61F65">
      <w:pPr>
        <w:rPr>
          <w:rFonts w:ascii="Times New Roman" w:hAnsi="Times New Roman" w:cs="Times New Roman"/>
        </w:rPr>
      </w:pPr>
    </w:p>
    <w:p w14:paraId="1600BA21" w14:textId="21AE8A73" w:rsidR="00F32496" w:rsidRPr="005567B0" w:rsidRDefault="00F32496" w:rsidP="00A61F65">
      <w:pPr>
        <w:pStyle w:val="ListParagraph"/>
        <w:numPr>
          <w:ilvl w:val="0"/>
          <w:numId w:val="1"/>
        </w:numPr>
        <w:rPr>
          <w:rFonts w:ascii="Times New Roman" w:hAnsi="Times New Roman" w:cs="Times New Roman"/>
          <w:b/>
        </w:rPr>
      </w:pPr>
      <w:r w:rsidRPr="005567B0">
        <w:rPr>
          <w:rFonts w:ascii="Times New Roman" w:hAnsi="Times New Roman" w:cs="Times New Roman"/>
          <w:b/>
        </w:rPr>
        <w:t>TASK AT HAND</w:t>
      </w:r>
    </w:p>
    <w:p w14:paraId="0EC2A066" w14:textId="0AFBDB53" w:rsidR="00C14CF9" w:rsidRDefault="003A3B67" w:rsidP="003A3B67">
      <w:pPr>
        <w:pStyle w:val="ListParagraph"/>
        <w:rPr>
          <w:rFonts w:ascii="Times New Roman" w:hAnsi="Times New Roman" w:cs="Times New Roman"/>
        </w:rPr>
      </w:pPr>
      <w:r w:rsidRPr="005567B0">
        <w:rPr>
          <w:rFonts w:ascii="Times New Roman" w:hAnsi="Times New Roman" w:cs="Times New Roman"/>
        </w:rPr>
        <w:t xml:space="preserve">You will be provided with </w:t>
      </w:r>
      <w:r w:rsidR="00B172EA" w:rsidRPr="005567B0">
        <w:rPr>
          <w:rFonts w:ascii="Times New Roman" w:hAnsi="Times New Roman" w:cs="Times New Roman"/>
        </w:rPr>
        <w:t>54 numbered sentences in one document i</w:t>
      </w:r>
      <w:r w:rsidR="00AC0C2B" w:rsidRPr="005567B0">
        <w:rPr>
          <w:rFonts w:ascii="Times New Roman" w:hAnsi="Times New Roman" w:cs="Times New Roman"/>
        </w:rPr>
        <w:t>n knowtator2.</w:t>
      </w:r>
      <w:r w:rsidR="0095404A" w:rsidRPr="005567B0">
        <w:rPr>
          <w:rFonts w:ascii="Times New Roman" w:hAnsi="Times New Roman" w:cs="Times New Roman"/>
        </w:rPr>
        <w:t xml:space="preserve"> I will train you in using knowtator2.</w:t>
      </w:r>
      <w:r w:rsidR="00647711" w:rsidRPr="005567B0">
        <w:rPr>
          <w:rFonts w:ascii="Times New Roman" w:hAnsi="Times New Roman" w:cs="Times New Roman"/>
        </w:rPr>
        <w:t xml:space="preserve"> As you go along please take notes in the last sheet o</w:t>
      </w:r>
      <w:r w:rsidR="00CA23D8" w:rsidRPr="005567B0">
        <w:rPr>
          <w:rFonts w:ascii="Times New Roman" w:hAnsi="Times New Roman" w:cs="Times New Roman"/>
        </w:rPr>
        <w:t xml:space="preserve">f the excel spreadsheet provided for the </w:t>
      </w:r>
      <w:r w:rsidR="0008255D">
        <w:rPr>
          <w:rFonts w:ascii="Times New Roman" w:hAnsi="Times New Roman" w:cs="Times New Roman"/>
        </w:rPr>
        <w:t>epistemic</w:t>
      </w:r>
      <w:r w:rsidR="00CA23D8" w:rsidRPr="005567B0">
        <w:rPr>
          <w:rFonts w:ascii="Times New Roman" w:hAnsi="Times New Roman" w:cs="Times New Roman"/>
        </w:rPr>
        <w:t xml:space="preserve"> type, </w:t>
      </w:r>
      <w:r w:rsidR="0055020C">
        <w:rPr>
          <w:rFonts w:ascii="Times New Roman" w:hAnsi="Times New Roman" w:cs="Times New Roman"/>
        </w:rPr>
        <w:t xml:space="preserve">epistemic </w:t>
      </w:r>
      <w:r w:rsidR="00CA23D8" w:rsidRPr="005567B0">
        <w:rPr>
          <w:rFonts w:ascii="Times New Roman" w:hAnsi="Times New Roman" w:cs="Times New Roman"/>
        </w:rPr>
        <w:t>subject, how hard the sentence was to classify, and any additional notes</w:t>
      </w:r>
      <w:r w:rsidR="00647711" w:rsidRPr="005567B0">
        <w:rPr>
          <w:rFonts w:ascii="Times New Roman" w:hAnsi="Times New Roman" w:cs="Times New Roman"/>
        </w:rPr>
        <w:t>.</w:t>
      </w:r>
      <w:r w:rsidR="00C14CF9">
        <w:rPr>
          <w:rFonts w:ascii="Times New Roman" w:hAnsi="Times New Roman" w:cs="Times New Roman"/>
        </w:rPr>
        <w:t xml:space="preserve"> </w:t>
      </w:r>
    </w:p>
    <w:p w14:paraId="7CC564E4" w14:textId="77777777" w:rsidR="005B708A" w:rsidRDefault="005B708A" w:rsidP="00C14CF9">
      <w:pPr>
        <w:ind w:firstLine="720"/>
        <w:rPr>
          <w:rFonts w:ascii="Times New Roman" w:hAnsi="Times New Roman" w:cs="Times New Roman"/>
        </w:rPr>
      </w:pPr>
    </w:p>
    <w:p w14:paraId="400228A2" w14:textId="1C6228D6" w:rsidR="003A3B67" w:rsidRDefault="00AC0C2B" w:rsidP="00C14CF9">
      <w:pPr>
        <w:ind w:firstLine="720"/>
        <w:rPr>
          <w:rFonts w:ascii="Times New Roman" w:hAnsi="Times New Roman" w:cs="Times New Roman"/>
        </w:rPr>
      </w:pPr>
      <w:r w:rsidRPr="00C14CF9">
        <w:rPr>
          <w:rFonts w:ascii="Times New Roman" w:hAnsi="Times New Roman" w:cs="Times New Roman"/>
        </w:rPr>
        <w:t>For each sentence</w:t>
      </w:r>
      <w:r w:rsidR="008B3D09">
        <w:rPr>
          <w:rFonts w:ascii="Times New Roman" w:hAnsi="Times New Roman" w:cs="Times New Roman"/>
        </w:rPr>
        <w:t xml:space="preserve"> please complete all 3 tasks at hand</w:t>
      </w:r>
      <w:r w:rsidRPr="00C14CF9">
        <w:rPr>
          <w:rFonts w:ascii="Times New Roman" w:hAnsi="Times New Roman" w:cs="Times New Roman"/>
        </w:rPr>
        <w:t>:</w:t>
      </w:r>
    </w:p>
    <w:p w14:paraId="2D3D30BB" w14:textId="77777777" w:rsidR="00D0644F" w:rsidRPr="00C14CF9" w:rsidRDefault="00D0644F" w:rsidP="00C14CF9">
      <w:pPr>
        <w:ind w:firstLine="720"/>
        <w:rPr>
          <w:rFonts w:ascii="Times New Roman" w:hAnsi="Times New Roman" w:cs="Times New Roman"/>
        </w:rPr>
      </w:pPr>
    </w:p>
    <w:p w14:paraId="608563C2" w14:textId="5E168345" w:rsidR="00AC0C2B" w:rsidRPr="005567B0" w:rsidRDefault="00AF0419" w:rsidP="00AC0C2B">
      <w:pPr>
        <w:pStyle w:val="ListParagraph"/>
        <w:numPr>
          <w:ilvl w:val="0"/>
          <w:numId w:val="2"/>
        </w:numPr>
        <w:rPr>
          <w:rFonts w:ascii="Times New Roman" w:hAnsi="Times New Roman" w:cs="Times New Roman"/>
        </w:rPr>
      </w:pPr>
      <w:r w:rsidRPr="005567B0">
        <w:rPr>
          <w:rFonts w:ascii="Times New Roman" w:hAnsi="Times New Roman" w:cs="Times New Roman"/>
        </w:rPr>
        <w:t>Identify and classify</w:t>
      </w:r>
      <w:r w:rsidR="006378F5" w:rsidRPr="005567B0">
        <w:rPr>
          <w:rFonts w:ascii="Times New Roman" w:hAnsi="Times New Roman" w:cs="Times New Roman"/>
        </w:rPr>
        <w:t xml:space="preserve"> span</w:t>
      </w:r>
      <w:r w:rsidR="007F37F7">
        <w:rPr>
          <w:rFonts w:ascii="Times New Roman" w:hAnsi="Times New Roman" w:cs="Times New Roman"/>
        </w:rPr>
        <w:t>s of text that are</w:t>
      </w:r>
      <w:r w:rsidR="006378F5" w:rsidRPr="005567B0">
        <w:rPr>
          <w:rFonts w:ascii="Times New Roman" w:hAnsi="Times New Roman" w:cs="Times New Roman"/>
        </w:rPr>
        <w:t xml:space="preserve"> </w:t>
      </w:r>
      <w:r w:rsidR="007F37F7">
        <w:rPr>
          <w:rFonts w:ascii="Times New Roman" w:hAnsi="Times New Roman" w:cs="Times New Roman"/>
        </w:rPr>
        <w:t>epistemic</w:t>
      </w:r>
      <w:r w:rsidR="00312983">
        <w:rPr>
          <w:rFonts w:ascii="Times New Roman" w:hAnsi="Times New Roman" w:cs="Times New Roman"/>
        </w:rPr>
        <w:t xml:space="preserve"> cues</w:t>
      </w:r>
      <w:r w:rsidRPr="005567B0">
        <w:rPr>
          <w:rFonts w:ascii="Times New Roman" w:hAnsi="Times New Roman" w:cs="Times New Roman"/>
        </w:rPr>
        <w:t xml:space="preserve"> that signify a specific type of </w:t>
      </w:r>
      <w:r w:rsidR="00312983">
        <w:rPr>
          <w:rFonts w:ascii="Times New Roman" w:hAnsi="Times New Roman" w:cs="Times New Roman"/>
        </w:rPr>
        <w:t>epistemics</w:t>
      </w:r>
      <w:r w:rsidRPr="005567B0">
        <w:rPr>
          <w:rFonts w:ascii="Times New Roman" w:hAnsi="Times New Roman" w:cs="Times New Roman"/>
        </w:rPr>
        <w:t>:</w:t>
      </w:r>
      <w:r w:rsidR="00463933" w:rsidRPr="005567B0">
        <w:rPr>
          <w:rFonts w:ascii="Times New Roman" w:hAnsi="Times New Roman" w:cs="Times New Roman"/>
        </w:rPr>
        <w:t xml:space="preserve"> (full definitions of types can be found in attached excel spreadsheet</w:t>
      </w:r>
      <w:r w:rsidR="009A0472" w:rsidRPr="005567B0">
        <w:rPr>
          <w:rFonts w:ascii="Times New Roman" w:hAnsi="Times New Roman" w:cs="Times New Roman"/>
        </w:rPr>
        <w:t xml:space="preserve"> – Ignorance_</w:t>
      </w:r>
      <w:r w:rsidR="00261CF3" w:rsidRPr="005567B0">
        <w:rPr>
          <w:rFonts w:ascii="Times New Roman" w:hAnsi="Times New Roman" w:cs="Times New Roman"/>
        </w:rPr>
        <w:t>Taxonomy_Information</w:t>
      </w:r>
      <w:r w:rsidR="009A0472" w:rsidRPr="005567B0">
        <w:rPr>
          <w:rFonts w:ascii="Times New Roman" w:hAnsi="Times New Roman" w:cs="Times New Roman"/>
        </w:rPr>
        <w:t>_10.8.18</w:t>
      </w:r>
      <w:r w:rsidR="00261CF3" w:rsidRPr="005567B0">
        <w:rPr>
          <w:rFonts w:ascii="Times New Roman" w:hAnsi="Times New Roman" w:cs="Times New Roman"/>
        </w:rPr>
        <w:t xml:space="preserve"> –</w:t>
      </w:r>
      <w:r w:rsidR="00AB7A3D" w:rsidRPr="005567B0">
        <w:rPr>
          <w:rFonts w:ascii="Times New Roman" w:hAnsi="Times New Roman" w:cs="Times New Roman"/>
        </w:rPr>
        <w:t xml:space="preserve"> </w:t>
      </w:r>
      <w:r w:rsidR="00447828">
        <w:rPr>
          <w:rFonts w:ascii="Times New Roman" w:hAnsi="Times New Roman" w:cs="Times New Roman"/>
        </w:rPr>
        <w:t>Epistemic</w:t>
      </w:r>
      <w:r w:rsidR="00AB7A3D" w:rsidRPr="005567B0">
        <w:rPr>
          <w:rFonts w:ascii="Times New Roman" w:hAnsi="Times New Roman" w:cs="Times New Roman"/>
        </w:rPr>
        <w:t>_</w:t>
      </w:r>
      <w:r w:rsidR="00261CF3" w:rsidRPr="005567B0">
        <w:rPr>
          <w:rFonts w:ascii="Times New Roman" w:hAnsi="Times New Roman" w:cs="Times New Roman"/>
        </w:rPr>
        <w:t>Type</w:t>
      </w:r>
      <w:r w:rsidR="00262841" w:rsidRPr="005567B0">
        <w:rPr>
          <w:rFonts w:ascii="Times New Roman" w:hAnsi="Times New Roman" w:cs="Times New Roman"/>
        </w:rPr>
        <w:t>s</w:t>
      </w:r>
      <w:r w:rsidR="00AB7A3D" w:rsidRPr="005567B0">
        <w:rPr>
          <w:rFonts w:ascii="Times New Roman" w:hAnsi="Times New Roman" w:cs="Times New Roman"/>
        </w:rPr>
        <w:t xml:space="preserve"> Sheet</w:t>
      </w:r>
      <w:r w:rsidR="00463933" w:rsidRPr="005567B0">
        <w:rPr>
          <w:rFonts w:ascii="Times New Roman" w:hAnsi="Times New Roman" w:cs="Times New Roman"/>
        </w:rPr>
        <w:t>)</w:t>
      </w:r>
      <w:r w:rsidR="008C5D43" w:rsidRPr="005567B0">
        <w:rPr>
          <w:rFonts w:ascii="Times New Roman" w:hAnsi="Times New Roman" w:cs="Times New Roman"/>
        </w:rPr>
        <w:t xml:space="preserve">. </w:t>
      </w:r>
      <w:r w:rsidR="00173256" w:rsidRPr="005567B0">
        <w:rPr>
          <w:rFonts w:ascii="Times New Roman" w:hAnsi="Times New Roman" w:cs="Times New Roman"/>
        </w:rPr>
        <w:t>Along with the definition, a knowledge goal is provided. Feel fre</w:t>
      </w:r>
      <w:r w:rsidR="00A04180">
        <w:rPr>
          <w:rFonts w:ascii="Times New Roman" w:hAnsi="Times New Roman" w:cs="Times New Roman"/>
        </w:rPr>
        <w:t xml:space="preserve">e to use this to ensure it is an epistemic statement </w:t>
      </w:r>
      <w:r w:rsidR="00173256" w:rsidRPr="005567B0">
        <w:rPr>
          <w:rFonts w:ascii="Times New Roman" w:hAnsi="Times New Roman" w:cs="Times New Roman"/>
        </w:rPr>
        <w:t xml:space="preserve">with more information needed (next steps). </w:t>
      </w:r>
      <w:r w:rsidR="00C53A9F" w:rsidRPr="005567B0">
        <w:rPr>
          <w:rFonts w:ascii="Times New Roman" w:hAnsi="Times New Roman" w:cs="Times New Roman"/>
        </w:rPr>
        <w:t xml:space="preserve">Further, within knowtator2 there are synonyms and you can use the search function to help navigate within knowtator2. </w:t>
      </w:r>
      <w:r w:rsidR="00F11B3B" w:rsidRPr="005567B0">
        <w:rPr>
          <w:rFonts w:ascii="Times New Roman" w:hAnsi="Times New Roman" w:cs="Times New Roman"/>
        </w:rPr>
        <w:t>Also, i</w:t>
      </w:r>
      <w:r w:rsidR="008C5D43" w:rsidRPr="005567B0">
        <w:rPr>
          <w:rFonts w:ascii="Times New Roman" w:hAnsi="Times New Roman" w:cs="Times New Roman"/>
        </w:rPr>
        <w:t xml:space="preserve">f you think I am missing a type of </w:t>
      </w:r>
      <w:r w:rsidR="00E67D5E">
        <w:rPr>
          <w:rFonts w:ascii="Times New Roman" w:hAnsi="Times New Roman" w:cs="Times New Roman"/>
        </w:rPr>
        <w:t>epistemics</w:t>
      </w:r>
      <w:r w:rsidR="00E001ED" w:rsidRPr="005567B0">
        <w:rPr>
          <w:rFonts w:ascii="Times New Roman" w:hAnsi="Times New Roman" w:cs="Times New Roman"/>
        </w:rPr>
        <w:t xml:space="preserve"> please add it to the last sheet in the excel document under </w:t>
      </w:r>
      <w:r w:rsidR="004967CB" w:rsidRPr="005567B0">
        <w:rPr>
          <w:rFonts w:ascii="Times New Roman" w:hAnsi="Times New Roman" w:cs="Times New Roman"/>
        </w:rPr>
        <w:t>“</w:t>
      </w:r>
      <w:r w:rsidR="0090399A">
        <w:rPr>
          <w:rFonts w:ascii="Times New Roman" w:hAnsi="Times New Roman" w:cs="Times New Roman"/>
        </w:rPr>
        <w:t>Epistemic</w:t>
      </w:r>
      <w:r w:rsidR="004967CB" w:rsidRPr="005567B0">
        <w:rPr>
          <w:rFonts w:ascii="Times New Roman" w:hAnsi="Times New Roman" w:cs="Times New Roman"/>
        </w:rPr>
        <w:t xml:space="preserve"> Type Notes”</w:t>
      </w:r>
      <w:r w:rsidR="00F254F6" w:rsidRPr="005567B0">
        <w:rPr>
          <w:rFonts w:ascii="Times New Roman" w:hAnsi="Times New Roman" w:cs="Times New Roman"/>
        </w:rPr>
        <w:t>.</w:t>
      </w:r>
    </w:p>
    <w:p w14:paraId="0B874267" w14:textId="6850B2B9" w:rsidR="00AF0419" w:rsidRPr="005567B0" w:rsidRDefault="00E02E59" w:rsidP="00AF0419">
      <w:pPr>
        <w:pStyle w:val="ListParagraph"/>
        <w:numPr>
          <w:ilvl w:val="1"/>
          <w:numId w:val="2"/>
        </w:numPr>
        <w:rPr>
          <w:rFonts w:ascii="Times New Roman" w:hAnsi="Times New Roman" w:cs="Times New Roman"/>
          <w:b/>
        </w:rPr>
      </w:pPr>
      <w:r>
        <w:rPr>
          <w:rFonts w:ascii="Times New Roman" w:hAnsi="Times New Roman" w:cs="Times New Roman"/>
          <w:b/>
        </w:rPr>
        <w:t>Claims</w:t>
      </w:r>
      <w:r w:rsidR="00AF0419" w:rsidRPr="005567B0">
        <w:rPr>
          <w:rFonts w:ascii="Times New Roman" w:hAnsi="Times New Roman" w:cs="Times New Roman"/>
          <w:b/>
        </w:rPr>
        <w:t>/Questions</w:t>
      </w:r>
      <w:r>
        <w:rPr>
          <w:rFonts w:ascii="Times New Roman" w:hAnsi="Times New Roman" w:cs="Times New Roman"/>
          <w:b/>
        </w:rPr>
        <w:t>/Evidence</w:t>
      </w:r>
    </w:p>
    <w:p w14:paraId="5F0B273C" w14:textId="3580B2BF"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Full unknown</w:t>
      </w:r>
      <w:r w:rsidR="00463933" w:rsidRPr="005567B0">
        <w:rPr>
          <w:rFonts w:ascii="Times New Roman" w:hAnsi="Times New Roman" w:cs="Times New Roman"/>
        </w:rPr>
        <w:t xml:space="preserve"> </w:t>
      </w:r>
    </w:p>
    <w:p w14:paraId="49ED0884" w14:textId="77777777"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Explicit questions</w:t>
      </w:r>
    </w:p>
    <w:p w14:paraId="256C9EB3" w14:textId="77777777"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Alternative options</w:t>
      </w:r>
    </w:p>
    <w:p w14:paraId="5310FE56" w14:textId="77777777"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Incomplete evidence</w:t>
      </w:r>
    </w:p>
    <w:p w14:paraId="4DFA03C1" w14:textId="4DA7EED4" w:rsidR="00AF0419" w:rsidRPr="005567B0" w:rsidRDefault="00AE2B6E" w:rsidP="00AF0419">
      <w:pPr>
        <w:pStyle w:val="ListParagraph"/>
        <w:numPr>
          <w:ilvl w:val="1"/>
          <w:numId w:val="2"/>
        </w:numPr>
        <w:rPr>
          <w:rFonts w:ascii="Times New Roman" w:hAnsi="Times New Roman" w:cs="Times New Roman"/>
          <w:b/>
        </w:rPr>
      </w:pPr>
      <w:r>
        <w:rPr>
          <w:rFonts w:ascii="Times New Roman" w:hAnsi="Times New Roman" w:cs="Times New Roman"/>
          <w:b/>
        </w:rPr>
        <w:t>Links/Understanding</w:t>
      </w:r>
    </w:p>
    <w:p w14:paraId="0B6EED24" w14:textId="154036BB"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lastRenderedPageBreak/>
        <w:t xml:space="preserve">Possible </w:t>
      </w:r>
      <w:r w:rsidR="00142172">
        <w:rPr>
          <w:rFonts w:ascii="Times New Roman" w:hAnsi="Times New Roman" w:cs="Times New Roman"/>
        </w:rPr>
        <w:t>understanding</w:t>
      </w:r>
    </w:p>
    <w:p w14:paraId="398C3261" w14:textId="4BAF63B3"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 xml:space="preserve">Probable </w:t>
      </w:r>
      <w:r w:rsidR="00142172">
        <w:rPr>
          <w:rFonts w:ascii="Times New Roman" w:hAnsi="Times New Roman" w:cs="Times New Roman"/>
        </w:rPr>
        <w:t>under</w:t>
      </w:r>
      <w:r w:rsidR="009B7247">
        <w:rPr>
          <w:rFonts w:ascii="Times New Roman" w:hAnsi="Times New Roman" w:cs="Times New Roman"/>
        </w:rPr>
        <w:t>standing</w:t>
      </w:r>
    </w:p>
    <w:p w14:paraId="527584D6" w14:textId="77777777"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Superficial relationship</w:t>
      </w:r>
    </w:p>
    <w:p w14:paraId="0175D82B" w14:textId="77777777"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Etiology</w:t>
      </w:r>
    </w:p>
    <w:p w14:paraId="20F2959B" w14:textId="77777777" w:rsidR="00AF0419" w:rsidRPr="005567B0" w:rsidRDefault="00AF0419" w:rsidP="00AF0419">
      <w:pPr>
        <w:pStyle w:val="ListParagraph"/>
        <w:numPr>
          <w:ilvl w:val="1"/>
          <w:numId w:val="2"/>
        </w:numPr>
        <w:rPr>
          <w:rFonts w:ascii="Times New Roman" w:hAnsi="Times New Roman" w:cs="Times New Roman"/>
          <w:b/>
        </w:rPr>
      </w:pPr>
      <w:r w:rsidRPr="005567B0">
        <w:rPr>
          <w:rFonts w:ascii="Times New Roman" w:hAnsi="Times New Roman" w:cs="Times New Roman"/>
          <w:b/>
        </w:rPr>
        <w:t>Future opportunities</w:t>
      </w:r>
    </w:p>
    <w:p w14:paraId="156226B1" w14:textId="77777777"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Future work</w:t>
      </w:r>
    </w:p>
    <w:p w14:paraId="717308EF" w14:textId="77777777"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Non-urgent recommendation</w:t>
      </w:r>
    </w:p>
    <w:p w14:paraId="652ABCF5" w14:textId="77777777"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Future prediction</w:t>
      </w:r>
    </w:p>
    <w:p w14:paraId="339FFC77" w14:textId="77777777"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Urgent call to action</w:t>
      </w:r>
    </w:p>
    <w:p w14:paraId="1BA52591" w14:textId="64C66743" w:rsidR="00AF0419" w:rsidRPr="005567B0" w:rsidRDefault="00AF0419" w:rsidP="00AF0419">
      <w:pPr>
        <w:pStyle w:val="ListParagraph"/>
        <w:numPr>
          <w:ilvl w:val="1"/>
          <w:numId w:val="2"/>
        </w:numPr>
        <w:rPr>
          <w:rFonts w:ascii="Times New Roman" w:hAnsi="Times New Roman" w:cs="Times New Roman"/>
          <w:b/>
        </w:rPr>
      </w:pPr>
      <w:r w:rsidRPr="005567B0">
        <w:rPr>
          <w:rFonts w:ascii="Times New Roman" w:hAnsi="Times New Roman" w:cs="Times New Roman"/>
          <w:b/>
        </w:rPr>
        <w:t>Surprises</w:t>
      </w:r>
      <w:r w:rsidR="00AE2B6E">
        <w:rPr>
          <w:rFonts w:ascii="Times New Roman" w:hAnsi="Times New Roman" w:cs="Times New Roman"/>
          <w:b/>
        </w:rPr>
        <w:t>/Interesting</w:t>
      </w:r>
      <w:bookmarkStart w:id="0" w:name="_GoBack"/>
      <w:bookmarkEnd w:id="0"/>
    </w:p>
    <w:p w14:paraId="299EF854" w14:textId="77777777"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Curious finding</w:t>
      </w:r>
    </w:p>
    <w:p w14:paraId="52A98163" w14:textId="77777777"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Unexpected observation</w:t>
      </w:r>
    </w:p>
    <w:p w14:paraId="4BD588C2" w14:textId="77777777" w:rsidR="00AF0419" w:rsidRPr="005567B0" w:rsidRDefault="00AF0419" w:rsidP="00AF0419">
      <w:pPr>
        <w:pStyle w:val="ListParagraph"/>
        <w:numPr>
          <w:ilvl w:val="1"/>
          <w:numId w:val="2"/>
        </w:numPr>
        <w:rPr>
          <w:rFonts w:ascii="Times New Roman" w:hAnsi="Times New Roman" w:cs="Times New Roman"/>
          <w:b/>
        </w:rPr>
      </w:pPr>
      <w:r w:rsidRPr="005567B0">
        <w:rPr>
          <w:rFonts w:ascii="Times New Roman" w:hAnsi="Times New Roman" w:cs="Times New Roman"/>
          <w:b/>
        </w:rPr>
        <w:t>Issues/concerns</w:t>
      </w:r>
    </w:p>
    <w:p w14:paraId="59EC537D" w14:textId="77777777"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Difficult task</w:t>
      </w:r>
    </w:p>
    <w:p w14:paraId="5A4BDA85" w14:textId="1529A3E4" w:rsidR="00AF0419" w:rsidRPr="005567B0"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 xml:space="preserve">Problems or </w:t>
      </w:r>
      <w:r w:rsidR="00991F1E">
        <w:rPr>
          <w:rFonts w:ascii="Times New Roman" w:hAnsi="Times New Roman" w:cs="Times New Roman"/>
        </w:rPr>
        <w:t>complications</w:t>
      </w:r>
    </w:p>
    <w:p w14:paraId="66BFE606" w14:textId="5BB2330A" w:rsidR="00AF0419" w:rsidRPr="00EE3675" w:rsidRDefault="00AF0419" w:rsidP="00AF0419">
      <w:pPr>
        <w:pStyle w:val="ListParagraph"/>
        <w:numPr>
          <w:ilvl w:val="2"/>
          <w:numId w:val="2"/>
        </w:numPr>
        <w:rPr>
          <w:rFonts w:ascii="Times New Roman" w:hAnsi="Times New Roman" w:cs="Times New Roman"/>
          <w:b/>
        </w:rPr>
      </w:pPr>
      <w:r w:rsidRPr="005567B0">
        <w:rPr>
          <w:rFonts w:ascii="Times New Roman" w:hAnsi="Times New Roman" w:cs="Times New Roman"/>
        </w:rPr>
        <w:t>Controversy</w:t>
      </w:r>
    </w:p>
    <w:p w14:paraId="5E5CE87D" w14:textId="45ABA69A" w:rsidR="00EE3675" w:rsidRDefault="00EE3675" w:rsidP="00EE3675">
      <w:pPr>
        <w:pStyle w:val="ListParagraph"/>
        <w:numPr>
          <w:ilvl w:val="1"/>
          <w:numId w:val="2"/>
        </w:numPr>
        <w:rPr>
          <w:rFonts w:ascii="Times New Roman" w:hAnsi="Times New Roman" w:cs="Times New Roman"/>
          <w:b/>
        </w:rPr>
      </w:pPr>
      <w:r>
        <w:rPr>
          <w:rFonts w:ascii="Times New Roman" w:hAnsi="Times New Roman" w:cs="Times New Roman"/>
          <w:b/>
        </w:rPr>
        <w:t>Questions answered by this work</w:t>
      </w:r>
    </w:p>
    <w:p w14:paraId="65233CAE" w14:textId="77777777" w:rsidR="00372FF3" w:rsidRPr="005567B0" w:rsidRDefault="00372FF3" w:rsidP="00372FF3">
      <w:pPr>
        <w:pStyle w:val="ListParagraph"/>
        <w:ind w:left="1800"/>
        <w:rPr>
          <w:rFonts w:ascii="Times New Roman" w:hAnsi="Times New Roman" w:cs="Times New Roman"/>
          <w:b/>
        </w:rPr>
      </w:pPr>
    </w:p>
    <w:p w14:paraId="3A2FD9FA" w14:textId="3400ABF0" w:rsidR="003C1DA3" w:rsidRPr="005567B0" w:rsidRDefault="003C1DA3" w:rsidP="003C1DA3">
      <w:pPr>
        <w:pStyle w:val="ListParagraph"/>
        <w:numPr>
          <w:ilvl w:val="0"/>
          <w:numId w:val="2"/>
        </w:numPr>
        <w:rPr>
          <w:rFonts w:ascii="Times New Roman" w:hAnsi="Times New Roman" w:cs="Times New Roman"/>
        </w:rPr>
      </w:pPr>
      <w:r w:rsidRPr="005567B0">
        <w:rPr>
          <w:rFonts w:ascii="Times New Roman" w:hAnsi="Times New Roman" w:cs="Times New Roman"/>
        </w:rPr>
        <w:t>Identify</w:t>
      </w:r>
      <w:r w:rsidR="00991244" w:rsidRPr="005567B0">
        <w:rPr>
          <w:rFonts w:ascii="Times New Roman" w:hAnsi="Times New Roman" w:cs="Times New Roman"/>
        </w:rPr>
        <w:t xml:space="preserve"> </w:t>
      </w:r>
      <w:r w:rsidRPr="005567B0">
        <w:rPr>
          <w:rFonts w:ascii="Times New Roman" w:hAnsi="Times New Roman" w:cs="Times New Roman"/>
        </w:rPr>
        <w:t>and classify</w:t>
      </w:r>
      <w:r w:rsidR="00991244" w:rsidRPr="005567B0">
        <w:rPr>
          <w:rFonts w:ascii="Times New Roman" w:hAnsi="Times New Roman" w:cs="Times New Roman"/>
        </w:rPr>
        <w:t xml:space="preserve"> the span of text that is</w:t>
      </w:r>
      <w:r w:rsidRPr="005567B0">
        <w:rPr>
          <w:rFonts w:ascii="Times New Roman" w:hAnsi="Times New Roman" w:cs="Times New Roman"/>
        </w:rPr>
        <w:t xml:space="preserve"> the s</w:t>
      </w:r>
      <w:r w:rsidR="00262841" w:rsidRPr="005567B0">
        <w:rPr>
          <w:rFonts w:ascii="Times New Roman" w:hAnsi="Times New Roman" w:cs="Times New Roman"/>
        </w:rPr>
        <w:t xml:space="preserve">ubject of the type of </w:t>
      </w:r>
      <w:r w:rsidR="009D1F28">
        <w:rPr>
          <w:rFonts w:ascii="Times New Roman" w:hAnsi="Times New Roman" w:cs="Times New Roman"/>
        </w:rPr>
        <w:t>epistemics</w:t>
      </w:r>
      <w:r w:rsidR="00262841" w:rsidRPr="005567B0">
        <w:rPr>
          <w:rFonts w:ascii="Times New Roman" w:hAnsi="Times New Roman" w:cs="Times New Roman"/>
        </w:rPr>
        <w:t xml:space="preserve">: </w:t>
      </w:r>
      <w:r w:rsidRPr="005567B0">
        <w:rPr>
          <w:rFonts w:ascii="Times New Roman" w:hAnsi="Times New Roman" w:cs="Times New Roman"/>
        </w:rPr>
        <w:t>what is</w:t>
      </w:r>
      <w:r w:rsidRPr="005567B0">
        <w:rPr>
          <w:rFonts w:ascii="Times New Roman" w:hAnsi="Times New Roman" w:cs="Times New Roman"/>
        </w:rPr>
        <w:t xml:space="preserve"> the </w:t>
      </w:r>
      <w:r w:rsidR="002F126C">
        <w:rPr>
          <w:rFonts w:ascii="Times New Roman" w:hAnsi="Times New Roman" w:cs="Times New Roman"/>
        </w:rPr>
        <w:t>epistemic</w:t>
      </w:r>
      <w:r w:rsidR="00262841" w:rsidRPr="005567B0">
        <w:rPr>
          <w:rFonts w:ascii="Times New Roman" w:hAnsi="Times New Roman" w:cs="Times New Roman"/>
        </w:rPr>
        <w:t xml:space="preserve"> statement about in general (full definitions of subjects can be found in attached excel spreadsheet - </w:t>
      </w:r>
      <w:r w:rsidR="00262841" w:rsidRPr="005567B0">
        <w:rPr>
          <w:rFonts w:ascii="Times New Roman" w:hAnsi="Times New Roman" w:cs="Times New Roman"/>
        </w:rPr>
        <w:t xml:space="preserve">Ignorance_Taxonomy_Information_10.8.18 – </w:t>
      </w:r>
      <w:r w:rsidR="00447828">
        <w:rPr>
          <w:rFonts w:ascii="Times New Roman" w:hAnsi="Times New Roman" w:cs="Times New Roman"/>
        </w:rPr>
        <w:t>Epistemic</w:t>
      </w:r>
      <w:r w:rsidR="00262841" w:rsidRPr="005567B0">
        <w:rPr>
          <w:rFonts w:ascii="Times New Roman" w:hAnsi="Times New Roman" w:cs="Times New Roman"/>
        </w:rPr>
        <w:t>_Subjects Sheet</w:t>
      </w:r>
      <w:r w:rsidR="00D66AFA" w:rsidRPr="005567B0">
        <w:rPr>
          <w:rFonts w:ascii="Times New Roman" w:hAnsi="Times New Roman" w:cs="Times New Roman"/>
        </w:rPr>
        <w:t>)</w:t>
      </w:r>
      <w:r w:rsidRPr="005567B0">
        <w:rPr>
          <w:rFonts w:ascii="Times New Roman" w:hAnsi="Times New Roman" w:cs="Times New Roman"/>
        </w:rPr>
        <w:t>.</w:t>
      </w:r>
      <w:r w:rsidR="000B5727" w:rsidRPr="005567B0">
        <w:rPr>
          <w:rFonts w:ascii="Times New Roman" w:hAnsi="Times New Roman" w:cs="Times New Roman"/>
        </w:rPr>
        <w:t xml:space="preserve"> </w:t>
      </w:r>
      <w:r w:rsidR="000B5727" w:rsidRPr="005567B0">
        <w:rPr>
          <w:rFonts w:ascii="Times New Roman" w:hAnsi="Times New Roman" w:cs="Times New Roman"/>
        </w:rPr>
        <w:t>Along with the definition, a knowledge goal is provided. Feel free to use this to ensure</w:t>
      </w:r>
      <w:r w:rsidR="000B5727" w:rsidRPr="005567B0">
        <w:rPr>
          <w:rFonts w:ascii="Times New Roman" w:hAnsi="Times New Roman" w:cs="Times New Roman"/>
        </w:rPr>
        <w:t xml:space="preserve"> the annotating captures that more information is needed (next steps)</w:t>
      </w:r>
      <w:r w:rsidR="000B5727" w:rsidRPr="005567B0">
        <w:rPr>
          <w:rFonts w:ascii="Times New Roman" w:hAnsi="Times New Roman" w:cs="Times New Roman"/>
        </w:rPr>
        <w:t xml:space="preserve">. </w:t>
      </w:r>
      <w:r w:rsidR="006A24CC" w:rsidRPr="005567B0">
        <w:rPr>
          <w:rFonts w:ascii="Times New Roman" w:hAnsi="Times New Roman" w:cs="Times New Roman"/>
        </w:rPr>
        <w:t xml:space="preserve"> Each </w:t>
      </w:r>
      <w:r w:rsidR="00D056A3">
        <w:rPr>
          <w:rFonts w:ascii="Times New Roman" w:hAnsi="Times New Roman" w:cs="Times New Roman"/>
        </w:rPr>
        <w:t>epistemic</w:t>
      </w:r>
      <w:r w:rsidR="006A24CC" w:rsidRPr="005567B0">
        <w:rPr>
          <w:rFonts w:ascii="Times New Roman" w:hAnsi="Times New Roman" w:cs="Times New Roman"/>
        </w:rPr>
        <w:t xml:space="preserve"> type</w:t>
      </w:r>
      <w:r w:rsidR="008A4EFA" w:rsidRPr="005567B0">
        <w:rPr>
          <w:rFonts w:ascii="Times New Roman" w:hAnsi="Times New Roman" w:cs="Times New Roman"/>
        </w:rPr>
        <w:t xml:space="preserve"> identified in task 1</w:t>
      </w:r>
      <w:r w:rsidR="006A24CC" w:rsidRPr="005567B0">
        <w:rPr>
          <w:rFonts w:ascii="Times New Roman" w:hAnsi="Times New Roman" w:cs="Times New Roman"/>
        </w:rPr>
        <w:t xml:space="preserve"> should have a corresponding subject. If you do not see one that fits, please think about a new one that would capture the subject and write a note</w:t>
      </w:r>
      <w:r w:rsidR="000E58D8" w:rsidRPr="005567B0">
        <w:rPr>
          <w:rFonts w:ascii="Times New Roman" w:hAnsi="Times New Roman" w:cs="Times New Roman"/>
        </w:rPr>
        <w:t xml:space="preserve"> in the last excel spreadsheet</w:t>
      </w:r>
      <w:r w:rsidR="00750BFA" w:rsidRPr="005567B0">
        <w:rPr>
          <w:rFonts w:ascii="Times New Roman" w:hAnsi="Times New Roman" w:cs="Times New Roman"/>
        </w:rPr>
        <w:t xml:space="preserve"> under “</w:t>
      </w:r>
      <w:r w:rsidR="00F264D4">
        <w:rPr>
          <w:rFonts w:ascii="Times New Roman" w:hAnsi="Times New Roman" w:cs="Times New Roman"/>
        </w:rPr>
        <w:t>Epistemic</w:t>
      </w:r>
      <w:r w:rsidR="00750BFA" w:rsidRPr="005567B0">
        <w:rPr>
          <w:rFonts w:ascii="Times New Roman" w:hAnsi="Times New Roman" w:cs="Times New Roman"/>
        </w:rPr>
        <w:t xml:space="preserve"> Subject Notes”</w:t>
      </w:r>
      <w:r w:rsidR="006A24CC" w:rsidRPr="005567B0">
        <w:rPr>
          <w:rFonts w:ascii="Times New Roman" w:hAnsi="Times New Roman" w:cs="Times New Roman"/>
        </w:rPr>
        <w:t>.</w:t>
      </w:r>
    </w:p>
    <w:p w14:paraId="2791436C" w14:textId="5DFFC973" w:rsidR="003C1DA3" w:rsidRPr="005567B0" w:rsidRDefault="00981DD8" w:rsidP="003C1DA3">
      <w:pPr>
        <w:pStyle w:val="ListParagraph"/>
        <w:numPr>
          <w:ilvl w:val="1"/>
          <w:numId w:val="2"/>
        </w:numPr>
        <w:rPr>
          <w:rFonts w:ascii="Times New Roman" w:hAnsi="Times New Roman" w:cs="Times New Roman"/>
        </w:rPr>
      </w:pPr>
      <w:r w:rsidRPr="005567B0">
        <w:rPr>
          <w:rFonts w:ascii="Times New Roman" w:hAnsi="Times New Roman" w:cs="Times New Roman"/>
          <w:b/>
        </w:rPr>
        <w:t>Function</w:t>
      </w:r>
    </w:p>
    <w:p w14:paraId="38E02302" w14:textId="4126DBBE"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Abilities</w:t>
      </w:r>
    </w:p>
    <w:p w14:paraId="759AF13D" w14:textId="3CB9F77A"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Activities</w:t>
      </w:r>
    </w:p>
    <w:p w14:paraId="1A2DE51C" w14:textId="12070A33"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 xml:space="preserve">Roles </w:t>
      </w:r>
    </w:p>
    <w:p w14:paraId="1ED5BF57" w14:textId="331F0C83" w:rsidR="00981DD8" w:rsidRPr="005567B0" w:rsidRDefault="00981DD8" w:rsidP="003C1DA3">
      <w:pPr>
        <w:pStyle w:val="ListParagraph"/>
        <w:numPr>
          <w:ilvl w:val="1"/>
          <w:numId w:val="2"/>
        </w:numPr>
        <w:rPr>
          <w:rFonts w:ascii="Times New Roman" w:hAnsi="Times New Roman" w:cs="Times New Roman"/>
        </w:rPr>
      </w:pPr>
      <w:r w:rsidRPr="005567B0">
        <w:rPr>
          <w:rFonts w:ascii="Times New Roman" w:hAnsi="Times New Roman" w:cs="Times New Roman"/>
          <w:b/>
        </w:rPr>
        <w:t>Global Organization</w:t>
      </w:r>
    </w:p>
    <w:p w14:paraId="492FCA17" w14:textId="7AFB211C"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Communication</w:t>
      </w:r>
    </w:p>
    <w:p w14:paraId="0F321B72" w14:textId="7DE059A5"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Comparison</w:t>
      </w:r>
    </w:p>
    <w:p w14:paraId="22DC1823" w14:textId="0A9FDCF4"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Disruption</w:t>
      </w:r>
    </w:p>
    <w:p w14:paraId="31EC2268" w14:textId="086CE278"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Independent</w:t>
      </w:r>
    </w:p>
    <w:p w14:paraId="5438D6B5" w14:textId="28B068D2"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Pathway</w:t>
      </w:r>
    </w:p>
    <w:p w14:paraId="12B20FA4" w14:textId="45D1B2F4"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Regulation</w:t>
      </w:r>
    </w:p>
    <w:p w14:paraId="18CB08CB" w14:textId="10657DDF"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Reproducibility</w:t>
      </w:r>
    </w:p>
    <w:p w14:paraId="209A9FB1" w14:textId="5AA110EE" w:rsidR="00981DD8"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Risk</w:t>
      </w:r>
    </w:p>
    <w:p w14:paraId="7013587E" w14:textId="688A9E1E" w:rsidR="00E056A6" w:rsidRDefault="00E056A6" w:rsidP="00981DD8">
      <w:pPr>
        <w:pStyle w:val="ListParagraph"/>
        <w:numPr>
          <w:ilvl w:val="2"/>
          <w:numId w:val="2"/>
        </w:numPr>
        <w:rPr>
          <w:rFonts w:ascii="Times New Roman" w:hAnsi="Times New Roman" w:cs="Times New Roman"/>
        </w:rPr>
      </w:pPr>
      <w:r>
        <w:rPr>
          <w:rFonts w:ascii="Times New Roman" w:hAnsi="Times New Roman" w:cs="Times New Roman"/>
        </w:rPr>
        <w:t>Safety</w:t>
      </w:r>
    </w:p>
    <w:p w14:paraId="28E0D61E" w14:textId="7A3A690A" w:rsidR="00E056A6" w:rsidRDefault="00E056A6" w:rsidP="00981DD8">
      <w:pPr>
        <w:pStyle w:val="ListParagraph"/>
        <w:numPr>
          <w:ilvl w:val="2"/>
          <w:numId w:val="2"/>
        </w:numPr>
        <w:rPr>
          <w:rFonts w:ascii="Times New Roman" w:hAnsi="Times New Roman" w:cs="Times New Roman"/>
        </w:rPr>
      </w:pPr>
      <w:r>
        <w:rPr>
          <w:rFonts w:ascii="Times New Roman" w:hAnsi="Times New Roman" w:cs="Times New Roman"/>
        </w:rPr>
        <w:t>Model</w:t>
      </w:r>
    </w:p>
    <w:p w14:paraId="2DDCA5A9" w14:textId="2EBBB5E0" w:rsidR="00E056A6" w:rsidRPr="005567B0" w:rsidRDefault="00E056A6" w:rsidP="00981DD8">
      <w:pPr>
        <w:pStyle w:val="ListParagraph"/>
        <w:numPr>
          <w:ilvl w:val="2"/>
          <w:numId w:val="2"/>
        </w:numPr>
        <w:rPr>
          <w:rFonts w:ascii="Times New Roman" w:hAnsi="Times New Roman" w:cs="Times New Roman"/>
        </w:rPr>
      </w:pPr>
      <w:r>
        <w:rPr>
          <w:rFonts w:ascii="Times New Roman" w:hAnsi="Times New Roman" w:cs="Times New Roman"/>
        </w:rPr>
        <w:t>Methodology</w:t>
      </w:r>
    </w:p>
    <w:p w14:paraId="1E8EA8B0" w14:textId="34E79A82" w:rsidR="00981DD8" w:rsidRPr="005567B0" w:rsidRDefault="00981DD8" w:rsidP="003C1DA3">
      <w:pPr>
        <w:pStyle w:val="ListParagraph"/>
        <w:numPr>
          <w:ilvl w:val="1"/>
          <w:numId w:val="2"/>
        </w:numPr>
        <w:rPr>
          <w:rFonts w:ascii="Times New Roman" w:hAnsi="Times New Roman" w:cs="Times New Roman"/>
        </w:rPr>
      </w:pPr>
      <w:r w:rsidRPr="005567B0">
        <w:rPr>
          <w:rFonts w:ascii="Times New Roman" w:hAnsi="Times New Roman" w:cs="Times New Roman"/>
          <w:b/>
        </w:rPr>
        <w:t>Location/Context</w:t>
      </w:r>
    </w:p>
    <w:p w14:paraId="341F4558" w14:textId="4800B225"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Body location</w:t>
      </w:r>
    </w:p>
    <w:p w14:paraId="5DBF0E4E" w14:textId="1AD2B7C7"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Environment</w:t>
      </w:r>
    </w:p>
    <w:p w14:paraId="51972E65" w14:textId="714D6F43"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lastRenderedPageBreak/>
        <w:t>Model/animal system</w:t>
      </w:r>
    </w:p>
    <w:p w14:paraId="5467CF0B" w14:textId="225D341D"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Sex</w:t>
      </w:r>
    </w:p>
    <w:p w14:paraId="65E52ED8" w14:textId="6CA50091" w:rsidR="00981DD8" w:rsidRPr="005567B0" w:rsidRDefault="00981DD8" w:rsidP="003C1DA3">
      <w:pPr>
        <w:pStyle w:val="ListParagraph"/>
        <w:numPr>
          <w:ilvl w:val="1"/>
          <w:numId w:val="2"/>
        </w:numPr>
        <w:rPr>
          <w:rFonts w:ascii="Times New Roman" w:hAnsi="Times New Roman" w:cs="Times New Roman"/>
        </w:rPr>
      </w:pPr>
      <w:r w:rsidRPr="005567B0">
        <w:rPr>
          <w:rFonts w:ascii="Times New Roman" w:hAnsi="Times New Roman" w:cs="Times New Roman"/>
          <w:b/>
        </w:rPr>
        <w:t>Production</w:t>
      </w:r>
    </w:p>
    <w:p w14:paraId="1113B82F" w14:textId="60D9878B"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Establishes</w:t>
      </w:r>
    </w:p>
    <w:p w14:paraId="35FAF706" w14:textId="7AE712E6"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Mobilization</w:t>
      </w:r>
    </w:p>
    <w:p w14:paraId="00D1DFF2" w14:textId="3AF3B386"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Sustains</w:t>
      </w:r>
    </w:p>
    <w:p w14:paraId="09B94979" w14:textId="323B015C" w:rsidR="00981DD8" w:rsidRPr="005567B0" w:rsidRDefault="00981DD8" w:rsidP="003C1DA3">
      <w:pPr>
        <w:pStyle w:val="ListParagraph"/>
        <w:numPr>
          <w:ilvl w:val="1"/>
          <w:numId w:val="2"/>
        </w:numPr>
        <w:rPr>
          <w:rFonts w:ascii="Times New Roman" w:hAnsi="Times New Roman" w:cs="Times New Roman"/>
        </w:rPr>
      </w:pPr>
      <w:r w:rsidRPr="005567B0">
        <w:rPr>
          <w:rFonts w:ascii="Times New Roman" w:hAnsi="Times New Roman" w:cs="Times New Roman"/>
          <w:b/>
        </w:rPr>
        <w:t>Structures/Entities</w:t>
      </w:r>
    </w:p>
    <w:p w14:paraId="1CAFEC8F" w14:textId="003B5F93"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Characteristics</w:t>
      </w:r>
    </w:p>
    <w:p w14:paraId="00CE3E08" w14:textId="4CECD4B0"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Magnitude/amount/size</w:t>
      </w:r>
    </w:p>
    <w:p w14:paraId="34A8444C" w14:textId="1AF306DE"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Molecular nature</w:t>
      </w:r>
    </w:p>
    <w:p w14:paraId="785B2A9E" w14:textId="014583A8"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Morphology</w:t>
      </w:r>
    </w:p>
    <w:p w14:paraId="36C4908B" w14:textId="322D05C6"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Structure, consistency, uniformity</w:t>
      </w:r>
    </w:p>
    <w:p w14:paraId="4D17513C" w14:textId="044359B2" w:rsidR="00981DD8" w:rsidRPr="005567B0" w:rsidRDefault="00981DD8" w:rsidP="003C1DA3">
      <w:pPr>
        <w:pStyle w:val="ListParagraph"/>
        <w:numPr>
          <w:ilvl w:val="1"/>
          <w:numId w:val="2"/>
        </w:numPr>
        <w:rPr>
          <w:rFonts w:ascii="Times New Roman" w:hAnsi="Times New Roman" w:cs="Times New Roman"/>
        </w:rPr>
      </w:pPr>
      <w:r w:rsidRPr="005567B0">
        <w:rPr>
          <w:rFonts w:ascii="Times New Roman" w:hAnsi="Times New Roman" w:cs="Times New Roman"/>
          <w:b/>
        </w:rPr>
        <w:t>Timing</w:t>
      </w:r>
    </w:p>
    <w:p w14:paraId="26D4B032" w14:textId="25751B6A"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Age</w:t>
      </w:r>
    </w:p>
    <w:p w14:paraId="7440F69C" w14:textId="7F4B9150"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Duration</w:t>
      </w:r>
    </w:p>
    <w:p w14:paraId="4BC55AD6" w14:textId="344497A6"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End time</w:t>
      </w:r>
    </w:p>
    <w:p w14:paraId="467A8449" w14:textId="541BB83C" w:rsidR="00981DD8" w:rsidRPr="005567B0" w:rsidRDefault="00981DD8" w:rsidP="00981DD8">
      <w:pPr>
        <w:pStyle w:val="ListParagraph"/>
        <w:numPr>
          <w:ilvl w:val="2"/>
          <w:numId w:val="2"/>
        </w:numPr>
        <w:rPr>
          <w:rFonts w:ascii="Times New Roman" w:hAnsi="Times New Roman" w:cs="Times New Roman"/>
        </w:rPr>
      </w:pPr>
      <w:r w:rsidRPr="005567B0">
        <w:rPr>
          <w:rFonts w:ascii="Times New Roman" w:hAnsi="Times New Roman" w:cs="Times New Roman"/>
        </w:rPr>
        <w:t>Start time</w:t>
      </w:r>
    </w:p>
    <w:p w14:paraId="15D5DDFC" w14:textId="100B7995" w:rsidR="003C1DA3" w:rsidRDefault="00981DD8" w:rsidP="00B60471">
      <w:pPr>
        <w:pStyle w:val="ListParagraph"/>
        <w:numPr>
          <w:ilvl w:val="2"/>
          <w:numId w:val="2"/>
        </w:numPr>
        <w:rPr>
          <w:rFonts w:ascii="Times New Roman" w:hAnsi="Times New Roman" w:cs="Times New Roman"/>
        </w:rPr>
      </w:pPr>
      <w:r w:rsidRPr="005567B0">
        <w:rPr>
          <w:rFonts w:ascii="Times New Roman" w:hAnsi="Times New Roman" w:cs="Times New Roman"/>
        </w:rPr>
        <w:t>Time points</w:t>
      </w:r>
    </w:p>
    <w:p w14:paraId="2343F830" w14:textId="77777777" w:rsidR="00C851E2" w:rsidRDefault="00C851E2" w:rsidP="00C851E2">
      <w:pPr>
        <w:pStyle w:val="ListParagraph"/>
        <w:ind w:left="2520"/>
        <w:rPr>
          <w:rFonts w:ascii="Times New Roman" w:hAnsi="Times New Roman" w:cs="Times New Roman"/>
        </w:rPr>
      </w:pPr>
    </w:p>
    <w:p w14:paraId="2FA4C460" w14:textId="49DBCF33" w:rsidR="00B60471" w:rsidRPr="0045783D" w:rsidRDefault="00B60471" w:rsidP="000F5ECB">
      <w:pPr>
        <w:pStyle w:val="ListParagraph"/>
        <w:numPr>
          <w:ilvl w:val="0"/>
          <w:numId w:val="1"/>
        </w:numPr>
        <w:rPr>
          <w:rFonts w:ascii="Times New Roman" w:hAnsi="Times New Roman" w:cs="Times New Roman"/>
        </w:rPr>
      </w:pPr>
      <w:r>
        <w:rPr>
          <w:rFonts w:ascii="Times New Roman" w:hAnsi="Times New Roman" w:cs="Times New Roman"/>
        </w:rPr>
        <w:t xml:space="preserve">Link the type of </w:t>
      </w:r>
      <w:r w:rsidR="00D37538">
        <w:rPr>
          <w:rFonts w:ascii="Times New Roman" w:hAnsi="Times New Roman" w:cs="Times New Roman"/>
        </w:rPr>
        <w:t>epistemics</w:t>
      </w:r>
      <w:r>
        <w:rPr>
          <w:rFonts w:ascii="Times New Roman" w:hAnsi="Times New Roman" w:cs="Times New Roman"/>
        </w:rPr>
        <w:t xml:space="preserve"> (task 1)</w:t>
      </w:r>
      <w:r w:rsidR="00D37538">
        <w:rPr>
          <w:rFonts w:ascii="Times New Roman" w:hAnsi="Times New Roman" w:cs="Times New Roman"/>
        </w:rPr>
        <w:t xml:space="preserve"> to its subject</w:t>
      </w:r>
      <w:r>
        <w:rPr>
          <w:rFonts w:ascii="Times New Roman" w:hAnsi="Times New Roman" w:cs="Times New Roman"/>
        </w:rPr>
        <w:t xml:space="preserve"> (task 2). Using the graph space functionality in knowtator2, connect the </w:t>
      </w:r>
      <w:r w:rsidR="00D37538">
        <w:rPr>
          <w:rFonts w:ascii="Times New Roman" w:hAnsi="Times New Roman" w:cs="Times New Roman"/>
        </w:rPr>
        <w:t>epistemic</w:t>
      </w:r>
      <w:r>
        <w:rPr>
          <w:rFonts w:ascii="Times New Roman" w:hAnsi="Times New Roman" w:cs="Times New Roman"/>
        </w:rPr>
        <w:t xml:space="preserve"> types to their subjects using the relation “is about”. </w:t>
      </w:r>
      <w:r w:rsidR="008453BC">
        <w:rPr>
          <w:rFonts w:ascii="Times New Roman" w:hAnsi="Times New Roman" w:cs="Times New Roman"/>
        </w:rPr>
        <w:t>I will provide detailed training of how t</w:t>
      </w:r>
      <w:r w:rsidR="00945575">
        <w:rPr>
          <w:rFonts w:ascii="Times New Roman" w:hAnsi="Times New Roman" w:cs="Times New Roman"/>
        </w:rPr>
        <w:t>o use knowtator2 for this task on the day of annotation.</w:t>
      </w:r>
      <w:r w:rsidR="000F5ECB">
        <w:rPr>
          <w:rFonts w:ascii="Times New Roman" w:hAnsi="Times New Roman" w:cs="Times New Roman"/>
        </w:rPr>
        <w:t xml:space="preserve"> </w:t>
      </w:r>
      <w:r w:rsidR="000F5ECB">
        <w:rPr>
          <w:rFonts w:ascii="Times New Roman" w:hAnsi="Times New Roman" w:cs="Times New Roman"/>
        </w:rPr>
        <w:t>Please put all annotations from one sentence in the same graph space even if parts are disconnected.</w:t>
      </w:r>
      <w:r w:rsidR="00693029">
        <w:rPr>
          <w:rFonts w:ascii="Times New Roman" w:hAnsi="Times New Roman" w:cs="Times New Roman"/>
        </w:rPr>
        <w:t xml:space="preserve"> Name the graph space GS# where # is the sentence number.</w:t>
      </w:r>
    </w:p>
    <w:p w14:paraId="690FB33B" w14:textId="77777777" w:rsidR="00C14CF9" w:rsidRDefault="00C14CF9" w:rsidP="00C14CF9">
      <w:pPr>
        <w:ind w:left="720"/>
        <w:rPr>
          <w:rFonts w:ascii="Times New Roman" w:hAnsi="Times New Roman" w:cs="Times New Roman"/>
        </w:rPr>
      </w:pPr>
    </w:p>
    <w:p w14:paraId="1A30008C" w14:textId="187019C4" w:rsidR="008453BC" w:rsidRDefault="00C14CF9" w:rsidP="00C14CF9">
      <w:pPr>
        <w:ind w:left="720"/>
        <w:rPr>
          <w:rFonts w:ascii="Times New Roman" w:hAnsi="Times New Roman" w:cs="Times New Roman"/>
          <w:b/>
        </w:rPr>
      </w:pPr>
      <w:r>
        <w:rPr>
          <w:rFonts w:ascii="Times New Roman" w:hAnsi="Times New Roman" w:cs="Times New Roman"/>
          <w:b/>
        </w:rPr>
        <w:t xml:space="preserve">NOTES: </w:t>
      </w:r>
    </w:p>
    <w:p w14:paraId="5625FB3F" w14:textId="5CE214F0" w:rsidR="00C14CF9" w:rsidRDefault="00C14CF9" w:rsidP="00C14CF9">
      <w:pPr>
        <w:pStyle w:val="ListParagraph"/>
        <w:numPr>
          <w:ilvl w:val="1"/>
          <w:numId w:val="1"/>
        </w:numPr>
        <w:rPr>
          <w:rFonts w:ascii="Times New Roman" w:hAnsi="Times New Roman" w:cs="Times New Roman"/>
        </w:rPr>
      </w:pPr>
      <w:r>
        <w:rPr>
          <w:rFonts w:ascii="Times New Roman" w:hAnsi="Times New Roman" w:cs="Times New Roman"/>
        </w:rPr>
        <w:t xml:space="preserve">There can be no, one, or more than one type of </w:t>
      </w:r>
      <w:r w:rsidR="0027648C">
        <w:rPr>
          <w:rFonts w:ascii="Times New Roman" w:hAnsi="Times New Roman" w:cs="Times New Roman"/>
        </w:rPr>
        <w:t>epistemics</w:t>
      </w:r>
      <w:r>
        <w:rPr>
          <w:rFonts w:ascii="Times New Roman" w:hAnsi="Times New Roman" w:cs="Times New Roman"/>
        </w:rPr>
        <w:t xml:space="preserve"> per sentence. There can also be no, one, or more than on</w:t>
      </w:r>
      <w:r w:rsidR="00827D2A">
        <w:rPr>
          <w:rFonts w:ascii="Times New Roman" w:hAnsi="Times New Roman" w:cs="Times New Roman"/>
        </w:rPr>
        <w:t>e subject per sentence. Types of epistemics and subjects can form a chain with the relation is_about. Please also put all annotations from one sentence in the same graph space even if parts are disconnected.</w:t>
      </w:r>
    </w:p>
    <w:p w14:paraId="2006E093" w14:textId="7861C536" w:rsidR="00C14CF9" w:rsidRDefault="00C14CF9" w:rsidP="00C14CF9">
      <w:pPr>
        <w:pStyle w:val="ListParagraph"/>
        <w:numPr>
          <w:ilvl w:val="1"/>
          <w:numId w:val="1"/>
        </w:numPr>
        <w:rPr>
          <w:rFonts w:ascii="Times New Roman" w:hAnsi="Times New Roman" w:cs="Times New Roman"/>
        </w:rPr>
      </w:pPr>
      <w:r>
        <w:rPr>
          <w:rFonts w:ascii="Times New Roman" w:hAnsi="Times New Roman" w:cs="Times New Roman"/>
        </w:rPr>
        <w:t xml:space="preserve">Each type of epistemics </w:t>
      </w:r>
      <w:r w:rsidR="00DE5E2B">
        <w:rPr>
          <w:rFonts w:ascii="Times New Roman" w:hAnsi="Times New Roman" w:cs="Times New Roman"/>
        </w:rPr>
        <w:t>should</w:t>
      </w:r>
      <w:r w:rsidR="00FC0E6A">
        <w:rPr>
          <w:rFonts w:ascii="Times New Roman" w:hAnsi="Times New Roman" w:cs="Times New Roman"/>
        </w:rPr>
        <w:t xml:space="preserve"> either </w:t>
      </w:r>
      <w:r w:rsidR="00DE5E2B">
        <w:rPr>
          <w:rFonts w:ascii="Times New Roman" w:hAnsi="Times New Roman" w:cs="Times New Roman"/>
        </w:rPr>
        <w:t>map to</w:t>
      </w:r>
      <w:r w:rsidR="008251FD">
        <w:rPr>
          <w:rFonts w:ascii="Times New Roman" w:hAnsi="Times New Roman" w:cs="Times New Roman"/>
        </w:rPr>
        <w:t xml:space="preserve"> or be mapped to</w:t>
      </w:r>
      <w:r w:rsidR="00DE5E2B">
        <w:rPr>
          <w:rFonts w:ascii="Times New Roman" w:hAnsi="Times New Roman" w:cs="Times New Roman"/>
        </w:rPr>
        <w:t xml:space="preserve"> either a subject or another type of epistemics</w:t>
      </w:r>
      <w:r>
        <w:rPr>
          <w:rFonts w:ascii="Times New Roman" w:hAnsi="Times New Roman" w:cs="Times New Roman"/>
        </w:rPr>
        <w:t xml:space="preserve">. Graphing the </w:t>
      </w:r>
      <w:r w:rsidR="00310847">
        <w:rPr>
          <w:rFonts w:ascii="Times New Roman" w:hAnsi="Times New Roman" w:cs="Times New Roman"/>
        </w:rPr>
        <w:t>“</w:t>
      </w:r>
      <w:r>
        <w:rPr>
          <w:rFonts w:ascii="Times New Roman" w:hAnsi="Times New Roman" w:cs="Times New Roman"/>
        </w:rPr>
        <w:t>is_about</w:t>
      </w:r>
      <w:r w:rsidR="00310847">
        <w:rPr>
          <w:rFonts w:ascii="Times New Roman" w:hAnsi="Times New Roman" w:cs="Times New Roman"/>
        </w:rPr>
        <w:t>”</w:t>
      </w:r>
      <w:r>
        <w:rPr>
          <w:rFonts w:ascii="Times New Roman" w:hAnsi="Times New Roman" w:cs="Times New Roman"/>
        </w:rPr>
        <w:t xml:space="preserve"> relationship helps clarify</w:t>
      </w:r>
      <w:r w:rsidR="00841A27">
        <w:rPr>
          <w:rFonts w:ascii="Times New Roman" w:hAnsi="Times New Roman" w:cs="Times New Roman"/>
        </w:rPr>
        <w:t xml:space="preserve"> </w:t>
      </w:r>
      <w:r w:rsidR="0008458F">
        <w:rPr>
          <w:rFonts w:ascii="Times New Roman" w:hAnsi="Times New Roman" w:cs="Times New Roman"/>
        </w:rPr>
        <w:t>this criterion</w:t>
      </w:r>
      <w:r>
        <w:rPr>
          <w:rFonts w:ascii="Times New Roman" w:hAnsi="Times New Roman" w:cs="Times New Roman"/>
        </w:rPr>
        <w:t>.</w:t>
      </w:r>
    </w:p>
    <w:p w14:paraId="20368C21" w14:textId="57D0EE1E" w:rsidR="00C14CF9" w:rsidRDefault="00152B6A" w:rsidP="00C14CF9">
      <w:pPr>
        <w:pStyle w:val="ListParagraph"/>
        <w:numPr>
          <w:ilvl w:val="1"/>
          <w:numId w:val="1"/>
        </w:numPr>
        <w:rPr>
          <w:rFonts w:ascii="Times New Roman" w:hAnsi="Times New Roman" w:cs="Times New Roman"/>
        </w:rPr>
      </w:pPr>
      <w:r>
        <w:rPr>
          <w:rFonts w:ascii="Times New Roman" w:hAnsi="Times New Roman" w:cs="Times New Roman"/>
        </w:rPr>
        <w:t>Feel free to use the search function built in</w:t>
      </w:r>
      <w:r w:rsidR="009F424F">
        <w:rPr>
          <w:rFonts w:ascii="Times New Roman" w:hAnsi="Times New Roman" w:cs="Times New Roman"/>
        </w:rPr>
        <w:t xml:space="preserve"> to knowtator2: make sure to read the options and be careful because terms can </w:t>
      </w:r>
      <w:r w:rsidR="0008458F">
        <w:rPr>
          <w:rFonts w:ascii="Times New Roman" w:hAnsi="Times New Roman" w:cs="Times New Roman"/>
        </w:rPr>
        <w:t>appear</w:t>
      </w:r>
      <w:r w:rsidR="009F424F">
        <w:rPr>
          <w:rFonts w:ascii="Times New Roman" w:hAnsi="Times New Roman" w:cs="Times New Roman"/>
        </w:rPr>
        <w:t xml:space="preserve"> in multiple categories.</w:t>
      </w:r>
    </w:p>
    <w:p w14:paraId="1F99462D" w14:textId="77777777" w:rsidR="00C14CF9" w:rsidRPr="00C14CF9" w:rsidRDefault="00C14CF9" w:rsidP="00C14CF9">
      <w:pPr>
        <w:ind w:left="720"/>
        <w:rPr>
          <w:rFonts w:ascii="Times New Roman" w:hAnsi="Times New Roman" w:cs="Times New Roman"/>
          <w:b/>
        </w:rPr>
      </w:pPr>
    </w:p>
    <w:p w14:paraId="5735253B" w14:textId="761BF417" w:rsidR="00F32496" w:rsidRDefault="00702F82" w:rsidP="00A61F65">
      <w:pPr>
        <w:pStyle w:val="ListParagraph"/>
        <w:numPr>
          <w:ilvl w:val="0"/>
          <w:numId w:val="1"/>
        </w:numPr>
        <w:rPr>
          <w:rFonts w:ascii="Times New Roman" w:hAnsi="Times New Roman" w:cs="Times New Roman"/>
          <w:b/>
        </w:rPr>
      </w:pPr>
      <w:r>
        <w:rPr>
          <w:rFonts w:ascii="Times New Roman" w:hAnsi="Times New Roman" w:cs="Times New Roman"/>
          <w:b/>
        </w:rPr>
        <w:t xml:space="preserve">2 ABSTRACT </w:t>
      </w:r>
      <w:r w:rsidR="00F32496" w:rsidRPr="005567B0">
        <w:rPr>
          <w:rFonts w:ascii="Times New Roman" w:hAnsi="Times New Roman" w:cs="Times New Roman"/>
          <w:b/>
        </w:rPr>
        <w:t>IDENTIFICATION EXAMPLES</w:t>
      </w:r>
    </w:p>
    <w:p w14:paraId="6422DF10" w14:textId="0B284F61" w:rsidR="00842227" w:rsidRPr="008453BC" w:rsidRDefault="00842227" w:rsidP="00842227">
      <w:pPr>
        <w:pStyle w:val="ListParagraph"/>
        <w:rPr>
          <w:rFonts w:ascii="Times New Roman" w:hAnsi="Times New Roman" w:cs="Times New Roman"/>
          <w:b/>
        </w:rPr>
      </w:pPr>
      <w:r w:rsidRPr="008453BC">
        <w:rPr>
          <w:rFonts w:ascii="Times New Roman" w:hAnsi="Times New Roman" w:cs="Times New Roman"/>
          <w:b/>
        </w:rPr>
        <w:t xml:space="preserve">Key: </w:t>
      </w:r>
      <w:r w:rsidRPr="008453BC">
        <w:rPr>
          <w:rFonts w:ascii="Times New Roman" w:hAnsi="Times New Roman" w:cs="Times New Roman"/>
          <w:b/>
          <w:highlight w:val="yellow"/>
        </w:rPr>
        <w:t xml:space="preserve">Yellow is </w:t>
      </w:r>
      <w:r w:rsidR="00BB6D8F">
        <w:rPr>
          <w:rFonts w:ascii="Times New Roman" w:hAnsi="Times New Roman" w:cs="Times New Roman"/>
          <w:b/>
          <w:highlight w:val="yellow"/>
        </w:rPr>
        <w:t>epistemic type</w:t>
      </w:r>
      <w:r w:rsidR="00125A97" w:rsidRPr="008453BC">
        <w:rPr>
          <w:rFonts w:ascii="Times New Roman" w:hAnsi="Times New Roman" w:cs="Times New Roman"/>
          <w:b/>
        </w:rPr>
        <w:t xml:space="preserve"> (TYPE)</w:t>
      </w:r>
      <w:r w:rsidRPr="008453BC">
        <w:rPr>
          <w:rFonts w:ascii="Times New Roman" w:hAnsi="Times New Roman" w:cs="Times New Roman"/>
          <w:b/>
        </w:rPr>
        <w:t xml:space="preserve">, </w:t>
      </w:r>
      <w:r w:rsidR="00A46BCA" w:rsidRPr="008453BC">
        <w:rPr>
          <w:rFonts w:ascii="Times New Roman" w:hAnsi="Times New Roman" w:cs="Times New Roman"/>
          <w:b/>
          <w:highlight w:val="green"/>
        </w:rPr>
        <w:t>green is subject</w:t>
      </w:r>
      <w:r w:rsidR="00125A97" w:rsidRPr="008453BC">
        <w:rPr>
          <w:rFonts w:ascii="Times New Roman" w:hAnsi="Times New Roman" w:cs="Times New Roman"/>
          <w:b/>
        </w:rPr>
        <w:t xml:space="preserve"> (SUBJECT)</w:t>
      </w:r>
    </w:p>
    <w:p w14:paraId="468A38CE" w14:textId="77777777" w:rsidR="00702F82" w:rsidRDefault="00702F82" w:rsidP="009E4602">
      <w:pPr>
        <w:pStyle w:val="ListParagraph"/>
        <w:shd w:val="clear" w:color="auto" w:fill="FFFFFF"/>
        <w:spacing w:after="168"/>
        <w:outlineLvl w:val="2"/>
        <w:rPr>
          <w:rFonts w:ascii="Times New Roman" w:hAnsi="Times New Roman" w:cs="Times New Roman"/>
          <w:b/>
        </w:rPr>
      </w:pPr>
    </w:p>
    <w:p w14:paraId="2B6996C7" w14:textId="3362B5C7" w:rsidR="0092634F" w:rsidRPr="00702F82" w:rsidRDefault="00702F82" w:rsidP="00702F82">
      <w:pPr>
        <w:pStyle w:val="ListParagraph"/>
        <w:numPr>
          <w:ilvl w:val="1"/>
          <w:numId w:val="1"/>
        </w:numPr>
        <w:shd w:val="clear" w:color="auto" w:fill="FFFFFF"/>
        <w:spacing w:after="168"/>
        <w:outlineLvl w:val="2"/>
        <w:rPr>
          <w:rFonts w:ascii="Times New Roman" w:hAnsi="Times New Roman" w:cs="Times New Roman"/>
          <w:b/>
        </w:rPr>
      </w:pPr>
      <w:r w:rsidRPr="00702F82">
        <w:rPr>
          <w:rFonts w:ascii="Times New Roman" w:hAnsi="Times New Roman" w:cs="Times New Roman"/>
          <w:b/>
        </w:rPr>
        <w:t>PMC48141 abstract</w:t>
      </w:r>
    </w:p>
    <w:p w14:paraId="023423FA" w14:textId="77777777" w:rsidR="00702F82" w:rsidRDefault="00702F82" w:rsidP="009E4602">
      <w:pPr>
        <w:pStyle w:val="ListParagraph"/>
        <w:shd w:val="clear" w:color="auto" w:fill="FFFFFF"/>
        <w:spacing w:after="168"/>
        <w:outlineLvl w:val="2"/>
        <w:rPr>
          <w:rFonts w:ascii="Times New Roman" w:eastAsia="Times New Roman" w:hAnsi="Times New Roman" w:cs="Times New Roman"/>
          <w:b/>
          <w:bCs/>
          <w:color w:val="1B3051"/>
        </w:rPr>
      </w:pPr>
    </w:p>
    <w:p w14:paraId="7CCFA47B" w14:textId="1CACC761" w:rsidR="009E4602" w:rsidRPr="008453BC" w:rsidRDefault="009E4602" w:rsidP="009E4602">
      <w:pPr>
        <w:pStyle w:val="ListParagraph"/>
        <w:shd w:val="clear" w:color="auto" w:fill="FFFFFF"/>
        <w:spacing w:after="168"/>
        <w:outlineLvl w:val="2"/>
        <w:rPr>
          <w:rFonts w:ascii="Times New Roman" w:eastAsia="Times New Roman" w:hAnsi="Times New Roman" w:cs="Times New Roman"/>
          <w:b/>
          <w:bCs/>
          <w:color w:val="1B3051"/>
        </w:rPr>
      </w:pPr>
      <w:r w:rsidRPr="008453BC">
        <w:rPr>
          <w:rFonts w:ascii="Times New Roman" w:eastAsia="Times New Roman" w:hAnsi="Times New Roman" w:cs="Times New Roman"/>
          <w:b/>
          <w:bCs/>
          <w:color w:val="1B3051"/>
        </w:rPr>
        <w:t>Background</w:t>
      </w:r>
    </w:p>
    <w:p w14:paraId="44E5EB22" w14:textId="6B9BA635" w:rsidR="009E4602" w:rsidRPr="008453BC" w:rsidRDefault="009E4602" w:rsidP="009E4602">
      <w:pPr>
        <w:pStyle w:val="ListParagraph"/>
        <w:shd w:val="clear" w:color="auto" w:fill="FFFFFF"/>
        <w:spacing w:after="360"/>
        <w:rPr>
          <w:rFonts w:ascii="Times New Roman" w:eastAsia="Times New Roman" w:hAnsi="Times New Roman" w:cs="Times New Roman"/>
          <w:color w:val="333333"/>
        </w:rPr>
      </w:pPr>
      <w:r w:rsidRPr="008453BC">
        <w:rPr>
          <w:rFonts w:ascii="Times New Roman" w:eastAsia="Times New Roman" w:hAnsi="Times New Roman" w:cs="Times New Roman"/>
          <w:color w:val="333333"/>
          <w:highlight w:val="yellow"/>
        </w:rPr>
        <w:t>Little is known</w:t>
      </w:r>
      <w:r w:rsidR="00A10926" w:rsidRPr="008453BC">
        <w:rPr>
          <w:rFonts w:ascii="Times New Roman" w:eastAsia="Times New Roman" w:hAnsi="Times New Roman" w:cs="Times New Roman"/>
          <w:color w:val="333333"/>
        </w:rPr>
        <w:t xml:space="preserve"> (FULL UNKNOWN)</w:t>
      </w:r>
      <w:r w:rsidRPr="008453BC">
        <w:rPr>
          <w:rFonts w:ascii="Times New Roman" w:eastAsia="Times New Roman" w:hAnsi="Times New Roman" w:cs="Times New Roman"/>
          <w:color w:val="333333"/>
        </w:rPr>
        <w:t xml:space="preserve"> about </w:t>
      </w:r>
      <w:r w:rsidRPr="008453BC">
        <w:rPr>
          <w:rFonts w:ascii="Times New Roman" w:eastAsia="Times New Roman" w:hAnsi="Times New Roman" w:cs="Times New Roman"/>
          <w:color w:val="333333"/>
          <w:highlight w:val="green"/>
        </w:rPr>
        <w:t>genetic factors</w:t>
      </w:r>
      <w:r w:rsidR="00A10926" w:rsidRPr="008453BC">
        <w:rPr>
          <w:rFonts w:ascii="Times New Roman" w:eastAsia="Times New Roman" w:hAnsi="Times New Roman" w:cs="Times New Roman"/>
          <w:color w:val="333333"/>
        </w:rPr>
        <w:t xml:space="preserve"> (MOLECULAR NATURE)</w:t>
      </w:r>
      <w:r w:rsidRPr="008453BC">
        <w:rPr>
          <w:rFonts w:ascii="Times New Roman" w:eastAsia="Times New Roman" w:hAnsi="Times New Roman" w:cs="Times New Roman"/>
          <w:color w:val="333333"/>
        </w:rPr>
        <w:t xml:space="preserve"> affecting intraocular pressure (IOP) in </w:t>
      </w:r>
      <w:r w:rsidRPr="008453BC">
        <w:rPr>
          <w:rFonts w:ascii="Times New Roman" w:eastAsia="Times New Roman" w:hAnsi="Times New Roman" w:cs="Times New Roman"/>
          <w:color w:val="333333"/>
          <w:highlight w:val="green"/>
        </w:rPr>
        <w:t>mice and other mammals</w:t>
      </w:r>
      <w:r w:rsidR="00A10926" w:rsidRPr="008453BC">
        <w:rPr>
          <w:rFonts w:ascii="Times New Roman" w:eastAsia="Times New Roman" w:hAnsi="Times New Roman" w:cs="Times New Roman"/>
          <w:color w:val="333333"/>
        </w:rPr>
        <w:t xml:space="preserve"> (MODEL/ANIMAL </w:t>
      </w:r>
      <w:r w:rsidR="00A10926" w:rsidRPr="008453BC">
        <w:rPr>
          <w:rFonts w:ascii="Times New Roman" w:eastAsia="Times New Roman" w:hAnsi="Times New Roman" w:cs="Times New Roman"/>
          <w:color w:val="333333"/>
        </w:rPr>
        <w:lastRenderedPageBreak/>
        <w:t>SYSTEM)</w:t>
      </w:r>
      <w:r w:rsidRPr="008453BC">
        <w:rPr>
          <w:rFonts w:ascii="Times New Roman" w:eastAsia="Times New Roman" w:hAnsi="Times New Roman" w:cs="Times New Roman"/>
          <w:color w:val="333333"/>
        </w:rPr>
        <w:t xml:space="preserve">. The </w:t>
      </w:r>
      <w:r w:rsidRPr="00A7135B">
        <w:rPr>
          <w:rFonts w:ascii="Times New Roman" w:eastAsia="Times New Roman" w:hAnsi="Times New Roman" w:cs="Times New Roman"/>
          <w:color w:val="333333"/>
          <w:highlight w:val="yellow"/>
        </w:rPr>
        <w:t>purpose of this study</w:t>
      </w:r>
      <w:r w:rsidR="00A7135B">
        <w:rPr>
          <w:rFonts w:ascii="Times New Roman" w:eastAsia="Times New Roman" w:hAnsi="Times New Roman" w:cs="Times New Roman"/>
          <w:color w:val="333333"/>
        </w:rPr>
        <w:t xml:space="preserve"> (QUESTIONS ANSWERED BY THIS WORK)</w:t>
      </w:r>
      <w:r w:rsidRPr="008453BC">
        <w:rPr>
          <w:rFonts w:ascii="Times New Roman" w:eastAsia="Times New Roman" w:hAnsi="Times New Roman" w:cs="Times New Roman"/>
          <w:color w:val="333333"/>
        </w:rPr>
        <w:t xml:space="preserve"> was to determine the IOPs of </w:t>
      </w:r>
      <w:r w:rsidRPr="00A7135B">
        <w:rPr>
          <w:rFonts w:ascii="Times New Roman" w:eastAsia="Times New Roman" w:hAnsi="Times New Roman" w:cs="Times New Roman"/>
          <w:color w:val="333333"/>
          <w:highlight w:val="green"/>
        </w:rPr>
        <w:t>genetically distinct mouse strains</w:t>
      </w:r>
      <w:r w:rsidR="00A7135B">
        <w:rPr>
          <w:rFonts w:ascii="Times New Roman" w:eastAsia="Times New Roman" w:hAnsi="Times New Roman" w:cs="Times New Roman"/>
          <w:color w:val="333333"/>
        </w:rPr>
        <w:t xml:space="preserve"> (MODEL/ANIMAL SYSTEM)</w:t>
      </w:r>
      <w:r w:rsidRPr="008453BC">
        <w:rPr>
          <w:rFonts w:ascii="Times New Roman" w:eastAsia="Times New Roman" w:hAnsi="Times New Roman" w:cs="Times New Roman"/>
          <w:color w:val="333333"/>
        </w:rPr>
        <w:t xml:space="preserve">, assess the effects of factors such as </w:t>
      </w:r>
      <w:r w:rsidRPr="00A7135B">
        <w:rPr>
          <w:rFonts w:ascii="Times New Roman" w:eastAsia="Times New Roman" w:hAnsi="Times New Roman" w:cs="Times New Roman"/>
          <w:color w:val="333333"/>
          <w:highlight w:val="green"/>
        </w:rPr>
        <w:t>age</w:t>
      </w:r>
      <w:r w:rsidR="00A7135B">
        <w:rPr>
          <w:rFonts w:ascii="Times New Roman" w:eastAsia="Times New Roman" w:hAnsi="Times New Roman" w:cs="Times New Roman"/>
          <w:color w:val="333333"/>
        </w:rPr>
        <w:t xml:space="preserve"> (AGE)</w:t>
      </w:r>
      <w:r w:rsidRPr="008453BC">
        <w:rPr>
          <w:rFonts w:ascii="Times New Roman" w:eastAsia="Times New Roman" w:hAnsi="Times New Roman" w:cs="Times New Roman"/>
          <w:color w:val="333333"/>
        </w:rPr>
        <w:t xml:space="preserve">, </w:t>
      </w:r>
      <w:r w:rsidRPr="00A7135B">
        <w:rPr>
          <w:rFonts w:ascii="Times New Roman" w:eastAsia="Times New Roman" w:hAnsi="Times New Roman" w:cs="Times New Roman"/>
          <w:color w:val="333333"/>
          <w:highlight w:val="green"/>
        </w:rPr>
        <w:t>sex</w:t>
      </w:r>
      <w:r w:rsidR="00A7135B">
        <w:rPr>
          <w:rFonts w:ascii="Times New Roman" w:eastAsia="Times New Roman" w:hAnsi="Times New Roman" w:cs="Times New Roman"/>
          <w:color w:val="333333"/>
        </w:rPr>
        <w:t xml:space="preserve"> (SEX)</w:t>
      </w:r>
      <w:r w:rsidRPr="008453BC">
        <w:rPr>
          <w:rFonts w:ascii="Times New Roman" w:eastAsia="Times New Roman" w:hAnsi="Times New Roman" w:cs="Times New Roman"/>
          <w:color w:val="333333"/>
        </w:rPr>
        <w:t xml:space="preserve"> and </w:t>
      </w:r>
      <w:r w:rsidRPr="00A7135B">
        <w:rPr>
          <w:rFonts w:ascii="Times New Roman" w:eastAsia="Times New Roman" w:hAnsi="Times New Roman" w:cs="Times New Roman"/>
          <w:color w:val="333333"/>
          <w:highlight w:val="green"/>
        </w:rPr>
        <w:t>time of day</w:t>
      </w:r>
      <w:r w:rsidR="00A7135B">
        <w:rPr>
          <w:rFonts w:ascii="Times New Roman" w:eastAsia="Times New Roman" w:hAnsi="Times New Roman" w:cs="Times New Roman"/>
          <w:color w:val="333333"/>
        </w:rPr>
        <w:t xml:space="preserve"> (TIME POINT)</w:t>
      </w:r>
      <w:r w:rsidRPr="008453BC">
        <w:rPr>
          <w:rFonts w:ascii="Times New Roman" w:eastAsia="Times New Roman" w:hAnsi="Times New Roman" w:cs="Times New Roman"/>
          <w:color w:val="333333"/>
        </w:rPr>
        <w:t xml:space="preserve"> on IOP in specific strain backgrounds, and to assess the effects of specific </w:t>
      </w:r>
      <w:r w:rsidRPr="00A7135B">
        <w:rPr>
          <w:rFonts w:ascii="Times New Roman" w:eastAsia="Times New Roman" w:hAnsi="Times New Roman" w:cs="Times New Roman"/>
          <w:color w:val="333333"/>
          <w:highlight w:val="green"/>
        </w:rPr>
        <w:t>candidate gene mutations</w:t>
      </w:r>
      <w:r w:rsidR="00A7135B">
        <w:rPr>
          <w:rFonts w:ascii="Times New Roman" w:eastAsia="Times New Roman" w:hAnsi="Times New Roman" w:cs="Times New Roman"/>
          <w:color w:val="333333"/>
        </w:rPr>
        <w:t xml:space="preserve"> (MOLECULAR NATURE/DISRUPTION)</w:t>
      </w:r>
      <w:r w:rsidRPr="008453BC">
        <w:rPr>
          <w:rFonts w:ascii="Times New Roman" w:eastAsia="Times New Roman" w:hAnsi="Times New Roman" w:cs="Times New Roman"/>
          <w:color w:val="333333"/>
        </w:rPr>
        <w:t xml:space="preserve"> on IOP.</w:t>
      </w:r>
    </w:p>
    <w:p w14:paraId="437A5948" w14:textId="77777777" w:rsidR="009E4602" w:rsidRPr="008453BC" w:rsidRDefault="009E4602" w:rsidP="009E4602">
      <w:pPr>
        <w:pStyle w:val="ListParagraph"/>
        <w:shd w:val="clear" w:color="auto" w:fill="FFFFFF"/>
        <w:spacing w:after="168"/>
        <w:outlineLvl w:val="2"/>
        <w:rPr>
          <w:rFonts w:ascii="Times New Roman" w:eastAsia="Times New Roman" w:hAnsi="Times New Roman" w:cs="Times New Roman"/>
          <w:b/>
          <w:bCs/>
          <w:color w:val="1B3051"/>
        </w:rPr>
      </w:pPr>
      <w:r w:rsidRPr="008453BC">
        <w:rPr>
          <w:rFonts w:ascii="Times New Roman" w:eastAsia="Times New Roman" w:hAnsi="Times New Roman" w:cs="Times New Roman"/>
          <w:b/>
          <w:bCs/>
          <w:color w:val="1B3051"/>
        </w:rPr>
        <w:t>Results</w:t>
      </w:r>
    </w:p>
    <w:p w14:paraId="47C00881" w14:textId="4E96A879" w:rsidR="009E4602" w:rsidRPr="008453BC" w:rsidRDefault="009E4602" w:rsidP="009E4602">
      <w:pPr>
        <w:pStyle w:val="ListParagraph"/>
        <w:shd w:val="clear" w:color="auto" w:fill="FFFFFF"/>
        <w:spacing w:after="360"/>
        <w:rPr>
          <w:rFonts w:ascii="Times New Roman" w:eastAsia="Times New Roman" w:hAnsi="Times New Roman" w:cs="Times New Roman"/>
          <w:color w:val="333333"/>
        </w:rPr>
      </w:pPr>
      <w:r w:rsidRPr="008453BC">
        <w:rPr>
          <w:rFonts w:ascii="Times New Roman" w:eastAsia="Times New Roman" w:hAnsi="Times New Roman" w:cs="Times New Roman"/>
          <w:color w:val="333333"/>
        </w:rPr>
        <w:t xml:space="preserve">Based on over 30 studied mouse strains, average IOP ranges from approximately 10 to 20 mmHg. </w:t>
      </w:r>
      <w:r w:rsidRPr="008453BC">
        <w:rPr>
          <w:rFonts w:ascii="Times New Roman" w:eastAsia="Times New Roman" w:hAnsi="Times New Roman" w:cs="Times New Roman"/>
          <w:color w:val="333333"/>
          <w:highlight w:val="green"/>
        </w:rPr>
        <w:t>Gender</w:t>
      </w:r>
      <w:r w:rsidR="006D0BAC" w:rsidRPr="008453BC">
        <w:rPr>
          <w:rFonts w:ascii="Times New Roman" w:eastAsia="Times New Roman" w:hAnsi="Times New Roman" w:cs="Times New Roman"/>
          <w:color w:val="333333"/>
        </w:rPr>
        <w:t xml:space="preserve"> (SEX)</w:t>
      </w:r>
      <w:r w:rsidRPr="008453BC">
        <w:rPr>
          <w:rFonts w:ascii="Times New Roman" w:eastAsia="Times New Roman" w:hAnsi="Times New Roman" w:cs="Times New Roman"/>
          <w:color w:val="333333"/>
        </w:rPr>
        <w:t xml:space="preserve"> </w:t>
      </w:r>
      <w:r w:rsidRPr="008453BC">
        <w:rPr>
          <w:rFonts w:ascii="Times New Roman" w:eastAsia="Times New Roman" w:hAnsi="Times New Roman" w:cs="Times New Roman"/>
          <w:color w:val="333333"/>
          <w:highlight w:val="yellow"/>
        </w:rPr>
        <w:t>does not typically</w:t>
      </w:r>
      <w:r w:rsidR="006D0BAC" w:rsidRPr="008453BC">
        <w:rPr>
          <w:rFonts w:ascii="Times New Roman" w:eastAsia="Times New Roman" w:hAnsi="Times New Roman" w:cs="Times New Roman"/>
          <w:color w:val="333333"/>
        </w:rPr>
        <w:t xml:space="preserve"> (CONTROVERSY)</w:t>
      </w:r>
      <w:r w:rsidRPr="008453BC">
        <w:rPr>
          <w:rFonts w:ascii="Times New Roman" w:eastAsia="Times New Roman" w:hAnsi="Times New Roman" w:cs="Times New Roman"/>
          <w:color w:val="333333"/>
        </w:rPr>
        <w:t xml:space="preserve"> affect IOP and </w:t>
      </w:r>
      <w:r w:rsidRPr="000E0C36">
        <w:rPr>
          <w:rFonts w:ascii="Times New Roman" w:eastAsia="Times New Roman" w:hAnsi="Times New Roman" w:cs="Times New Roman"/>
          <w:color w:val="333333"/>
          <w:highlight w:val="green"/>
        </w:rPr>
        <w:t>aging</w:t>
      </w:r>
      <w:r w:rsidR="000E0C36">
        <w:rPr>
          <w:rFonts w:ascii="Times New Roman" w:eastAsia="Times New Roman" w:hAnsi="Times New Roman" w:cs="Times New Roman"/>
          <w:color w:val="333333"/>
        </w:rPr>
        <w:t xml:space="preserve"> (AGE)</w:t>
      </w:r>
      <w:r w:rsidRPr="008453BC">
        <w:rPr>
          <w:rFonts w:ascii="Times New Roman" w:eastAsia="Times New Roman" w:hAnsi="Times New Roman" w:cs="Times New Roman"/>
          <w:color w:val="333333"/>
        </w:rPr>
        <w:t xml:space="preserve"> results in an IOP decrease in </w:t>
      </w:r>
      <w:r w:rsidRPr="000E0C36">
        <w:rPr>
          <w:rFonts w:ascii="Times New Roman" w:eastAsia="Times New Roman" w:hAnsi="Times New Roman" w:cs="Times New Roman"/>
          <w:color w:val="333333"/>
          <w:highlight w:val="green"/>
        </w:rPr>
        <w:t>some strains</w:t>
      </w:r>
      <w:r w:rsidR="000E0C36">
        <w:rPr>
          <w:rFonts w:ascii="Times New Roman" w:eastAsia="Times New Roman" w:hAnsi="Times New Roman" w:cs="Times New Roman"/>
          <w:color w:val="333333"/>
        </w:rPr>
        <w:t xml:space="preserve"> (MODEL/ANIMAL SYSTEM)</w:t>
      </w:r>
      <w:r w:rsidRPr="008453BC">
        <w:rPr>
          <w:rFonts w:ascii="Times New Roman" w:eastAsia="Times New Roman" w:hAnsi="Times New Roman" w:cs="Times New Roman"/>
          <w:color w:val="333333"/>
        </w:rPr>
        <w:t xml:space="preserve">. </w:t>
      </w:r>
      <w:r w:rsidRPr="008453BC">
        <w:rPr>
          <w:rFonts w:ascii="Times New Roman" w:eastAsia="Times New Roman" w:hAnsi="Times New Roman" w:cs="Times New Roman"/>
          <w:color w:val="333333"/>
          <w:highlight w:val="yellow"/>
        </w:rPr>
        <w:t>Most</w:t>
      </w:r>
      <w:r w:rsidR="00AC2DC4" w:rsidRPr="008453BC">
        <w:rPr>
          <w:rFonts w:ascii="Times New Roman" w:eastAsia="Times New Roman" w:hAnsi="Times New Roman" w:cs="Times New Roman"/>
          <w:color w:val="333333"/>
        </w:rPr>
        <w:t xml:space="preserve"> (PROBABLE EXPLANATION)</w:t>
      </w:r>
      <w:r w:rsidRPr="008453BC">
        <w:rPr>
          <w:rFonts w:ascii="Times New Roman" w:eastAsia="Times New Roman" w:hAnsi="Times New Roman" w:cs="Times New Roman"/>
          <w:color w:val="333333"/>
        </w:rPr>
        <w:t xml:space="preserve"> tested </w:t>
      </w:r>
      <w:r w:rsidRPr="008453BC">
        <w:rPr>
          <w:rFonts w:ascii="Times New Roman" w:eastAsia="Times New Roman" w:hAnsi="Times New Roman" w:cs="Times New Roman"/>
          <w:color w:val="333333"/>
          <w:highlight w:val="green"/>
        </w:rPr>
        <w:t>strains</w:t>
      </w:r>
      <w:r w:rsidR="00C70775" w:rsidRPr="008453BC">
        <w:rPr>
          <w:rFonts w:ascii="Times New Roman" w:eastAsia="Times New Roman" w:hAnsi="Times New Roman" w:cs="Times New Roman"/>
          <w:color w:val="333333"/>
        </w:rPr>
        <w:t xml:space="preserve"> (MODEL/ANIMAL SYSTEM)</w:t>
      </w:r>
      <w:r w:rsidRPr="008453BC">
        <w:rPr>
          <w:rFonts w:ascii="Times New Roman" w:eastAsia="Times New Roman" w:hAnsi="Times New Roman" w:cs="Times New Roman"/>
          <w:color w:val="333333"/>
        </w:rPr>
        <w:t xml:space="preserve"> exhibit a diurnal rhythm with IOP being the highest </w:t>
      </w:r>
      <w:r w:rsidRPr="000E0C36">
        <w:rPr>
          <w:rFonts w:ascii="Times New Roman" w:eastAsia="Times New Roman" w:hAnsi="Times New Roman" w:cs="Times New Roman"/>
          <w:color w:val="333333"/>
          <w:highlight w:val="green"/>
        </w:rPr>
        <w:t>during the dark period of the day</w:t>
      </w:r>
      <w:r w:rsidR="000E0C36">
        <w:rPr>
          <w:rFonts w:ascii="Times New Roman" w:eastAsia="Times New Roman" w:hAnsi="Times New Roman" w:cs="Times New Roman"/>
          <w:color w:val="333333"/>
        </w:rPr>
        <w:t xml:space="preserve"> (TIME POINT)</w:t>
      </w:r>
      <w:r w:rsidRPr="008453BC">
        <w:rPr>
          <w:rFonts w:ascii="Times New Roman" w:eastAsia="Times New Roman" w:hAnsi="Times New Roman" w:cs="Times New Roman"/>
          <w:color w:val="333333"/>
        </w:rPr>
        <w:t>. Homozygosity for a null allele of the carbonic anhydrase II gene (</w:t>
      </w:r>
      <w:r w:rsidRPr="008453BC">
        <w:rPr>
          <w:rFonts w:ascii="Times New Roman" w:eastAsia="Times New Roman" w:hAnsi="Times New Roman" w:cs="Times New Roman"/>
          <w:i/>
          <w:iCs/>
          <w:color w:val="333333"/>
        </w:rPr>
        <w:t>Car2</w:t>
      </w:r>
      <w:r w:rsidRPr="008453BC">
        <w:rPr>
          <w:rFonts w:ascii="Times New Roman" w:eastAsia="Times New Roman" w:hAnsi="Times New Roman" w:cs="Times New Roman"/>
          <w:color w:val="333333"/>
          <w:vertAlign w:val="superscript"/>
        </w:rPr>
        <w:t> </w:t>
      </w:r>
      <w:r w:rsidRPr="008453BC">
        <w:rPr>
          <w:rFonts w:ascii="Times New Roman" w:eastAsia="Times New Roman" w:hAnsi="Times New Roman" w:cs="Times New Roman"/>
          <w:i/>
          <w:iCs/>
          <w:color w:val="333333"/>
          <w:vertAlign w:val="superscript"/>
        </w:rPr>
        <w:t>n</w:t>
      </w:r>
      <w:r w:rsidRPr="008453BC">
        <w:rPr>
          <w:rFonts w:ascii="Times New Roman" w:eastAsia="Times New Roman" w:hAnsi="Times New Roman" w:cs="Times New Roman"/>
          <w:color w:val="333333"/>
          <w:vertAlign w:val="superscript"/>
        </w:rPr>
        <w:t> </w:t>
      </w:r>
      <w:r w:rsidRPr="008453BC">
        <w:rPr>
          <w:rFonts w:ascii="Times New Roman" w:eastAsia="Times New Roman" w:hAnsi="Times New Roman" w:cs="Times New Roman"/>
          <w:color w:val="333333"/>
        </w:rPr>
        <w:t>) does not alter IOP while homozygosity for a mutation in the leptin receptor gene (</w:t>
      </w:r>
      <w:r w:rsidRPr="008453BC">
        <w:rPr>
          <w:rFonts w:ascii="Times New Roman" w:eastAsia="Times New Roman" w:hAnsi="Times New Roman" w:cs="Times New Roman"/>
          <w:i/>
          <w:iCs/>
          <w:color w:val="333333"/>
        </w:rPr>
        <w:t>Lepr</w:t>
      </w:r>
      <w:r w:rsidRPr="008453BC">
        <w:rPr>
          <w:rFonts w:ascii="Times New Roman" w:eastAsia="Times New Roman" w:hAnsi="Times New Roman" w:cs="Times New Roman"/>
          <w:color w:val="333333"/>
          <w:vertAlign w:val="superscript"/>
        </w:rPr>
        <w:t> </w:t>
      </w:r>
      <w:r w:rsidRPr="008453BC">
        <w:rPr>
          <w:rFonts w:ascii="Times New Roman" w:eastAsia="Times New Roman" w:hAnsi="Times New Roman" w:cs="Times New Roman"/>
          <w:i/>
          <w:iCs/>
          <w:color w:val="333333"/>
          <w:vertAlign w:val="superscript"/>
        </w:rPr>
        <w:t>db</w:t>
      </w:r>
      <w:r w:rsidRPr="008453BC">
        <w:rPr>
          <w:rFonts w:ascii="Times New Roman" w:eastAsia="Times New Roman" w:hAnsi="Times New Roman" w:cs="Times New Roman"/>
          <w:color w:val="333333"/>
          <w:vertAlign w:val="superscript"/>
        </w:rPr>
        <w:t> </w:t>
      </w:r>
      <w:r w:rsidRPr="008453BC">
        <w:rPr>
          <w:rFonts w:ascii="Times New Roman" w:eastAsia="Times New Roman" w:hAnsi="Times New Roman" w:cs="Times New Roman"/>
          <w:color w:val="333333"/>
        </w:rPr>
        <w:t>) that causes obesity and diabetes results in increased IOP. Albino C57BL/6J mice homozygous for a tyrosinase mutation (</w:t>
      </w:r>
      <w:r w:rsidRPr="008453BC">
        <w:rPr>
          <w:rFonts w:ascii="Times New Roman" w:eastAsia="Times New Roman" w:hAnsi="Times New Roman" w:cs="Times New Roman"/>
          <w:i/>
          <w:iCs/>
          <w:color w:val="333333"/>
        </w:rPr>
        <w:t>Tyr</w:t>
      </w:r>
      <w:r w:rsidRPr="008453BC">
        <w:rPr>
          <w:rFonts w:ascii="Times New Roman" w:eastAsia="Times New Roman" w:hAnsi="Times New Roman" w:cs="Times New Roman"/>
          <w:i/>
          <w:iCs/>
          <w:color w:val="333333"/>
          <w:vertAlign w:val="superscript"/>
        </w:rPr>
        <w:t>c</w:t>
      </w:r>
      <w:r w:rsidRPr="008453BC">
        <w:rPr>
          <w:rFonts w:ascii="Times New Roman" w:eastAsia="Times New Roman" w:hAnsi="Times New Roman" w:cs="Times New Roman"/>
          <w:color w:val="333333"/>
          <w:vertAlign w:val="superscript"/>
        </w:rPr>
        <w:t>-2</w:t>
      </w:r>
      <w:r w:rsidRPr="008453BC">
        <w:rPr>
          <w:rFonts w:ascii="Times New Roman" w:eastAsia="Times New Roman" w:hAnsi="Times New Roman" w:cs="Times New Roman"/>
          <w:i/>
          <w:iCs/>
          <w:color w:val="333333"/>
          <w:vertAlign w:val="superscript"/>
        </w:rPr>
        <w:t>J</w:t>
      </w:r>
      <w:r w:rsidRPr="008453BC">
        <w:rPr>
          <w:rFonts w:ascii="Times New Roman" w:eastAsia="Times New Roman" w:hAnsi="Times New Roman" w:cs="Times New Roman"/>
          <w:color w:val="333333"/>
        </w:rPr>
        <w:t>) have higher IOPs than their pigmented counterparts.</w:t>
      </w:r>
    </w:p>
    <w:p w14:paraId="2D13258A" w14:textId="77777777" w:rsidR="009E4602" w:rsidRPr="008453BC" w:rsidRDefault="009E4602" w:rsidP="009E4602">
      <w:pPr>
        <w:pStyle w:val="ListParagraph"/>
        <w:shd w:val="clear" w:color="auto" w:fill="FFFFFF"/>
        <w:spacing w:after="168"/>
        <w:outlineLvl w:val="2"/>
        <w:rPr>
          <w:rFonts w:ascii="Times New Roman" w:eastAsia="Times New Roman" w:hAnsi="Times New Roman" w:cs="Times New Roman"/>
          <w:b/>
          <w:bCs/>
          <w:color w:val="1B3051"/>
        </w:rPr>
      </w:pPr>
      <w:r w:rsidRPr="008453BC">
        <w:rPr>
          <w:rFonts w:ascii="Times New Roman" w:eastAsia="Times New Roman" w:hAnsi="Times New Roman" w:cs="Times New Roman"/>
          <w:b/>
          <w:bCs/>
          <w:color w:val="1B3051"/>
        </w:rPr>
        <w:t>Conclusions</w:t>
      </w:r>
    </w:p>
    <w:p w14:paraId="48DB0E64" w14:textId="0A39DAF3" w:rsidR="008453BC" w:rsidRPr="00D206A4" w:rsidRDefault="009E4602" w:rsidP="00D206A4">
      <w:pPr>
        <w:pStyle w:val="ListParagraph"/>
        <w:shd w:val="clear" w:color="auto" w:fill="FFFFFF"/>
        <w:spacing w:after="360"/>
        <w:rPr>
          <w:rFonts w:ascii="Times New Roman" w:eastAsia="Times New Roman" w:hAnsi="Times New Roman" w:cs="Times New Roman"/>
          <w:color w:val="333333"/>
        </w:rPr>
      </w:pPr>
      <w:r w:rsidRPr="008453BC">
        <w:rPr>
          <w:rFonts w:ascii="Times New Roman" w:eastAsia="Times New Roman" w:hAnsi="Times New Roman" w:cs="Times New Roman"/>
          <w:color w:val="333333"/>
        </w:rPr>
        <w:t xml:space="preserve">Genetically distinct mouse strains housed in the same environment have a broad range of IOPs. These IOP differences are </w:t>
      </w:r>
      <w:r w:rsidRPr="008453BC">
        <w:rPr>
          <w:rFonts w:ascii="Times New Roman" w:eastAsia="Times New Roman" w:hAnsi="Times New Roman" w:cs="Times New Roman"/>
          <w:color w:val="333333"/>
          <w:highlight w:val="yellow"/>
        </w:rPr>
        <w:t>likely</w:t>
      </w:r>
      <w:r w:rsidR="001E11D9" w:rsidRPr="008453BC">
        <w:rPr>
          <w:rFonts w:ascii="Times New Roman" w:eastAsia="Times New Roman" w:hAnsi="Times New Roman" w:cs="Times New Roman"/>
          <w:color w:val="333333"/>
        </w:rPr>
        <w:t xml:space="preserve"> (PROBABLE EXPLANATION)</w:t>
      </w:r>
      <w:r w:rsidRPr="008453BC">
        <w:rPr>
          <w:rFonts w:ascii="Times New Roman" w:eastAsia="Times New Roman" w:hAnsi="Times New Roman" w:cs="Times New Roman"/>
          <w:color w:val="333333"/>
        </w:rPr>
        <w:t xml:space="preserve"> </w:t>
      </w:r>
      <w:r w:rsidR="00052571" w:rsidRPr="008453BC">
        <w:rPr>
          <w:rFonts w:ascii="Times New Roman" w:eastAsia="Times New Roman" w:hAnsi="Times New Roman" w:cs="Times New Roman"/>
          <w:color w:val="333333"/>
        </w:rPr>
        <w:t>due to</w:t>
      </w:r>
      <w:r w:rsidRPr="008453BC">
        <w:rPr>
          <w:rFonts w:ascii="Times New Roman" w:eastAsia="Times New Roman" w:hAnsi="Times New Roman" w:cs="Times New Roman"/>
          <w:color w:val="333333"/>
        </w:rPr>
        <w:t xml:space="preserve"> </w:t>
      </w:r>
      <w:r w:rsidRPr="0051242F">
        <w:rPr>
          <w:rFonts w:ascii="Times New Roman" w:eastAsia="Times New Roman" w:hAnsi="Times New Roman" w:cs="Times New Roman"/>
          <w:color w:val="333333"/>
          <w:highlight w:val="green"/>
        </w:rPr>
        <w:t>interstrain</w:t>
      </w:r>
      <w:r w:rsidR="0051242F">
        <w:rPr>
          <w:rFonts w:ascii="Times New Roman" w:eastAsia="Times New Roman" w:hAnsi="Times New Roman" w:cs="Times New Roman"/>
          <w:color w:val="333333"/>
        </w:rPr>
        <w:t xml:space="preserve"> (MODEL/ANIMAL SYSTEM)</w:t>
      </w:r>
      <w:r w:rsidRPr="008453BC">
        <w:rPr>
          <w:rFonts w:ascii="Times New Roman" w:eastAsia="Times New Roman" w:hAnsi="Times New Roman" w:cs="Times New Roman"/>
          <w:color w:val="333333"/>
        </w:rPr>
        <w:t xml:space="preserve"> </w:t>
      </w:r>
      <w:r w:rsidRPr="008453BC">
        <w:rPr>
          <w:rFonts w:ascii="Times New Roman" w:eastAsia="Times New Roman" w:hAnsi="Times New Roman" w:cs="Times New Roman"/>
          <w:color w:val="333333"/>
          <w:highlight w:val="green"/>
        </w:rPr>
        <w:t>genetic differences</w:t>
      </w:r>
      <w:r w:rsidR="00052571" w:rsidRPr="008453BC">
        <w:rPr>
          <w:rFonts w:ascii="Times New Roman" w:eastAsia="Times New Roman" w:hAnsi="Times New Roman" w:cs="Times New Roman"/>
          <w:color w:val="333333"/>
        </w:rPr>
        <w:t xml:space="preserve"> (MOLECULAR NATURE)</w:t>
      </w:r>
      <w:r w:rsidRPr="008453BC">
        <w:rPr>
          <w:rFonts w:ascii="Times New Roman" w:eastAsia="Times New Roman" w:hAnsi="Times New Roman" w:cs="Times New Roman"/>
          <w:color w:val="333333"/>
        </w:rPr>
        <w:t xml:space="preserve"> that create a powerful resource for studying the </w:t>
      </w:r>
      <w:r w:rsidRPr="008453BC">
        <w:rPr>
          <w:rFonts w:ascii="Times New Roman" w:eastAsia="Times New Roman" w:hAnsi="Times New Roman" w:cs="Times New Roman"/>
          <w:color w:val="333333"/>
          <w:highlight w:val="green"/>
        </w:rPr>
        <w:t>regulation</w:t>
      </w:r>
      <w:r w:rsidR="00C45779" w:rsidRPr="008453BC">
        <w:rPr>
          <w:rFonts w:ascii="Times New Roman" w:eastAsia="Times New Roman" w:hAnsi="Times New Roman" w:cs="Times New Roman"/>
          <w:color w:val="333333"/>
        </w:rPr>
        <w:t xml:space="preserve"> (REGULATION)</w:t>
      </w:r>
      <w:r w:rsidRPr="008453BC">
        <w:rPr>
          <w:rFonts w:ascii="Times New Roman" w:eastAsia="Times New Roman" w:hAnsi="Times New Roman" w:cs="Times New Roman"/>
          <w:color w:val="333333"/>
        </w:rPr>
        <w:t xml:space="preserve"> of IOP. Age, time of day, obesity and diabetes have effects on mouse IOP similar to those in humans and other species. Mutations in two of the assessed candidate genes (</w:t>
      </w:r>
      <w:r w:rsidRPr="008453BC">
        <w:rPr>
          <w:rFonts w:ascii="Times New Roman" w:eastAsia="Times New Roman" w:hAnsi="Times New Roman" w:cs="Times New Roman"/>
          <w:i/>
          <w:iCs/>
          <w:color w:val="333333"/>
        </w:rPr>
        <w:t>Lepr</w:t>
      </w:r>
      <w:r w:rsidRPr="008453BC">
        <w:rPr>
          <w:rFonts w:ascii="Times New Roman" w:eastAsia="Times New Roman" w:hAnsi="Times New Roman" w:cs="Times New Roman"/>
          <w:color w:val="333333"/>
        </w:rPr>
        <w:t> and </w:t>
      </w:r>
      <w:r w:rsidRPr="008453BC">
        <w:rPr>
          <w:rFonts w:ascii="Times New Roman" w:eastAsia="Times New Roman" w:hAnsi="Times New Roman" w:cs="Times New Roman"/>
          <w:i/>
          <w:iCs/>
          <w:color w:val="333333"/>
        </w:rPr>
        <w:t>Tyr</w:t>
      </w:r>
      <w:r w:rsidRPr="008453BC">
        <w:rPr>
          <w:rFonts w:ascii="Times New Roman" w:eastAsia="Times New Roman" w:hAnsi="Times New Roman" w:cs="Times New Roman"/>
          <w:color w:val="333333"/>
        </w:rPr>
        <w:t>) result in increased IOP. These studies demonstrate that mice are a practical and powerful experimental system to study the genetics of IOP regulation and disease processes that raise IOP to harmful levels.</w:t>
      </w:r>
    </w:p>
    <w:p w14:paraId="15113971" w14:textId="0CCA0F29" w:rsidR="008453BC" w:rsidRDefault="008453BC" w:rsidP="008453BC">
      <w:pPr>
        <w:ind w:firstLine="720"/>
        <w:rPr>
          <w:rFonts w:ascii="Times New Roman" w:eastAsia="Times New Roman" w:hAnsi="Times New Roman" w:cs="Times New Roman"/>
          <w:b/>
          <w:color w:val="333333"/>
        </w:rPr>
      </w:pPr>
    </w:p>
    <w:p w14:paraId="0FAF4A26" w14:textId="190F6CC4" w:rsidR="008453BC" w:rsidRPr="00702F82" w:rsidRDefault="008453BC" w:rsidP="00702F82">
      <w:pPr>
        <w:pStyle w:val="ListParagraph"/>
        <w:numPr>
          <w:ilvl w:val="1"/>
          <w:numId w:val="1"/>
        </w:numPr>
        <w:rPr>
          <w:rFonts w:ascii="Times New Roman" w:eastAsia="Times New Roman" w:hAnsi="Times New Roman" w:cs="Times New Roman"/>
        </w:rPr>
      </w:pPr>
      <w:r w:rsidRPr="00702F82">
        <w:rPr>
          <w:rFonts w:ascii="Times New Roman" w:eastAsia="Times New Roman" w:hAnsi="Times New Roman" w:cs="Times New Roman"/>
          <w:b/>
          <w:color w:val="333333"/>
        </w:rPr>
        <w:t>PMC5975408</w:t>
      </w:r>
    </w:p>
    <w:p w14:paraId="52BC4183" w14:textId="77777777" w:rsidR="008453BC" w:rsidRDefault="008453BC" w:rsidP="008453BC">
      <w:pPr>
        <w:pStyle w:val="Heading2"/>
        <w:shd w:val="clear" w:color="auto" w:fill="FFFFFF"/>
        <w:spacing w:before="270" w:after="135" w:line="267" w:lineRule="atLeast"/>
        <w:ind w:left="720"/>
        <w:rPr>
          <w:rFonts w:ascii="Arial" w:hAnsi="Arial" w:cs="Arial"/>
          <w:color w:val="985735"/>
          <w:sz w:val="27"/>
          <w:szCs w:val="27"/>
        </w:rPr>
      </w:pPr>
      <w:r>
        <w:rPr>
          <w:rFonts w:ascii="Arial" w:hAnsi="Arial" w:cs="Arial"/>
          <w:b/>
          <w:bCs/>
          <w:color w:val="985735"/>
          <w:sz w:val="27"/>
          <w:szCs w:val="27"/>
        </w:rPr>
        <w:t>Background</w:t>
      </w:r>
    </w:p>
    <w:p w14:paraId="1B2A10CA" w14:textId="27F9F4F5" w:rsidR="008453BC" w:rsidRDefault="008453BC" w:rsidP="008453BC">
      <w:pPr>
        <w:pStyle w:val="p"/>
        <w:shd w:val="clear" w:color="auto" w:fill="FFFFFF"/>
        <w:spacing w:before="166" w:beforeAutospacing="0" w:after="166" w:afterAutospacing="0"/>
        <w:ind w:left="720"/>
        <w:rPr>
          <w:color w:val="000000"/>
        </w:rPr>
      </w:pPr>
      <w:r>
        <w:rPr>
          <w:color w:val="000000"/>
        </w:rPr>
        <w:t xml:space="preserve">Prevention of mother-to-child HIV transmission (PMTCT) programs </w:t>
      </w:r>
      <w:r w:rsidRPr="00B575D8">
        <w:rPr>
          <w:color w:val="000000"/>
          <w:highlight w:val="yellow"/>
        </w:rPr>
        <w:t>usually</w:t>
      </w:r>
      <w:r w:rsidR="00B575D8">
        <w:rPr>
          <w:color w:val="000000"/>
        </w:rPr>
        <w:t xml:space="preserve"> (INCOMPLETE EVIDENCE)</w:t>
      </w:r>
      <w:r>
        <w:rPr>
          <w:color w:val="000000"/>
        </w:rPr>
        <w:t xml:space="preserve"> test </w:t>
      </w:r>
      <w:r w:rsidRPr="00CA2F21">
        <w:rPr>
          <w:color w:val="000000"/>
          <w:highlight w:val="green"/>
        </w:rPr>
        <w:t>pregnant women</w:t>
      </w:r>
      <w:r w:rsidR="00CA2F21">
        <w:rPr>
          <w:color w:val="000000"/>
        </w:rPr>
        <w:t xml:space="preserve"> (ANIMAL/MODEL SYSTEM)</w:t>
      </w:r>
      <w:r>
        <w:rPr>
          <w:color w:val="000000"/>
        </w:rPr>
        <w:t xml:space="preserve"> for HIV </w:t>
      </w:r>
      <w:r w:rsidRPr="00555F95">
        <w:rPr>
          <w:color w:val="000000"/>
          <w:highlight w:val="green"/>
        </w:rPr>
        <w:t>without involving</w:t>
      </w:r>
      <w:r w:rsidR="00555F95">
        <w:rPr>
          <w:color w:val="000000"/>
        </w:rPr>
        <w:t xml:space="preserve"> (INDEPENDENT</w:t>
      </w:r>
      <w:r w:rsidR="0034798D">
        <w:rPr>
          <w:color w:val="000000"/>
        </w:rPr>
        <w:t>)</w:t>
      </w:r>
      <w:r>
        <w:rPr>
          <w:color w:val="000000"/>
        </w:rPr>
        <w:t xml:space="preserve"> their partners. </w:t>
      </w:r>
      <w:r w:rsidRPr="002F7156">
        <w:rPr>
          <w:color w:val="000000"/>
          <w:highlight w:val="green"/>
        </w:rPr>
        <w:t>Non-disclosure of maternal HIV status to male partners</w:t>
      </w:r>
      <w:r w:rsidR="002F7156">
        <w:rPr>
          <w:color w:val="000000"/>
        </w:rPr>
        <w:t xml:space="preserve"> (COMMUNICATION)</w:t>
      </w:r>
      <w:r>
        <w:rPr>
          <w:color w:val="000000"/>
        </w:rPr>
        <w:t xml:space="preserve"> </w:t>
      </w:r>
      <w:r w:rsidRPr="002C7A80">
        <w:rPr>
          <w:color w:val="000000"/>
          <w:highlight w:val="yellow"/>
        </w:rPr>
        <w:t>may</w:t>
      </w:r>
      <w:r w:rsidR="002C7A80">
        <w:rPr>
          <w:color w:val="000000"/>
        </w:rPr>
        <w:t xml:space="preserve"> (POSSIBLE </w:t>
      </w:r>
      <w:r w:rsidR="00E02E59">
        <w:rPr>
          <w:color w:val="000000"/>
        </w:rPr>
        <w:t>UNDERSTANDING</w:t>
      </w:r>
      <w:r w:rsidR="002C7A80">
        <w:rPr>
          <w:color w:val="000000"/>
        </w:rPr>
        <w:t>)</w:t>
      </w:r>
      <w:r>
        <w:rPr>
          <w:color w:val="000000"/>
        </w:rPr>
        <w:t xml:space="preserve"> </w:t>
      </w:r>
      <w:r w:rsidRPr="002C7A80">
        <w:rPr>
          <w:color w:val="000000"/>
          <w:highlight w:val="green"/>
        </w:rPr>
        <w:t>deter</w:t>
      </w:r>
      <w:r w:rsidR="002C7A80">
        <w:rPr>
          <w:color w:val="000000"/>
        </w:rPr>
        <w:t xml:space="preserve"> (DISRUPTION)</w:t>
      </w:r>
      <w:r>
        <w:rPr>
          <w:color w:val="000000"/>
        </w:rPr>
        <w:t xml:space="preserve"> utilization of PMTCT interventions since partners play a pivotal </w:t>
      </w:r>
      <w:r w:rsidRPr="00D76CF4">
        <w:rPr>
          <w:color w:val="000000"/>
          <w:highlight w:val="green"/>
        </w:rPr>
        <w:t>role</w:t>
      </w:r>
      <w:r w:rsidR="00D76CF4">
        <w:rPr>
          <w:color w:val="000000"/>
        </w:rPr>
        <w:t xml:space="preserve"> (ROLE)</w:t>
      </w:r>
      <w:r>
        <w:rPr>
          <w:color w:val="000000"/>
        </w:rPr>
        <w:t xml:space="preserve"> in decision-making within the home including access to and utilization of health services.</w:t>
      </w:r>
    </w:p>
    <w:p w14:paraId="2DEEC065" w14:textId="77777777" w:rsidR="008453BC" w:rsidRDefault="008453BC" w:rsidP="008453BC">
      <w:pPr>
        <w:pStyle w:val="Heading2"/>
        <w:shd w:val="clear" w:color="auto" w:fill="FFFFFF"/>
        <w:spacing w:before="270" w:after="135" w:line="267" w:lineRule="atLeast"/>
        <w:ind w:left="720"/>
        <w:rPr>
          <w:rFonts w:ascii="Arial" w:hAnsi="Arial" w:cs="Arial"/>
          <w:color w:val="985735"/>
          <w:sz w:val="27"/>
          <w:szCs w:val="27"/>
        </w:rPr>
      </w:pPr>
      <w:r>
        <w:rPr>
          <w:rFonts w:ascii="Arial" w:hAnsi="Arial" w:cs="Arial"/>
          <w:b/>
          <w:bCs/>
          <w:color w:val="985735"/>
          <w:sz w:val="27"/>
          <w:szCs w:val="27"/>
        </w:rPr>
        <w:t>Methods</w:t>
      </w:r>
    </w:p>
    <w:p w14:paraId="3B57B111" w14:textId="5083C9E7" w:rsidR="008453BC" w:rsidRDefault="008453BC" w:rsidP="008453BC">
      <w:pPr>
        <w:pStyle w:val="p"/>
        <w:shd w:val="clear" w:color="auto" w:fill="FFFFFF"/>
        <w:spacing w:before="166" w:beforeAutospacing="0" w:after="166" w:afterAutospacing="0"/>
        <w:ind w:left="720"/>
        <w:rPr>
          <w:color w:val="000000"/>
        </w:rPr>
      </w:pPr>
      <w:r>
        <w:rPr>
          <w:color w:val="000000"/>
        </w:rPr>
        <w:t xml:space="preserve">Mothers attending routine 6-week and 9-month infant immunizations were enrolled at 141 maternal and child health (MCH) clinics across Kenya from June–December 2013. The current analysis was restricted to mothers with known HIV status who had a current partner. Multivariate logistic regression models adjusted for marital status, relationship length and partner attendance at antenatal care (ANC) were used to determine correlates of HIV non-disclosure among HIV-uninfected and HIV-infected mothers, separately, and </w:t>
      </w:r>
      <w:r>
        <w:rPr>
          <w:color w:val="000000"/>
        </w:rPr>
        <w:lastRenderedPageBreak/>
        <w:t xml:space="preserve">to evaluate the </w:t>
      </w:r>
      <w:r w:rsidRPr="009D598B">
        <w:rPr>
          <w:color w:val="000000"/>
          <w:highlight w:val="yellow"/>
        </w:rPr>
        <w:t>relationship</w:t>
      </w:r>
      <w:r w:rsidR="009D598B">
        <w:rPr>
          <w:color w:val="000000"/>
        </w:rPr>
        <w:t xml:space="preserve"> (SUPERFICIAL RELATIONSHIP)</w:t>
      </w:r>
      <w:r>
        <w:rPr>
          <w:color w:val="000000"/>
        </w:rPr>
        <w:t xml:space="preserve"> of </w:t>
      </w:r>
      <w:r w:rsidRPr="009D598B">
        <w:rPr>
          <w:color w:val="000000"/>
          <w:highlight w:val="green"/>
        </w:rPr>
        <w:t>non-disclosure with uptake of PMTCT interventions</w:t>
      </w:r>
      <w:r w:rsidR="009D598B">
        <w:rPr>
          <w:color w:val="000000"/>
        </w:rPr>
        <w:t xml:space="preserve"> (COMMUNICATION)</w:t>
      </w:r>
      <w:r>
        <w:rPr>
          <w:color w:val="000000"/>
        </w:rPr>
        <w:t>. All analyses accounted for facility-level clustering,</w:t>
      </w:r>
    </w:p>
    <w:p w14:paraId="1D4AB263" w14:textId="77777777" w:rsidR="008453BC" w:rsidRDefault="008453BC" w:rsidP="008453BC">
      <w:pPr>
        <w:pStyle w:val="Heading2"/>
        <w:shd w:val="clear" w:color="auto" w:fill="FFFFFF"/>
        <w:spacing w:before="270" w:after="135" w:line="267" w:lineRule="atLeast"/>
        <w:ind w:left="720"/>
        <w:rPr>
          <w:rFonts w:ascii="Arial" w:hAnsi="Arial" w:cs="Arial"/>
          <w:color w:val="985735"/>
          <w:sz w:val="27"/>
          <w:szCs w:val="27"/>
        </w:rPr>
      </w:pPr>
      <w:r>
        <w:rPr>
          <w:rFonts w:ascii="Arial" w:hAnsi="Arial" w:cs="Arial"/>
          <w:b/>
          <w:bCs/>
          <w:color w:val="985735"/>
          <w:sz w:val="27"/>
          <w:szCs w:val="27"/>
        </w:rPr>
        <w:t>Results</w:t>
      </w:r>
    </w:p>
    <w:p w14:paraId="55AA3B3B" w14:textId="3E7AE889" w:rsidR="008453BC" w:rsidRDefault="008453BC" w:rsidP="008453BC">
      <w:pPr>
        <w:pStyle w:val="p"/>
        <w:shd w:val="clear" w:color="auto" w:fill="FFFFFF"/>
        <w:spacing w:before="166" w:beforeAutospacing="0" w:after="166" w:afterAutospacing="0"/>
        <w:ind w:left="720"/>
        <w:rPr>
          <w:color w:val="000000"/>
        </w:rPr>
      </w:pPr>
      <w:r>
        <w:rPr>
          <w:color w:val="000000"/>
        </w:rPr>
        <w:t>Overall, 2522 mothers (86% of total study population) met inclusion criteria, 420 (17%) were HIV-infected. Non-disclosure of HIV results to partners was higher among HIV-infected than HIV-uninfected women (13% versus 3% respectively, </w:t>
      </w:r>
      <w:r>
        <w:rPr>
          <w:rStyle w:val="Emphasis"/>
          <w:color w:val="000000"/>
        </w:rPr>
        <w:t>p</w:t>
      </w:r>
      <w:r>
        <w:rPr>
          <w:color w:val="000000"/>
        </w:rPr>
        <w:t xml:space="preserve"> &lt; 0.001). </w:t>
      </w:r>
      <w:r w:rsidRPr="00E40459">
        <w:rPr>
          <w:color w:val="000000"/>
          <w:highlight w:val="yellow"/>
        </w:rPr>
        <w:t>HIV-uninfected mothers</w:t>
      </w:r>
      <w:r w:rsidR="00E40459">
        <w:rPr>
          <w:color w:val="000000"/>
        </w:rPr>
        <w:t xml:space="preserve"> (MODEL/ANIMAL SYSTEM)</w:t>
      </w:r>
      <w:r>
        <w:rPr>
          <w:color w:val="000000"/>
        </w:rPr>
        <w:t xml:space="preserve"> were </w:t>
      </w:r>
      <w:r w:rsidRPr="001F2305">
        <w:rPr>
          <w:color w:val="000000"/>
          <w:highlight w:val="yellow"/>
        </w:rPr>
        <w:t>more likely</w:t>
      </w:r>
      <w:r w:rsidR="001F2305">
        <w:rPr>
          <w:color w:val="000000"/>
        </w:rPr>
        <w:t xml:space="preserve"> (PROBABLE </w:t>
      </w:r>
      <w:r w:rsidR="00E02E59">
        <w:rPr>
          <w:color w:val="000000"/>
        </w:rPr>
        <w:t>UNDERSTANDING</w:t>
      </w:r>
      <w:r w:rsidR="001F2305">
        <w:rPr>
          <w:color w:val="000000"/>
        </w:rPr>
        <w:t>)</w:t>
      </w:r>
      <w:r>
        <w:rPr>
          <w:color w:val="000000"/>
        </w:rPr>
        <w:t xml:space="preserve"> to not </w:t>
      </w:r>
      <w:r w:rsidRPr="001F2305">
        <w:rPr>
          <w:color w:val="000000"/>
          <w:highlight w:val="green"/>
        </w:rPr>
        <w:t>disclose</w:t>
      </w:r>
      <w:r w:rsidR="001F2305">
        <w:rPr>
          <w:color w:val="000000"/>
        </w:rPr>
        <w:t xml:space="preserve"> (COMMUNICATION)</w:t>
      </w:r>
      <w:r>
        <w:rPr>
          <w:color w:val="000000"/>
        </w:rPr>
        <w:t xml:space="preserve"> their HIV status to male partners if they were unmarried (adjusted odds ratio [aOR] = 3.79, 95% CI: 1.56–9.19, </w:t>
      </w:r>
      <w:r>
        <w:rPr>
          <w:rStyle w:val="Emphasis"/>
          <w:color w:val="000000"/>
        </w:rPr>
        <w:t>p</w:t>
      </w:r>
      <w:r>
        <w:rPr>
          <w:color w:val="000000"/>
        </w:rPr>
        <w:t> = 0.004), had low (≤KSH 5000) income (aOR = 1.85, 95% CI: 1.00–3.14, </w:t>
      </w:r>
      <w:r>
        <w:rPr>
          <w:rStyle w:val="Emphasis"/>
          <w:color w:val="000000"/>
        </w:rPr>
        <w:t>p</w:t>
      </w:r>
      <w:r>
        <w:rPr>
          <w:color w:val="000000"/>
        </w:rPr>
        <w:t> = 0.050), experienced intimate partner violence (aOR = 3.65, 95% CI: 1.84–7.21, p &lt; 0.001) and if their partner did not attend ANC (aOR = 4.12, 95% CI: 1.89–8.95, </w:t>
      </w:r>
      <w:r>
        <w:rPr>
          <w:rStyle w:val="Emphasis"/>
          <w:color w:val="000000"/>
        </w:rPr>
        <w:t>p</w:t>
      </w:r>
      <w:r>
        <w:rPr>
          <w:color w:val="000000"/>
        </w:rPr>
        <w:t xml:space="preserve"> &lt; 0.001). Among </w:t>
      </w:r>
      <w:r w:rsidRPr="0001529C">
        <w:rPr>
          <w:color w:val="000000"/>
          <w:highlight w:val="green"/>
        </w:rPr>
        <w:t>HIV-infected women</w:t>
      </w:r>
      <w:r w:rsidR="00903066">
        <w:rPr>
          <w:color w:val="000000"/>
        </w:rPr>
        <w:t xml:space="preserve"> (MODEL/ANIMAL SYSTEM)</w:t>
      </w:r>
      <w:r>
        <w:rPr>
          <w:color w:val="000000"/>
        </w:rPr>
        <w:t xml:space="preserve">, </w:t>
      </w:r>
      <w:r w:rsidRPr="009B1D48">
        <w:rPr>
          <w:color w:val="000000"/>
          <w:highlight w:val="green"/>
        </w:rPr>
        <w:t>non-disclosure</w:t>
      </w:r>
      <w:r w:rsidR="009B1D48">
        <w:rPr>
          <w:color w:val="000000"/>
        </w:rPr>
        <w:t xml:space="preserve"> (COMMUNICATION)</w:t>
      </w:r>
      <w:r>
        <w:rPr>
          <w:color w:val="000000"/>
        </w:rPr>
        <w:t xml:space="preserve"> to male partners was </w:t>
      </w:r>
      <w:r w:rsidRPr="002C3EA4">
        <w:rPr>
          <w:color w:val="000000"/>
          <w:highlight w:val="yellow"/>
        </w:rPr>
        <w:t>less likely</w:t>
      </w:r>
      <w:r w:rsidR="002C3EA4">
        <w:rPr>
          <w:color w:val="000000"/>
        </w:rPr>
        <w:t xml:space="preserve"> (PROBABLE </w:t>
      </w:r>
      <w:r w:rsidR="00E02E59">
        <w:rPr>
          <w:color w:val="000000"/>
        </w:rPr>
        <w:t>UNDERSTANDING</w:t>
      </w:r>
      <w:r w:rsidR="002C3EA4">
        <w:rPr>
          <w:color w:val="000000"/>
        </w:rPr>
        <w:t>)</w:t>
      </w:r>
      <w:r>
        <w:rPr>
          <w:color w:val="000000"/>
        </w:rPr>
        <w:t xml:space="preserve"> if women had salaried employment (aOR = 0.42, 95%CI: 0.18–0.96, </w:t>
      </w:r>
      <w:r>
        <w:rPr>
          <w:rStyle w:val="Emphasis"/>
          <w:color w:val="000000"/>
        </w:rPr>
        <w:t>p</w:t>
      </w:r>
      <w:r>
        <w:rPr>
          <w:color w:val="000000"/>
        </w:rPr>
        <w:t xml:space="preserve"> = 0.039) and each increasing </w:t>
      </w:r>
      <w:r w:rsidRPr="003348AF">
        <w:rPr>
          <w:color w:val="000000"/>
          <w:highlight w:val="green"/>
        </w:rPr>
        <w:t>year of relationship length</w:t>
      </w:r>
      <w:r w:rsidR="003348AF">
        <w:rPr>
          <w:color w:val="000000"/>
        </w:rPr>
        <w:t xml:space="preserve"> (DURATION)</w:t>
      </w:r>
      <w:r>
        <w:rPr>
          <w:color w:val="000000"/>
        </w:rPr>
        <w:t xml:space="preserve"> was </w:t>
      </w:r>
      <w:r w:rsidRPr="00F20497">
        <w:rPr>
          <w:highlight w:val="yellow"/>
        </w:rPr>
        <w:t>associated</w:t>
      </w:r>
      <w:r w:rsidR="00F20497">
        <w:t xml:space="preserve"> (SUPERFICIAL RELATIONSHIP)</w:t>
      </w:r>
      <w:r w:rsidRPr="00F20497">
        <w:t xml:space="preserve"> </w:t>
      </w:r>
      <w:r>
        <w:rPr>
          <w:color w:val="000000"/>
        </w:rPr>
        <w:t xml:space="preserve">with decreased </w:t>
      </w:r>
      <w:r w:rsidRPr="00F20497">
        <w:rPr>
          <w:color w:val="000000"/>
          <w:highlight w:val="yellow"/>
        </w:rPr>
        <w:t>likelihood</w:t>
      </w:r>
      <w:r w:rsidR="00F20497">
        <w:rPr>
          <w:color w:val="000000"/>
        </w:rPr>
        <w:t xml:space="preserve"> (PROBABLE </w:t>
      </w:r>
      <w:r w:rsidR="00E02E59">
        <w:rPr>
          <w:color w:val="000000"/>
        </w:rPr>
        <w:t>UNDERSTANDING</w:t>
      </w:r>
      <w:r w:rsidR="00F20497">
        <w:rPr>
          <w:color w:val="000000"/>
        </w:rPr>
        <w:t>)</w:t>
      </w:r>
      <w:r>
        <w:rPr>
          <w:color w:val="000000"/>
        </w:rPr>
        <w:t xml:space="preserve"> of </w:t>
      </w:r>
      <w:r w:rsidRPr="00FD4363">
        <w:rPr>
          <w:color w:val="000000"/>
          <w:highlight w:val="green"/>
        </w:rPr>
        <w:t>non-disclosure</w:t>
      </w:r>
      <w:r w:rsidR="00FD4363">
        <w:rPr>
          <w:color w:val="000000"/>
        </w:rPr>
        <w:t xml:space="preserve"> (COMMUNICATION)</w:t>
      </w:r>
      <w:r>
        <w:rPr>
          <w:color w:val="000000"/>
        </w:rPr>
        <w:t xml:space="preserve"> (aOR = 0.90, 95% CI: 0.82–0.98, </w:t>
      </w:r>
      <w:r>
        <w:rPr>
          <w:rStyle w:val="Emphasis"/>
          <w:color w:val="000000"/>
        </w:rPr>
        <w:t>p</w:t>
      </w:r>
      <w:r>
        <w:rPr>
          <w:color w:val="000000"/>
        </w:rPr>
        <w:t xml:space="preserve"> = 0.015 for each year increase). HIV-infected women who did not </w:t>
      </w:r>
      <w:r w:rsidRPr="00F85DAD">
        <w:rPr>
          <w:color w:val="000000"/>
          <w:highlight w:val="green"/>
        </w:rPr>
        <w:t>disclose</w:t>
      </w:r>
      <w:r w:rsidR="00F85DAD">
        <w:rPr>
          <w:color w:val="000000"/>
        </w:rPr>
        <w:t xml:space="preserve"> (COMMUNICATION)</w:t>
      </w:r>
      <w:r>
        <w:rPr>
          <w:color w:val="000000"/>
        </w:rPr>
        <w:t xml:space="preserve"> their HIV status to partners were </w:t>
      </w:r>
      <w:r w:rsidRPr="00F85DAD">
        <w:rPr>
          <w:color w:val="000000"/>
          <w:highlight w:val="yellow"/>
        </w:rPr>
        <w:t>less likely</w:t>
      </w:r>
      <w:r w:rsidR="00F85DAD">
        <w:rPr>
          <w:color w:val="000000"/>
        </w:rPr>
        <w:t xml:space="preserve"> (PROBABLE </w:t>
      </w:r>
      <w:r w:rsidR="00E02E59">
        <w:rPr>
          <w:color w:val="000000"/>
        </w:rPr>
        <w:t>UNDERSTANDING</w:t>
      </w:r>
      <w:r w:rsidR="00F85DAD">
        <w:rPr>
          <w:color w:val="000000"/>
        </w:rPr>
        <w:t>)</w:t>
      </w:r>
      <w:r>
        <w:rPr>
          <w:color w:val="000000"/>
        </w:rPr>
        <w:t xml:space="preserve"> </w:t>
      </w:r>
      <w:r w:rsidRPr="00845BF9">
        <w:rPr>
          <w:color w:val="000000"/>
          <w:highlight w:val="green"/>
        </w:rPr>
        <w:t>to uptake CD4 testing (aOR = 0.32, 95% CI: 0.15–0.69, </w:t>
      </w:r>
      <w:r w:rsidRPr="00845BF9">
        <w:rPr>
          <w:rStyle w:val="Emphasis"/>
          <w:color w:val="000000"/>
          <w:highlight w:val="green"/>
        </w:rPr>
        <w:t>p</w:t>
      </w:r>
      <w:r w:rsidRPr="00845BF9">
        <w:rPr>
          <w:color w:val="000000"/>
          <w:highlight w:val="green"/>
        </w:rPr>
        <w:t> = 0.004), to use antiretrovirals (ARVs) during labor (OR = 0.38, 95% CI 0.15–0.97, </w:t>
      </w:r>
      <w:r w:rsidRPr="00845BF9">
        <w:rPr>
          <w:rStyle w:val="Emphasis"/>
          <w:color w:val="000000"/>
          <w:highlight w:val="green"/>
        </w:rPr>
        <w:t>p</w:t>
      </w:r>
      <w:r w:rsidRPr="00845BF9">
        <w:rPr>
          <w:color w:val="000000"/>
          <w:highlight w:val="green"/>
        </w:rPr>
        <w:t> = 0.042), or give their infants ARVs (OR = 0.08, 95% CI 0.02–0.31, </w:t>
      </w:r>
      <w:r w:rsidRPr="00845BF9">
        <w:rPr>
          <w:rStyle w:val="Emphasis"/>
          <w:color w:val="000000"/>
          <w:highlight w:val="green"/>
        </w:rPr>
        <w:t>p</w:t>
      </w:r>
      <w:r w:rsidRPr="00845BF9">
        <w:rPr>
          <w:color w:val="000000"/>
          <w:highlight w:val="green"/>
        </w:rPr>
        <w:t> &lt; 0.001)</w:t>
      </w:r>
      <w:r w:rsidR="00845BF9">
        <w:rPr>
          <w:color w:val="000000"/>
        </w:rPr>
        <w:t xml:space="preserve"> (DISRUPTION)</w:t>
      </w:r>
      <w:r>
        <w:rPr>
          <w:color w:val="000000"/>
        </w:rPr>
        <w:t>.</w:t>
      </w:r>
    </w:p>
    <w:p w14:paraId="235B623A" w14:textId="77777777" w:rsidR="008453BC" w:rsidRDefault="008453BC" w:rsidP="008453BC">
      <w:pPr>
        <w:pStyle w:val="Heading2"/>
        <w:shd w:val="clear" w:color="auto" w:fill="FFFFFF"/>
        <w:spacing w:before="270" w:after="135" w:line="267" w:lineRule="atLeast"/>
        <w:ind w:left="720"/>
        <w:rPr>
          <w:rFonts w:ascii="Arial" w:hAnsi="Arial" w:cs="Arial"/>
          <w:color w:val="985735"/>
          <w:sz w:val="27"/>
          <w:szCs w:val="27"/>
        </w:rPr>
      </w:pPr>
      <w:r>
        <w:rPr>
          <w:rFonts w:ascii="Arial" w:hAnsi="Arial" w:cs="Arial"/>
          <w:b/>
          <w:bCs/>
          <w:color w:val="985735"/>
          <w:sz w:val="27"/>
          <w:szCs w:val="27"/>
        </w:rPr>
        <w:t>Conclusion</w:t>
      </w:r>
    </w:p>
    <w:p w14:paraId="5A121955" w14:textId="43CD8FBE" w:rsidR="009E4602" w:rsidRPr="006B6676" w:rsidRDefault="008453BC" w:rsidP="006B6676">
      <w:pPr>
        <w:pStyle w:val="p"/>
        <w:shd w:val="clear" w:color="auto" w:fill="FFFFFF"/>
        <w:spacing w:before="166" w:beforeAutospacing="0" w:after="166" w:afterAutospacing="0"/>
        <w:ind w:left="720"/>
        <w:rPr>
          <w:color w:val="000000"/>
        </w:rPr>
      </w:pPr>
      <w:r w:rsidRPr="0001529C">
        <w:rPr>
          <w:color w:val="000000"/>
          <w:highlight w:val="green"/>
        </w:rPr>
        <w:t>HIV-infected women</w:t>
      </w:r>
      <w:r w:rsidR="0001529C">
        <w:rPr>
          <w:color w:val="000000"/>
        </w:rPr>
        <w:t xml:space="preserve"> (MODEL/ANIMAL SYSTEM)</w:t>
      </w:r>
      <w:r>
        <w:rPr>
          <w:color w:val="000000"/>
        </w:rPr>
        <w:t xml:space="preserve"> were </w:t>
      </w:r>
      <w:r w:rsidRPr="00A1277C">
        <w:rPr>
          <w:color w:val="000000"/>
          <w:highlight w:val="yellow"/>
        </w:rPr>
        <w:t>less likely</w:t>
      </w:r>
      <w:r w:rsidR="00A1277C">
        <w:rPr>
          <w:color w:val="000000"/>
        </w:rPr>
        <w:t xml:space="preserve"> (PROBABLE </w:t>
      </w:r>
      <w:r w:rsidR="00E02E59">
        <w:rPr>
          <w:color w:val="000000"/>
        </w:rPr>
        <w:t>UNDERSTANDING</w:t>
      </w:r>
      <w:r w:rsidR="00A1277C">
        <w:rPr>
          <w:color w:val="000000"/>
        </w:rPr>
        <w:t>)</w:t>
      </w:r>
      <w:r>
        <w:rPr>
          <w:color w:val="000000"/>
        </w:rPr>
        <w:t xml:space="preserve"> to </w:t>
      </w:r>
      <w:r w:rsidRPr="00A1277C">
        <w:rPr>
          <w:color w:val="000000"/>
          <w:highlight w:val="green"/>
        </w:rPr>
        <w:t>disclose</w:t>
      </w:r>
      <w:r w:rsidR="00A1277C">
        <w:rPr>
          <w:color w:val="000000"/>
        </w:rPr>
        <w:t xml:space="preserve"> (COMMUNICATION)</w:t>
      </w:r>
      <w:r>
        <w:rPr>
          <w:color w:val="000000"/>
        </w:rPr>
        <w:t xml:space="preserve"> their status to partners than </w:t>
      </w:r>
      <w:r w:rsidRPr="00213414">
        <w:rPr>
          <w:color w:val="000000"/>
          <w:highlight w:val="green"/>
        </w:rPr>
        <w:t>HIV-uninfected women</w:t>
      </w:r>
      <w:r w:rsidR="00213414">
        <w:rPr>
          <w:color w:val="000000"/>
        </w:rPr>
        <w:t xml:space="preserve"> (MODEL/ANIMAL SYSTEM)</w:t>
      </w:r>
      <w:r>
        <w:rPr>
          <w:color w:val="000000"/>
        </w:rPr>
        <w:t xml:space="preserve">. </w:t>
      </w:r>
      <w:r w:rsidRPr="005071B1">
        <w:rPr>
          <w:color w:val="000000"/>
          <w:highlight w:val="green"/>
        </w:rPr>
        <w:t>Non-disclosure</w:t>
      </w:r>
      <w:r w:rsidR="005071B1">
        <w:rPr>
          <w:color w:val="000000"/>
        </w:rPr>
        <w:t xml:space="preserve"> (COMMUNICATION</w:t>
      </w:r>
      <w:r w:rsidR="005B1103">
        <w:rPr>
          <w:color w:val="000000"/>
        </w:rPr>
        <w:t>)</w:t>
      </w:r>
      <w:r>
        <w:rPr>
          <w:color w:val="000000"/>
        </w:rPr>
        <w:t xml:space="preserve"> was </w:t>
      </w:r>
      <w:r w:rsidRPr="005071B1">
        <w:rPr>
          <w:color w:val="000000"/>
          <w:highlight w:val="yellow"/>
        </w:rPr>
        <w:t>associated</w:t>
      </w:r>
      <w:r w:rsidR="005071B1">
        <w:rPr>
          <w:color w:val="000000"/>
        </w:rPr>
        <w:t xml:space="preserve"> (SUPERFICIAL RELATIONSHIP)</w:t>
      </w:r>
      <w:r>
        <w:rPr>
          <w:color w:val="000000"/>
        </w:rPr>
        <w:t xml:space="preserve"> with </w:t>
      </w:r>
      <w:r w:rsidRPr="005B1103">
        <w:rPr>
          <w:color w:val="000000"/>
          <w:highlight w:val="green"/>
        </w:rPr>
        <w:t>lower use of PMTCT services</w:t>
      </w:r>
      <w:r w:rsidR="005B1103">
        <w:rPr>
          <w:color w:val="000000"/>
        </w:rPr>
        <w:t xml:space="preserve"> (DISRUPTION)</w:t>
      </w:r>
      <w:r>
        <w:rPr>
          <w:color w:val="000000"/>
        </w:rPr>
        <w:t xml:space="preserve">. </w:t>
      </w:r>
      <w:r w:rsidRPr="008420A5">
        <w:rPr>
          <w:color w:val="000000"/>
          <w:highlight w:val="green"/>
        </w:rPr>
        <w:t>Facilitating maternal disclosure to male partners</w:t>
      </w:r>
      <w:r w:rsidR="008420A5">
        <w:rPr>
          <w:color w:val="000000"/>
        </w:rPr>
        <w:t xml:space="preserve"> (COMMUNICATION)</w:t>
      </w:r>
      <w:r>
        <w:rPr>
          <w:color w:val="000000"/>
        </w:rPr>
        <w:t xml:space="preserve"> </w:t>
      </w:r>
      <w:r w:rsidRPr="008420A5">
        <w:rPr>
          <w:color w:val="000000"/>
          <w:highlight w:val="yellow"/>
        </w:rPr>
        <w:t>may</w:t>
      </w:r>
      <w:r w:rsidR="008420A5">
        <w:rPr>
          <w:color w:val="000000"/>
        </w:rPr>
        <w:t xml:space="preserve"> (POSSIBLE </w:t>
      </w:r>
      <w:r w:rsidR="00E02E59">
        <w:rPr>
          <w:color w:val="000000"/>
        </w:rPr>
        <w:t>UNDERSTANDING</w:t>
      </w:r>
      <w:r w:rsidR="008420A5">
        <w:rPr>
          <w:color w:val="000000"/>
        </w:rPr>
        <w:t>)</w:t>
      </w:r>
      <w:r>
        <w:rPr>
          <w:color w:val="000000"/>
        </w:rPr>
        <w:t xml:space="preserve"> </w:t>
      </w:r>
      <w:r w:rsidRPr="006F0B4A">
        <w:rPr>
          <w:color w:val="000000"/>
          <w:highlight w:val="green"/>
        </w:rPr>
        <w:t>enhance</w:t>
      </w:r>
      <w:r w:rsidR="006F0B4A">
        <w:rPr>
          <w:color w:val="000000"/>
        </w:rPr>
        <w:t xml:space="preserve"> (SUSTAINS)</w:t>
      </w:r>
      <w:r>
        <w:rPr>
          <w:color w:val="000000"/>
        </w:rPr>
        <w:t xml:space="preserve"> PMTCT uptake.</w:t>
      </w:r>
    </w:p>
    <w:p w14:paraId="323D7391" w14:textId="0903DEA6" w:rsidR="00BF1B65" w:rsidRPr="00BF1B65" w:rsidRDefault="00BF1B65" w:rsidP="00BF1B65">
      <w:pPr>
        <w:rPr>
          <w:rFonts w:ascii="Times New Roman" w:hAnsi="Times New Roman" w:cs="Times New Roman"/>
          <w:b/>
        </w:rPr>
      </w:pPr>
    </w:p>
    <w:p w14:paraId="53BC906A" w14:textId="38626806" w:rsidR="00F32496" w:rsidRPr="00BF1B65" w:rsidRDefault="00F32496" w:rsidP="00702F82">
      <w:pPr>
        <w:pStyle w:val="ListParagraph"/>
        <w:numPr>
          <w:ilvl w:val="0"/>
          <w:numId w:val="1"/>
        </w:numPr>
        <w:rPr>
          <w:rFonts w:ascii="Times New Roman" w:hAnsi="Times New Roman" w:cs="Times New Roman"/>
          <w:b/>
        </w:rPr>
      </w:pPr>
      <w:r w:rsidRPr="00BF1B65">
        <w:rPr>
          <w:rFonts w:ascii="Times New Roman" w:hAnsi="Times New Roman" w:cs="Times New Roman"/>
          <w:b/>
        </w:rPr>
        <w:t>CLARIFYING CONFUSING DISTINCTIONS</w:t>
      </w:r>
    </w:p>
    <w:p w14:paraId="51929300" w14:textId="7D8C5B52" w:rsidR="00B20C5C" w:rsidRPr="005567B0" w:rsidRDefault="00B20C5C" w:rsidP="00B20C5C">
      <w:pPr>
        <w:pStyle w:val="ListParagraph"/>
        <w:numPr>
          <w:ilvl w:val="0"/>
          <w:numId w:val="5"/>
        </w:numPr>
        <w:rPr>
          <w:rFonts w:ascii="Times New Roman" w:hAnsi="Times New Roman" w:cs="Times New Roman"/>
          <w:b/>
        </w:rPr>
      </w:pPr>
      <w:r w:rsidRPr="005567B0">
        <w:rPr>
          <w:rFonts w:ascii="Times New Roman" w:hAnsi="Times New Roman" w:cs="Times New Roman"/>
          <w:b/>
        </w:rPr>
        <w:t xml:space="preserve">Possible </w:t>
      </w:r>
      <w:r w:rsidR="006C35CF">
        <w:rPr>
          <w:rFonts w:ascii="Times New Roman" w:hAnsi="Times New Roman" w:cs="Times New Roman"/>
          <w:b/>
        </w:rPr>
        <w:t>understanding</w:t>
      </w:r>
      <w:r w:rsidRPr="005567B0">
        <w:rPr>
          <w:rFonts w:ascii="Times New Roman" w:hAnsi="Times New Roman" w:cs="Times New Roman"/>
          <w:b/>
        </w:rPr>
        <w:t xml:space="preserve"> vs.</w:t>
      </w:r>
      <w:r w:rsidRPr="005567B0">
        <w:rPr>
          <w:rFonts w:ascii="Times New Roman" w:hAnsi="Times New Roman" w:cs="Times New Roman"/>
          <w:b/>
        </w:rPr>
        <w:t xml:space="preserve"> Probable </w:t>
      </w:r>
      <w:r w:rsidR="006C35CF">
        <w:rPr>
          <w:rFonts w:ascii="Times New Roman" w:hAnsi="Times New Roman" w:cs="Times New Roman"/>
          <w:b/>
        </w:rPr>
        <w:t>understanding</w:t>
      </w:r>
    </w:p>
    <w:p w14:paraId="7F1E428F" w14:textId="2E442FE8" w:rsidR="00B20C5C" w:rsidRPr="005567B0" w:rsidRDefault="00151465" w:rsidP="00B20C5C">
      <w:pPr>
        <w:pStyle w:val="ListParagraph"/>
        <w:ind w:left="1080"/>
        <w:rPr>
          <w:rFonts w:ascii="Times New Roman" w:hAnsi="Times New Roman" w:cs="Times New Roman"/>
        </w:rPr>
      </w:pPr>
      <w:r w:rsidRPr="005567B0">
        <w:rPr>
          <w:rFonts w:ascii="Times New Roman" w:hAnsi="Times New Roman" w:cs="Times New Roman"/>
        </w:rPr>
        <w:t xml:space="preserve">Possible </w:t>
      </w:r>
      <w:r w:rsidR="006C35CF">
        <w:rPr>
          <w:rFonts w:ascii="Times New Roman" w:hAnsi="Times New Roman" w:cs="Times New Roman"/>
        </w:rPr>
        <w:t>understanding</w:t>
      </w:r>
      <w:r w:rsidR="003D3366" w:rsidRPr="005567B0">
        <w:rPr>
          <w:rFonts w:ascii="Times New Roman" w:hAnsi="Times New Roman" w:cs="Times New Roman"/>
        </w:rPr>
        <w:t xml:space="preserve"> is</w:t>
      </w:r>
      <w:r w:rsidR="00B20C5C" w:rsidRPr="005567B0">
        <w:rPr>
          <w:rFonts w:ascii="Times New Roman" w:hAnsi="Times New Roman" w:cs="Times New Roman"/>
        </w:rPr>
        <w:t xml:space="preserve"> </w:t>
      </w:r>
      <w:r w:rsidR="003D3366" w:rsidRPr="005567B0">
        <w:rPr>
          <w:rFonts w:ascii="Times New Roman" w:hAnsi="Times New Roman" w:cs="Times New Roman"/>
        </w:rPr>
        <w:t>a statement of a feasible explanation,</w:t>
      </w:r>
      <w:r w:rsidR="00F243BA" w:rsidRPr="005567B0">
        <w:rPr>
          <w:rFonts w:ascii="Times New Roman" w:hAnsi="Times New Roman" w:cs="Times New Roman"/>
        </w:rPr>
        <w:t xml:space="preserve"> relationship, or phenomenon with </w:t>
      </w:r>
      <w:r w:rsidR="003D3366" w:rsidRPr="005567B0">
        <w:rPr>
          <w:rFonts w:ascii="Times New Roman" w:hAnsi="Times New Roman" w:cs="Times New Roman"/>
        </w:rPr>
        <w:t>no claim to the correct explanation, relationship, or phenomenon</w:t>
      </w:r>
      <w:r w:rsidR="00B20C5C" w:rsidRPr="005567B0">
        <w:rPr>
          <w:rFonts w:ascii="Times New Roman" w:hAnsi="Times New Roman" w:cs="Times New Roman"/>
        </w:rPr>
        <w:t>. The statement is more proposing options and not staking a claim as to which is correct.  This includes epistemic cues such as could, can be, have potential, it is possible, and might. In the sentence, “Small changes in the resistance to aqueous humor drainage </w:t>
      </w:r>
      <w:r w:rsidR="00B20C5C" w:rsidRPr="005567B0">
        <w:rPr>
          <w:rFonts w:ascii="Times New Roman" w:hAnsi="Times New Roman" w:cs="Times New Roman"/>
          <w:highlight w:val="yellow"/>
        </w:rPr>
        <w:t>may</w:t>
      </w:r>
      <w:r w:rsidR="00B20C5C" w:rsidRPr="005567B0">
        <w:rPr>
          <w:rFonts w:ascii="Times New Roman" w:hAnsi="Times New Roman" w:cs="Times New Roman"/>
        </w:rPr>
        <w:t> also contribute to diurnal differences in IOP” the researchers offer another possible contributor to diurnal differences in IOP.</w:t>
      </w:r>
    </w:p>
    <w:p w14:paraId="46EC66CD" w14:textId="77777777" w:rsidR="00B20C5C" w:rsidRPr="005567B0" w:rsidRDefault="00B20C5C" w:rsidP="00B20C5C">
      <w:pPr>
        <w:pStyle w:val="ListParagraph"/>
        <w:ind w:left="1080"/>
        <w:rPr>
          <w:rFonts w:ascii="Times New Roman" w:hAnsi="Times New Roman" w:cs="Times New Roman"/>
        </w:rPr>
      </w:pPr>
    </w:p>
    <w:p w14:paraId="1039D89D" w14:textId="7CF13C4A" w:rsidR="00E70686" w:rsidRDefault="00CD7CD8" w:rsidP="00E70686">
      <w:pPr>
        <w:ind w:left="1080"/>
        <w:rPr>
          <w:rFonts w:ascii="Times New Roman" w:hAnsi="Times New Roman" w:cs="Times New Roman"/>
        </w:rPr>
      </w:pPr>
      <w:r w:rsidRPr="005567B0">
        <w:rPr>
          <w:rFonts w:ascii="Times New Roman" w:hAnsi="Times New Roman" w:cs="Times New Roman"/>
        </w:rPr>
        <w:t xml:space="preserve">Probable </w:t>
      </w:r>
      <w:r w:rsidR="006C35CF">
        <w:rPr>
          <w:rFonts w:ascii="Times New Roman" w:hAnsi="Times New Roman" w:cs="Times New Roman"/>
        </w:rPr>
        <w:t>understanding</w:t>
      </w:r>
      <w:r w:rsidR="00E62B3E" w:rsidRPr="005567B0">
        <w:rPr>
          <w:rFonts w:ascii="Times New Roman" w:hAnsi="Times New Roman" w:cs="Times New Roman"/>
        </w:rPr>
        <w:t xml:space="preserve"> is</w:t>
      </w:r>
      <w:r w:rsidR="00B20C5C" w:rsidRPr="005567B0">
        <w:rPr>
          <w:rFonts w:ascii="Times New Roman" w:hAnsi="Times New Roman" w:cs="Times New Roman"/>
        </w:rPr>
        <w:t xml:space="preserve"> </w:t>
      </w:r>
      <w:r w:rsidR="00E62B3E" w:rsidRPr="005567B0">
        <w:rPr>
          <w:rFonts w:ascii="Times New Roman" w:eastAsia="Times New Roman" w:hAnsi="Times New Roman" w:cs="Times New Roman"/>
          <w:color w:val="000000"/>
        </w:rPr>
        <w:t xml:space="preserve">a statement staking a claim to the most likely explanation, </w:t>
      </w:r>
      <w:r w:rsidR="00E62B3E" w:rsidRPr="005567B0">
        <w:rPr>
          <w:rFonts w:ascii="Times New Roman" w:eastAsia="Times New Roman" w:hAnsi="Times New Roman" w:cs="Times New Roman"/>
          <w:color w:val="000000"/>
        </w:rPr>
        <w:t>relationship, or phenomenon where it has</w:t>
      </w:r>
      <w:r w:rsidR="00E62B3E" w:rsidRPr="005567B0">
        <w:rPr>
          <w:rFonts w:ascii="Times New Roman" w:eastAsia="Times New Roman" w:hAnsi="Times New Roman" w:cs="Times New Roman"/>
          <w:color w:val="000000"/>
        </w:rPr>
        <w:t xml:space="preserve"> a good chance of being the case or of coming about</w:t>
      </w:r>
      <w:r w:rsidR="00BA72C0" w:rsidRPr="005567B0">
        <w:rPr>
          <w:rFonts w:ascii="Times New Roman" w:eastAsia="Times New Roman" w:hAnsi="Times New Roman" w:cs="Times New Roman"/>
          <w:color w:val="000000"/>
        </w:rPr>
        <w:t xml:space="preserve">. </w:t>
      </w:r>
      <w:r w:rsidR="00B20C5C" w:rsidRPr="005567B0">
        <w:rPr>
          <w:rFonts w:ascii="Times New Roman" w:hAnsi="Times New Roman" w:cs="Times New Roman"/>
        </w:rPr>
        <w:t xml:space="preserve">This includes epistemic cues such as it is </w:t>
      </w:r>
      <w:r w:rsidR="00A43CEA">
        <w:rPr>
          <w:rFonts w:ascii="Times New Roman" w:hAnsi="Times New Roman" w:cs="Times New Roman"/>
        </w:rPr>
        <w:t xml:space="preserve">becoming increasingly clear. </w:t>
      </w:r>
      <w:r w:rsidR="00A43CEA" w:rsidRPr="005567B0">
        <w:rPr>
          <w:rFonts w:ascii="Times New Roman" w:hAnsi="Times New Roman" w:cs="Times New Roman"/>
        </w:rPr>
        <w:t>L</w:t>
      </w:r>
      <w:r w:rsidR="00B20C5C" w:rsidRPr="005567B0">
        <w:rPr>
          <w:rFonts w:ascii="Times New Roman" w:hAnsi="Times New Roman" w:cs="Times New Roman"/>
        </w:rPr>
        <w:t>ikely</w:t>
      </w:r>
      <w:r w:rsidR="00A43CEA">
        <w:rPr>
          <w:rFonts w:ascii="Times New Roman" w:hAnsi="Times New Roman" w:cs="Times New Roman"/>
        </w:rPr>
        <w:t>, unlikely, promising, plausible, mainly</w:t>
      </w:r>
      <w:r w:rsidR="00B20C5C" w:rsidRPr="005567B0">
        <w:rPr>
          <w:rFonts w:ascii="Times New Roman" w:hAnsi="Times New Roman" w:cs="Times New Roman"/>
        </w:rPr>
        <w:t>. In the sentence “</w:t>
      </w:r>
      <w:r w:rsidR="00B20C5C" w:rsidRPr="005567B0">
        <w:rPr>
          <w:rFonts w:ascii="Times New Roman" w:hAnsi="Times New Roman" w:cs="Times New Roman"/>
          <w:highlight w:val="yellow"/>
        </w:rPr>
        <w:t>It is becoming increasingly clear</w:t>
      </w:r>
      <w:r w:rsidR="00B20C5C" w:rsidRPr="005567B0">
        <w:rPr>
          <w:rFonts w:ascii="Times New Roman" w:hAnsi="Times New Roman" w:cs="Times New Roman"/>
        </w:rPr>
        <w:t xml:space="preserve"> that many forms of glaucoma have a genetic component” the researchers stake a claim that probably many forms of glaucoma have a genetic component. </w:t>
      </w:r>
    </w:p>
    <w:p w14:paraId="7B17BD6B" w14:textId="77777777" w:rsidR="00185840" w:rsidRPr="005567B0" w:rsidRDefault="00185840" w:rsidP="00E70686">
      <w:pPr>
        <w:ind w:left="1080"/>
        <w:rPr>
          <w:rFonts w:ascii="Times New Roman" w:hAnsi="Times New Roman" w:cs="Times New Roman"/>
        </w:rPr>
      </w:pPr>
    </w:p>
    <w:p w14:paraId="46A28B2F" w14:textId="25911071" w:rsidR="00E70686" w:rsidRPr="005567B0" w:rsidRDefault="00E70686" w:rsidP="00E70686">
      <w:pPr>
        <w:pStyle w:val="ListParagraph"/>
        <w:numPr>
          <w:ilvl w:val="0"/>
          <w:numId w:val="5"/>
        </w:numPr>
        <w:rPr>
          <w:rFonts w:ascii="Times New Roman" w:hAnsi="Times New Roman" w:cs="Times New Roman"/>
          <w:b/>
        </w:rPr>
      </w:pPr>
      <w:r w:rsidRPr="005567B0">
        <w:rPr>
          <w:rFonts w:ascii="Times New Roman" w:hAnsi="Times New Roman" w:cs="Times New Roman"/>
          <w:b/>
        </w:rPr>
        <w:t>Controversy vs. alternative options</w:t>
      </w:r>
    </w:p>
    <w:p w14:paraId="64C276A5" w14:textId="052B418B" w:rsidR="00E70686" w:rsidRPr="005567B0" w:rsidRDefault="00E70686" w:rsidP="00E70686">
      <w:pPr>
        <w:ind w:left="1080"/>
        <w:rPr>
          <w:rFonts w:ascii="Times New Roman" w:hAnsi="Times New Roman" w:cs="Times New Roman"/>
        </w:rPr>
      </w:pPr>
      <w:r w:rsidRPr="005567B0">
        <w:rPr>
          <w:rFonts w:ascii="Times New Roman" w:hAnsi="Times New Roman" w:cs="Times New Roman"/>
        </w:rPr>
        <w:t xml:space="preserve">Controversy is a statement of disagreement amongst researchers; a lack of </w:t>
      </w:r>
      <w:r w:rsidRPr="005567B0">
        <w:rPr>
          <w:rFonts w:ascii="Times New Roman" w:hAnsi="Times New Roman" w:cs="Times New Roman"/>
        </w:rPr>
        <w:t>consensus</w:t>
      </w:r>
      <w:r w:rsidRPr="005567B0">
        <w:rPr>
          <w:rFonts w:ascii="Times New Roman" w:hAnsi="Times New Roman" w:cs="Times New Roman"/>
        </w:rPr>
        <w:t>; at least two possible answers are presented as results from different researchers; usually in reference to previous results and stated when results disagree with each other; contradictions. There are at least two possible answers already presented as results from different researchers. This is usually in reference to previous works findings and stated when findings disagree with each other. This includes epistemic cues such as do not agree, have been variably, some but not all, some but not other studies, have been implicated, and but. In the sentence “</w:t>
      </w:r>
      <w:r w:rsidRPr="005567B0">
        <w:rPr>
          <w:rFonts w:ascii="Times New Roman" w:hAnsi="Times New Roman" w:cs="Times New Roman"/>
          <w:highlight w:val="yellow"/>
        </w:rPr>
        <w:t>Some but not all</w:t>
      </w:r>
      <w:r w:rsidRPr="005567B0">
        <w:rPr>
          <w:rFonts w:ascii="Times New Roman" w:hAnsi="Times New Roman" w:cs="Times New Roman"/>
        </w:rPr>
        <w:t> human studies have reported a positive association between IOP and blood pressure” there is disagreement on the association between IOP and blood pressure.</w:t>
      </w:r>
    </w:p>
    <w:p w14:paraId="134E795A" w14:textId="77777777" w:rsidR="00E70686" w:rsidRPr="005567B0" w:rsidRDefault="00E70686" w:rsidP="00E70686">
      <w:pPr>
        <w:ind w:left="1080"/>
        <w:rPr>
          <w:rFonts w:ascii="Times New Roman" w:hAnsi="Times New Roman" w:cs="Times New Roman"/>
        </w:rPr>
      </w:pPr>
    </w:p>
    <w:p w14:paraId="44922A44" w14:textId="58CABCF0" w:rsidR="00E70686" w:rsidRDefault="00E70686" w:rsidP="00E70686">
      <w:pPr>
        <w:ind w:left="1080"/>
        <w:rPr>
          <w:rFonts w:ascii="Times New Roman" w:hAnsi="Times New Roman" w:cs="Times New Roman"/>
        </w:rPr>
      </w:pPr>
      <w:r w:rsidRPr="005567B0">
        <w:rPr>
          <w:rFonts w:ascii="Times New Roman" w:hAnsi="Times New Roman" w:cs="Times New Roman"/>
        </w:rPr>
        <w:t xml:space="preserve">Alternative options is </w:t>
      </w:r>
      <w:r w:rsidR="00992D50" w:rsidRPr="005567B0">
        <w:rPr>
          <w:rFonts w:ascii="Times New Roman" w:hAnsi="Times New Roman" w:cs="Times New Roman"/>
        </w:rPr>
        <w:t>a statement of multiple (at least 2) choices or actions with no stated disagreements, including statements with an implied second option such as "whether"</w:t>
      </w:r>
      <w:r w:rsidRPr="005567B0">
        <w:rPr>
          <w:rFonts w:ascii="Times New Roman" w:hAnsi="Times New Roman" w:cs="Times New Roman"/>
        </w:rPr>
        <w:t>. These options have not yet been studied and so there cannot be disagreements yet about which one is correct. The statement only introduces the options. This includes epistemic cues such as alternatively, cannot be ruled out, though, either, and whether. In the sentence “An effect of anesthesia in these very old mice </w:t>
      </w:r>
      <w:r w:rsidRPr="005567B0">
        <w:rPr>
          <w:rFonts w:ascii="Times New Roman" w:hAnsi="Times New Roman" w:cs="Times New Roman"/>
          <w:highlight w:val="yellow"/>
        </w:rPr>
        <w:t>cannot be ruled out</w:t>
      </w:r>
      <w:r w:rsidRPr="005567B0">
        <w:rPr>
          <w:rFonts w:ascii="Times New Roman" w:hAnsi="Times New Roman" w:cs="Times New Roman"/>
        </w:rPr>
        <w:t>” the researcher indicates an anesthesia affect is an alternative option for explaining some phenomenon in very old mice.</w:t>
      </w:r>
    </w:p>
    <w:p w14:paraId="74BF21D2" w14:textId="77777777" w:rsidR="00185840" w:rsidRPr="005567B0" w:rsidRDefault="00185840" w:rsidP="00E70686">
      <w:pPr>
        <w:ind w:left="1080"/>
        <w:rPr>
          <w:rFonts w:ascii="Times New Roman" w:hAnsi="Times New Roman" w:cs="Times New Roman"/>
        </w:rPr>
      </w:pPr>
    </w:p>
    <w:p w14:paraId="106E570B" w14:textId="2D50E1C4" w:rsidR="005567B0" w:rsidRPr="005567B0" w:rsidRDefault="00732000" w:rsidP="005567B0">
      <w:pPr>
        <w:pStyle w:val="ListParagraph"/>
        <w:numPr>
          <w:ilvl w:val="0"/>
          <w:numId w:val="5"/>
        </w:numPr>
        <w:rPr>
          <w:rFonts w:ascii="Times New Roman" w:hAnsi="Times New Roman" w:cs="Times New Roman"/>
          <w:b/>
        </w:rPr>
      </w:pPr>
      <w:r>
        <w:rPr>
          <w:rFonts w:ascii="Times New Roman" w:hAnsi="Times New Roman" w:cs="Times New Roman"/>
          <w:b/>
        </w:rPr>
        <w:t>Curious fi</w:t>
      </w:r>
      <w:r w:rsidR="0008161F">
        <w:rPr>
          <w:rFonts w:ascii="Times New Roman" w:hAnsi="Times New Roman" w:cs="Times New Roman"/>
          <w:b/>
        </w:rPr>
        <w:t>nding</w:t>
      </w:r>
      <w:r>
        <w:rPr>
          <w:rFonts w:ascii="Times New Roman" w:hAnsi="Times New Roman" w:cs="Times New Roman"/>
          <w:b/>
        </w:rPr>
        <w:t xml:space="preserve"> vs. unexpected observation</w:t>
      </w:r>
    </w:p>
    <w:p w14:paraId="7A05C332" w14:textId="6595EB65" w:rsidR="005567B0" w:rsidRPr="005567B0" w:rsidRDefault="00047CA9" w:rsidP="005567B0">
      <w:pPr>
        <w:pStyle w:val="ListParagraph"/>
        <w:ind w:left="1080"/>
        <w:rPr>
          <w:rFonts w:ascii="Times New Roman" w:hAnsi="Times New Roman" w:cs="Times New Roman"/>
          <w:b/>
        </w:rPr>
      </w:pPr>
      <w:r>
        <w:rPr>
          <w:rFonts w:ascii="Times New Roman" w:hAnsi="Times New Roman" w:cs="Times New Roman"/>
        </w:rPr>
        <w:t>Curious fi</w:t>
      </w:r>
      <w:r w:rsidR="0008161F">
        <w:rPr>
          <w:rFonts w:ascii="Times New Roman" w:hAnsi="Times New Roman" w:cs="Times New Roman"/>
        </w:rPr>
        <w:t>nding</w:t>
      </w:r>
      <w:r w:rsidR="005567B0" w:rsidRPr="005567B0">
        <w:rPr>
          <w:rFonts w:ascii="Times New Roman" w:hAnsi="Times New Roman" w:cs="Times New Roman"/>
        </w:rPr>
        <w:t xml:space="preserve"> is </w:t>
      </w:r>
      <w:r w:rsidRPr="00047CA9">
        <w:rPr>
          <w:rFonts w:ascii="Times New Roman" w:hAnsi="Times New Roman" w:cs="Times New Roman"/>
        </w:rPr>
        <w:t>a statement of a surprising result, conclusion, or situation; the researchers were not expecting the result, conclusion, or situation but are intrigued by it</w:t>
      </w:r>
      <w:r w:rsidR="005567B0" w:rsidRPr="005567B0">
        <w:rPr>
          <w:rFonts w:ascii="Times New Roman" w:hAnsi="Times New Roman" w:cs="Times New Roman"/>
        </w:rPr>
        <w:t>. This includes epistemic cues such as curious</w:t>
      </w:r>
      <w:r>
        <w:rPr>
          <w:rFonts w:ascii="Times New Roman" w:hAnsi="Times New Roman" w:cs="Times New Roman"/>
        </w:rPr>
        <w:t>, however</w:t>
      </w:r>
      <w:r w:rsidR="005567B0" w:rsidRPr="005567B0">
        <w:rPr>
          <w:rFonts w:ascii="Times New Roman" w:hAnsi="Times New Roman" w:cs="Times New Roman"/>
        </w:rPr>
        <w:t>, interestingly, surprisingly, and suspected. The researchers were not expecting the result or conclusion.</w:t>
      </w:r>
    </w:p>
    <w:p w14:paraId="4A1E3CCA" w14:textId="77777777" w:rsidR="005567B0" w:rsidRPr="005567B0" w:rsidRDefault="005567B0" w:rsidP="005567B0">
      <w:pPr>
        <w:ind w:left="1080"/>
        <w:rPr>
          <w:rFonts w:ascii="Times New Roman" w:hAnsi="Times New Roman" w:cs="Times New Roman"/>
        </w:rPr>
      </w:pPr>
    </w:p>
    <w:p w14:paraId="050EF351" w14:textId="7ACEEDFE" w:rsidR="005567B0" w:rsidRPr="005567B0" w:rsidRDefault="002E1B6A" w:rsidP="005567B0">
      <w:pPr>
        <w:ind w:left="1080"/>
        <w:rPr>
          <w:rFonts w:ascii="Times New Roman" w:hAnsi="Times New Roman" w:cs="Times New Roman"/>
        </w:rPr>
      </w:pPr>
      <w:r>
        <w:rPr>
          <w:rFonts w:ascii="Times New Roman" w:hAnsi="Times New Roman" w:cs="Times New Roman"/>
        </w:rPr>
        <w:t>Unexpected observation</w:t>
      </w:r>
      <w:r w:rsidR="008A1B51">
        <w:rPr>
          <w:rFonts w:ascii="Times New Roman" w:hAnsi="Times New Roman" w:cs="Times New Roman"/>
        </w:rPr>
        <w:t xml:space="preserve"> is</w:t>
      </w:r>
      <w:r w:rsidR="005567B0" w:rsidRPr="005567B0">
        <w:rPr>
          <w:rFonts w:ascii="Times New Roman" w:hAnsi="Times New Roman" w:cs="Times New Roman"/>
        </w:rPr>
        <w:t xml:space="preserve"> </w:t>
      </w:r>
      <w:r w:rsidR="004E2B0A" w:rsidRPr="004E2B0A">
        <w:rPr>
          <w:rFonts w:ascii="Times New Roman" w:hAnsi="Times New Roman" w:cs="Times New Roman"/>
        </w:rPr>
        <w:t>a statement of a judgement or inference from an observable phenomenon that the researchers did not expect; an element of surprise</w:t>
      </w:r>
      <w:r w:rsidR="005567B0" w:rsidRPr="005567B0">
        <w:rPr>
          <w:rFonts w:ascii="Times New Roman" w:hAnsi="Times New Roman" w:cs="Times New Roman"/>
        </w:rPr>
        <w:t xml:space="preserve">. This includes epistemic cues such as apparently, appear, appears to be, seems to be, and does not appear to be. The statement describes an observable phenomenon that they did not expect. </w:t>
      </w:r>
    </w:p>
    <w:p w14:paraId="29992D6A" w14:textId="77777777" w:rsidR="005567B0" w:rsidRPr="005567B0" w:rsidRDefault="005567B0" w:rsidP="005567B0">
      <w:pPr>
        <w:ind w:left="1080"/>
        <w:rPr>
          <w:rFonts w:ascii="Times New Roman" w:hAnsi="Times New Roman" w:cs="Times New Roman"/>
        </w:rPr>
      </w:pPr>
    </w:p>
    <w:p w14:paraId="746FFDD1" w14:textId="63815EF0" w:rsidR="005567B0" w:rsidRDefault="005567B0" w:rsidP="005567B0">
      <w:pPr>
        <w:ind w:left="1080"/>
        <w:rPr>
          <w:rFonts w:ascii="Times New Roman" w:hAnsi="Times New Roman" w:cs="Times New Roman"/>
        </w:rPr>
      </w:pPr>
      <w:r w:rsidRPr="005567B0">
        <w:rPr>
          <w:rFonts w:ascii="Times New Roman" w:hAnsi="Times New Roman" w:cs="Times New Roman"/>
        </w:rPr>
        <w:t>In the sentence “</w:t>
      </w:r>
      <w:r w:rsidRPr="005567B0">
        <w:rPr>
          <w:rFonts w:ascii="Times New Roman" w:hAnsi="Times New Roman" w:cs="Times New Roman"/>
          <w:highlight w:val="yellow"/>
        </w:rPr>
        <w:t>Interestingly</w:t>
      </w:r>
      <w:r w:rsidRPr="005567B0">
        <w:rPr>
          <w:rFonts w:ascii="Times New Roman" w:hAnsi="Times New Roman" w:cs="Times New Roman"/>
        </w:rPr>
        <w:t xml:space="preserve">, the IOP of strain CBA/CaJ </w:t>
      </w:r>
      <w:r w:rsidRPr="005567B0">
        <w:rPr>
          <w:rFonts w:ascii="Times New Roman" w:hAnsi="Times New Roman" w:cs="Times New Roman"/>
          <w:highlight w:val="yellow"/>
        </w:rPr>
        <w:t>does not appear to</w:t>
      </w:r>
      <w:r w:rsidRPr="005567B0">
        <w:rPr>
          <w:rFonts w:ascii="Times New Roman" w:hAnsi="Times New Roman" w:cs="Times New Roman"/>
        </w:rPr>
        <w:t xml:space="preserve"> increase in the dark.” </w:t>
      </w:r>
      <w:r w:rsidRPr="00911487">
        <w:rPr>
          <w:rFonts w:ascii="Times New Roman" w:hAnsi="Times New Roman" w:cs="Times New Roman"/>
          <w:i/>
        </w:rPr>
        <w:t>Interest</w:t>
      </w:r>
      <w:r w:rsidR="00911487" w:rsidRPr="00911487">
        <w:rPr>
          <w:rFonts w:ascii="Times New Roman" w:hAnsi="Times New Roman" w:cs="Times New Roman"/>
          <w:i/>
        </w:rPr>
        <w:t>ingly</w:t>
      </w:r>
      <w:r w:rsidR="00911487">
        <w:rPr>
          <w:rFonts w:ascii="Times New Roman" w:hAnsi="Times New Roman" w:cs="Times New Roman"/>
        </w:rPr>
        <w:t xml:space="preserve"> is classified as curious finding</w:t>
      </w:r>
      <w:r w:rsidRPr="005567B0">
        <w:rPr>
          <w:rFonts w:ascii="Times New Roman" w:hAnsi="Times New Roman" w:cs="Times New Roman"/>
        </w:rPr>
        <w:t xml:space="preserve"> because it indicates a result that the researchers did not expect. </w:t>
      </w:r>
      <w:r w:rsidRPr="00911487">
        <w:rPr>
          <w:rFonts w:ascii="Times New Roman" w:hAnsi="Times New Roman" w:cs="Times New Roman"/>
          <w:i/>
        </w:rPr>
        <w:t>Does not appear to</w:t>
      </w:r>
      <w:r w:rsidR="00911487">
        <w:rPr>
          <w:rFonts w:ascii="Times New Roman" w:hAnsi="Times New Roman" w:cs="Times New Roman"/>
        </w:rPr>
        <w:t xml:space="preserve"> is classified as unexpected </w:t>
      </w:r>
      <w:r w:rsidR="00911487">
        <w:rPr>
          <w:rFonts w:ascii="Times New Roman" w:hAnsi="Times New Roman" w:cs="Times New Roman"/>
        </w:rPr>
        <w:lastRenderedPageBreak/>
        <w:t>observation</w:t>
      </w:r>
      <w:r w:rsidRPr="005567B0">
        <w:rPr>
          <w:rFonts w:ascii="Times New Roman" w:hAnsi="Times New Roman" w:cs="Times New Roman"/>
        </w:rPr>
        <w:t xml:space="preserve"> because they observed that the IOP not increasing in the dark but they are not certain if this observable phenomenon is repeatable.</w:t>
      </w:r>
    </w:p>
    <w:p w14:paraId="7523FB85" w14:textId="77777777" w:rsidR="00185840" w:rsidRPr="005567B0" w:rsidRDefault="00185840" w:rsidP="005567B0">
      <w:pPr>
        <w:ind w:left="1080"/>
        <w:rPr>
          <w:rFonts w:ascii="Times New Roman" w:hAnsi="Times New Roman" w:cs="Times New Roman"/>
        </w:rPr>
      </w:pPr>
    </w:p>
    <w:p w14:paraId="2D466DEE" w14:textId="1693AD2D" w:rsidR="00E70686" w:rsidRPr="00D648B0" w:rsidRDefault="00D648B0" w:rsidP="00E70686">
      <w:pPr>
        <w:pStyle w:val="ListParagraph"/>
        <w:numPr>
          <w:ilvl w:val="0"/>
          <w:numId w:val="5"/>
        </w:numPr>
        <w:rPr>
          <w:rFonts w:ascii="Times New Roman" w:hAnsi="Times New Roman" w:cs="Times New Roman"/>
        </w:rPr>
      </w:pPr>
      <w:r>
        <w:rPr>
          <w:rFonts w:ascii="Times New Roman" w:hAnsi="Times New Roman" w:cs="Times New Roman"/>
          <w:b/>
        </w:rPr>
        <w:t>Non-urgent recommendation vs. urgent call to action</w:t>
      </w:r>
    </w:p>
    <w:p w14:paraId="50DB9054" w14:textId="6B934495" w:rsidR="00B8001F" w:rsidRDefault="00F93CF3" w:rsidP="00B8001F">
      <w:pPr>
        <w:ind w:left="1080"/>
        <w:rPr>
          <w:rFonts w:ascii="Times New Roman" w:eastAsia="Times New Roman" w:hAnsi="Times New Roman" w:cs="Times New Roman"/>
          <w:color w:val="333333"/>
          <w:shd w:val="clear" w:color="auto" w:fill="FFFFFF"/>
        </w:rPr>
      </w:pPr>
      <w:r>
        <w:rPr>
          <w:rFonts w:ascii="Times New Roman" w:hAnsi="Times New Roman" w:cs="Times New Roman"/>
        </w:rPr>
        <w:t xml:space="preserve">Non-urgent recommendation is </w:t>
      </w:r>
      <w:r w:rsidR="00461D44" w:rsidRPr="00461D44">
        <w:rPr>
          <w:rFonts w:ascii="Times New Roman" w:hAnsi="Times New Roman" w:cs="Times New Roman"/>
        </w:rPr>
        <w:t>a statement of suggestion or a proposal as to the</w:t>
      </w:r>
      <w:r w:rsidR="00754A78">
        <w:rPr>
          <w:rFonts w:ascii="Times New Roman" w:hAnsi="Times New Roman" w:cs="Times New Roman"/>
        </w:rPr>
        <w:t xml:space="preserve"> next</w:t>
      </w:r>
      <w:r w:rsidR="00461D44" w:rsidRPr="00461D44">
        <w:rPr>
          <w:rFonts w:ascii="Times New Roman" w:hAnsi="Times New Roman" w:cs="Times New Roman"/>
        </w:rPr>
        <w:t xml:space="preserve"> best course of action, especially one put forw</w:t>
      </w:r>
      <w:r w:rsidR="00592C3D">
        <w:rPr>
          <w:rFonts w:ascii="Times New Roman" w:hAnsi="Times New Roman" w:cs="Times New Roman"/>
        </w:rPr>
        <w:t xml:space="preserve">ard by an authoritative body; </w:t>
      </w:r>
      <w:r w:rsidR="00461D44" w:rsidRPr="00461D44">
        <w:rPr>
          <w:rFonts w:ascii="Times New Roman" w:hAnsi="Times New Roman" w:cs="Times New Roman"/>
        </w:rPr>
        <w:t>advice telling someone what the best thing to do is</w:t>
      </w:r>
      <w:r w:rsidR="00245055">
        <w:rPr>
          <w:rFonts w:ascii="Times New Roman" w:hAnsi="Times New Roman" w:cs="Times New Roman"/>
        </w:rPr>
        <w:t>.</w:t>
      </w:r>
      <w:r w:rsidR="00677034">
        <w:rPr>
          <w:rFonts w:ascii="Times New Roman" w:hAnsi="Times New Roman" w:cs="Times New Roman"/>
        </w:rPr>
        <w:t xml:space="preserve"> </w:t>
      </w:r>
      <w:r w:rsidR="00245055">
        <w:rPr>
          <w:rFonts w:ascii="Times New Roman" w:hAnsi="Times New Roman" w:cs="Times New Roman"/>
        </w:rPr>
        <w:t xml:space="preserve">This includes epistemic cues such as advocate, encourage, guideline, should be, require, must be, and it is important that. </w:t>
      </w:r>
      <w:r w:rsidR="00892A9E">
        <w:rPr>
          <w:rFonts w:ascii="Times New Roman" w:hAnsi="Times New Roman" w:cs="Times New Roman"/>
        </w:rPr>
        <w:t>It is a non-urgent recommendation that does not necessarily need to be dealt with right away</w:t>
      </w:r>
      <w:r w:rsidR="00C606EC">
        <w:rPr>
          <w:rFonts w:ascii="Times New Roman" w:hAnsi="Times New Roman" w:cs="Times New Roman"/>
        </w:rPr>
        <w:t>, there is no clear sense of urgency</w:t>
      </w:r>
      <w:r w:rsidR="00892A9E">
        <w:rPr>
          <w:rFonts w:ascii="Times New Roman" w:hAnsi="Times New Roman" w:cs="Times New Roman"/>
        </w:rPr>
        <w:t xml:space="preserve">. </w:t>
      </w:r>
      <w:r w:rsidR="00892A9E">
        <w:rPr>
          <w:rFonts w:ascii="Times New Roman" w:hAnsi="Times New Roman" w:cs="Times New Roman"/>
        </w:rPr>
        <w:t xml:space="preserve">For example, in the sentence, </w:t>
      </w:r>
      <w:r w:rsidR="00892A9E" w:rsidRPr="00B8001F">
        <w:rPr>
          <w:rFonts w:ascii="Times New Roman" w:hAnsi="Times New Roman" w:cs="Times New Roman"/>
        </w:rPr>
        <w:t>“</w:t>
      </w:r>
      <w:r w:rsidR="00B8001F" w:rsidRPr="00B8001F">
        <w:rPr>
          <w:rFonts w:ascii="Times New Roman" w:eastAsia="Times New Roman" w:hAnsi="Times New Roman" w:cs="Times New Roman"/>
          <w:color w:val="333333"/>
          <w:shd w:val="clear" w:color="auto" w:fill="FFFFFF"/>
        </w:rPr>
        <w:t xml:space="preserve">Thus, to avoid effects of anesthesia on IOP, all measurements </w:t>
      </w:r>
      <w:r w:rsidR="00B8001F" w:rsidRPr="00B8001F">
        <w:rPr>
          <w:rFonts w:ascii="Times New Roman" w:eastAsia="Times New Roman" w:hAnsi="Times New Roman" w:cs="Times New Roman"/>
          <w:color w:val="333333"/>
          <w:highlight w:val="yellow"/>
          <w:shd w:val="clear" w:color="auto" w:fill="FFFFFF"/>
        </w:rPr>
        <w:t>should be</w:t>
      </w:r>
      <w:r w:rsidR="00B8001F" w:rsidRPr="00B8001F">
        <w:rPr>
          <w:rFonts w:ascii="Times New Roman" w:eastAsia="Times New Roman" w:hAnsi="Times New Roman" w:cs="Times New Roman"/>
          <w:color w:val="333333"/>
          <w:shd w:val="clear" w:color="auto" w:fill="FFFFFF"/>
        </w:rPr>
        <w:t xml:space="preserve"> made within a window of up to 12 minutes after anesthetic administration.</w:t>
      </w:r>
      <w:r w:rsidR="00D81DCC">
        <w:rPr>
          <w:rFonts w:ascii="Times New Roman" w:eastAsia="Times New Roman" w:hAnsi="Times New Roman" w:cs="Times New Roman"/>
          <w:color w:val="333333"/>
          <w:shd w:val="clear" w:color="auto" w:fill="FFFFFF"/>
        </w:rPr>
        <w:t>” The sentence recommends taking measurements up to 12 minutes after anesthetic administration</w:t>
      </w:r>
      <w:r w:rsidR="0035398E">
        <w:rPr>
          <w:rFonts w:ascii="Times New Roman" w:eastAsia="Times New Roman" w:hAnsi="Times New Roman" w:cs="Times New Roman"/>
          <w:color w:val="333333"/>
          <w:shd w:val="clear" w:color="auto" w:fill="FFFFFF"/>
        </w:rPr>
        <w:t>, without urgency, but useful for further experimentation</w:t>
      </w:r>
      <w:r w:rsidR="00D81DCC">
        <w:rPr>
          <w:rFonts w:ascii="Times New Roman" w:eastAsia="Times New Roman" w:hAnsi="Times New Roman" w:cs="Times New Roman"/>
          <w:color w:val="333333"/>
          <w:shd w:val="clear" w:color="auto" w:fill="FFFFFF"/>
        </w:rPr>
        <w:t xml:space="preserve">. </w:t>
      </w:r>
    </w:p>
    <w:p w14:paraId="40B58048" w14:textId="0E072D24" w:rsidR="001358FE" w:rsidRDefault="001358FE" w:rsidP="00B8001F">
      <w:pPr>
        <w:ind w:left="1080"/>
        <w:rPr>
          <w:rFonts w:ascii="Times New Roman" w:eastAsia="Times New Roman" w:hAnsi="Times New Roman" w:cs="Times New Roman"/>
          <w:color w:val="333333"/>
          <w:shd w:val="clear" w:color="auto" w:fill="FFFFFF"/>
        </w:rPr>
      </w:pPr>
    </w:p>
    <w:p w14:paraId="632D4B29" w14:textId="7B9A8058" w:rsidR="00E77319" w:rsidRDefault="001358FE" w:rsidP="00E77319">
      <w:pPr>
        <w:ind w:left="108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 xml:space="preserve">Urgent call to action is </w:t>
      </w:r>
      <w:r w:rsidRPr="001358FE">
        <w:rPr>
          <w:rFonts w:ascii="Times New Roman" w:eastAsia="Times New Roman" w:hAnsi="Times New Roman" w:cs="Times New Roman"/>
          <w:color w:val="333333"/>
          <w:shd w:val="clear" w:color="auto" w:fill="FFFFFF"/>
        </w:rPr>
        <w:t>a statement calling for immediate attention including an action needed to be taken immediately or information that needs to</w:t>
      </w:r>
      <w:r>
        <w:rPr>
          <w:rFonts w:ascii="Times New Roman" w:eastAsia="Times New Roman" w:hAnsi="Times New Roman" w:cs="Times New Roman"/>
          <w:color w:val="333333"/>
          <w:shd w:val="clear" w:color="auto" w:fill="FFFFFF"/>
        </w:rPr>
        <w:t xml:space="preserve"> be disseminated immediately; critical: b</w:t>
      </w:r>
      <w:r w:rsidRPr="001358FE">
        <w:rPr>
          <w:rFonts w:ascii="Times New Roman" w:eastAsia="Times New Roman" w:hAnsi="Times New Roman" w:cs="Times New Roman"/>
          <w:color w:val="333333"/>
          <w:shd w:val="clear" w:color="auto" w:fill="FFFFFF"/>
        </w:rPr>
        <w:t>eing in or verging on a state of crisis or emergency; urgently needed; absolutely necessary</w:t>
      </w:r>
      <w:r>
        <w:rPr>
          <w:rFonts w:ascii="Times New Roman" w:eastAsia="Times New Roman" w:hAnsi="Times New Roman" w:cs="Times New Roman"/>
          <w:color w:val="333333"/>
          <w:shd w:val="clear" w:color="auto" w:fill="FFFFFF"/>
        </w:rPr>
        <w:t xml:space="preserve">. </w:t>
      </w:r>
      <w:r w:rsidR="00D305CE">
        <w:rPr>
          <w:rFonts w:ascii="Times New Roman" w:eastAsia="Times New Roman" w:hAnsi="Times New Roman" w:cs="Times New Roman"/>
          <w:color w:val="333333"/>
          <w:shd w:val="clear" w:color="auto" w:fill="FFFFFF"/>
        </w:rPr>
        <w:t xml:space="preserve">This includes epistemic cues such as </w:t>
      </w:r>
      <w:r w:rsidR="00F31B86">
        <w:rPr>
          <w:rFonts w:ascii="Times New Roman" w:eastAsia="Times New Roman" w:hAnsi="Times New Roman" w:cs="Times New Roman"/>
          <w:color w:val="333333"/>
          <w:shd w:val="clear" w:color="auto" w:fill="FFFFFF"/>
        </w:rPr>
        <w:t xml:space="preserve">call to act, critical, cause for concern, crucial, essential, high priority, imperative, needed, influential, and vital. </w:t>
      </w:r>
      <w:r w:rsidR="00C606EC">
        <w:rPr>
          <w:rFonts w:ascii="Times New Roman" w:eastAsia="Times New Roman" w:hAnsi="Times New Roman" w:cs="Times New Roman"/>
          <w:color w:val="333333"/>
          <w:shd w:val="clear" w:color="auto" w:fill="FFFFFF"/>
        </w:rPr>
        <w:t xml:space="preserve">The statement has a clear sense of urgency. </w:t>
      </w:r>
      <w:r w:rsidR="003B22F4">
        <w:rPr>
          <w:rFonts w:ascii="Times New Roman" w:eastAsia="Times New Roman" w:hAnsi="Times New Roman" w:cs="Times New Roman"/>
          <w:color w:val="333333"/>
          <w:shd w:val="clear" w:color="auto" w:fill="FFFFFF"/>
        </w:rPr>
        <w:t xml:space="preserve">For example, in the sentence, </w:t>
      </w:r>
      <w:r w:rsidR="007D4E14">
        <w:rPr>
          <w:rFonts w:ascii="Times New Roman" w:eastAsia="Times New Roman" w:hAnsi="Times New Roman" w:cs="Times New Roman"/>
          <w:color w:val="333333"/>
          <w:shd w:val="clear" w:color="auto" w:fill="FFFFFF"/>
        </w:rPr>
        <w:t>“</w:t>
      </w:r>
      <w:r w:rsidR="00E77319" w:rsidRPr="00E77319">
        <w:rPr>
          <w:rFonts w:ascii="Times New Roman" w:eastAsia="Times New Roman" w:hAnsi="Times New Roman" w:cs="Times New Roman"/>
          <w:color w:val="000000"/>
          <w:shd w:val="clear" w:color="auto" w:fill="FFFFFF"/>
        </w:rPr>
        <w:t xml:space="preserve">As PMTCT Option B+ scales up with regimens that require life-long antiretroviral treatment (ART) adherence, </w:t>
      </w:r>
      <w:r w:rsidR="00E77319" w:rsidRPr="002762A1">
        <w:rPr>
          <w:rFonts w:ascii="Times New Roman" w:eastAsia="Times New Roman" w:hAnsi="Times New Roman" w:cs="Times New Roman"/>
          <w:color w:val="000000"/>
          <w:highlight w:val="yellow"/>
          <w:shd w:val="clear" w:color="auto" w:fill="FFFFFF"/>
        </w:rPr>
        <w:t>the need</w:t>
      </w:r>
      <w:r w:rsidR="00E77319" w:rsidRPr="00E77319">
        <w:rPr>
          <w:rFonts w:ascii="Times New Roman" w:eastAsia="Times New Roman" w:hAnsi="Times New Roman" w:cs="Times New Roman"/>
          <w:color w:val="000000"/>
          <w:shd w:val="clear" w:color="auto" w:fill="FFFFFF"/>
        </w:rPr>
        <w:t xml:space="preserve"> for HIV-infected pregnant and breastfeeding women to disclose their status to their male partners becomes </w:t>
      </w:r>
      <w:r w:rsidR="00E77319" w:rsidRPr="00B66D69">
        <w:rPr>
          <w:rFonts w:ascii="Times New Roman" w:eastAsia="Times New Roman" w:hAnsi="Times New Roman" w:cs="Times New Roman"/>
          <w:color w:val="000000"/>
          <w:highlight w:val="yellow"/>
          <w:shd w:val="clear" w:color="auto" w:fill="FFFFFF"/>
        </w:rPr>
        <w:t>more critical</w:t>
      </w:r>
      <w:r w:rsidR="00E77319" w:rsidRPr="00E77319">
        <w:rPr>
          <w:rFonts w:ascii="Times New Roman" w:eastAsia="Times New Roman" w:hAnsi="Times New Roman" w:cs="Times New Roman"/>
          <w:color w:val="000000"/>
          <w:shd w:val="clear" w:color="auto" w:fill="FFFFFF"/>
        </w:rPr>
        <w:t xml:space="preserve"> in order to maintain adherence to ART.</w:t>
      </w:r>
      <w:r w:rsidR="00E77319">
        <w:rPr>
          <w:rFonts w:ascii="Times New Roman" w:eastAsia="Times New Roman" w:hAnsi="Times New Roman" w:cs="Times New Roman"/>
          <w:color w:val="000000"/>
          <w:shd w:val="clear" w:color="auto" w:fill="FFFFFF"/>
        </w:rPr>
        <w:t>”</w:t>
      </w:r>
      <w:r w:rsidR="00B66D69">
        <w:rPr>
          <w:rFonts w:ascii="Times New Roman" w:eastAsia="Times New Roman" w:hAnsi="Times New Roman" w:cs="Times New Roman"/>
          <w:color w:val="000000"/>
          <w:shd w:val="clear" w:color="auto" w:fill="FFFFFF"/>
        </w:rPr>
        <w:t xml:space="preserve"> </w:t>
      </w:r>
      <w:r w:rsidR="002762A1">
        <w:rPr>
          <w:rFonts w:ascii="Times New Roman" w:eastAsia="Times New Roman" w:hAnsi="Times New Roman" w:cs="Times New Roman"/>
          <w:color w:val="000000"/>
          <w:shd w:val="clear" w:color="auto" w:fill="FFFFFF"/>
        </w:rPr>
        <w:t xml:space="preserve">Here </w:t>
      </w:r>
      <w:r w:rsidR="002762A1">
        <w:rPr>
          <w:rFonts w:ascii="Times New Roman" w:eastAsia="Times New Roman" w:hAnsi="Times New Roman" w:cs="Times New Roman"/>
          <w:i/>
          <w:color w:val="000000"/>
          <w:shd w:val="clear" w:color="auto" w:fill="FFFFFF"/>
        </w:rPr>
        <w:t>the need</w:t>
      </w:r>
      <w:r w:rsidR="002762A1">
        <w:rPr>
          <w:rFonts w:ascii="Times New Roman" w:eastAsia="Times New Roman" w:hAnsi="Times New Roman" w:cs="Times New Roman"/>
          <w:color w:val="000000"/>
          <w:shd w:val="clear" w:color="auto" w:fill="FFFFFF"/>
        </w:rPr>
        <w:t xml:space="preserve"> and </w:t>
      </w:r>
      <w:r w:rsidR="002762A1">
        <w:rPr>
          <w:rFonts w:ascii="Times New Roman" w:eastAsia="Times New Roman" w:hAnsi="Times New Roman" w:cs="Times New Roman"/>
          <w:i/>
          <w:color w:val="000000"/>
          <w:shd w:val="clear" w:color="auto" w:fill="FFFFFF"/>
        </w:rPr>
        <w:t>more critical</w:t>
      </w:r>
      <w:r w:rsidR="002762A1">
        <w:rPr>
          <w:rFonts w:ascii="Times New Roman" w:eastAsia="Times New Roman" w:hAnsi="Times New Roman" w:cs="Times New Roman"/>
          <w:color w:val="000000"/>
          <w:shd w:val="clear" w:color="auto" w:fill="FFFFFF"/>
        </w:rPr>
        <w:t xml:space="preserve"> indicate a sense of urgency that needs to be dealt with sooner rather than later.</w:t>
      </w:r>
    </w:p>
    <w:p w14:paraId="713AA96D" w14:textId="7282A55E" w:rsidR="002762A1" w:rsidRDefault="002762A1" w:rsidP="00E77319">
      <w:pPr>
        <w:ind w:left="1080"/>
        <w:rPr>
          <w:rFonts w:ascii="Times New Roman" w:eastAsia="Times New Roman" w:hAnsi="Times New Roman" w:cs="Times New Roman"/>
          <w:color w:val="000000"/>
          <w:shd w:val="clear" w:color="auto" w:fill="FFFFFF"/>
        </w:rPr>
      </w:pPr>
    </w:p>
    <w:p w14:paraId="190F0136" w14:textId="749EE25C" w:rsidR="002762A1" w:rsidRPr="00123F21" w:rsidRDefault="00123F21" w:rsidP="002762A1">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b/>
        </w:rPr>
        <w:t>Future work vs. future prediction</w:t>
      </w:r>
    </w:p>
    <w:p w14:paraId="0E5ECE6C" w14:textId="70C71783" w:rsidR="00123F21" w:rsidRDefault="005F7992" w:rsidP="00493B1C">
      <w:pPr>
        <w:ind w:left="1080"/>
        <w:rPr>
          <w:rFonts w:ascii="Times New Roman" w:eastAsia="Times New Roman" w:hAnsi="Times New Roman" w:cs="Times New Roman"/>
        </w:rPr>
      </w:pPr>
      <w:r>
        <w:rPr>
          <w:rFonts w:ascii="Times New Roman" w:eastAsia="Times New Roman" w:hAnsi="Times New Roman" w:cs="Times New Roman"/>
        </w:rPr>
        <w:t xml:space="preserve">Future work is </w:t>
      </w:r>
      <w:r w:rsidRPr="005F7992">
        <w:rPr>
          <w:rFonts w:ascii="Times New Roman" w:eastAsia="Times New Roman" w:hAnsi="Times New Roman" w:cs="Times New Roman"/>
        </w:rPr>
        <w:t>a</w:t>
      </w:r>
      <w:r>
        <w:rPr>
          <w:rFonts w:ascii="Times New Roman" w:eastAsia="Times New Roman" w:hAnsi="Times New Roman" w:cs="Times New Roman"/>
        </w:rPr>
        <w:t>n explicit</w:t>
      </w:r>
      <w:r w:rsidRPr="005F7992">
        <w:rPr>
          <w:rFonts w:ascii="Times New Roman" w:eastAsia="Times New Roman" w:hAnsi="Times New Roman" w:cs="Times New Roman"/>
        </w:rPr>
        <w:t xml:space="preserve"> statement of extensions, including next steps, directions, opportunities, approaches, or considerations, of the described work that may be implemented at some future time point</w:t>
      </w:r>
      <w:r>
        <w:rPr>
          <w:rFonts w:ascii="Times New Roman" w:eastAsia="Times New Roman" w:hAnsi="Times New Roman" w:cs="Times New Roman"/>
        </w:rPr>
        <w:t xml:space="preserve">. </w:t>
      </w:r>
      <w:r w:rsidR="0099672D">
        <w:rPr>
          <w:rFonts w:ascii="Times New Roman" w:eastAsia="Times New Roman" w:hAnsi="Times New Roman" w:cs="Times New Roman"/>
        </w:rPr>
        <w:t xml:space="preserve">This includes epistemic cues such as </w:t>
      </w:r>
      <w:r w:rsidR="004462BC">
        <w:rPr>
          <w:rFonts w:ascii="Times New Roman" w:eastAsia="Times New Roman" w:hAnsi="Times New Roman" w:cs="Times New Roman"/>
        </w:rPr>
        <w:t>additional studies, more information… is needed, needs to be assessed, future investigation/strategies/opportu</w:t>
      </w:r>
      <w:r w:rsidR="00E341DD">
        <w:rPr>
          <w:rFonts w:ascii="Times New Roman" w:eastAsia="Times New Roman" w:hAnsi="Times New Roman" w:cs="Times New Roman"/>
        </w:rPr>
        <w:t>nities/considerations, and candidate</w:t>
      </w:r>
      <w:r w:rsidR="00CB7C6E">
        <w:rPr>
          <w:rFonts w:ascii="Times New Roman" w:eastAsia="Times New Roman" w:hAnsi="Times New Roman" w:cs="Times New Roman"/>
        </w:rPr>
        <w:t>.</w:t>
      </w:r>
      <w:r w:rsidR="00493B1C">
        <w:rPr>
          <w:rFonts w:ascii="Times New Roman" w:eastAsia="Times New Roman" w:hAnsi="Times New Roman" w:cs="Times New Roman"/>
        </w:rPr>
        <w:t xml:space="preserve"> For example, in the </w:t>
      </w:r>
      <w:r w:rsidR="00493B1C" w:rsidRPr="00493B1C">
        <w:rPr>
          <w:rFonts w:ascii="Times New Roman" w:eastAsia="Times New Roman" w:hAnsi="Times New Roman" w:cs="Times New Roman"/>
        </w:rPr>
        <w:t>sentence “</w:t>
      </w:r>
      <w:r w:rsidR="00493B1C" w:rsidRPr="00493B1C">
        <w:rPr>
          <w:rFonts w:ascii="Times New Roman" w:eastAsia="Times New Roman" w:hAnsi="Times New Roman" w:cs="Times New Roman"/>
          <w:color w:val="333333"/>
          <w:shd w:val="clear" w:color="auto" w:fill="FFFFFF"/>
        </w:rPr>
        <w:t xml:space="preserve">Mutations in two of the assessed </w:t>
      </w:r>
      <w:r w:rsidR="00493B1C" w:rsidRPr="00493B1C">
        <w:rPr>
          <w:rFonts w:ascii="Times New Roman" w:eastAsia="Times New Roman" w:hAnsi="Times New Roman" w:cs="Times New Roman"/>
          <w:color w:val="333333"/>
          <w:highlight w:val="yellow"/>
          <w:shd w:val="clear" w:color="auto" w:fill="FFFFFF"/>
        </w:rPr>
        <w:t>candidate</w:t>
      </w:r>
      <w:r w:rsidR="00493B1C" w:rsidRPr="00493B1C">
        <w:rPr>
          <w:rFonts w:ascii="Times New Roman" w:eastAsia="Times New Roman" w:hAnsi="Times New Roman" w:cs="Times New Roman"/>
          <w:color w:val="333333"/>
          <w:shd w:val="clear" w:color="auto" w:fill="FFFFFF"/>
        </w:rPr>
        <w:t xml:space="preserve"> genes (</w:t>
      </w:r>
      <w:r w:rsidR="00493B1C" w:rsidRPr="00493B1C">
        <w:rPr>
          <w:rFonts w:ascii="Times New Roman" w:eastAsia="Times New Roman" w:hAnsi="Times New Roman" w:cs="Times New Roman"/>
          <w:i/>
          <w:iCs/>
          <w:color w:val="333333"/>
          <w:shd w:val="clear" w:color="auto" w:fill="FFFFFF"/>
        </w:rPr>
        <w:t>Lepr</w:t>
      </w:r>
      <w:r w:rsidR="00493B1C" w:rsidRPr="00493B1C">
        <w:rPr>
          <w:rFonts w:ascii="Times New Roman" w:eastAsia="Times New Roman" w:hAnsi="Times New Roman" w:cs="Times New Roman"/>
          <w:color w:val="333333"/>
          <w:shd w:val="clear" w:color="auto" w:fill="FFFFFF"/>
        </w:rPr>
        <w:t> and </w:t>
      </w:r>
      <w:r w:rsidR="00493B1C" w:rsidRPr="00493B1C">
        <w:rPr>
          <w:rFonts w:ascii="Times New Roman" w:eastAsia="Times New Roman" w:hAnsi="Times New Roman" w:cs="Times New Roman"/>
          <w:i/>
          <w:iCs/>
          <w:color w:val="333333"/>
          <w:shd w:val="clear" w:color="auto" w:fill="FFFFFF"/>
        </w:rPr>
        <w:t>Tyr</w:t>
      </w:r>
      <w:r w:rsidR="00493B1C" w:rsidRPr="00493B1C">
        <w:rPr>
          <w:rFonts w:ascii="Times New Roman" w:eastAsia="Times New Roman" w:hAnsi="Times New Roman" w:cs="Times New Roman"/>
          <w:color w:val="333333"/>
          <w:shd w:val="clear" w:color="auto" w:fill="FFFFFF"/>
        </w:rPr>
        <w:t>) result in increased IOP</w:t>
      </w:r>
      <w:r w:rsidR="00493B1C">
        <w:rPr>
          <w:rFonts w:ascii="Times New Roman" w:eastAsia="Times New Roman" w:hAnsi="Times New Roman" w:cs="Times New Roman"/>
          <w:color w:val="333333"/>
          <w:shd w:val="clear" w:color="auto" w:fill="FFFFFF"/>
        </w:rPr>
        <w:t>.</w:t>
      </w:r>
      <w:r w:rsidR="00493B1C" w:rsidRPr="00493B1C">
        <w:rPr>
          <w:rFonts w:ascii="Times New Roman" w:eastAsia="Times New Roman" w:hAnsi="Times New Roman" w:cs="Times New Roman"/>
        </w:rPr>
        <w:t>”</w:t>
      </w:r>
      <w:r w:rsidR="00493B1C">
        <w:rPr>
          <w:rFonts w:ascii="Times New Roman" w:eastAsia="Times New Roman" w:hAnsi="Times New Roman" w:cs="Times New Roman"/>
        </w:rPr>
        <w:t xml:space="preserve"> </w:t>
      </w:r>
      <w:r w:rsidR="00493B1C">
        <w:rPr>
          <w:rFonts w:ascii="Times New Roman" w:eastAsia="Times New Roman" w:hAnsi="Times New Roman" w:cs="Times New Roman"/>
          <w:i/>
        </w:rPr>
        <w:t>Candidate</w:t>
      </w:r>
      <w:r w:rsidR="00493B1C">
        <w:rPr>
          <w:rFonts w:ascii="Times New Roman" w:eastAsia="Times New Roman" w:hAnsi="Times New Roman" w:cs="Times New Roman"/>
        </w:rPr>
        <w:t xml:space="preserve"> indicates that more work needs to be done to determine if these 2 genes actually increase IOP.</w:t>
      </w:r>
    </w:p>
    <w:p w14:paraId="20DDF993" w14:textId="7EBC2EFA" w:rsidR="007D2F58" w:rsidRDefault="007D2F58" w:rsidP="00493B1C">
      <w:pPr>
        <w:ind w:left="1080"/>
        <w:rPr>
          <w:rFonts w:ascii="Times New Roman" w:eastAsia="Times New Roman" w:hAnsi="Times New Roman" w:cs="Times New Roman"/>
        </w:rPr>
      </w:pPr>
    </w:p>
    <w:p w14:paraId="14631DF7" w14:textId="5105D13F" w:rsidR="007D2F58" w:rsidRPr="00055F5D" w:rsidRDefault="007D2F58" w:rsidP="00055F5D">
      <w:pPr>
        <w:ind w:left="1080"/>
        <w:rPr>
          <w:rFonts w:ascii="Times New Roman" w:eastAsia="Times New Roman" w:hAnsi="Times New Roman" w:cs="Times New Roman"/>
        </w:rPr>
      </w:pPr>
      <w:r w:rsidRPr="00055F5D">
        <w:rPr>
          <w:rFonts w:ascii="Times New Roman" w:eastAsia="Times New Roman" w:hAnsi="Times New Roman" w:cs="Times New Roman"/>
        </w:rPr>
        <w:t>Future prediction is</w:t>
      </w:r>
      <w:r w:rsidR="005956D7" w:rsidRPr="00055F5D">
        <w:rPr>
          <w:rFonts w:ascii="Times New Roman" w:eastAsia="Times New Roman" w:hAnsi="Times New Roman" w:cs="Times New Roman"/>
        </w:rPr>
        <w:t xml:space="preserve"> </w:t>
      </w:r>
      <w:r w:rsidR="005956D7" w:rsidRPr="00055F5D">
        <w:rPr>
          <w:rFonts w:ascii="Times New Roman" w:eastAsia="Times New Roman" w:hAnsi="Times New Roman" w:cs="Times New Roman"/>
        </w:rPr>
        <w:t>a statement of extrapolation of given data into the future and/or from past observations; no reference to next steps</w:t>
      </w:r>
      <w:r w:rsidR="003858BB" w:rsidRPr="00055F5D">
        <w:rPr>
          <w:rFonts w:ascii="Times New Roman" w:eastAsia="Times New Roman" w:hAnsi="Times New Roman" w:cs="Times New Roman"/>
        </w:rPr>
        <w:t xml:space="preserve"> or future work</w:t>
      </w:r>
      <w:r w:rsidR="005956D7" w:rsidRPr="00055F5D">
        <w:rPr>
          <w:rFonts w:ascii="Times New Roman" w:eastAsia="Times New Roman" w:hAnsi="Times New Roman" w:cs="Times New Roman"/>
        </w:rPr>
        <w:t>.</w:t>
      </w:r>
      <w:r w:rsidR="003858BB" w:rsidRPr="00055F5D">
        <w:rPr>
          <w:rFonts w:ascii="Times New Roman" w:eastAsia="Times New Roman" w:hAnsi="Times New Roman" w:cs="Times New Roman"/>
        </w:rPr>
        <w:t xml:space="preserve"> This includes epistemic cues such as if real, if confirmed, expect, supposed to, </w:t>
      </w:r>
      <w:r w:rsidR="00D174C3" w:rsidRPr="00055F5D">
        <w:rPr>
          <w:rFonts w:ascii="Times New Roman" w:eastAsia="Times New Roman" w:hAnsi="Times New Roman" w:cs="Times New Roman"/>
        </w:rPr>
        <w:t>will,</w:t>
      </w:r>
      <w:r w:rsidR="00C4513B" w:rsidRPr="00055F5D">
        <w:rPr>
          <w:rFonts w:ascii="Times New Roman" w:eastAsia="Times New Roman" w:hAnsi="Times New Roman" w:cs="Times New Roman"/>
        </w:rPr>
        <w:t xml:space="preserve"> ultimately, would, and implication.</w:t>
      </w:r>
      <w:r w:rsidR="00055F5D" w:rsidRPr="00055F5D">
        <w:rPr>
          <w:rFonts w:ascii="Times New Roman" w:eastAsia="Times New Roman" w:hAnsi="Times New Roman" w:cs="Times New Roman"/>
        </w:rPr>
        <w:t xml:space="preserve"> For example, the sentence “</w:t>
      </w:r>
      <w:r w:rsidR="00055F5D" w:rsidRPr="00055F5D">
        <w:rPr>
          <w:rFonts w:ascii="Times New Roman" w:eastAsia="Times New Roman" w:hAnsi="Times New Roman" w:cs="Times New Roman"/>
          <w:color w:val="333333"/>
          <w:highlight w:val="yellow"/>
          <w:shd w:val="clear" w:color="auto" w:fill="FFFFFF"/>
        </w:rPr>
        <w:t>If real</w:t>
      </w:r>
      <w:r w:rsidR="00055F5D" w:rsidRPr="00055F5D">
        <w:rPr>
          <w:rFonts w:ascii="Times New Roman" w:eastAsia="Times New Roman" w:hAnsi="Times New Roman" w:cs="Times New Roman"/>
          <w:color w:val="333333"/>
          <w:shd w:val="clear" w:color="auto" w:fill="FFFFFF"/>
        </w:rPr>
        <w:t>, this sporadic sex difference was not dependent on age, sometimes occurring in a group of B6 mice at a particular age and sometimes not occurring in a separate group of the same age</w:t>
      </w:r>
      <w:r w:rsidR="00055F5D" w:rsidRPr="00055F5D">
        <w:rPr>
          <w:rFonts w:ascii="Times New Roman" w:eastAsia="Times New Roman" w:hAnsi="Times New Roman" w:cs="Times New Roman"/>
        </w:rPr>
        <w:t>.”</w:t>
      </w:r>
      <w:r w:rsidR="00055F5D">
        <w:rPr>
          <w:rFonts w:ascii="Times New Roman" w:eastAsia="Times New Roman" w:hAnsi="Times New Roman" w:cs="Times New Roman"/>
        </w:rPr>
        <w:t xml:space="preserve"> This sentence indicates that if the phenomenon was real, then multiple things follow (a prediction).</w:t>
      </w:r>
      <w:r w:rsidR="00CE6DE5">
        <w:rPr>
          <w:rFonts w:ascii="Times New Roman" w:eastAsia="Times New Roman" w:hAnsi="Times New Roman" w:cs="Times New Roman"/>
        </w:rPr>
        <w:t xml:space="preserve"> Notice no next steps are stated.</w:t>
      </w:r>
    </w:p>
    <w:p w14:paraId="1B6C1025" w14:textId="08AB4E78" w:rsidR="00B20C5C" w:rsidRPr="005567B0" w:rsidRDefault="00B20C5C" w:rsidP="00B20C5C">
      <w:pPr>
        <w:rPr>
          <w:rFonts w:ascii="Times New Roman" w:hAnsi="Times New Roman" w:cs="Times New Roman"/>
          <w:b/>
        </w:rPr>
      </w:pPr>
    </w:p>
    <w:sectPr w:rsidR="00B20C5C" w:rsidRPr="005567B0"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0031F"/>
    <w:multiLevelType w:val="hybridMultilevel"/>
    <w:tmpl w:val="68C4B3C8"/>
    <w:lvl w:ilvl="0" w:tplc="72B299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E359BC"/>
    <w:multiLevelType w:val="hybridMultilevel"/>
    <w:tmpl w:val="FF9820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2938FE"/>
    <w:multiLevelType w:val="hybridMultilevel"/>
    <w:tmpl w:val="1124E16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829FD"/>
    <w:multiLevelType w:val="hybridMultilevel"/>
    <w:tmpl w:val="66CE707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653DC"/>
    <w:multiLevelType w:val="hybridMultilevel"/>
    <w:tmpl w:val="3E744020"/>
    <w:lvl w:ilvl="0" w:tplc="F5D80F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DD6E56"/>
    <w:multiLevelType w:val="hybridMultilevel"/>
    <w:tmpl w:val="7ED08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13627"/>
    <w:multiLevelType w:val="hybridMultilevel"/>
    <w:tmpl w:val="C15C8F26"/>
    <w:lvl w:ilvl="0" w:tplc="2CC4C3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3D20CF"/>
    <w:multiLevelType w:val="hybridMultilevel"/>
    <w:tmpl w:val="B316E7AA"/>
    <w:lvl w:ilvl="0" w:tplc="C74E94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3"/>
  </w:num>
  <w:num w:numId="4">
    <w:abstractNumId w:val="5"/>
  </w:num>
  <w:num w:numId="5">
    <w:abstractNumId w:val="4"/>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96"/>
    <w:rsid w:val="0001529C"/>
    <w:rsid w:val="00024CB6"/>
    <w:rsid w:val="00042746"/>
    <w:rsid w:val="0004742A"/>
    <w:rsid w:val="00047CA9"/>
    <w:rsid w:val="00052571"/>
    <w:rsid w:val="00055F5D"/>
    <w:rsid w:val="00062EB9"/>
    <w:rsid w:val="00080F47"/>
    <w:rsid w:val="0008161F"/>
    <w:rsid w:val="0008255D"/>
    <w:rsid w:val="0008458F"/>
    <w:rsid w:val="00092153"/>
    <w:rsid w:val="000B5727"/>
    <w:rsid w:val="000E07A2"/>
    <w:rsid w:val="000E0C36"/>
    <w:rsid w:val="000E58D8"/>
    <w:rsid w:val="000F5ECB"/>
    <w:rsid w:val="00123F21"/>
    <w:rsid w:val="00125A97"/>
    <w:rsid w:val="001358FE"/>
    <w:rsid w:val="00142172"/>
    <w:rsid w:val="00151465"/>
    <w:rsid w:val="00152B6A"/>
    <w:rsid w:val="00173256"/>
    <w:rsid w:val="00185840"/>
    <w:rsid w:val="001C121B"/>
    <w:rsid w:val="001E11D9"/>
    <w:rsid w:val="001F2305"/>
    <w:rsid w:val="00213414"/>
    <w:rsid w:val="00245055"/>
    <w:rsid w:val="00261CF3"/>
    <w:rsid w:val="00262841"/>
    <w:rsid w:val="002762A1"/>
    <w:rsid w:val="0027648C"/>
    <w:rsid w:val="002C3EA4"/>
    <w:rsid w:val="002C7A80"/>
    <w:rsid w:val="002E1B6A"/>
    <w:rsid w:val="002F126C"/>
    <w:rsid w:val="002F2EAD"/>
    <w:rsid w:val="002F7156"/>
    <w:rsid w:val="00300E12"/>
    <w:rsid w:val="00310847"/>
    <w:rsid w:val="00312983"/>
    <w:rsid w:val="003348AF"/>
    <w:rsid w:val="0034798D"/>
    <w:rsid w:val="00352ADC"/>
    <w:rsid w:val="0035398E"/>
    <w:rsid w:val="0036123C"/>
    <w:rsid w:val="00372FF3"/>
    <w:rsid w:val="00383894"/>
    <w:rsid w:val="003858BB"/>
    <w:rsid w:val="003A3B67"/>
    <w:rsid w:val="003A69D0"/>
    <w:rsid w:val="003B22F4"/>
    <w:rsid w:val="003C1DA3"/>
    <w:rsid w:val="003D3366"/>
    <w:rsid w:val="003E0FA8"/>
    <w:rsid w:val="003E5C71"/>
    <w:rsid w:val="00433DEF"/>
    <w:rsid w:val="00435FCE"/>
    <w:rsid w:val="00443389"/>
    <w:rsid w:val="004462BC"/>
    <w:rsid w:val="00447828"/>
    <w:rsid w:val="0045783D"/>
    <w:rsid w:val="00461D44"/>
    <w:rsid w:val="00463933"/>
    <w:rsid w:val="00482928"/>
    <w:rsid w:val="00493B1C"/>
    <w:rsid w:val="004967CB"/>
    <w:rsid w:val="004B267B"/>
    <w:rsid w:val="004C273F"/>
    <w:rsid w:val="004D5FC5"/>
    <w:rsid w:val="004E2B0A"/>
    <w:rsid w:val="005071B1"/>
    <w:rsid w:val="0051242F"/>
    <w:rsid w:val="0055020C"/>
    <w:rsid w:val="00555F95"/>
    <w:rsid w:val="005567B0"/>
    <w:rsid w:val="0059169D"/>
    <w:rsid w:val="00592C3D"/>
    <w:rsid w:val="0059373F"/>
    <w:rsid w:val="005956D7"/>
    <w:rsid w:val="005B1103"/>
    <w:rsid w:val="005B708A"/>
    <w:rsid w:val="005D1331"/>
    <w:rsid w:val="005E5658"/>
    <w:rsid w:val="005F7992"/>
    <w:rsid w:val="0060077F"/>
    <w:rsid w:val="006378F5"/>
    <w:rsid w:val="0064158E"/>
    <w:rsid w:val="00645498"/>
    <w:rsid w:val="00647711"/>
    <w:rsid w:val="006521C4"/>
    <w:rsid w:val="006554F8"/>
    <w:rsid w:val="0067047E"/>
    <w:rsid w:val="00677034"/>
    <w:rsid w:val="00693029"/>
    <w:rsid w:val="00693707"/>
    <w:rsid w:val="006A24CC"/>
    <w:rsid w:val="006B356F"/>
    <w:rsid w:val="006B6676"/>
    <w:rsid w:val="006C35CF"/>
    <w:rsid w:val="006D0BAC"/>
    <w:rsid w:val="006D1CDB"/>
    <w:rsid w:val="006F0B4A"/>
    <w:rsid w:val="00702F82"/>
    <w:rsid w:val="007108A8"/>
    <w:rsid w:val="0072730F"/>
    <w:rsid w:val="00727DE3"/>
    <w:rsid w:val="00732000"/>
    <w:rsid w:val="00750BFA"/>
    <w:rsid w:val="00751E58"/>
    <w:rsid w:val="00754A78"/>
    <w:rsid w:val="0079767F"/>
    <w:rsid w:val="007D05E7"/>
    <w:rsid w:val="007D2F58"/>
    <w:rsid w:val="007D4E14"/>
    <w:rsid w:val="007D6F5F"/>
    <w:rsid w:val="007F37F7"/>
    <w:rsid w:val="008251FD"/>
    <w:rsid w:val="00827D2A"/>
    <w:rsid w:val="00841A27"/>
    <w:rsid w:val="008420A5"/>
    <w:rsid w:val="00842227"/>
    <w:rsid w:val="008453BC"/>
    <w:rsid w:val="00845BF9"/>
    <w:rsid w:val="00871A50"/>
    <w:rsid w:val="00890C19"/>
    <w:rsid w:val="00890E7A"/>
    <w:rsid w:val="00892A9E"/>
    <w:rsid w:val="008930E5"/>
    <w:rsid w:val="00897ACF"/>
    <w:rsid w:val="008A1B51"/>
    <w:rsid w:val="008A4EFA"/>
    <w:rsid w:val="008B3D09"/>
    <w:rsid w:val="008C5D43"/>
    <w:rsid w:val="00901DFA"/>
    <w:rsid w:val="00903066"/>
    <w:rsid w:val="0090399A"/>
    <w:rsid w:val="00911487"/>
    <w:rsid w:val="00913C63"/>
    <w:rsid w:val="0092634F"/>
    <w:rsid w:val="00931F0C"/>
    <w:rsid w:val="00936210"/>
    <w:rsid w:val="00945575"/>
    <w:rsid w:val="0095404A"/>
    <w:rsid w:val="00981DD8"/>
    <w:rsid w:val="00991244"/>
    <w:rsid w:val="00991F1E"/>
    <w:rsid w:val="00992854"/>
    <w:rsid w:val="00992D50"/>
    <w:rsid w:val="0099672D"/>
    <w:rsid w:val="009A0472"/>
    <w:rsid w:val="009B1D48"/>
    <w:rsid w:val="009B7247"/>
    <w:rsid w:val="009D1F28"/>
    <w:rsid w:val="009D598B"/>
    <w:rsid w:val="009E4602"/>
    <w:rsid w:val="009F424F"/>
    <w:rsid w:val="00A04180"/>
    <w:rsid w:val="00A10926"/>
    <w:rsid w:val="00A1277C"/>
    <w:rsid w:val="00A43CEA"/>
    <w:rsid w:val="00A451FB"/>
    <w:rsid w:val="00A46BCA"/>
    <w:rsid w:val="00A51290"/>
    <w:rsid w:val="00A61F65"/>
    <w:rsid w:val="00A7135B"/>
    <w:rsid w:val="00AB7A3D"/>
    <w:rsid w:val="00AC0C2B"/>
    <w:rsid w:val="00AC2C48"/>
    <w:rsid w:val="00AC2DC4"/>
    <w:rsid w:val="00AE2B6E"/>
    <w:rsid w:val="00AE46D1"/>
    <w:rsid w:val="00AF0419"/>
    <w:rsid w:val="00B172EA"/>
    <w:rsid w:val="00B20C5C"/>
    <w:rsid w:val="00B4000A"/>
    <w:rsid w:val="00B566CA"/>
    <w:rsid w:val="00B575D8"/>
    <w:rsid w:val="00B60471"/>
    <w:rsid w:val="00B61C27"/>
    <w:rsid w:val="00B66D69"/>
    <w:rsid w:val="00B8001F"/>
    <w:rsid w:val="00B86879"/>
    <w:rsid w:val="00BA72C0"/>
    <w:rsid w:val="00BB6D8F"/>
    <w:rsid w:val="00BF1B65"/>
    <w:rsid w:val="00BF7587"/>
    <w:rsid w:val="00C068B0"/>
    <w:rsid w:val="00C14CF9"/>
    <w:rsid w:val="00C4513B"/>
    <w:rsid w:val="00C45779"/>
    <w:rsid w:val="00C53A9F"/>
    <w:rsid w:val="00C606EC"/>
    <w:rsid w:val="00C67444"/>
    <w:rsid w:val="00C70775"/>
    <w:rsid w:val="00C75715"/>
    <w:rsid w:val="00C851E2"/>
    <w:rsid w:val="00C94FA6"/>
    <w:rsid w:val="00CA23D8"/>
    <w:rsid w:val="00CA2F21"/>
    <w:rsid w:val="00CA4B87"/>
    <w:rsid w:val="00CB2524"/>
    <w:rsid w:val="00CB7C6E"/>
    <w:rsid w:val="00CD7CD8"/>
    <w:rsid w:val="00CE6DE5"/>
    <w:rsid w:val="00CF0758"/>
    <w:rsid w:val="00D056A3"/>
    <w:rsid w:val="00D0644F"/>
    <w:rsid w:val="00D064A0"/>
    <w:rsid w:val="00D174C3"/>
    <w:rsid w:val="00D206A4"/>
    <w:rsid w:val="00D305CE"/>
    <w:rsid w:val="00D33A5B"/>
    <w:rsid w:val="00D37538"/>
    <w:rsid w:val="00D648B0"/>
    <w:rsid w:val="00D6566D"/>
    <w:rsid w:val="00D66AFA"/>
    <w:rsid w:val="00D735E7"/>
    <w:rsid w:val="00D76CF4"/>
    <w:rsid w:val="00D81DCC"/>
    <w:rsid w:val="00DE106E"/>
    <w:rsid w:val="00DE5E2B"/>
    <w:rsid w:val="00E001ED"/>
    <w:rsid w:val="00E02482"/>
    <w:rsid w:val="00E02E59"/>
    <w:rsid w:val="00E056A6"/>
    <w:rsid w:val="00E10437"/>
    <w:rsid w:val="00E234CD"/>
    <w:rsid w:val="00E2515F"/>
    <w:rsid w:val="00E341DD"/>
    <w:rsid w:val="00E40459"/>
    <w:rsid w:val="00E46093"/>
    <w:rsid w:val="00E62B3E"/>
    <w:rsid w:val="00E67D5E"/>
    <w:rsid w:val="00E70686"/>
    <w:rsid w:val="00E77319"/>
    <w:rsid w:val="00E86880"/>
    <w:rsid w:val="00EB65EC"/>
    <w:rsid w:val="00ED445A"/>
    <w:rsid w:val="00EE3675"/>
    <w:rsid w:val="00EF5124"/>
    <w:rsid w:val="00F11B3B"/>
    <w:rsid w:val="00F20497"/>
    <w:rsid w:val="00F22D0B"/>
    <w:rsid w:val="00F243BA"/>
    <w:rsid w:val="00F254F6"/>
    <w:rsid w:val="00F264D4"/>
    <w:rsid w:val="00F269F7"/>
    <w:rsid w:val="00F31B86"/>
    <w:rsid w:val="00F32496"/>
    <w:rsid w:val="00F80377"/>
    <w:rsid w:val="00F85DAD"/>
    <w:rsid w:val="00F93CF3"/>
    <w:rsid w:val="00FC0E6A"/>
    <w:rsid w:val="00FD4363"/>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EED68"/>
  <w14:defaultImageDpi w14:val="32767"/>
  <w15:chartTrackingRefBased/>
  <w15:docId w15:val="{43323C0F-F909-994C-9586-FD9C7259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53B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460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96"/>
    <w:pPr>
      <w:ind w:left="720"/>
      <w:contextualSpacing/>
    </w:pPr>
  </w:style>
  <w:style w:type="character" w:styleId="Emphasis">
    <w:name w:val="Emphasis"/>
    <w:basedOn w:val="DefaultParagraphFont"/>
    <w:uiPriority w:val="20"/>
    <w:qFormat/>
    <w:rsid w:val="00493B1C"/>
    <w:rPr>
      <w:i/>
      <w:iCs/>
    </w:rPr>
  </w:style>
  <w:style w:type="character" w:customStyle="1" w:styleId="Heading3Char">
    <w:name w:val="Heading 3 Char"/>
    <w:basedOn w:val="DefaultParagraphFont"/>
    <w:link w:val="Heading3"/>
    <w:uiPriority w:val="9"/>
    <w:rsid w:val="009E4602"/>
    <w:rPr>
      <w:rFonts w:ascii="Times New Roman" w:eastAsia="Times New Roman" w:hAnsi="Times New Roman" w:cs="Times New Roman"/>
      <w:b/>
      <w:bCs/>
      <w:sz w:val="27"/>
      <w:szCs w:val="27"/>
    </w:rPr>
  </w:style>
  <w:style w:type="paragraph" w:customStyle="1" w:styleId="para">
    <w:name w:val="para"/>
    <w:basedOn w:val="Normal"/>
    <w:rsid w:val="009E4602"/>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8453B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453BC"/>
    <w:rPr>
      <w:color w:val="0000FF"/>
      <w:u w:val="single"/>
    </w:rPr>
  </w:style>
  <w:style w:type="paragraph" w:customStyle="1" w:styleId="p">
    <w:name w:val="p"/>
    <w:basedOn w:val="Normal"/>
    <w:rsid w:val="008453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12423">
      <w:bodyDiv w:val="1"/>
      <w:marLeft w:val="0"/>
      <w:marRight w:val="0"/>
      <w:marTop w:val="0"/>
      <w:marBottom w:val="0"/>
      <w:divBdr>
        <w:top w:val="none" w:sz="0" w:space="0" w:color="auto"/>
        <w:left w:val="none" w:sz="0" w:space="0" w:color="auto"/>
        <w:bottom w:val="none" w:sz="0" w:space="0" w:color="auto"/>
        <w:right w:val="none" w:sz="0" w:space="0" w:color="auto"/>
      </w:divBdr>
    </w:div>
    <w:div w:id="484514435">
      <w:bodyDiv w:val="1"/>
      <w:marLeft w:val="0"/>
      <w:marRight w:val="0"/>
      <w:marTop w:val="0"/>
      <w:marBottom w:val="0"/>
      <w:divBdr>
        <w:top w:val="none" w:sz="0" w:space="0" w:color="auto"/>
        <w:left w:val="none" w:sz="0" w:space="0" w:color="auto"/>
        <w:bottom w:val="none" w:sz="0" w:space="0" w:color="auto"/>
        <w:right w:val="none" w:sz="0" w:space="0" w:color="auto"/>
      </w:divBdr>
    </w:div>
    <w:div w:id="637221592">
      <w:bodyDiv w:val="1"/>
      <w:marLeft w:val="0"/>
      <w:marRight w:val="0"/>
      <w:marTop w:val="0"/>
      <w:marBottom w:val="0"/>
      <w:divBdr>
        <w:top w:val="none" w:sz="0" w:space="0" w:color="auto"/>
        <w:left w:val="none" w:sz="0" w:space="0" w:color="auto"/>
        <w:bottom w:val="none" w:sz="0" w:space="0" w:color="auto"/>
        <w:right w:val="none" w:sz="0" w:space="0" w:color="auto"/>
      </w:divBdr>
      <w:divsChild>
        <w:div w:id="950553982">
          <w:marLeft w:val="0"/>
          <w:marRight w:val="0"/>
          <w:marTop w:val="0"/>
          <w:marBottom w:val="0"/>
          <w:divBdr>
            <w:top w:val="none" w:sz="0" w:space="0" w:color="auto"/>
            <w:left w:val="none" w:sz="0" w:space="0" w:color="auto"/>
            <w:bottom w:val="none" w:sz="0" w:space="0" w:color="auto"/>
            <w:right w:val="none" w:sz="0" w:space="0" w:color="auto"/>
          </w:divBdr>
        </w:div>
        <w:div w:id="2038773746">
          <w:marLeft w:val="0"/>
          <w:marRight w:val="0"/>
          <w:marTop w:val="0"/>
          <w:marBottom w:val="0"/>
          <w:divBdr>
            <w:top w:val="none" w:sz="0" w:space="0" w:color="auto"/>
            <w:left w:val="none" w:sz="0" w:space="0" w:color="auto"/>
            <w:bottom w:val="none" w:sz="0" w:space="0" w:color="auto"/>
            <w:right w:val="none" w:sz="0" w:space="0" w:color="auto"/>
          </w:divBdr>
        </w:div>
        <w:div w:id="1255699301">
          <w:marLeft w:val="0"/>
          <w:marRight w:val="0"/>
          <w:marTop w:val="0"/>
          <w:marBottom w:val="0"/>
          <w:divBdr>
            <w:top w:val="none" w:sz="0" w:space="0" w:color="auto"/>
            <w:left w:val="none" w:sz="0" w:space="0" w:color="auto"/>
            <w:bottom w:val="none" w:sz="0" w:space="0" w:color="auto"/>
            <w:right w:val="none" w:sz="0" w:space="0" w:color="auto"/>
          </w:divBdr>
        </w:div>
      </w:divsChild>
    </w:div>
    <w:div w:id="849220578">
      <w:bodyDiv w:val="1"/>
      <w:marLeft w:val="0"/>
      <w:marRight w:val="0"/>
      <w:marTop w:val="0"/>
      <w:marBottom w:val="0"/>
      <w:divBdr>
        <w:top w:val="none" w:sz="0" w:space="0" w:color="auto"/>
        <w:left w:val="none" w:sz="0" w:space="0" w:color="auto"/>
        <w:bottom w:val="none" w:sz="0" w:space="0" w:color="auto"/>
        <w:right w:val="none" w:sz="0" w:space="0" w:color="auto"/>
      </w:divBdr>
    </w:div>
    <w:div w:id="919559597">
      <w:bodyDiv w:val="1"/>
      <w:marLeft w:val="0"/>
      <w:marRight w:val="0"/>
      <w:marTop w:val="0"/>
      <w:marBottom w:val="0"/>
      <w:divBdr>
        <w:top w:val="none" w:sz="0" w:space="0" w:color="auto"/>
        <w:left w:val="none" w:sz="0" w:space="0" w:color="auto"/>
        <w:bottom w:val="none" w:sz="0" w:space="0" w:color="auto"/>
        <w:right w:val="none" w:sz="0" w:space="0" w:color="auto"/>
      </w:divBdr>
    </w:div>
    <w:div w:id="1007364593">
      <w:bodyDiv w:val="1"/>
      <w:marLeft w:val="0"/>
      <w:marRight w:val="0"/>
      <w:marTop w:val="0"/>
      <w:marBottom w:val="0"/>
      <w:divBdr>
        <w:top w:val="none" w:sz="0" w:space="0" w:color="auto"/>
        <w:left w:val="none" w:sz="0" w:space="0" w:color="auto"/>
        <w:bottom w:val="none" w:sz="0" w:space="0" w:color="auto"/>
        <w:right w:val="none" w:sz="0" w:space="0" w:color="auto"/>
      </w:divBdr>
    </w:div>
    <w:div w:id="1739130440">
      <w:bodyDiv w:val="1"/>
      <w:marLeft w:val="0"/>
      <w:marRight w:val="0"/>
      <w:marTop w:val="0"/>
      <w:marBottom w:val="0"/>
      <w:divBdr>
        <w:top w:val="none" w:sz="0" w:space="0" w:color="auto"/>
        <w:left w:val="none" w:sz="0" w:space="0" w:color="auto"/>
        <w:bottom w:val="none" w:sz="0" w:space="0" w:color="auto"/>
        <w:right w:val="none" w:sz="0" w:space="0" w:color="auto"/>
      </w:divBdr>
    </w:div>
    <w:div w:id="1959601208">
      <w:bodyDiv w:val="1"/>
      <w:marLeft w:val="0"/>
      <w:marRight w:val="0"/>
      <w:marTop w:val="0"/>
      <w:marBottom w:val="0"/>
      <w:divBdr>
        <w:top w:val="none" w:sz="0" w:space="0" w:color="auto"/>
        <w:left w:val="none" w:sz="0" w:space="0" w:color="auto"/>
        <w:bottom w:val="none" w:sz="0" w:space="0" w:color="auto"/>
        <w:right w:val="none" w:sz="0" w:space="0" w:color="auto"/>
      </w:divBdr>
    </w:div>
    <w:div w:id="197756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232</cp:revision>
  <dcterms:created xsi:type="dcterms:W3CDTF">2018-10-08T21:40:00Z</dcterms:created>
  <dcterms:modified xsi:type="dcterms:W3CDTF">2018-10-12T17:39:00Z</dcterms:modified>
</cp:coreProperties>
</file>