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4B6" w:rsidRPr="003704B6" w:rsidRDefault="003704B6" w:rsidP="003704B6">
      <w:pPr>
        <w:rPr>
          <w:rFonts w:asciiTheme="majorHAnsi" w:hAnsiTheme="majorHAnsi"/>
          <w:b/>
          <w:color w:val="1F497D" w:themeColor="text2"/>
          <w:sz w:val="52"/>
          <w:szCs w:val="52"/>
          <w:u w:val="single"/>
        </w:rPr>
      </w:pPr>
      <w:r w:rsidRPr="003704B6">
        <w:rPr>
          <w:rFonts w:asciiTheme="majorHAnsi" w:hAnsiTheme="majorHAnsi"/>
          <w:b/>
          <w:color w:val="1F497D" w:themeColor="text2"/>
          <w:sz w:val="52"/>
          <w:szCs w:val="52"/>
          <w:u w:val="single"/>
        </w:rPr>
        <w:t>NIDIS Programs</w:t>
      </w:r>
      <w:r w:rsidRPr="003704B6">
        <w:rPr>
          <w:rFonts w:asciiTheme="majorHAnsi" w:hAnsiTheme="majorHAnsi"/>
          <w:b/>
          <w:color w:val="1F497D" w:themeColor="text2"/>
          <w:sz w:val="52"/>
          <w:szCs w:val="52"/>
          <w:u w:val="single"/>
        </w:rPr>
        <w:tab/>
      </w:r>
      <w:r w:rsidRPr="003704B6">
        <w:rPr>
          <w:rFonts w:asciiTheme="majorHAnsi" w:hAnsiTheme="majorHAnsi"/>
          <w:b/>
          <w:color w:val="1F497D" w:themeColor="text2"/>
          <w:sz w:val="52"/>
          <w:szCs w:val="52"/>
          <w:u w:val="single"/>
        </w:rPr>
        <w:tab/>
      </w:r>
      <w:r w:rsidRPr="003704B6">
        <w:rPr>
          <w:rFonts w:asciiTheme="majorHAnsi" w:hAnsiTheme="majorHAnsi"/>
          <w:b/>
          <w:color w:val="1F497D" w:themeColor="text2"/>
          <w:sz w:val="52"/>
          <w:szCs w:val="52"/>
          <w:u w:val="single"/>
        </w:rPr>
        <w:tab/>
      </w:r>
      <w:r w:rsidRPr="003704B6">
        <w:rPr>
          <w:rFonts w:asciiTheme="majorHAnsi" w:hAnsiTheme="majorHAnsi"/>
          <w:b/>
          <w:color w:val="1F497D" w:themeColor="text2"/>
          <w:sz w:val="52"/>
          <w:szCs w:val="52"/>
          <w:u w:val="single"/>
        </w:rPr>
        <w:tab/>
      </w:r>
      <w:r w:rsidRPr="003704B6">
        <w:rPr>
          <w:rFonts w:asciiTheme="majorHAnsi" w:hAnsiTheme="majorHAnsi"/>
          <w:b/>
          <w:color w:val="1F497D" w:themeColor="text2"/>
          <w:sz w:val="52"/>
          <w:szCs w:val="52"/>
          <w:u w:val="single"/>
        </w:rPr>
        <w:tab/>
      </w:r>
      <w:r w:rsidRPr="003704B6">
        <w:rPr>
          <w:rFonts w:asciiTheme="majorHAnsi" w:hAnsiTheme="majorHAnsi"/>
          <w:b/>
          <w:color w:val="1F497D" w:themeColor="text2"/>
          <w:sz w:val="52"/>
          <w:szCs w:val="52"/>
          <w:u w:val="single"/>
        </w:rPr>
        <w:tab/>
      </w:r>
      <w:r w:rsidRPr="003704B6">
        <w:rPr>
          <w:rFonts w:asciiTheme="majorHAnsi" w:hAnsiTheme="majorHAnsi"/>
          <w:b/>
          <w:color w:val="1F497D" w:themeColor="text2"/>
          <w:sz w:val="52"/>
          <w:szCs w:val="52"/>
          <w:u w:val="single"/>
        </w:rPr>
        <w:tab/>
      </w:r>
      <w:r w:rsidRPr="003704B6">
        <w:rPr>
          <w:rFonts w:asciiTheme="majorHAnsi" w:hAnsiTheme="majorHAnsi"/>
          <w:b/>
          <w:color w:val="1F497D" w:themeColor="text2"/>
          <w:sz w:val="52"/>
          <w:szCs w:val="52"/>
          <w:u w:val="single"/>
        </w:rPr>
        <w:tab/>
      </w:r>
    </w:p>
    <w:p w:rsidR="00836A5D" w:rsidRDefault="00836A5D" w:rsidP="003704B6">
      <w:pPr>
        <w:pStyle w:val="Heading1"/>
      </w:pPr>
      <w:r>
        <w:t>Stored Procedures</w:t>
      </w:r>
    </w:p>
    <w:p w:rsidR="003704B6" w:rsidRDefault="00836A5D" w:rsidP="003704B6">
      <w:pPr>
        <w:pStyle w:val="Heading2"/>
      </w:pPr>
      <w:proofErr w:type="spellStart"/>
      <w:r>
        <w:t>BimonthlyAggregator</w:t>
      </w:r>
      <w:proofErr w:type="spellEnd"/>
      <w:r w:rsidR="00D45CD9">
        <w:t xml:space="preserve">/ </w:t>
      </w:r>
      <w:proofErr w:type="spellStart"/>
      <w:r w:rsidR="00D45CD9">
        <w:t>Monthly</w:t>
      </w:r>
      <w:r w:rsidR="00DA2161">
        <w:t>Aggregator</w:t>
      </w:r>
      <w:proofErr w:type="spellEnd"/>
    </w:p>
    <w:p w:rsidR="008D139D" w:rsidRDefault="008D139D" w:rsidP="008D139D">
      <w:pPr>
        <w:rPr>
          <w:rFonts w:ascii="Courier New" w:hAnsi="Courier New" w:cs="Courier New"/>
          <w:noProof/>
          <w:sz w:val="20"/>
          <w:szCs w:val="20"/>
        </w:rPr>
      </w:pPr>
      <w:r>
        <w:t>PURPOSE OF STORED PROCEDURE: This Stored Procedure Takes the Level 1 data and Aggregates to either the 1</w:t>
      </w:r>
      <w:r w:rsidRPr="008D139D">
        <w:rPr>
          <w:vertAlign w:val="superscript"/>
        </w:rPr>
        <w:t>st</w:t>
      </w:r>
      <w:r w:rsidR="00271CA6">
        <w:t xml:space="preserve"> of the month for Monthly</w:t>
      </w:r>
      <w:r>
        <w:t>, or the 1</w:t>
      </w:r>
      <w:r w:rsidRPr="008D139D">
        <w:rPr>
          <w:vertAlign w:val="superscript"/>
        </w:rPr>
        <w:t>st</w:t>
      </w:r>
      <w:r>
        <w:t xml:space="preserve"> and the 16</w:t>
      </w:r>
      <w:r w:rsidRPr="008D139D">
        <w:rPr>
          <w:vertAlign w:val="superscript"/>
        </w:rPr>
        <w:t>th</w:t>
      </w:r>
      <w:r>
        <w:t xml:space="preserve"> for the Bimonthly.  If any time period has no values a </w:t>
      </w:r>
      <w:proofErr w:type="spellStart"/>
      <w:r>
        <w:t>Nodatavalue</w:t>
      </w:r>
      <w:proofErr w:type="spellEnd"/>
      <w:r>
        <w:t xml:space="preserve"> is used. For the time periods where there is data but some is missing a qualifier is used to indicate the percentage of </w:t>
      </w:r>
      <w:proofErr w:type="spellStart"/>
      <w:r>
        <w:t>datavalues</w:t>
      </w:r>
      <w:proofErr w:type="spellEnd"/>
      <w:r>
        <w:t xml:space="preserve"> missing.  </w:t>
      </w:r>
    </w:p>
    <w:p w:rsidR="008D139D" w:rsidRPr="008D139D" w:rsidRDefault="008D139D" w:rsidP="008D139D"/>
    <w:p w:rsidR="00AA79F1" w:rsidRPr="00AA79F1" w:rsidRDefault="00AA79F1" w:rsidP="00AA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t>INPUTS:</w:t>
      </w:r>
      <w:r w:rsidRPr="00AA79F1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@origVariableID </w:t>
      </w:r>
      <w:r w:rsidR="00916092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sz w:val="20"/>
          <w:szCs w:val="20"/>
        </w:rPr>
        <w:t>The Variable of the Level 1 data that will be gathered to calculate the Aggregate.</w:t>
      </w:r>
    </w:p>
    <w:p w:rsidR="00AA79F1" w:rsidRDefault="00AA79F1" w:rsidP="00AA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@siteType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): </w:t>
      </w:r>
      <w:r>
        <w:rPr>
          <w:rFonts w:ascii="Courier New" w:hAnsi="Courier New" w:cs="Courier New"/>
          <w:noProof/>
          <w:sz w:val="20"/>
          <w:szCs w:val="20"/>
        </w:rPr>
        <w:t>The SiteType of the Data being calculated</w:t>
      </w:r>
    </w:p>
    <w:p w:rsidR="00AA79F1" w:rsidRDefault="00AA79F1" w:rsidP="00AA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@tooConnectionstring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): </w:t>
      </w:r>
      <w:r>
        <w:rPr>
          <w:rFonts w:ascii="Courier New" w:hAnsi="Courier New" w:cs="Courier New"/>
          <w:noProof/>
          <w:sz w:val="20"/>
          <w:szCs w:val="20"/>
        </w:rPr>
        <w:t>The Connection string for the database where the Aggregate data will be saved.</w:t>
      </w:r>
    </w:p>
    <w:p w:rsidR="00AA79F1" w:rsidRDefault="00AA79F1" w:rsidP="00AA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@tooDBName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):</w:t>
      </w:r>
      <w:r w:rsidRPr="00AA79F1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The Name of the DataBase where the Aggregate Data will be saved</w:t>
      </w:r>
    </w:p>
    <w:p w:rsidR="00AA79F1" w:rsidRDefault="00AA79F1" w:rsidP="00AA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@fromConnectionstring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): </w:t>
      </w:r>
      <w:r>
        <w:rPr>
          <w:rFonts w:ascii="Courier New" w:hAnsi="Courier New" w:cs="Courier New"/>
          <w:noProof/>
          <w:sz w:val="20"/>
          <w:szCs w:val="20"/>
        </w:rPr>
        <w:t>The Connection string for the database where the Level 1 data used for the current calculation is stored.</w:t>
      </w:r>
    </w:p>
    <w:p w:rsidR="00D45CD9" w:rsidRDefault="00AA79F1" w:rsidP="00D4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@fromDBName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): </w:t>
      </w:r>
      <w:r>
        <w:rPr>
          <w:rFonts w:ascii="Courier New" w:hAnsi="Courier New" w:cs="Courier New"/>
          <w:noProof/>
          <w:sz w:val="20"/>
          <w:szCs w:val="20"/>
        </w:rPr>
        <w:t>The Name of the Database where the Level 1 data used for the current calculation is stored.</w:t>
      </w:r>
    </w:p>
    <w:p w:rsidR="00D45CD9" w:rsidRDefault="00D45CD9" w:rsidP="00D4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16092" w:rsidRDefault="00AA79F1" w:rsidP="00D4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t xml:space="preserve">OUTPUTS: </w:t>
      </w:r>
      <w:r>
        <w:rPr>
          <w:rFonts w:ascii="Courier New" w:hAnsi="Courier New" w:cs="Courier New"/>
          <w:noProof/>
          <w:sz w:val="20"/>
          <w:szCs w:val="20"/>
        </w:rPr>
        <w:t xml:space="preserve">@returnVal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INT: </w:t>
      </w:r>
      <w:r>
        <w:rPr>
          <w:rFonts w:ascii="Courier New" w:hAnsi="Courier New" w:cs="Courier New"/>
          <w:noProof/>
          <w:sz w:val="20"/>
          <w:szCs w:val="20"/>
        </w:rPr>
        <w:t>The number of DataValues created and saved to the database.</w:t>
      </w:r>
    </w:p>
    <w:p w:rsidR="00D45CD9" w:rsidRDefault="00D45CD9" w:rsidP="00D4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20C" w:rsidRDefault="008C520C" w:rsidP="00AA79F1">
      <w:proofErr w:type="gramStart"/>
      <w:r>
        <w:t xml:space="preserve">DEDICATED TABLES IN DATABASE: </w:t>
      </w:r>
      <w:proofErr w:type="spellStart"/>
      <w:r>
        <w:t>AggregateSeries</w:t>
      </w:r>
      <w:proofErr w:type="spellEnd"/>
      <w:r w:rsidR="00DA2161">
        <w:t>.</w:t>
      </w:r>
      <w:proofErr w:type="gramEnd"/>
    </w:p>
    <w:p w:rsidR="00DA2161" w:rsidRDefault="00DA2161" w:rsidP="00AA79F1">
      <w:r>
        <w:t>STRUCTURE OF DEDICATED TABLES:</w:t>
      </w:r>
    </w:p>
    <w:p w:rsidR="008C520C" w:rsidRDefault="00DA2161" w:rsidP="00AA79F1">
      <w:pPr>
        <w:rPr>
          <w:rFonts w:ascii="Courier New" w:hAnsi="Courier New" w:cs="Courier New"/>
          <w:noProof/>
          <w:sz w:val="20"/>
          <w:szCs w:val="20"/>
        </w:rPr>
      </w:pPr>
      <w:r>
        <w:t xml:space="preserve"> </w:t>
      </w:r>
      <w:r w:rsidR="00D45CD9">
        <w:tab/>
      </w:r>
      <w:proofErr w:type="spellStart"/>
      <w:r w:rsidR="008C520C">
        <w:t>AggregateSeries</w:t>
      </w:r>
      <w:proofErr w:type="spellEnd"/>
      <w:r w:rsidR="008C520C">
        <w:t xml:space="preserve">: </w:t>
      </w:r>
    </w:p>
    <w:tbl>
      <w:tblPr>
        <w:tblW w:w="4632" w:type="dxa"/>
        <w:tblInd w:w="1185" w:type="dxa"/>
        <w:tblLook w:val="04A0"/>
      </w:tblPr>
      <w:tblGrid>
        <w:gridCol w:w="2200"/>
        <w:gridCol w:w="1472"/>
        <w:gridCol w:w="4345"/>
      </w:tblGrid>
      <w:tr w:rsidR="00DA2161" w:rsidRPr="008C520C" w:rsidTr="008C520C">
        <w:trPr>
          <w:trHeight w:val="31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520C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520C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DA2161" w:rsidP="008C5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DA216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…………………………………………………………………….</w:t>
            </w:r>
          </w:p>
        </w:tc>
      </w:tr>
      <w:tr w:rsidR="00DA2161" w:rsidRPr="008C520C" w:rsidTr="008C520C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AggregateID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DA2161" w:rsidRPr="008C520C" w:rsidTr="008C520C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SiteType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  <w:r w:rsidR="00BE3A7A">
              <w:rPr>
                <w:rFonts w:ascii="Calibri" w:eastAsia="Times New Roman" w:hAnsi="Calibri" w:cs="Calibri"/>
                <w:color w:val="000000"/>
              </w:rPr>
              <w:t>Indicates what type of data is at the site</w:t>
            </w:r>
          </w:p>
        </w:tc>
      </w:tr>
      <w:tr w:rsidR="00DA2161" w:rsidRPr="008C520C" w:rsidTr="008C520C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OriginalVariableID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2161" w:rsidRPr="008C520C" w:rsidTr="008C520C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AggregateMethod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  <w:r w:rsidR="00BE3A7A">
              <w:rPr>
                <w:rFonts w:ascii="Calibri" w:eastAsia="Times New Roman" w:hAnsi="Calibri" w:cs="Calibri"/>
                <w:color w:val="000000"/>
              </w:rPr>
              <w:t>Indicates how to aggregate the data e.g. Max, Min, Total, End of Interval</w:t>
            </w:r>
          </w:p>
        </w:tc>
      </w:tr>
      <w:tr w:rsidR="00DA2161" w:rsidRPr="008C520C" w:rsidTr="008C520C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VariableID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2161" w:rsidRPr="008C520C" w:rsidTr="008C520C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SourceID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2161" w:rsidRPr="008C520C" w:rsidTr="008C520C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QualityControlLevelID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2161" w:rsidRPr="008C520C" w:rsidTr="008C520C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MethodID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2161" w:rsidRPr="008C520C" w:rsidTr="008C520C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DataTimePeriod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  <w:r w:rsidR="00DA2161">
              <w:rPr>
                <w:rFonts w:ascii="Calibri" w:eastAsia="Times New Roman" w:hAnsi="Calibri" w:cs="Calibri"/>
                <w:color w:val="000000"/>
              </w:rPr>
              <w:t xml:space="preserve">Indicates whether the row is for Monthly or </w:t>
            </w:r>
            <w:proofErr w:type="spellStart"/>
            <w:r w:rsidR="00DA2161">
              <w:rPr>
                <w:rFonts w:ascii="Calibri" w:eastAsia="Times New Roman" w:hAnsi="Calibri" w:cs="Calibri"/>
                <w:color w:val="000000"/>
              </w:rPr>
              <w:t>BiMonthly</w:t>
            </w:r>
            <w:proofErr w:type="spellEnd"/>
            <w:r w:rsidR="00DA2161">
              <w:rPr>
                <w:rFonts w:ascii="Calibri" w:eastAsia="Times New Roman" w:hAnsi="Calibri" w:cs="Calibri"/>
                <w:color w:val="000000"/>
              </w:rPr>
              <w:t xml:space="preserve"> Calculations</w:t>
            </w:r>
          </w:p>
        </w:tc>
      </w:tr>
      <w:tr w:rsidR="00DA2161" w:rsidRPr="008C520C" w:rsidTr="008C520C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lastRenderedPageBreak/>
              <w:t>L1DBDataSource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2161" w:rsidRPr="008C520C" w:rsidTr="008C520C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L1DBInitialCatalog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2161" w:rsidRPr="008C520C" w:rsidTr="008C520C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L1DBUsername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2161" w:rsidRPr="008C520C" w:rsidTr="008C520C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L1DBPassword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2161" w:rsidRPr="008C520C" w:rsidTr="008C520C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DBDataSource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2161" w:rsidRPr="008C520C" w:rsidTr="008C520C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DBInitialCatalog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2161" w:rsidRPr="008C520C" w:rsidTr="008C520C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DBUsername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2161" w:rsidRPr="008C520C" w:rsidTr="008C520C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DBPassword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520C" w:rsidRPr="008C520C" w:rsidRDefault="008C520C" w:rsidP="008C5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C520C" w:rsidRDefault="008C520C" w:rsidP="00AA79F1">
      <w:pPr>
        <w:rPr>
          <w:rFonts w:ascii="Courier New" w:hAnsi="Courier New" w:cs="Courier New"/>
          <w:noProof/>
          <w:sz w:val="20"/>
          <w:szCs w:val="20"/>
        </w:rPr>
      </w:pPr>
    </w:p>
    <w:p w:rsidR="00916092" w:rsidRPr="00AA79F1" w:rsidRDefault="00916092" w:rsidP="00AA79F1"/>
    <w:p w:rsidR="00836A5D" w:rsidRDefault="00836A5D" w:rsidP="003704B6">
      <w:pPr>
        <w:pStyle w:val="Heading2"/>
      </w:pPr>
      <w:proofErr w:type="spellStart"/>
      <w:r>
        <w:t>CalcIndexVariables</w:t>
      </w:r>
      <w:proofErr w:type="spellEnd"/>
    </w:p>
    <w:p w:rsidR="008D139D" w:rsidRPr="008D139D" w:rsidRDefault="008D139D" w:rsidP="008D139D">
      <w:r>
        <w:t xml:space="preserve">PURPOSE OF STORED PROCEDURE: This Stored procedure is to take the temporally aggregated level 2 data and spatially aggregate it into </w:t>
      </w:r>
      <w:proofErr w:type="spellStart"/>
      <w:r>
        <w:t>Huc</w:t>
      </w:r>
      <w:proofErr w:type="spellEnd"/>
      <w:r>
        <w:t xml:space="preserve"> 10’s. Previously the relevant sites or gages where chosen based on a set of criteria</w:t>
      </w:r>
      <w:r w:rsidR="005445AA">
        <w:t xml:space="preserve">, and then run through set of equations to create the </w:t>
      </w:r>
      <w:proofErr w:type="spellStart"/>
      <w:r w:rsidR="005445AA">
        <w:t>IVtoTADxRef</w:t>
      </w:r>
      <w:proofErr w:type="spellEnd"/>
      <w:r w:rsidR="005445AA">
        <w:t xml:space="preserve"> table. </w:t>
      </w:r>
    </w:p>
    <w:p w:rsidR="00025256" w:rsidRDefault="00025256" w:rsidP="0002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t xml:space="preserve">INPUTS: </w:t>
      </w:r>
      <w:r>
        <w:rPr>
          <w:rFonts w:ascii="Courier New" w:hAnsi="Courier New" w:cs="Courier New"/>
          <w:noProof/>
          <w:sz w:val="20"/>
          <w:szCs w:val="20"/>
        </w:rPr>
        <w:t xml:space="preserve">@FormulaNo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B97255">
        <w:rPr>
          <w:rFonts w:ascii="Courier New" w:hAnsi="Courier New" w:cs="Courier New"/>
          <w:noProof/>
          <w:color w:val="808080"/>
          <w:sz w:val="20"/>
          <w:szCs w:val="20"/>
        </w:rPr>
        <w:t>:</w:t>
      </w:r>
    </w:p>
    <w:p w:rsidR="00025256" w:rsidRDefault="00025256" w:rsidP="0002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B97255">
        <w:rPr>
          <w:rFonts w:ascii="Courier New" w:hAnsi="Courier New" w:cs="Courier New"/>
          <w:noProof/>
          <w:color w:val="808080"/>
          <w:sz w:val="20"/>
          <w:szCs w:val="20"/>
        </w:rPr>
        <w:t>:</w:t>
      </w:r>
    </w:p>
    <w:p w:rsidR="00025256" w:rsidRDefault="00025256" w:rsidP="0002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@tooConnectionstring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B97255">
        <w:rPr>
          <w:rFonts w:ascii="Courier New" w:hAnsi="Courier New" w:cs="Courier New"/>
          <w:noProof/>
          <w:color w:val="808080"/>
          <w:sz w:val="20"/>
          <w:szCs w:val="20"/>
        </w:rPr>
        <w:t>:</w:t>
      </w:r>
    </w:p>
    <w:p w:rsidR="00025256" w:rsidRDefault="00025256" w:rsidP="0002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@tooDBName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B97255">
        <w:rPr>
          <w:rFonts w:ascii="Courier New" w:hAnsi="Courier New" w:cs="Courier New"/>
          <w:noProof/>
          <w:color w:val="808080"/>
          <w:sz w:val="20"/>
          <w:szCs w:val="20"/>
        </w:rPr>
        <w:t>:</w:t>
      </w:r>
    </w:p>
    <w:p w:rsidR="00025256" w:rsidRDefault="00025256" w:rsidP="0002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@fromConnectionstring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B97255">
        <w:rPr>
          <w:rFonts w:ascii="Courier New" w:hAnsi="Courier New" w:cs="Courier New"/>
          <w:noProof/>
          <w:color w:val="808080"/>
          <w:sz w:val="20"/>
          <w:szCs w:val="20"/>
        </w:rPr>
        <w:t>:</w:t>
      </w:r>
    </w:p>
    <w:p w:rsidR="00025256" w:rsidRDefault="00025256" w:rsidP="00B97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@fromDBName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B97255">
        <w:rPr>
          <w:rFonts w:ascii="Courier New" w:hAnsi="Courier New" w:cs="Courier New"/>
          <w:noProof/>
          <w:color w:val="808080"/>
          <w:sz w:val="20"/>
          <w:szCs w:val="20"/>
        </w:rPr>
        <w:t>:</w:t>
      </w:r>
    </w:p>
    <w:p w:rsidR="00B97255" w:rsidRDefault="00B97255" w:rsidP="00B97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25256" w:rsidRDefault="00025256" w:rsidP="0002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t xml:space="preserve">OUTPUTS: </w:t>
      </w:r>
      <w:r>
        <w:rPr>
          <w:rFonts w:ascii="Courier New" w:hAnsi="Courier New" w:cs="Courier New"/>
          <w:noProof/>
          <w:sz w:val="20"/>
          <w:szCs w:val="20"/>
        </w:rPr>
        <w:t xml:space="preserve">@returnVal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INT: </w:t>
      </w:r>
      <w:r>
        <w:rPr>
          <w:rFonts w:ascii="Courier New" w:hAnsi="Courier New" w:cs="Courier New"/>
          <w:noProof/>
          <w:sz w:val="20"/>
          <w:szCs w:val="20"/>
        </w:rPr>
        <w:t>The number of DataValues created and saved to the database.</w:t>
      </w:r>
    </w:p>
    <w:p w:rsidR="00025256" w:rsidRDefault="00025256" w:rsidP="00025256">
      <w:pPr>
        <w:autoSpaceDE w:val="0"/>
        <w:autoSpaceDN w:val="0"/>
        <w:adjustRightInd w:val="0"/>
        <w:spacing w:after="0" w:line="240" w:lineRule="auto"/>
      </w:pPr>
    </w:p>
    <w:p w:rsidR="00025256" w:rsidRDefault="00025256" w:rsidP="00025256">
      <w:proofErr w:type="gramStart"/>
      <w:r>
        <w:t xml:space="preserve">DEDICATED TABLES IN DATABASE: </w:t>
      </w:r>
      <w:proofErr w:type="spellStart"/>
      <w:r>
        <w:t>IVtoTADxRef</w:t>
      </w:r>
      <w:proofErr w:type="spellEnd"/>
      <w:r>
        <w:t>.</w:t>
      </w:r>
      <w:proofErr w:type="gramEnd"/>
    </w:p>
    <w:p w:rsidR="00025256" w:rsidRDefault="00025256" w:rsidP="00025256">
      <w:r>
        <w:t>STRUCTURE OF DEDICATED TABLES:</w:t>
      </w:r>
    </w:p>
    <w:p w:rsidR="00025256" w:rsidRDefault="00025256" w:rsidP="00025256">
      <w:proofErr w:type="spellStart"/>
      <w:r>
        <w:t>IVtoTADxRef</w:t>
      </w:r>
      <w:proofErr w:type="spellEnd"/>
      <w:r>
        <w:t>:</w:t>
      </w:r>
    </w:p>
    <w:tbl>
      <w:tblPr>
        <w:tblW w:w="8364" w:type="dxa"/>
        <w:tblInd w:w="1185" w:type="dxa"/>
        <w:tblLook w:val="04A0"/>
      </w:tblPr>
      <w:tblGrid>
        <w:gridCol w:w="2547"/>
        <w:gridCol w:w="1472"/>
        <w:gridCol w:w="4345"/>
      </w:tblGrid>
      <w:tr w:rsidR="00025256" w:rsidRPr="008C520C" w:rsidTr="000B1F4A">
        <w:trPr>
          <w:trHeight w:val="315"/>
        </w:trPr>
        <w:tc>
          <w:tcPr>
            <w:tcW w:w="25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520C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520C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4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DA216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…………………………………………………………………….</w:t>
            </w:r>
          </w:p>
        </w:tc>
      </w:tr>
      <w:tr w:rsidR="00025256" w:rsidRPr="008C520C" w:rsidTr="000B1F4A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SiteType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SiteIDTAD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SiteCodeTAD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VariableIDTAD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VariableCodeTAD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QualityControlLevelIDTAD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SourceIDTAD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SiteIDIV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SiteCodeIV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VariableIDIV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VariableCodeIV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MethodIDIV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87480C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025256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lastRenderedPageBreak/>
              <w:t>QualityControlLevelIDIV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87480C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025256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SourceIDIV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87480C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025256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FormulaNo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87480C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025256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00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15"/>
        </w:trPr>
        <w:tc>
          <w:tcPr>
            <w:tcW w:w="2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TADDBDataSource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TADDBInitialCatalog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TADDBUsername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TADDBPassword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Default="000B1F4A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IVDBDataSource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B1F4A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Default="000B1F4A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IVDBInitialCatalog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B1F4A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Default="000B1F4A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IVDBUsername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B1F4A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256" w:rsidRPr="008C520C" w:rsidTr="000B1F4A">
        <w:trPr>
          <w:trHeight w:val="3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Default="000B1F4A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IVDBPassword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B1F4A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8C520C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256" w:rsidRPr="008C520C" w:rsidRDefault="00025256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B1F4A" w:rsidRDefault="000B1F4A" w:rsidP="00025256">
      <w:pPr>
        <w:ind w:left="576"/>
      </w:pPr>
    </w:p>
    <w:p w:rsidR="00836A5D" w:rsidRDefault="00836A5D" w:rsidP="003704B6">
      <w:pPr>
        <w:pStyle w:val="Heading2"/>
      </w:pPr>
      <w:proofErr w:type="spellStart"/>
      <w:r>
        <w:t>CalcIndexVariablesWatershed</w:t>
      </w:r>
      <w:proofErr w:type="spellEnd"/>
    </w:p>
    <w:p w:rsidR="00B97255" w:rsidRDefault="00B97255" w:rsidP="00B97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t xml:space="preserve">INPUTS: </w:t>
      </w:r>
      <w:r>
        <w:rPr>
          <w:rFonts w:ascii="Courier New" w:hAnsi="Courier New" w:cs="Courier New"/>
          <w:noProof/>
          <w:sz w:val="20"/>
          <w:szCs w:val="20"/>
        </w:rPr>
        <w:t xml:space="preserve">@origVariableID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:</w:t>
      </w:r>
    </w:p>
    <w:p w:rsidR="00B97255" w:rsidRDefault="00B97255" w:rsidP="00B97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@origMethodID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:</w:t>
      </w:r>
    </w:p>
    <w:p w:rsidR="00B97255" w:rsidRDefault="00B97255" w:rsidP="00B97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):</w:t>
      </w:r>
    </w:p>
    <w:p w:rsidR="00B97255" w:rsidRDefault="00B97255" w:rsidP="00B97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@tooConnectionstring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):</w:t>
      </w:r>
    </w:p>
    <w:p w:rsidR="00B97255" w:rsidRDefault="00B97255" w:rsidP="00B97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@tooDBName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):</w:t>
      </w:r>
    </w:p>
    <w:p w:rsidR="00B97255" w:rsidRDefault="00B97255" w:rsidP="00B97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@fromConnectionstring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):</w:t>
      </w:r>
    </w:p>
    <w:p w:rsidR="00B97255" w:rsidRDefault="00B97255" w:rsidP="00B97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@fromDBName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):</w:t>
      </w:r>
    </w:p>
    <w:p w:rsidR="00FB4F09" w:rsidRDefault="00FB4F09" w:rsidP="00B97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97255" w:rsidRDefault="00B97255" w:rsidP="00B97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t xml:space="preserve">OUTPUTS: </w:t>
      </w:r>
      <w:r>
        <w:rPr>
          <w:rFonts w:ascii="Courier New" w:hAnsi="Courier New" w:cs="Courier New"/>
          <w:noProof/>
          <w:sz w:val="20"/>
          <w:szCs w:val="20"/>
        </w:rPr>
        <w:t xml:space="preserve">@returnVal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INT: </w:t>
      </w:r>
      <w:r>
        <w:rPr>
          <w:rFonts w:ascii="Courier New" w:hAnsi="Courier New" w:cs="Courier New"/>
          <w:noProof/>
          <w:sz w:val="20"/>
          <w:szCs w:val="20"/>
        </w:rPr>
        <w:t>The number of DataValues created and saved to the database.</w:t>
      </w:r>
    </w:p>
    <w:p w:rsidR="00FB4F09" w:rsidRDefault="00FB4F09" w:rsidP="00FB4F09">
      <w:proofErr w:type="gramStart"/>
      <w:r>
        <w:t xml:space="preserve">DEDICATED TABLES IN DATABASE: </w:t>
      </w:r>
      <w:proofErr w:type="spellStart"/>
      <w:r>
        <w:t>WatershedSeries</w:t>
      </w:r>
      <w:proofErr w:type="spellEnd"/>
      <w:r>
        <w:t>.</w:t>
      </w:r>
      <w:proofErr w:type="gramEnd"/>
    </w:p>
    <w:p w:rsidR="00FB4F09" w:rsidRDefault="00FB4F09" w:rsidP="00FB4F09">
      <w:r>
        <w:t>STRUCTURE OF DEDICATED TABLES:</w:t>
      </w:r>
    </w:p>
    <w:p w:rsidR="00FB4F09" w:rsidRDefault="00FB4F09" w:rsidP="00FB4F09">
      <w:r>
        <w:t xml:space="preserve"> </w:t>
      </w:r>
      <w:r>
        <w:tab/>
      </w:r>
      <w:proofErr w:type="spellStart"/>
      <w:r>
        <w:t>WatershedSeries</w:t>
      </w:r>
      <w:proofErr w:type="spellEnd"/>
      <w:r>
        <w:t xml:space="preserve">: </w:t>
      </w:r>
    </w:p>
    <w:tbl>
      <w:tblPr>
        <w:tblW w:w="8017" w:type="dxa"/>
        <w:tblInd w:w="1185" w:type="dxa"/>
        <w:tblLook w:val="04A0"/>
      </w:tblPr>
      <w:tblGrid>
        <w:gridCol w:w="2200"/>
        <w:gridCol w:w="1472"/>
        <w:gridCol w:w="4345"/>
      </w:tblGrid>
      <w:tr w:rsidR="00FB4F09" w:rsidRPr="008C520C" w:rsidTr="007744B1">
        <w:trPr>
          <w:trHeight w:val="31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520C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520C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4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DA216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…………………………………………………………………….</w:t>
            </w: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SiteType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DataTimePeriod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L3VariableID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87480C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FB4F09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L3VariableCode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L3MethodID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87480C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FB4F09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VariableID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87480C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FB4F09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VariableCode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MethodID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87480C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FB4F09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SourceID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87480C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FB4F09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QualityControlLevelID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87480C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FB4F09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L3DBDataSource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L3DBInitialCatalog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L3DBUsername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L3DBPassword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DBDataSource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DBInitialCatalog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DBUsername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4F09" w:rsidRPr="008C520C" w:rsidTr="007744B1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DBPassword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4F09" w:rsidRPr="008C520C" w:rsidRDefault="00FB4F09" w:rsidP="00A80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744B1" w:rsidRDefault="007744B1" w:rsidP="00FB4F09"/>
    <w:p w:rsidR="00FB4F09" w:rsidRDefault="007744B1" w:rsidP="00FB4F09">
      <w:pPr>
        <w:rPr>
          <w:rFonts w:ascii="Courier New" w:hAnsi="Courier New" w:cs="Courier New"/>
          <w:noProof/>
          <w:sz w:val="20"/>
          <w:szCs w:val="20"/>
        </w:rPr>
      </w:pPr>
      <w:r>
        <w:t>PURPOSE OF STORED PROCEDURE:</w:t>
      </w:r>
    </w:p>
    <w:p w:rsidR="00FB4F09" w:rsidRDefault="00FB4F09" w:rsidP="00B97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97255" w:rsidRPr="00B97255" w:rsidRDefault="00B97255" w:rsidP="00B97255"/>
    <w:p w:rsidR="00836A5D" w:rsidRDefault="00836A5D" w:rsidP="003704B6">
      <w:pPr>
        <w:pStyle w:val="Heading2"/>
      </w:pPr>
      <w:proofErr w:type="spellStart"/>
      <w:r>
        <w:t>CalcIndexValues</w:t>
      </w:r>
      <w:proofErr w:type="spellEnd"/>
    </w:p>
    <w:p w:rsidR="007744B1" w:rsidRDefault="007744B1" w:rsidP="0077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t xml:space="preserve">INPUTS: </w:t>
      </w:r>
      <w:r>
        <w:rPr>
          <w:rFonts w:ascii="Courier New" w:hAnsi="Courier New" w:cs="Courier New"/>
          <w:noProof/>
          <w:sz w:val="20"/>
          <w:szCs w:val="20"/>
        </w:rPr>
        <w:t xml:space="preserve">@origVariableID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:</w:t>
      </w:r>
    </w:p>
    <w:p w:rsidR="007744B1" w:rsidRDefault="007744B1" w:rsidP="0077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@origMethodID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:</w:t>
      </w:r>
    </w:p>
    <w:p w:rsidR="007744B1" w:rsidRDefault="007744B1" w:rsidP="0077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):</w:t>
      </w:r>
    </w:p>
    <w:p w:rsidR="007744B1" w:rsidRDefault="007744B1" w:rsidP="0077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@tooConnectionstring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):</w:t>
      </w:r>
    </w:p>
    <w:p w:rsidR="007744B1" w:rsidRDefault="007744B1" w:rsidP="0077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@tooDBName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):</w:t>
      </w:r>
    </w:p>
    <w:p w:rsidR="007744B1" w:rsidRDefault="007744B1" w:rsidP="0077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@fromConnectionstring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):</w:t>
      </w:r>
    </w:p>
    <w:p w:rsidR="007744B1" w:rsidRDefault="007744B1" w:rsidP="0077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@fromDBName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):</w:t>
      </w:r>
    </w:p>
    <w:p w:rsidR="007744B1" w:rsidRDefault="007744B1" w:rsidP="0077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744B1" w:rsidRDefault="007744B1" w:rsidP="0077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t xml:space="preserve">OUTPUTS: </w:t>
      </w:r>
      <w:r>
        <w:rPr>
          <w:rFonts w:ascii="Courier New" w:hAnsi="Courier New" w:cs="Courier New"/>
          <w:noProof/>
          <w:sz w:val="20"/>
          <w:szCs w:val="20"/>
        </w:rPr>
        <w:t xml:space="preserve">@returnVal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INT: </w:t>
      </w:r>
      <w:r>
        <w:rPr>
          <w:rFonts w:ascii="Courier New" w:hAnsi="Courier New" w:cs="Courier New"/>
          <w:noProof/>
          <w:sz w:val="20"/>
          <w:szCs w:val="20"/>
        </w:rPr>
        <w:t>The number of DataValues created and saved to the database.</w:t>
      </w:r>
    </w:p>
    <w:p w:rsidR="007744B1" w:rsidRDefault="007744B1" w:rsidP="007744B1">
      <w:r>
        <w:t xml:space="preserve">DEDICATED TABLES IN DATABASE: </w:t>
      </w:r>
      <w:proofErr w:type="spellStart"/>
      <w:r>
        <w:t>IndexValuexRef</w:t>
      </w:r>
      <w:proofErr w:type="spellEnd"/>
    </w:p>
    <w:p w:rsidR="007744B1" w:rsidRDefault="007744B1" w:rsidP="007744B1">
      <w:r>
        <w:t>STRUCTURE OF DEDICATED TABLES:</w:t>
      </w:r>
    </w:p>
    <w:p w:rsidR="007744B1" w:rsidRDefault="007744B1" w:rsidP="007744B1">
      <w:r>
        <w:t xml:space="preserve"> </w:t>
      </w:r>
      <w:r>
        <w:tab/>
      </w:r>
      <w:proofErr w:type="spellStart"/>
      <w:r>
        <w:t>IndexValuexRef</w:t>
      </w:r>
      <w:proofErr w:type="spellEnd"/>
      <w:r>
        <w:t xml:space="preserve">: </w:t>
      </w:r>
    </w:p>
    <w:tbl>
      <w:tblPr>
        <w:tblW w:w="8017" w:type="dxa"/>
        <w:tblInd w:w="1185" w:type="dxa"/>
        <w:tblLook w:val="04A0"/>
      </w:tblPr>
      <w:tblGrid>
        <w:gridCol w:w="2200"/>
        <w:gridCol w:w="1472"/>
        <w:gridCol w:w="4345"/>
      </w:tblGrid>
      <w:tr w:rsidR="007744B1" w:rsidRPr="008C520C" w:rsidTr="00C14536">
        <w:trPr>
          <w:trHeight w:val="31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520C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520C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4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DA216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…………………………………………………………………….</w:t>
            </w: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SiteType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DataTimePeriod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L3VariableID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87480C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7744B1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L3VariableCode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L3MethodID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87480C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7744B1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VariableID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87480C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7744B1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VariableCode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MethodID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87480C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7744B1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SourceID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87480C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7744B1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QualityControlLevelID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87480C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7744B1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L3DBDataSource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L3DBInitialCatalog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L3DBUsername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L3DBPassword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DBDataSource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lastRenderedPageBreak/>
              <w:t>DBInitialCatalog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DBUsername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44B1" w:rsidRPr="008C520C" w:rsidTr="00C14536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DBPassword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4F09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FB4F09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4B1" w:rsidRPr="008C520C" w:rsidRDefault="007744B1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744B1" w:rsidRDefault="007744B1" w:rsidP="007744B1"/>
    <w:p w:rsidR="007744B1" w:rsidRDefault="007744B1" w:rsidP="007744B1">
      <w:pPr>
        <w:rPr>
          <w:rFonts w:ascii="Courier New" w:hAnsi="Courier New" w:cs="Courier New"/>
          <w:noProof/>
          <w:sz w:val="20"/>
          <w:szCs w:val="20"/>
        </w:rPr>
      </w:pPr>
      <w:r>
        <w:t>PURPOSE OF STORED PROCEDURE:</w:t>
      </w:r>
    </w:p>
    <w:p w:rsidR="007744B1" w:rsidRPr="007744B1" w:rsidRDefault="007744B1" w:rsidP="007744B1"/>
    <w:p w:rsidR="00E869CD" w:rsidRDefault="00E869CD" w:rsidP="003704B6">
      <w:pPr>
        <w:pStyle w:val="Heading2"/>
      </w:pPr>
      <w:proofErr w:type="spellStart"/>
      <w:proofErr w:type="gramStart"/>
      <w:r w:rsidRPr="00E869CD">
        <w:t>spMonthlyDVCountByVariableEmail</w:t>
      </w:r>
      <w:proofErr w:type="spellEnd"/>
      <w:proofErr w:type="gramEnd"/>
    </w:p>
    <w:p w:rsidR="008A52AA" w:rsidRDefault="008A52AA" w:rsidP="008A5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t>INPUTS: NONE</w:t>
      </w:r>
    </w:p>
    <w:p w:rsidR="008A52AA" w:rsidRDefault="008A52AA" w:rsidP="008A5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A52AA" w:rsidRDefault="008A52AA" w:rsidP="008A5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t xml:space="preserve">OUTPUTS: </w:t>
      </w:r>
      <w:r>
        <w:rPr>
          <w:rFonts w:ascii="Courier New" w:hAnsi="Courier New" w:cs="Courier New"/>
          <w:noProof/>
          <w:sz w:val="20"/>
          <w:szCs w:val="20"/>
        </w:rPr>
        <w:t>NONE</w:t>
      </w:r>
    </w:p>
    <w:p w:rsidR="008A52AA" w:rsidRDefault="008A52AA" w:rsidP="008A5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A52AA" w:rsidRDefault="008A52AA" w:rsidP="008A52AA">
      <w:r>
        <w:t>DEDICATED TABLES IN DATABASE: NONE</w:t>
      </w:r>
    </w:p>
    <w:p w:rsidR="008A52AA" w:rsidRDefault="008A52AA" w:rsidP="008A52AA">
      <w:r>
        <w:t>STRUCTURE OF DEDICATED TABLES: NONE</w:t>
      </w:r>
    </w:p>
    <w:p w:rsidR="008A52AA" w:rsidRDefault="008A52AA" w:rsidP="008A52AA">
      <w:pPr>
        <w:rPr>
          <w:rFonts w:ascii="Courier New" w:hAnsi="Courier New" w:cs="Courier New"/>
          <w:noProof/>
          <w:sz w:val="20"/>
          <w:szCs w:val="20"/>
        </w:rPr>
      </w:pPr>
      <w:r>
        <w:t>PURPOSE OF STORED PROCEDURE:</w:t>
      </w:r>
    </w:p>
    <w:p w:rsidR="008A52AA" w:rsidRPr="008A52AA" w:rsidRDefault="008A52AA" w:rsidP="008A52AA"/>
    <w:p w:rsidR="00E869CD" w:rsidRDefault="00E869CD" w:rsidP="003704B6">
      <w:pPr>
        <w:pStyle w:val="Heading2"/>
      </w:pPr>
      <w:proofErr w:type="spellStart"/>
      <w:proofErr w:type="gramStart"/>
      <w:r w:rsidRPr="00E869CD">
        <w:t>spMonthlyDVCountByVariableQry</w:t>
      </w:r>
      <w:proofErr w:type="spellEnd"/>
      <w:proofErr w:type="gramEnd"/>
    </w:p>
    <w:p w:rsidR="008A52AA" w:rsidRDefault="008A52AA" w:rsidP="008A5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t xml:space="preserve">INPUTS: </w:t>
      </w:r>
      <w:r>
        <w:rPr>
          <w:rFonts w:ascii="Courier New" w:hAnsi="Courier New" w:cs="Courier New"/>
          <w:noProof/>
          <w:sz w:val="20"/>
          <w:szCs w:val="20"/>
        </w:rPr>
        <w:t xml:space="preserve">@MonthPrev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:</w:t>
      </w:r>
    </w:p>
    <w:p w:rsidR="008A52AA" w:rsidRDefault="008A52AA" w:rsidP="008A5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A52AA" w:rsidRDefault="008A52AA" w:rsidP="008A5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t xml:space="preserve">OUTPUTS: </w:t>
      </w:r>
      <w:r>
        <w:rPr>
          <w:rFonts w:ascii="Courier New" w:hAnsi="Courier New" w:cs="Courier New"/>
          <w:noProof/>
          <w:sz w:val="20"/>
          <w:szCs w:val="20"/>
        </w:rPr>
        <w:t>NONE</w:t>
      </w:r>
    </w:p>
    <w:p w:rsidR="008A52AA" w:rsidRDefault="008A52AA" w:rsidP="008A5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A52AA" w:rsidRDefault="008A52AA" w:rsidP="008A52AA">
      <w:r>
        <w:t>DEDICATED TABLES IN DATABASE: NONE</w:t>
      </w:r>
    </w:p>
    <w:p w:rsidR="008A52AA" w:rsidRDefault="008A52AA" w:rsidP="008A52AA">
      <w:r>
        <w:t>STRUCTURE OF DEDICATED TABLES: NONE</w:t>
      </w:r>
    </w:p>
    <w:p w:rsidR="008A52AA" w:rsidRDefault="008A52AA" w:rsidP="008A52AA">
      <w:pPr>
        <w:rPr>
          <w:rFonts w:ascii="Courier New" w:hAnsi="Courier New" w:cs="Courier New"/>
          <w:noProof/>
          <w:sz w:val="20"/>
          <w:szCs w:val="20"/>
        </w:rPr>
      </w:pPr>
      <w:r>
        <w:t>PURPOSE OF STORED PROCEDURE:</w:t>
      </w:r>
    </w:p>
    <w:p w:rsidR="008A52AA" w:rsidRPr="008A52AA" w:rsidRDefault="008A52AA" w:rsidP="008A52AA"/>
    <w:p w:rsidR="0043448D" w:rsidRDefault="0043448D" w:rsidP="0043448D">
      <w:pPr>
        <w:pStyle w:val="Heading2"/>
      </w:pPr>
      <w:proofErr w:type="spellStart"/>
      <w:r>
        <w:t>UpdateTableSeriesCatalog</w:t>
      </w:r>
      <w:proofErr w:type="spellEnd"/>
    </w:p>
    <w:p w:rsidR="0043448D" w:rsidRDefault="008A52AA" w:rsidP="0043448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t xml:space="preserve">INPUTS: </w:t>
      </w:r>
      <w:r>
        <w:rPr>
          <w:rFonts w:ascii="Courier New" w:hAnsi="Courier New" w:cs="Courier New"/>
          <w:noProof/>
          <w:sz w:val="20"/>
          <w:szCs w:val="20"/>
        </w:rPr>
        <w:t xml:space="preserve">@TempTable DataValueTable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READONLY</w:t>
      </w:r>
    </w:p>
    <w:p w:rsidR="008A52AA" w:rsidRDefault="008A52AA" w:rsidP="008A5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t xml:space="preserve">OUTPUTS: </w:t>
      </w:r>
      <w:r>
        <w:rPr>
          <w:rFonts w:ascii="Courier New" w:hAnsi="Courier New" w:cs="Courier New"/>
          <w:noProof/>
          <w:sz w:val="20"/>
          <w:szCs w:val="20"/>
        </w:rPr>
        <w:t>NONE</w:t>
      </w:r>
    </w:p>
    <w:p w:rsidR="008A52AA" w:rsidRDefault="008A52AA" w:rsidP="008A5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A52AA" w:rsidRDefault="008A52AA" w:rsidP="008A52AA">
      <w:r>
        <w:t>DEDICATED TABLES IN DATABASE: NONE</w:t>
      </w:r>
    </w:p>
    <w:p w:rsidR="008A52AA" w:rsidRDefault="008A52AA" w:rsidP="008A52AA">
      <w:r>
        <w:t>STRUCTURE OF DEDICATED TABLES: NONE</w:t>
      </w:r>
    </w:p>
    <w:p w:rsidR="008A52AA" w:rsidRDefault="008A52AA" w:rsidP="008A52AA">
      <w:r>
        <w:t>PURPOSE OF STORED PROCEDURE:</w:t>
      </w:r>
    </w:p>
    <w:p w:rsidR="0011504A" w:rsidRDefault="0011504A" w:rsidP="008A52AA">
      <w:pPr>
        <w:rPr>
          <w:rFonts w:ascii="Courier New" w:hAnsi="Courier New" w:cs="Courier New"/>
          <w:noProof/>
          <w:sz w:val="20"/>
          <w:szCs w:val="20"/>
        </w:rPr>
      </w:pPr>
    </w:p>
    <w:p w:rsidR="00836A5D" w:rsidRDefault="00836A5D" w:rsidP="003704B6">
      <w:pPr>
        <w:pStyle w:val="Heading1"/>
      </w:pPr>
      <w:r>
        <w:lastRenderedPageBreak/>
        <w:t>Harvesters</w:t>
      </w:r>
    </w:p>
    <w:p w:rsidR="00836A5D" w:rsidRDefault="00836A5D" w:rsidP="003704B6">
      <w:pPr>
        <w:pStyle w:val="Heading2"/>
      </w:pPr>
      <w:r>
        <w:t>SNOTEL</w:t>
      </w:r>
    </w:p>
    <w:p w:rsidR="00836A5D" w:rsidRDefault="00836A5D" w:rsidP="003704B6">
      <w:pPr>
        <w:pStyle w:val="Heading2"/>
      </w:pPr>
      <w:r>
        <w:t>SNODAS</w:t>
      </w:r>
    </w:p>
    <w:p w:rsidR="00836A5D" w:rsidRDefault="00836A5D" w:rsidP="003704B6">
      <w:pPr>
        <w:pStyle w:val="Heading2"/>
      </w:pPr>
      <w:r>
        <w:t>NCDC</w:t>
      </w:r>
    </w:p>
    <w:p w:rsidR="00836A5D" w:rsidRDefault="00836A5D" w:rsidP="003704B6">
      <w:pPr>
        <w:pStyle w:val="Heading2"/>
      </w:pPr>
      <w:r>
        <w:t>USBR</w:t>
      </w:r>
    </w:p>
    <w:p w:rsidR="00405983" w:rsidRDefault="00405983" w:rsidP="00405983">
      <w:pPr>
        <w:pStyle w:val="ListParagraph"/>
        <w:ind w:left="1440"/>
      </w:pPr>
    </w:p>
    <w:p w:rsidR="00836A5D" w:rsidRDefault="00836A5D" w:rsidP="003704B6">
      <w:pPr>
        <w:pStyle w:val="Heading1"/>
      </w:pPr>
      <w:r>
        <w:t>Desktop Applications</w:t>
      </w:r>
    </w:p>
    <w:p w:rsidR="00836A5D" w:rsidRDefault="00836A5D" w:rsidP="003704B6">
      <w:pPr>
        <w:pStyle w:val="Heading2"/>
      </w:pPr>
      <w:proofErr w:type="spellStart"/>
      <w:r>
        <w:t>DataSummary</w:t>
      </w:r>
      <w:proofErr w:type="spellEnd"/>
    </w:p>
    <w:p w:rsidR="008C520C" w:rsidRDefault="008C520C" w:rsidP="008C520C">
      <w:r>
        <w:t xml:space="preserve">Level </w:t>
      </w:r>
      <w:r w:rsidR="008A52AA">
        <w:t>1 Data</w:t>
      </w:r>
      <w:r>
        <w:t xml:space="preserve"> Harvest</w:t>
      </w:r>
    </w:p>
    <w:p w:rsidR="00ED0C2E" w:rsidRDefault="00ED0C2E" w:rsidP="008C520C">
      <w:r>
        <w:t>DEDICATED TABLES IN DATABASE: L1HarvestList</w:t>
      </w:r>
    </w:p>
    <w:tbl>
      <w:tblPr>
        <w:tblW w:w="8112" w:type="dxa"/>
        <w:tblInd w:w="1185" w:type="dxa"/>
        <w:tblLook w:val="04A0"/>
      </w:tblPr>
      <w:tblGrid>
        <w:gridCol w:w="2200"/>
        <w:gridCol w:w="1567"/>
        <w:gridCol w:w="4345"/>
      </w:tblGrid>
      <w:tr w:rsidR="00ED0C2E" w:rsidRPr="008C520C" w:rsidTr="00ED0C2E">
        <w:trPr>
          <w:trHeight w:val="31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520C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520C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4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DA2161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…………………………………………………………………….</w:t>
            </w:r>
          </w:p>
        </w:tc>
      </w:tr>
      <w:tr w:rsidR="00ED0C2E" w:rsidRPr="008C520C" w:rsidTr="00ED0C2E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Harvest</w:t>
            </w:r>
            <w:r w:rsidRPr="008C520C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ED0C2E" w:rsidRPr="008C520C" w:rsidTr="00ED0C2E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SiteCode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(50</w:t>
            </w:r>
            <w:r w:rsidRPr="008C520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0C2E" w:rsidRPr="008C520C" w:rsidTr="00ED0C2E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SiteName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0C2E" w:rsidRPr="008C520C" w:rsidTr="00ED0C2E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VariableCode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0C2E" w:rsidRPr="008C520C" w:rsidTr="00ED0C2E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WebServiceURL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(MAX)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0C2E" w:rsidRPr="008C520C" w:rsidTr="00ED0C2E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SiteID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0C2E" w:rsidRPr="008C520C" w:rsidTr="00ED0C2E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VariableID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0C2E" w:rsidRPr="008C520C" w:rsidTr="00ED0C2E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SourceID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0C2E" w:rsidRPr="008C520C" w:rsidTr="00ED0C2E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QualityControlLevelID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0C2E" w:rsidRPr="008C520C" w:rsidTr="00ED0C2E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MethodID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0C2E" w:rsidRPr="008C520C" w:rsidTr="00ED0C2E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SiteType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520C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0C2E" w:rsidRPr="008C520C" w:rsidTr="00ED0C2E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DBDataSource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0C2E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ED0C2E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0C2E" w:rsidRPr="008C520C" w:rsidTr="00ED0C2E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DBInitialCatalog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0C2E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ED0C2E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0C2E" w:rsidRPr="008C520C" w:rsidTr="00ED0C2E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DBUsername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0C2E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ED0C2E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0C2E" w:rsidRPr="008C520C" w:rsidTr="00ED0C2E">
        <w:trPr>
          <w:trHeight w:val="3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DBPassword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0C2E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ED0C2E">
              <w:rPr>
                <w:rFonts w:ascii="Calibri" w:eastAsia="Times New Roman" w:hAnsi="Calibri" w:cs="Calibri"/>
                <w:color w:val="000000"/>
              </w:rPr>
              <w:t>(255)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0C2E" w:rsidRPr="008C520C" w:rsidRDefault="00ED0C2E" w:rsidP="00C14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52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D0C2E" w:rsidRDefault="00ED0C2E" w:rsidP="008C520C"/>
    <w:p w:rsidR="008C520C" w:rsidRDefault="008C520C" w:rsidP="008C520C">
      <w:r>
        <w:t>Level 2 Time Aggregation</w:t>
      </w:r>
    </w:p>
    <w:p w:rsidR="008C520C" w:rsidRDefault="008C520C" w:rsidP="008C520C">
      <w:r>
        <w:t>Level 3 Spatial Aggregation</w:t>
      </w:r>
    </w:p>
    <w:p w:rsidR="008C520C" w:rsidRPr="008C520C" w:rsidRDefault="008C520C" w:rsidP="008C520C">
      <w:r>
        <w:t>Level 4 Drought Index Variable</w:t>
      </w:r>
    </w:p>
    <w:p w:rsidR="00405983" w:rsidRDefault="00405983" w:rsidP="00405983">
      <w:pPr>
        <w:pStyle w:val="ListParagraph"/>
        <w:ind w:left="1440"/>
      </w:pPr>
    </w:p>
    <w:p w:rsidR="002E39D2" w:rsidRDefault="002E39D2" w:rsidP="003704B6">
      <w:pPr>
        <w:pStyle w:val="Heading1"/>
      </w:pPr>
      <w:r>
        <w:lastRenderedPageBreak/>
        <w:t xml:space="preserve">Custom </w:t>
      </w:r>
      <w:proofErr w:type="spellStart"/>
      <w:r>
        <w:t>WebServices</w:t>
      </w:r>
      <w:proofErr w:type="spellEnd"/>
    </w:p>
    <w:p w:rsidR="002E39D2" w:rsidRDefault="002E39D2" w:rsidP="003704B6">
      <w:pPr>
        <w:pStyle w:val="Heading2"/>
      </w:pPr>
      <w:r>
        <w:t>SNOTEL</w:t>
      </w:r>
    </w:p>
    <w:p w:rsidR="002E39D2" w:rsidRDefault="002E39D2" w:rsidP="003704B6">
      <w:pPr>
        <w:pStyle w:val="Heading2"/>
      </w:pPr>
      <w:r>
        <w:t>USBR</w:t>
      </w:r>
    </w:p>
    <w:p w:rsidR="008424AE" w:rsidRDefault="008424AE" w:rsidP="008424AE"/>
    <w:p w:rsidR="008424AE" w:rsidRPr="008424AE" w:rsidRDefault="008424AE" w:rsidP="008424AE"/>
    <w:p w:rsidR="002E39D2" w:rsidRDefault="002E39D2" w:rsidP="002E39D2"/>
    <w:p w:rsidR="002E39D2" w:rsidRDefault="002E39D2" w:rsidP="002E39D2"/>
    <w:p w:rsidR="002E39D2" w:rsidRDefault="002E39D2" w:rsidP="002E39D2"/>
    <w:p w:rsidR="00836A5D" w:rsidRDefault="00836A5D" w:rsidP="00836A5D">
      <w:pPr>
        <w:pStyle w:val="ListParagraph"/>
        <w:ind w:left="1440"/>
      </w:pPr>
    </w:p>
    <w:p w:rsidR="002E39D2" w:rsidRDefault="002E39D2" w:rsidP="00836A5D">
      <w:pPr>
        <w:pStyle w:val="ListParagraph"/>
        <w:ind w:left="1440"/>
      </w:pPr>
    </w:p>
    <w:sectPr w:rsidR="002E39D2" w:rsidSect="00C2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B5C5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proofState w:spelling="clean" w:grammar="clean"/>
  <w:defaultTabStop w:val="720"/>
  <w:characterSpacingControl w:val="doNotCompress"/>
  <w:compat/>
  <w:rsids>
    <w:rsidRoot w:val="00836A5D"/>
    <w:rsid w:val="00025256"/>
    <w:rsid w:val="000461B6"/>
    <w:rsid w:val="000B1F4A"/>
    <w:rsid w:val="0011504A"/>
    <w:rsid w:val="00271CA6"/>
    <w:rsid w:val="002E39D2"/>
    <w:rsid w:val="003704B6"/>
    <w:rsid w:val="003E1A08"/>
    <w:rsid w:val="00405983"/>
    <w:rsid w:val="0043448D"/>
    <w:rsid w:val="005445AA"/>
    <w:rsid w:val="00550F19"/>
    <w:rsid w:val="007744B1"/>
    <w:rsid w:val="007A6496"/>
    <w:rsid w:val="00836A5D"/>
    <w:rsid w:val="008424AE"/>
    <w:rsid w:val="0087480C"/>
    <w:rsid w:val="008A52AA"/>
    <w:rsid w:val="008C387D"/>
    <w:rsid w:val="008C520C"/>
    <w:rsid w:val="008D139D"/>
    <w:rsid w:val="00916092"/>
    <w:rsid w:val="00AA79F1"/>
    <w:rsid w:val="00B21A4F"/>
    <w:rsid w:val="00B3259E"/>
    <w:rsid w:val="00B97255"/>
    <w:rsid w:val="00BE3A7A"/>
    <w:rsid w:val="00C167AB"/>
    <w:rsid w:val="00C2699D"/>
    <w:rsid w:val="00CB33B4"/>
    <w:rsid w:val="00D45CD9"/>
    <w:rsid w:val="00DA2161"/>
    <w:rsid w:val="00E869CD"/>
    <w:rsid w:val="00ED0C2E"/>
    <w:rsid w:val="00FB0DAA"/>
    <w:rsid w:val="00FB4F09"/>
    <w:rsid w:val="00FB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99D"/>
  </w:style>
  <w:style w:type="paragraph" w:styleId="Heading1">
    <w:name w:val="heading 1"/>
    <w:basedOn w:val="Normal"/>
    <w:next w:val="Normal"/>
    <w:link w:val="Heading1Char"/>
    <w:uiPriority w:val="9"/>
    <w:qFormat/>
    <w:rsid w:val="003704B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4B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4B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4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4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4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4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4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4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A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4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04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4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4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4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4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4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4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4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10564</TotalTime>
  <Pages>1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19</cp:revision>
  <dcterms:created xsi:type="dcterms:W3CDTF">2012-05-22T16:51:00Z</dcterms:created>
  <dcterms:modified xsi:type="dcterms:W3CDTF">2012-07-02T19:33:00Z</dcterms:modified>
</cp:coreProperties>
</file>