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598"/>
        <w:tblW w:w="17652" w:type="dxa"/>
        <w:tblLayout w:type="fixed"/>
        <w:tblLook w:val="04A0"/>
      </w:tblPr>
      <w:tblGrid>
        <w:gridCol w:w="6228"/>
        <w:gridCol w:w="3870"/>
        <w:gridCol w:w="7554"/>
      </w:tblGrid>
      <w:tr w:rsidR="00E31DB1" w:rsidTr="0016730D">
        <w:tc>
          <w:tcPr>
            <w:tcW w:w="6228" w:type="dxa"/>
            <w:shd w:val="clear" w:color="auto" w:fill="FABF8F" w:themeFill="accent6" w:themeFillTint="99"/>
          </w:tcPr>
          <w:p w:rsidR="00E31DB1" w:rsidRPr="00E31DB1" w:rsidRDefault="00E31DB1" w:rsidP="00E31DB1">
            <w:pPr>
              <w:rPr>
                <w:b/>
                <w:sz w:val="28"/>
              </w:rPr>
            </w:pPr>
            <w:r w:rsidRPr="00E31DB1">
              <w:rPr>
                <w:b/>
                <w:sz w:val="28"/>
              </w:rPr>
              <w:t>Audio</w:t>
            </w:r>
            <w:r>
              <w:rPr>
                <w:b/>
                <w:sz w:val="28"/>
              </w:rPr>
              <w:t xml:space="preserve"> &amp; OST</w:t>
            </w:r>
          </w:p>
        </w:tc>
        <w:tc>
          <w:tcPr>
            <w:tcW w:w="3870" w:type="dxa"/>
            <w:shd w:val="clear" w:color="auto" w:fill="FABF8F" w:themeFill="accent6" w:themeFillTint="99"/>
          </w:tcPr>
          <w:p w:rsidR="00E31DB1" w:rsidRPr="00E31DB1" w:rsidRDefault="00E31DB1" w:rsidP="00E31DB1">
            <w:pPr>
              <w:rPr>
                <w:b/>
                <w:sz w:val="28"/>
              </w:rPr>
            </w:pPr>
            <w:r>
              <w:rPr>
                <w:b/>
                <w:sz w:val="28"/>
              </w:rPr>
              <w:t>Description</w:t>
            </w:r>
          </w:p>
        </w:tc>
        <w:tc>
          <w:tcPr>
            <w:tcW w:w="7554" w:type="dxa"/>
            <w:shd w:val="clear" w:color="auto" w:fill="FABF8F" w:themeFill="accent6" w:themeFillTint="99"/>
          </w:tcPr>
          <w:p w:rsidR="00E31DB1" w:rsidRPr="00E31DB1" w:rsidRDefault="00E31DB1" w:rsidP="00E31DB1">
            <w:pPr>
              <w:rPr>
                <w:b/>
                <w:sz w:val="28"/>
              </w:rPr>
            </w:pPr>
            <w:r w:rsidRPr="00E31DB1">
              <w:rPr>
                <w:b/>
                <w:sz w:val="28"/>
              </w:rPr>
              <w:t>Screen</w:t>
            </w:r>
          </w:p>
        </w:tc>
      </w:tr>
      <w:tr w:rsidR="00E31DB1" w:rsidTr="0016730D">
        <w:trPr>
          <w:trHeight w:val="5131"/>
        </w:trPr>
        <w:tc>
          <w:tcPr>
            <w:tcW w:w="6228" w:type="dxa"/>
          </w:tcPr>
          <w:p w:rsidR="00E31DB1" w:rsidRDefault="00E31DB1" w:rsidP="00E31DB1">
            <w:r w:rsidRPr="002B50FF">
              <w:t>Step 1: Starting the PubMed Clinical Query</w:t>
            </w:r>
          </w:p>
          <w:p w:rsidR="00E31DB1" w:rsidRDefault="00E31DB1" w:rsidP="00E31DB1">
            <w:pPr>
              <w:rPr>
                <w:i/>
              </w:rPr>
            </w:pPr>
          </w:p>
          <w:p w:rsidR="00E31DB1" w:rsidRPr="0016730D" w:rsidRDefault="00E31DB1" w:rsidP="0016730D">
            <w:pPr>
              <w:ind w:right="162"/>
              <w:rPr>
                <w:i/>
                <w:sz w:val="18"/>
              </w:rPr>
            </w:pPr>
            <w:r w:rsidRPr="0016730D">
              <w:rPr>
                <w:b/>
                <w:i/>
                <w:sz w:val="18"/>
              </w:rPr>
              <w:t>Audio:</w:t>
            </w:r>
            <w:r w:rsidRPr="0016730D">
              <w:rPr>
                <w:i/>
                <w:sz w:val="18"/>
              </w:rPr>
              <w:t xml:space="preserve"> When you </w:t>
            </w:r>
            <w:r w:rsidR="00B14E20" w:rsidRPr="0016730D">
              <w:rPr>
                <w:i/>
                <w:sz w:val="18"/>
              </w:rPr>
              <w:t>click on PubMed@UCI, it</w:t>
            </w:r>
            <w:r w:rsidRPr="0016730D">
              <w:rPr>
                <w:i/>
                <w:sz w:val="18"/>
              </w:rPr>
              <w:t xml:space="preserve"> takes you to PubMed. Notice the long web address at the top? This is because you came in through the UCI Libraries’ website. Look at the left navigation bar. Follow the cursor to Clinical Queries.</w:t>
            </w:r>
          </w:p>
          <w:p w:rsidR="00E31DB1" w:rsidRDefault="00E31DB1" w:rsidP="00E31DB1"/>
          <w:p w:rsidR="0016730D" w:rsidRPr="0016730D" w:rsidRDefault="0016730D" w:rsidP="00E31DB1">
            <w:pPr>
              <w:rPr>
                <w:color w:val="4F6228" w:themeColor="accent3" w:themeShade="80"/>
              </w:rPr>
            </w:pPr>
            <w:r w:rsidRPr="0016730D">
              <w:rPr>
                <w:color w:val="4F6228" w:themeColor="accent3" w:themeShade="80"/>
              </w:rPr>
              <w:t xml:space="preserve">Here we are at the familiar home page for the Grunigen Medical Library. We’re here to find articles on PubMed so let’s go there straight away. </w:t>
            </w:r>
          </w:p>
          <w:p w:rsidR="0016730D" w:rsidRDefault="0016730D" w:rsidP="00E31DB1"/>
          <w:p w:rsidR="0016730D" w:rsidRPr="00E31DB1" w:rsidRDefault="0016730D" w:rsidP="0016730D">
            <w:r>
              <w:t xml:space="preserve"> </w:t>
            </w:r>
          </w:p>
        </w:tc>
        <w:tc>
          <w:tcPr>
            <w:tcW w:w="3870" w:type="dxa"/>
          </w:tcPr>
          <w:p w:rsidR="008F5D37" w:rsidRDefault="00E31DB1" w:rsidP="008F5D37">
            <w:pPr>
              <w:rPr>
                <w:color w:val="FF0000"/>
              </w:rPr>
            </w:pPr>
            <w:r w:rsidRPr="008D1629">
              <w:rPr>
                <w:color w:val="FF0000"/>
              </w:rPr>
              <w:t xml:space="preserve">On this screen, the Captivate tutorial of pubmed.gov begins. </w:t>
            </w:r>
          </w:p>
          <w:p w:rsidR="008F5D37" w:rsidRDefault="008F5D37" w:rsidP="008F5D37">
            <w:pPr>
              <w:rPr>
                <w:color w:val="FF0000"/>
              </w:rPr>
            </w:pPr>
          </w:p>
          <w:p w:rsidR="00B14E20" w:rsidRPr="00B14E20" w:rsidRDefault="00B14E20" w:rsidP="00B14E20">
            <w:pPr>
              <w:pStyle w:val="ListParagraph"/>
              <w:numPr>
                <w:ilvl w:val="0"/>
                <w:numId w:val="20"/>
              </w:numPr>
              <w:rPr>
                <w:color w:val="FF0000"/>
              </w:rPr>
            </w:pPr>
            <w:r w:rsidRPr="00B14E20">
              <w:rPr>
                <w:color w:val="FF0000"/>
              </w:rPr>
              <w:t xml:space="preserve">Highlight URL </w:t>
            </w:r>
          </w:p>
          <w:p w:rsidR="00E31DB1" w:rsidRPr="00E31DB1" w:rsidRDefault="00B14E20" w:rsidP="00B14E20">
            <w:pPr>
              <w:pStyle w:val="ListParagraph"/>
              <w:numPr>
                <w:ilvl w:val="0"/>
                <w:numId w:val="20"/>
              </w:numPr>
            </w:pPr>
            <w:r w:rsidRPr="00B14E20">
              <w:rPr>
                <w:color w:val="FF0000"/>
              </w:rPr>
              <w:t xml:space="preserve">Click on </w:t>
            </w:r>
            <w:r w:rsidR="00E31DB1" w:rsidRPr="00B14E20">
              <w:rPr>
                <w:color w:val="FF0000"/>
              </w:rPr>
              <w:t>Clinical Querie</w:t>
            </w:r>
            <w:r w:rsidRPr="00B14E20">
              <w:rPr>
                <w:color w:val="FF0000"/>
              </w:rPr>
              <w:t>s</w:t>
            </w:r>
          </w:p>
        </w:tc>
        <w:tc>
          <w:tcPr>
            <w:tcW w:w="7554" w:type="dxa"/>
          </w:tcPr>
          <w:p w:rsidR="00E31DB1" w:rsidRPr="00E31DB1" w:rsidRDefault="00E31DB1" w:rsidP="00E31DB1">
            <w:r>
              <w:rPr>
                <w:noProof/>
              </w:rPr>
              <w:drawing>
                <wp:inline distT="0" distB="0" distL="0" distR="0">
                  <wp:extent cx="4646428" cy="3099720"/>
                  <wp:effectExtent l="19050" t="0" r="177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48107" cy="3100840"/>
                          </a:xfrm>
                          <a:prstGeom prst="rect">
                            <a:avLst/>
                          </a:prstGeom>
                          <a:noFill/>
                          <a:ln w="9525">
                            <a:noFill/>
                            <a:miter lim="800000"/>
                            <a:headEnd/>
                            <a:tailEnd/>
                          </a:ln>
                        </pic:spPr>
                      </pic:pic>
                    </a:graphicData>
                  </a:graphic>
                </wp:inline>
              </w:drawing>
            </w:r>
          </w:p>
        </w:tc>
      </w:tr>
      <w:tr w:rsidR="00E31DB1" w:rsidTr="0016730D">
        <w:tc>
          <w:tcPr>
            <w:tcW w:w="6228" w:type="dxa"/>
          </w:tcPr>
          <w:p w:rsidR="008F5D37" w:rsidRDefault="008F5D37" w:rsidP="008F5D37">
            <w:r w:rsidRPr="008F5D37">
              <w:t>Step 2: Making your Search Selections</w:t>
            </w:r>
          </w:p>
          <w:p w:rsidR="009B4852" w:rsidRPr="00B15D4F" w:rsidRDefault="009B4852" w:rsidP="009B4852">
            <w:pPr>
              <w:rPr>
                <w:color w:val="FF0000"/>
              </w:rPr>
            </w:pPr>
            <w:r>
              <w:rPr>
                <w:color w:val="FF0000"/>
              </w:rPr>
              <w:t>AUDIO</w:t>
            </w:r>
          </w:p>
          <w:p w:rsidR="009B4852" w:rsidRDefault="009B4852" w:rsidP="009B4852">
            <w:pPr>
              <w:rPr>
                <w:i/>
                <w:sz w:val="18"/>
              </w:rPr>
            </w:pPr>
            <w:r w:rsidRPr="00A4212F">
              <w:rPr>
                <w:i/>
                <w:sz w:val="18"/>
              </w:rPr>
              <w:t xml:space="preserve">You are now </w:t>
            </w:r>
            <w:r>
              <w:rPr>
                <w:i/>
                <w:sz w:val="18"/>
              </w:rPr>
              <w:t>in PubMed Clinical Queries where you can enter your PICO search terms</w:t>
            </w:r>
            <w:r w:rsidRPr="00A4212F">
              <w:rPr>
                <w:i/>
                <w:sz w:val="18"/>
              </w:rPr>
              <w:t xml:space="preserve"> (1). </w:t>
            </w:r>
            <w:r>
              <w:rPr>
                <w:i/>
                <w:sz w:val="18"/>
              </w:rPr>
              <w:t>By default, the study category for “therapy” (2) and “narrow, specific search” (3) is selected. To find the</w:t>
            </w:r>
            <w:r w:rsidRPr="00A4212F">
              <w:rPr>
                <w:i/>
                <w:sz w:val="18"/>
              </w:rPr>
              <w:t xml:space="preserve"> difference between a </w:t>
            </w:r>
            <w:r>
              <w:rPr>
                <w:i/>
                <w:sz w:val="18"/>
              </w:rPr>
              <w:t>“</w:t>
            </w:r>
            <w:r w:rsidRPr="00A4212F">
              <w:rPr>
                <w:i/>
                <w:sz w:val="18"/>
              </w:rPr>
              <w:t>narrow, specific search</w:t>
            </w:r>
            <w:r>
              <w:rPr>
                <w:i/>
                <w:sz w:val="18"/>
              </w:rPr>
              <w:t>”</w:t>
            </w:r>
            <w:r w:rsidRPr="00A4212F">
              <w:rPr>
                <w:i/>
                <w:sz w:val="18"/>
              </w:rPr>
              <w:t xml:space="preserve"> and a </w:t>
            </w:r>
            <w:r>
              <w:rPr>
                <w:i/>
                <w:sz w:val="18"/>
              </w:rPr>
              <w:t>“</w:t>
            </w:r>
            <w:r w:rsidRPr="00A4212F">
              <w:rPr>
                <w:i/>
                <w:sz w:val="18"/>
              </w:rPr>
              <w:t>broad, sensitive search,</w:t>
            </w:r>
            <w:r>
              <w:rPr>
                <w:i/>
                <w:sz w:val="18"/>
              </w:rPr>
              <w:t>”</w:t>
            </w:r>
            <w:r w:rsidRPr="00A4212F">
              <w:rPr>
                <w:i/>
                <w:sz w:val="18"/>
              </w:rPr>
              <w:t xml:space="preserve"> click on the filter table (4) link.</w:t>
            </w:r>
          </w:p>
          <w:p w:rsidR="0016730D" w:rsidRPr="00A4212F" w:rsidRDefault="0016730D" w:rsidP="009B4852">
            <w:pPr>
              <w:rPr>
                <w:i/>
                <w:sz w:val="18"/>
              </w:rPr>
            </w:pPr>
          </w:p>
          <w:p w:rsidR="009B4852" w:rsidRDefault="009B4852" w:rsidP="008F5D37"/>
          <w:p w:rsidR="0016730D" w:rsidRDefault="0016730D" w:rsidP="0016730D">
            <w:pPr>
              <w:rPr>
                <w:color w:val="4F6228" w:themeColor="accent3" w:themeShade="80"/>
              </w:rPr>
            </w:pPr>
            <w:r>
              <w:rPr>
                <w:color w:val="4F6228" w:themeColor="accent3" w:themeShade="80"/>
              </w:rPr>
              <w:t xml:space="preserve">A new window for Pub.  Med opened. Notice the lengthy web address at the top of the page. That’s because we arrived here directly from the library’s website. </w:t>
            </w:r>
          </w:p>
          <w:p w:rsidR="0016730D" w:rsidRDefault="0016730D" w:rsidP="0016730D">
            <w:pPr>
              <w:rPr>
                <w:color w:val="4F6228" w:themeColor="accent3" w:themeShade="80"/>
              </w:rPr>
            </w:pPr>
          </w:p>
          <w:p w:rsidR="0016730D" w:rsidRPr="0016730D" w:rsidRDefault="0016730D" w:rsidP="0016730D">
            <w:pPr>
              <w:rPr>
                <w:color w:val="4F6228" w:themeColor="accent3" w:themeShade="80"/>
              </w:rPr>
            </w:pPr>
            <w:r>
              <w:rPr>
                <w:color w:val="4F6228" w:themeColor="accent3" w:themeShade="80"/>
              </w:rPr>
              <w:t xml:space="preserve">Now that we’re here, let’s scroll down to Clinical Queries, which is where we need to enter our search terms. </w:t>
            </w:r>
          </w:p>
          <w:p w:rsidR="0016730D" w:rsidRPr="008F5D37" w:rsidRDefault="0016730D" w:rsidP="008F5D37"/>
          <w:p w:rsidR="00E31DB1" w:rsidRPr="00E31DB1" w:rsidRDefault="00E31DB1" w:rsidP="00E31DB1"/>
        </w:tc>
        <w:tc>
          <w:tcPr>
            <w:tcW w:w="3870" w:type="dxa"/>
          </w:tcPr>
          <w:p w:rsidR="00B14E20" w:rsidRDefault="00B14E20" w:rsidP="008F5D37">
            <w:pPr>
              <w:rPr>
                <w:color w:val="FF0000"/>
                <w:sz w:val="18"/>
              </w:rPr>
            </w:pPr>
            <w:r>
              <w:rPr>
                <w:color w:val="FF0000"/>
                <w:sz w:val="18"/>
              </w:rPr>
              <w:lastRenderedPageBreak/>
              <w:t>Highlight f</w:t>
            </w:r>
            <w:r w:rsidR="008F5D37">
              <w:rPr>
                <w:color w:val="FF0000"/>
                <w:sz w:val="18"/>
              </w:rPr>
              <w:t>our</w:t>
            </w:r>
            <w:r w:rsidR="008F5D37" w:rsidRPr="004C61AC">
              <w:rPr>
                <w:color w:val="FF0000"/>
                <w:sz w:val="18"/>
              </w:rPr>
              <w:t xml:space="preserve"> things: </w:t>
            </w:r>
          </w:p>
          <w:p w:rsidR="00B14E20" w:rsidRPr="00B14E20" w:rsidRDefault="008F5D37" w:rsidP="00B14E20">
            <w:pPr>
              <w:pStyle w:val="ListParagraph"/>
              <w:numPr>
                <w:ilvl w:val="0"/>
                <w:numId w:val="21"/>
              </w:numPr>
              <w:ind w:left="325" w:hanging="270"/>
              <w:rPr>
                <w:color w:val="FF0000"/>
                <w:sz w:val="18"/>
              </w:rPr>
            </w:pPr>
            <w:r w:rsidRPr="00B14E20">
              <w:rPr>
                <w:color w:val="FF0000"/>
                <w:sz w:val="18"/>
              </w:rPr>
              <w:t>PubMed Clinical Queries</w:t>
            </w:r>
          </w:p>
          <w:p w:rsidR="00B14E20" w:rsidRPr="00B14E20" w:rsidRDefault="008F5D37" w:rsidP="00B14E20">
            <w:pPr>
              <w:pStyle w:val="ListParagraph"/>
              <w:numPr>
                <w:ilvl w:val="0"/>
                <w:numId w:val="21"/>
              </w:numPr>
              <w:ind w:left="325" w:hanging="270"/>
              <w:rPr>
                <w:color w:val="FF0000"/>
                <w:sz w:val="18"/>
              </w:rPr>
            </w:pPr>
            <w:r w:rsidRPr="00B14E20">
              <w:rPr>
                <w:color w:val="FF0000"/>
                <w:sz w:val="18"/>
              </w:rPr>
              <w:t>then move to selecting “therapy”</w:t>
            </w:r>
          </w:p>
          <w:p w:rsidR="00B14E20" w:rsidRPr="00B14E20" w:rsidRDefault="008F5D37" w:rsidP="00B14E20">
            <w:pPr>
              <w:pStyle w:val="ListParagraph"/>
              <w:numPr>
                <w:ilvl w:val="0"/>
                <w:numId w:val="21"/>
              </w:numPr>
              <w:ind w:left="325" w:hanging="270"/>
              <w:rPr>
                <w:color w:val="FF0000"/>
                <w:sz w:val="18"/>
              </w:rPr>
            </w:pPr>
            <w:r w:rsidRPr="00B14E20">
              <w:rPr>
                <w:color w:val="FF0000"/>
                <w:sz w:val="18"/>
              </w:rPr>
              <w:t>move up to select “narrow, specific search”</w:t>
            </w:r>
          </w:p>
          <w:p w:rsidR="00B14E20" w:rsidRPr="00B14E20" w:rsidRDefault="008F5D37" w:rsidP="00B14E20">
            <w:pPr>
              <w:pStyle w:val="ListParagraph"/>
              <w:numPr>
                <w:ilvl w:val="0"/>
                <w:numId w:val="21"/>
              </w:numPr>
              <w:ind w:left="325" w:hanging="270"/>
              <w:rPr>
                <w:color w:val="FF0000"/>
                <w:sz w:val="18"/>
              </w:rPr>
            </w:pPr>
            <w:r w:rsidRPr="00B14E20">
              <w:rPr>
                <w:color w:val="FF0000"/>
                <w:sz w:val="18"/>
              </w:rPr>
              <w:t xml:space="preserve">(4) click on the “filter table” </w:t>
            </w:r>
          </w:p>
        </w:tc>
        <w:tc>
          <w:tcPr>
            <w:tcW w:w="7554" w:type="dxa"/>
          </w:tcPr>
          <w:p w:rsidR="00E31DB1" w:rsidRPr="00E31DB1" w:rsidRDefault="008F5D37" w:rsidP="00E31DB1">
            <w:r w:rsidRPr="008F5D37">
              <w:rPr>
                <w:noProof/>
              </w:rPr>
              <w:drawing>
                <wp:inline distT="0" distB="0" distL="0" distR="0">
                  <wp:extent cx="4055311" cy="2122098"/>
                  <wp:effectExtent l="19050" t="0" r="2339"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061879" cy="2125535"/>
                          </a:xfrm>
                          <a:prstGeom prst="rect">
                            <a:avLst/>
                          </a:prstGeom>
                          <a:noFill/>
                          <a:ln w="9525">
                            <a:noFill/>
                            <a:miter lim="800000"/>
                            <a:headEnd/>
                            <a:tailEnd/>
                          </a:ln>
                        </pic:spPr>
                      </pic:pic>
                    </a:graphicData>
                  </a:graphic>
                </wp:inline>
              </w:drawing>
            </w:r>
          </w:p>
        </w:tc>
      </w:tr>
      <w:tr w:rsidR="00E31DB1" w:rsidTr="0016730D">
        <w:tc>
          <w:tcPr>
            <w:tcW w:w="6228" w:type="dxa"/>
          </w:tcPr>
          <w:p w:rsidR="00780CAD" w:rsidRDefault="00780CAD" w:rsidP="00780CAD">
            <w:r w:rsidRPr="00780CAD">
              <w:lastRenderedPageBreak/>
              <w:t>What is a specific and narrow search for a therapy question?</w:t>
            </w:r>
          </w:p>
          <w:p w:rsidR="00780CAD" w:rsidRDefault="00780CAD" w:rsidP="00780CAD"/>
          <w:p w:rsidR="00780CAD" w:rsidRDefault="00780CAD" w:rsidP="00780CAD">
            <w:r>
              <w:t xml:space="preserve">When you select “specific / narrow,” in PubMed Clinical Queries, the search algorithm will add the words “randomized,” “controlled,” and “trial” as a publication type or in the title or abstract to your search terms. Selecting “sensitive / broad” will broaden your search results to articles that may not be randomized, controlled trials, e.g. cohort studies. </w:t>
            </w:r>
          </w:p>
          <w:p w:rsidR="00780CAD" w:rsidRPr="00780CAD" w:rsidRDefault="00780CAD" w:rsidP="00780CAD"/>
          <w:p w:rsidR="00E31DB1" w:rsidRPr="00E31DB1" w:rsidRDefault="0016730D" w:rsidP="0018767E">
            <w:r w:rsidRPr="0016730D">
              <w:rPr>
                <w:color w:val="4F6228" w:themeColor="accent3" w:themeShade="80"/>
              </w:rPr>
              <w:t>A few things to point out here.</w:t>
            </w:r>
            <w:r w:rsidR="00865FDB" w:rsidRPr="00865FDB">
              <w:rPr>
                <w:color w:val="4F6228" w:themeColor="accent3" w:themeShade="80"/>
              </w:rPr>
              <w:t xml:space="preserve"> Notice that therapy is the default category, which we’ll keep, and the scope </w:t>
            </w:r>
            <w:r w:rsidR="00865FDB">
              <w:rPr>
                <w:color w:val="4F6228" w:themeColor="accent3" w:themeShade="80"/>
              </w:rPr>
              <w:t xml:space="preserve">default </w:t>
            </w:r>
            <w:r w:rsidR="00865FDB" w:rsidRPr="00865FDB">
              <w:rPr>
                <w:color w:val="4F6228" w:themeColor="accent3" w:themeShade="80"/>
              </w:rPr>
              <w:t>is narrow, specific</w:t>
            </w:r>
            <w:r w:rsidR="00865FDB">
              <w:rPr>
                <w:color w:val="4F6228" w:themeColor="accent3" w:themeShade="80"/>
              </w:rPr>
              <w:t>, which we’ll also keep</w:t>
            </w:r>
            <w:r w:rsidR="00865FDB" w:rsidRPr="00865FDB">
              <w:rPr>
                <w:color w:val="4F6228" w:themeColor="accent3" w:themeShade="80"/>
              </w:rPr>
              <w:t xml:space="preserve">.  </w:t>
            </w:r>
            <w:r w:rsidR="00865FDB">
              <w:rPr>
                <w:color w:val="4F6228" w:themeColor="accent3" w:themeShade="80"/>
              </w:rPr>
              <w:t xml:space="preserve">If </w:t>
            </w:r>
            <w:r w:rsidR="0018767E">
              <w:rPr>
                <w:color w:val="4F6228" w:themeColor="accent3" w:themeShade="80"/>
              </w:rPr>
              <w:t xml:space="preserve">you’d like </w:t>
            </w:r>
            <w:r w:rsidR="00865FDB" w:rsidRPr="00865FDB">
              <w:rPr>
                <w:color w:val="4F6228" w:themeColor="accent3" w:themeShade="80"/>
              </w:rPr>
              <w:t xml:space="preserve"> to know the difference between these two scopes, click filter table. This tells us that if we select</w:t>
            </w:r>
            <w:r w:rsidR="00865FDB">
              <w:rPr>
                <w:color w:val="4F6228" w:themeColor="accent3" w:themeShade="80"/>
              </w:rPr>
              <w:t xml:space="preserve"> “narrow, specific” </w:t>
            </w:r>
            <w:r w:rsidR="00865FDB" w:rsidRPr="00865FDB">
              <w:rPr>
                <w:color w:val="4F6228" w:themeColor="accent3" w:themeShade="80"/>
              </w:rPr>
              <w:t xml:space="preserve"> we are limiting ourselves to studies that contain controlled, randomized trials.</w:t>
            </w:r>
            <w:r w:rsidR="00865FDB">
              <w:t xml:space="preserve"> </w:t>
            </w:r>
          </w:p>
        </w:tc>
        <w:tc>
          <w:tcPr>
            <w:tcW w:w="3870" w:type="dxa"/>
          </w:tcPr>
          <w:p w:rsidR="00E31DB1" w:rsidRPr="00E31DB1" w:rsidRDefault="00E31DB1" w:rsidP="00E31DB1"/>
        </w:tc>
        <w:tc>
          <w:tcPr>
            <w:tcW w:w="7554" w:type="dxa"/>
          </w:tcPr>
          <w:p w:rsidR="00E31DB1" w:rsidRPr="00E31DB1" w:rsidRDefault="00780CAD" w:rsidP="00E31DB1">
            <w:r w:rsidRPr="00780CAD">
              <w:rPr>
                <w:noProof/>
              </w:rPr>
              <w:drawing>
                <wp:inline distT="0" distB="0" distL="0" distR="0">
                  <wp:extent cx="5943600" cy="999563"/>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999563"/>
                          </a:xfrm>
                          <a:prstGeom prst="rect">
                            <a:avLst/>
                          </a:prstGeom>
                          <a:noFill/>
                          <a:ln w="9525">
                            <a:noFill/>
                            <a:miter lim="800000"/>
                            <a:headEnd/>
                            <a:tailEnd/>
                          </a:ln>
                        </pic:spPr>
                      </pic:pic>
                    </a:graphicData>
                  </a:graphic>
                </wp:inline>
              </w:drawing>
            </w:r>
          </w:p>
        </w:tc>
      </w:tr>
      <w:tr w:rsidR="00E31DB1" w:rsidTr="0016730D">
        <w:tc>
          <w:tcPr>
            <w:tcW w:w="6228" w:type="dxa"/>
          </w:tcPr>
          <w:p w:rsidR="00780CAD" w:rsidRPr="00D81F19" w:rsidRDefault="00780CAD" w:rsidP="00780CAD">
            <w:r w:rsidRPr="00D81F19">
              <w:t>Step 2: Asking your Clinical Question</w:t>
            </w:r>
          </w:p>
          <w:p w:rsidR="00780CAD" w:rsidRDefault="00780CAD" w:rsidP="00780CAD"/>
          <w:p w:rsidR="00D81F19" w:rsidRPr="0018767E" w:rsidRDefault="00780CAD" w:rsidP="0018767E">
            <w:pPr>
              <w:rPr>
                <w:color w:val="4F6228" w:themeColor="accent3" w:themeShade="80"/>
              </w:rPr>
            </w:pPr>
            <w:r w:rsidRPr="0018767E">
              <w:rPr>
                <w:color w:val="4F6228" w:themeColor="accent3" w:themeShade="80"/>
              </w:rPr>
              <w:t xml:space="preserve">Remember PICO? The PICO components </w:t>
            </w:r>
            <w:r w:rsidR="0018767E" w:rsidRPr="0018767E">
              <w:rPr>
                <w:color w:val="4F6228" w:themeColor="accent3" w:themeShade="80"/>
              </w:rPr>
              <w:t>are shown in the tab</w:t>
            </w:r>
            <w:r w:rsidR="0018767E">
              <w:rPr>
                <w:color w:val="4F6228" w:themeColor="accent3" w:themeShade="80"/>
              </w:rPr>
              <w:t>l</w:t>
            </w:r>
            <w:r w:rsidR="0018767E" w:rsidRPr="0018767E">
              <w:rPr>
                <w:color w:val="4F6228" w:themeColor="accent3" w:themeShade="80"/>
              </w:rPr>
              <w:t>e here. T</w:t>
            </w:r>
            <w:r w:rsidR="00D81F19" w:rsidRPr="0018767E">
              <w:rPr>
                <w:color w:val="4F6228" w:themeColor="accent3" w:themeShade="80"/>
              </w:rPr>
              <w:t>he purpose of creating the PICO in the EBP process was to define your search terms and make it easier to identify relevant studies.  Watch as the researcher types the search terms in the PubMed search box.</w:t>
            </w:r>
          </w:p>
          <w:p w:rsidR="00D81F19" w:rsidRPr="0018767E" w:rsidRDefault="00D81F19" w:rsidP="00D81F19">
            <w:pPr>
              <w:pStyle w:val="ListParagraph"/>
              <w:ind w:left="0"/>
              <w:rPr>
                <w:color w:val="4F6228" w:themeColor="accent3" w:themeShade="80"/>
              </w:rPr>
            </w:pPr>
          </w:p>
          <w:p w:rsidR="00E31DB1" w:rsidRPr="0018767E" w:rsidRDefault="00D81F19" w:rsidP="0018767E">
            <w:pPr>
              <w:pStyle w:val="ListParagraph"/>
              <w:ind w:left="0"/>
              <w:rPr>
                <w:color w:val="4F6228" w:themeColor="accent3" w:themeShade="80"/>
              </w:rPr>
            </w:pPr>
            <w:r w:rsidRPr="0018767E">
              <w:rPr>
                <w:color w:val="4F6228" w:themeColor="accent3" w:themeShade="80"/>
              </w:rPr>
              <w:t xml:space="preserve">“Acute Otitis Media” is the problem, and “antibiotics” is the proposed intervention.  We elected not to include the treatment comparison terms because the terminology (“no treatment,” “watchful waiting,” or “observation”) is not consistent in the medical literature.  We also did not use the desired outcome (pain and fever reduction) in this search sample because it will restrict our search result too much and may result in missing some valuable studies. </w:t>
            </w:r>
          </w:p>
        </w:tc>
        <w:tc>
          <w:tcPr>
            <w:tcW w:w="3870" w:type="dxa"/>
          </w:tcPr>
          <w:p w:rsidR="009B4852" w:rsidRDefault="009B4852" w:rsidP="00780CAD">
            <w:pPr>
              <w:rPr>
                <w:color w:val="FF0000"/>
                <w:sz w:val="18"/>
              </w:rPr>
            </w:pPr>
            <w:r>
              <w:rPr>
                <w:color w:val="FF0000"/>
                <w:sz w:val="18"/>
              </w:rPr>
              <w:t>Type in</w:t>
            </w:r>
            <w:r w:rsidR="00780CAD">
              <w:rPr>
                <w:color w:val="FF0000"/>
                <w:sz w:val="18"/>
              </w:rPr>
              <w:t xml:space="preserve"> </w:t>
            </w:r>
            <w:r w:rsidR="00780CAD" w:rsidRPr="00376882">
              <w:rPr>
                <w:sz w:val="18"/>
              </w:rPr>
              <w:t xml:space="preserve">acute </w:t>
            </w:r>
            <w:proofErr w:type="spellStart"/>
            <w:r w:rsidR="00780CAD" w:rsidRPr="00376882">
              <w:rPr>
                <w:sz w:val="18"/>
              </w:rPr>
              <w:t>otitis</w:t>
            </w:r>
            <w:proofErr w:type="spellEnd"/>
            <w:r w:rsidR="00780CAD" w:rsidRPr="00376882">
              <w:rPr>
                <w:sz w:val="18"/>
              </w:rPr>
              <w:t xml:space="preserve"> media AND antibiotics </w:t>
            </w:r>
            <w:r w:rsidR="00D81F19">
              <w:rPr>
                <w:color w:val="FF0000"/>
                <w:sz w:val="18"/>
              </w:rPr>
              <w:t xml:space="preserve">in the search box. </w:t>
            </w:r>
          </w:p>
          <w:p w:rsidR="009B4852" w:rsidRDefault="009B4852" w:rsidP="00780CAD">
            <w:pPr>
              <w:rPr>
                <w:color w:val="FF0000"/>
                <w:sz w:val="18"/>
              </w:rPr>
            </w:pPr>
          </w:p>
          <w:p w:rsidR="00780CAD" w:rsidRDefault="009B4852" w:rsidP="00780CAD">
            <w:pPr>
              <w:rPr>
                <w:color w:val="FF0000"/>
                <w:sz w:val="18"/>
              </w:rPr>
            </w:pPr>
            <w:r>
              <w:rPr>
                <w:color w:val="FF0000"/>
                <w:sz w:val="18"/>
              </w:rPr>
              <w:t xml:space="preserve">Click </w:t>
            </w:r>
            <w:r w:rsidR="00780CAD">
              <w:rPr>
                <w:color w:val="FF0000"/>
                <w:sz w:val="18"/>
              </w:rPr>
              <w:t>“Go”</w:t>
            </w:r>
          </w:p>
          <w:p w:rsidR="00E31DB1" w:rsidRPr="00E31DB1" w:rsidRDefault="00E31DB1" w:rsidP="00E31DB1"/>
        </w:tc>
        <w:tc>
          <w:tcPr>
            <w:tcW w:w="7554" w:type="dxa"/>
          </w:tcPr>
          <w:p w:rsidR="00E31DB1" w:rsidRDefault="00780CAD" w:rsidP="00E31DB1">
            <w:r w:rsidRPr="00780CAD">
              <w:rPr>
                <w:noProof/>
              </w:rPr>
              <w:drawing>
                <wp:inline distT="0" distB="0" distL="0" distR="0">
                  <wp:extent cx="4752754" cy="1034505"/>
                  <wp:effectExtent l="1905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750983" cy="1034120"/>
                          </a:xfrm>
                          <a:prstGeom prst="rect">
                            <a:avLst/>
                          </a:prstGeom>
                          <a:noFill/>
                          <a:ln w="9525">
                            <a:noFill/>
                            <a:miter lim="800000"/>
                            <a:headEnd/>
                            <a:tailEnd/>
                          </a:ln>
                        </pic:spPr>
                      </pic:pic>
                    </a:graphicData>
                  </a:graphic>
                </wp:inline>
              </w:drawing>
            </w:r>
          </w:p>
          <w:p w:rsidR="009B4852" w:rsidRDefault="009B4852" w:rsidP="009B4852"/>
          <w:tbl>
            <w:tblPr>
              <w:tblStyle w:val="TableGrid"/>
              <w:tblW w:w="0" w:type="auto"/>
              <w:jc w:val="center"/>
              <w:tblLayout w:type="fixed"/>
              <w:tblLook w:val="04A0"/>
            </w:tblPr>
            <w:tblGrid>
              <w:gridCol w:w="1801"/>
              <w:gridCol w:w="4422"/>
            </w:tblGrid>
            <w:tr w:rsidR="009B4852" w:rsidTr="009B4852">
              <w:trPr>
                <w:jc w:val="center"/>
              </w:trPr>
              <w:tc>
                <w:tcPr>
                  <w:tcW w:w="1801" w:type="dxa"/>
                </w:tcPr>
                <w:p w:rsidR="009B4852" w:rsidRDefault="009B4852" w:rsidP="009B4852">
                  <w:pPr>
                    <w:framePr w:hSpace="180" w:wrap="around" w:hAnchor="margin" w:y="598"/>
                  </w:pPr>
                  <w:r w:rsidRPr="00CA0207">
                    <w:rPr>
                      <w:color w:val="0070C0"/>
                    </w:rPr>
                    <w:t>Patient</w:t>
                  </w:r>
                  <w:r>
                    <w:t xml:space="preserve"> / </w:t>
                  </w:r>
                  <w:r w:rsidRPr="00CA0207">
                    <w:rPr>
                      <w:color w:val="C0504D" w:themeColor="accent2"/>
                    </w:rPr>
                    <w:t>Problem</w:t>
                  </w:r>
                </w:p>
              </w:tc>
              <w:tc>
                <w:tcPr>
                  <w:tcW w:w="4422" w:type="dxa"/>
                </w:tcPr>
                <w:p w:rsidR="009B4852" w:rsidRDefault="009B4852" w:rsidP="009B4852">
                  <w:pPr>
                    <w:framePr w:hSpace="180" w:wrap="around" w:hAnchor="margin" w:y="598"/>
                  </w:pPr>
                  <w:r w:rsidRPr="00CA0207">
                    <w:rPr>
                      <w:color w:val="0070C0"/>
                    </w:rPr>
                    <w:t>Infants</w:t>
                  </w:r>
                  <w:r>
                    <w:t xml:space="preserve"> with </w:t>
                  </w:r>
                  <w:r w:rsidRPr="00CA0207">
                    <w:rPr>
                      <w:color w:val="C0504D" w:themeColor="accent2"/>
                    </w:rPr>
                    <w:t xml:space="preserve">acute </w:t>
                  </w:r>
                  <w:proofErr w:type="spellStart"/>
                  <w:r w:rsidRPr="00CA0207">
                    <w:rPr>
                      <w:color w:val="C0504D" w:themeColor="accent2"/>
                    </w:rPr>
                    <w:t>otitis</w:t>
                  </w:r>
                  <w:proofErr w:type="spellEnd"/>
                  <w:r w:rsidRPr="00CA0207">
                    <w:rPr>
                      <w:color w:val="C0504D" w:themeColor="accent2"/>
                    </w:rPr>
                    <w:t xml:space="preserve"> media</w:t>
                  </w:r>
                </w:p>
              </w:tc>
            </w:tr>
            <w:tr w:rsidR="009B4852" w:rsidTr="009B4852">
              <w:trPr>
                <w:jc w:val="center"/>
              </w:trPr>
              <w:tc>
                <w:tcPr>
                  <w:tcW w:w="1801" w:type="dxa"/>
                </w:tcPr>
                <w:p w:rsidR="009B4852" w:rsidRPr="00CA0207" w:rsidRDefault="009B4852" w:rsidP="009B4852">
                  <w:pPr>
                    <w:framePr w:hSpace="180" w:wrap="around" w:hAnchor="margin" w:y="598"/>
                    <w:rPr>
                      <w:color w:val="4F6228" w:themeColor="accent3" w:themeShade="80"/>
                    </w:rPr>
                  </w:pPr>
                  <w:r w:rsidRPr="00CA0207">
                    <w:rPr>
                      <w:color w:val="4F6228" w:themeColor="accent3" w:themeShade="80"/>
                    </w:rPr>
                    <w:t>Intervention</w:t>
                  </w:r>
                </w:p>
              </w:tc>
              <w:tc>
                <w:tcPr>
                  <w:tcW w:w="4422" w:type="dxa"/>
                </w:tcPr>
                <w:p w:rsidR="009B4852" w:rsidRDefault="009B4852" w:rsidP="009B4852">
                  <w:pPr>
                    <w:framePr w:hSpace="180" w:wrap="around" w:hAnchor="margin" w:y="598"/>
                  </w:pPr>
                  <w:r>
                    <w:t>Antibiotics (</w:t>
                  </w:r>
                  <w:r w:rsidRPr="00CA0207">
                    <w:rPr>
                      <w:color w:val="4F6228" w:themeColor="accent3" w:themeShade="80"/>
                    </w:rPr>
                    <w:t>Amoxicillin</w:t>
                  </w:r>
                  <w:r>
                    <w:t>)</w:t>
                  </w:r>
                </w:p>
              </w:tc>
            </w:tr>
            <w:tr w:rsidR="009B4852" w:rsidTr="009B4852">
              <w:trPr>
                <w:jc w:val="center"/>
              </w:trPr>
              <w:tc>
                <w:tcPr>
                  <w:tcW w:w="1801" w:type="dxa"/>
                </w:tcPr>
                <w:p w:rsidR="009B4852" w:rsidRPr="00CA0207" w:rsidRDefault="009B4852" w:rsidP="009B4852">
                  <w:pPr>
                    <w:framePr w:hSpace="180" w:wrap="around" w:hAnchor="margin" w:y="598"/>
                    <w:rPr>
                      <w:color w:val="5F497A" w:themeColor="accent4" w:themeShade="BF"/>
                    </w:rPr>
                  </w:pPr>
                  <w:r w:rsidRPr="00CA0207">
                    <w:rPr>
                      <w:color w:val="5F497A" w:themeColor="accent4" w:themeShade="BF"/>
                    </w:rPr>
                    <w:t>Comparison</w:t>
                  </w:r>
                </w:p>
              </w:tc>
              <w:tc>
                <w:tcPr>
                  <w:tcW w:w="4422" w:type="dxa"/>
                </w:tcPr>
                <w:p w:rsidR="009B4852" w:rsidRPr="00CA0207" w:rsidRDefault="009B4852" w:rsidP="009B4852">
                  <w:pPr>
                    <w:framePr w:hSpace="180" w:wrap="around" w:hAnchor="margin" w:y="598"/>
                    <w:rPr>
                      <w:color w:val="5F497A" w:themeColor="accent4" w:themeShade="BF"/>
                    </w:rPr>
                  </w:pPr>
                  <w:r w:rsidRPr="00CA0207">
                    <w:rPr>
                      <w:color w:val="5F497A" w:themeColor="accent4" w:themeShade="BF"/>
                    </w:rPr>
                    <w:t>No treatment / Watchful waiting (Observation)</w:t>
                  </w:r>
                </w:p>
              </w:tc>
            </w:tr>
            <w:tr w:rsidR="009B4852" w:rsidTr="009B4852">
              <w:trPr>
                <w:jc w:val="center"/>
              </w:trPr>
              <w:tc>
                <w:tcPr>
                  <w:tcW w:w="1801" w:type="dxa"/>
                </w:tcPr>
                <w:p w:rsidR="009B4852" w:rsidRPr="00CA0207" w:rsidRDefault="009B4852" w:rsidP="009B4852">
                  <w:pPr>
                    <w:framePr w:hSpace="180" w:wrap="around" w:hAnchor="margin" w:y="598"/>
                    <w:rPr>
                      <w:color w:val="984806" w:themeColor="accent6" w:themeShade="80"/>
                    </w:rPr>
                  </w:pPr>
                  <w:r w:rsidRPr="00CA0207">
                    <w:rPr>
                      <w:color w:val="984806" w:themeColor="accent6" w:themeShade="80"/>
                    </w:rPr>
                    <w:t>Outcome</w:t>
                  </w:r>
                </w:p>
              </w:tc>
              <w:tc>
                <w:tcPr>
                  <w:tcW w:w="4422" w:type="dxa"/>
                </w:tcPr>
                <w:p w:rsidR="009B4852" w:rsidRDefault="009B4852" w:rsidP="009B4852">
                  <w:pPr>
                    <w:framePr w:hSpace="180" w:wrap="around" w:hAnchor="margin" w:y="598"/>
                  </w:pPr>
                  <w:r w:rsidRPr="00CA0207">
                    <w:rPr>
                      <w:color w:val="984806" w:themeColor="accent6" w:themeShade="80"/>
                    </w:rPr>
                    <w:t>Reduce symptoms</w:t>
                  </w:r>
                  <w:r>
                    <w:t xml:space="preserve"> (fever and ear pain)</w:t>
                  </w:r>
                </w:p>
              </w:tc>
            </w:tr>
          </w:tbl>
          <w:p w:rsidR="009B4852" w:rsidRPr="00E31DB1" w:rsidRDefault="009B4852" w:rsidP="00E31DB1"/>
        </w:tc>
      </w:tr>
      <w:tr w:rsidR="00D81F19" w:rsidTr="0016730D">
        <w:trPr>
          <w:trHeight w:val="4751"/>
        </w:trPr>
        <w:tc>
          <w:tcPr>
            <w:tcW w:w="6228" w:type="dxa"/>
          </w:tcPr>
          <w:p w:rsidR="00D81F19" w:rsidRDefault="00D81F19" w:rsidP="00D81F19">
            <w:r>
              <w:lastRenderedPageBreak/>
              <w:t>Your preliminary search results from PubMed Clinical Queries returned 288 results. The first four are listed below. Now you can further limit your results by clicking on the Limits tab in the top left corner.</w:t>
            </w:r>
          </w:p>
          <w:p w:rsidR="00D81F19" w:rsidRDefault="00D81F19" w:rsidP="00780CAD"/>
          <w:p w:rsidR="00D81F19" w:rsidRDefault="00D81F19" w:rsidP="00780CAD">
            <w:r>
              <w:t>Audio:</w:t>
            </w:r>
          </w:p>
          <w:p w:rsidR="00D81F19" w:rsidRPr="006D7C36" w:rsidRDefault="00D81F19" w:rsidP="00D81F19">
            <w:pPr>
              <w:rPr>
                <w:i/>
                <w:noProof/>
              </w:rPr>
            </w:pPr>
            <w:r>
              <w:rPr>
                <w:i/>
                <w:noProof/>
              </w:rPr>
              <w:t xml:space="preserve">288 results may be too much for you to appraise. </w:t>
            </w:r>
            <w:r w:rsidRPr="006D7C36">
              <w:rPr>
                <w:i/>
                <w:noProof/>
              </w:rPr>
              <w:t>To further narrow your search results, click the PubMed Limits tab.</w:t>
            </w:r>
          </w:p>
          <w:p w:rsidR="00D81F19" w:rsidRPr="00D81F19" w:rsidRDefault="00D81F19" w:rsidP="00780CAD"/>
        </w:tc>
        <w:tc>
          <w:tcPr>
            <w:tcW w:w="3870" w:type="dxa"/>
          </w:tcPr>
          <w:p w:rsidR="00D81F19" w:rsidRDefault="009B4852" w:rsidP="00780CAD">
            <w:pPr>
              <w:rPr>
                <w:color w:val="FF0000"/>
                <w:sz w:val="18"/>
              </w:rPr>
            </w:pPr>
            <w:r>
              <w:rPr>
                <w:color w:val="FF0000"/>
                <w:sz w:val="18"/>
              </w:rPr>
              <w:t>Click Limits tab</w:t>
            </w:r>
          </w:p>
        </w:tc>
        <w:tc>
          <w:tcPr>
            <w:tcW w:w="7554" w:type="dxa"/>
          </w:tcPr>
          <w:p w:rsidR="00D81F19" w:rsidRPr="00780CAD" w:rsidRDefault="00D81F19" w:rsidP="00E31DB1">
            <w:r>
              <w:rPr>
                <w:noProof/>
              </w:rPr>
              <w:drawing>
                <wp:inline distT="0" distB="0" distL="0" distR="0">
                  <wp:extent cx="4657090" cy="2998470"/>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657090" cy="2998470"/>
                          </a:xfrm>
                          <a:prstGeom prst="rect">
                            <a:avLst/>
                          </a:prstGeom>
                          <a:noFill/>
                          <a:ln w="9525">
                            <a:noFill/>
                            <a:miter lim="800000"/>
                            <a:headEnd/>
                            <a:tailEnd/>
                          </a:ln>
                        </pic:spPr>
                      </pic:pic>
                    </a:graphicData>
                  </a:graphic>
                </wp:inline>
              </w:drawing>
            </w:r>
          </w:p>
        </w:tc>
      </w:tr>
      <w:tr w:rsidR="00D81F19" w:rsidTr="006115DB">
        <w:trPr>
          <w:trHeight w:val="1430"/>
        </w:trPr>
        <w:tc>
          <w:tcPr>
            <w:tcW w:w="6228" w:type="dxa"/>
          </w:tcPr>
          <w:p w:rsidR="00D81F19" w:rsidRPr="00265828" w:rsidRDefault="00D81F19" w:rsidP="00265828">
            <w:pPr>
              <w:keepNext/>
              <w:keepLines/>
              <w:pageBreakBefore/>
            </w:pPr>
            <w:r w:rsidRPr="00265828">
              <w:lastRenderedPageBreak/>
              <w:t>Step 3: Further limit your search</w:t>
            </w:r>
          </w:p>
        </w:tc>
        <w:tc>
          <w:tcPr>
            <w:tcW w:w="3870" w:type="dxa"/>
          </w:tcPr>
          <w:p w:rsidR="00D81F19" w:rsidRPr="006D7C36" w:rsidRDefault="00D81F19" w:rsidP="00265828">
            <w:pPr>
              <w:keepNext/>
              <w:keepLines/>
              <w:pageBreakBefore/>
              <w:rPr>
                <w:color w:val="FF0000"/>
              </w:rPr>
            </w:pPr>
            <w:r w:rsidRPr="006D7C36">
              <w:rPr>
                <w:color w:val="FF0000"/>
              </w:rPr>
              <w:t>First show the tab Limits with the cursor, then select Humans</w:t>
            </w:r>
            <w:r w:rsidR="009B4852">
              <w:rPr>
                <w:color w:val="FF0000"/>
              </w:rPr>
              <w:t xml:space="preserve">, then </w:t>
            </w:r>
            <w:r w:rsidRPr="006D7C36">
              <w:rPr>
                <w:color w:val="FF0000"/>
              </w:rPr>
              <w:t>articles within the past 5 years, then All Infants under “Ages.”</w:t>
            </w:r>
          </w:p>
          <w:p w:rsidR="00D81F19" w:rsidRDefault="00D81F19" w:rsidP="00265828">
            <w:pPr>
              <w:keepNext/>
              <w:keepLines/>
              <w:pageBreakBefore/>
              <w:rPr>
                <w:color w:val="FF0000"/>
                <w:sz w:val="18"/>
              </w:rPr>
            </w:pPr>
          </w:p>
        </w:tc>
        <w:tc>
          <w:tcPr>
            <w:tcW w:w="7554" w:type="dxa"/>
          </w:tcPr>
          <w:p w:rsidR="00D81F19" w:rsidRPr="00780CAD" w:rsidRDefault="00D81F19" w:rsidP="00E31DB1"/>
        </w:tc>
      </w:tr>
      <w:tr w:rsidR="00D81F19" w:rsidTr="0016730D">
        <w:tc>
          <w:tcPr>
            <w:tcW w:w="6228" w:type="dxa"/>
          </w:tcPr>
          <w:p w:rsidR="00D81F19" w:rsidRPr="009B4852" w:rsidRDefault="00D81F19" w:rsidP="00D81F19">
            <w:r w:rsidRPr="009B4852">
              <w:t>Step 4: Limit your Search Results</w:t>
            </w:r>
          </w:p>
          <w:p w:rsidR="00D81F19" w:rsidRDefault="00D81F19" w:rsidP="00D81F19"/>
          <w:p w:rsidR="00D81F19" w:rsidRPr="006115DB" w:rsidRDefault="00D81F19" w:rsidP="00D81F19">
            <w:r>
              <w:t xml:space="preserve">For this example, we want to limit our results to studies published in the last 5 years, in English, involving human subjects, and limited to studies of infants from birth to 23 months. </w:t>
            </w:r>
            <w:r w:rsidR="006115DB">
              <w:t xml:space="preserve"> Do not select the Type of Article, since PubMed </w:t>
            </w:r>
            <w:r w:rsidR="006115DB" w:rsidRPr="006115DB">
              <w:rPr>
                <w:rFonts w:eastAsia="Times New Roman"/>
                <w:bCs/>
              </w:rPr>
              <w:t>automatically limits your search to the relevant type of article.</w:t>
            </w:r>
          </w:p>
          <w:p w:rsidR="00D81F19" w:rsidRDefault="00D81F19" w:rsidP="00780CAD"/>
          <w:p w:rsidR="00D81F19" w:rsidRDefault="00D81F19" w:rsidP="00D81F19">
            <w:pPr>
              <w:rPr>
                <w:i/>
              </w:rPr>
            </w:pPr>
            <w:r>
              <w:rPr>
                <w:i/>
              </w:rPr>
              <w:t xml:space="preserve">AUDIO: </w:t>
            </w:r>
          </w:p>
          <w:p w:rsidR="00D81F19" w:rsidRPr="00123476" w:rsidRDefault="00D81F19" w:rsidP="00D81F19">
            <w:pPr>
              <w:rPr>
                <w:i/>
              </w:rPr>
            </w:pPr>
            <w:r w:rsidRPr="00123476">
              <w:rPr>
                <w:i/>
              </w:rPr>
              <w:t>Notice that you have moved over to the tab LIMITS at the top of the screen. Select these four criteria: published in the last 5 years, in English, humans, and infants from birth to 23 months</w:t>
            </w:r>
          </w:p>
          <w:p w:rsidR="00D81F19" w:rsidRPr="00D81F19" w:rsidRDefault="00D81F19" w:rsidP="00780CAD"/>
        </w:tc>
        <w:tc>
          <w:tcPr>
            <w:tcW w:w="3870" w:type="dxa"/>
          </w:tcPr>
          <w:p w:rsidR="00D81F19" w:rsidRPr="00310D66" w:rsidRDefault="00D81F19" w:rsidP="00D81F19">
            <w:pPr>
              <w:rPr>
                <w:color w:val="FF0000"/>
              </w:rPr>
            </w:pPr>
            <w:r w:rsidRPr="00310D66">
              <w:rPr>
                <w:color w:val="FF0000"/>
              </w:rPr>
              <w:t>Please show the Limits tab first and then the article, according to the audio script.</w:t>
            </w:r>
            <w:r>
              <w:rPr>
                <w:color w:val="FF0000"/>
              </w:rPr>
              <w:t xml:space="preserve"> We are selecting article # 8. If a screen shot makes the print too small to read, can we do a scrolling web page shot?</w:t>
            </w:r>
          </w:p>
          <w:p w:rsidR="00D81F19" w:rsidRDefault="00D81F19" w:rsidP="00780CAD">
            <w:pPr>
              <w:rPr>
                <w:color w:val="FF0000"/>
                <w:sz w:val="18"/>
              </w:rPr>
            </w:pPr>
          </w:p>
        </w:tc>
        <w:tc>
          <w:tcPr>
            <w:tcW w:w="7554" w:type="dxa"/>
          </w:tcPr>
          <w:p w:rsidR="00D81F19" w:rsidRPr="00780CAD" w:rsidRDefault="00D81F19" w:rsidP="00E31DB1">
            <w:r w:rsidRPr="00D81F19">
              <w:rPr>
                <w:noProof/>
              </w:rPr>
              <w:drawing>
                <wp:inline distT="0" distB="0" distL="0" distR="0">
                  <wp:extent cx="5167630" cy="3119120"/>
                  <wp:effectExtent l="19050" t="0" r="0" b="0"/>
                  <wp:docPr id="38" name="Picture 2"/>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2" cstate="print"/>
                          <a:srcRect/>
                          <a:stretch>
                            <a:fillRect/>
                          </a:stretch>
                        </pic:blipFill>
                        <pic:spPr bwMode="auto">
                          <a:xfrm>
                            <a:off x="0" y="0"/>
                            <a:ext cx="5166526" cy="3118454"/>
                          </a:xfrm>
                          <a:prstGeom prst="rect">
                            <a:avLst/>
                          </a:prstGeom>
                          <a:noFill/>
                          <a:ln w="9525">
                            <a:noFill/>
                            <a:miter lim="800000"/>
                            <a:headEnd/>
                            <a:tailEnd/>
                          </a:ln>
                          <a:effectLst/>
                        </pic:spPr>
                      </pic:pic>
                    </a:graphicData>
                  </a:graphic>
                </wp:inline>
              </w:drawing>
            </w:r>
          </w:p>
        </w:tc>
      </w:tr>
      <w:tr w:rsidR="00D81F19" w:rsidTr="0016730D">
        <w:tc>
          <w:tcPr>
            <w:tcW w:w="6228" w:type="dxa"/>
          </w:tcPr>
          <w:p w:rsidR="00D81F19" w:rsidRPr="009B4852" w:rsidRDefault="00D81F19" w:rsidP="00D81F19">
            <w:r w:rsidRPr="009B4852">
              <w:lastRenderedPageBreak/>
              <w:t>Step 5: Select an Article</w:t>
            </w:r>
          </w:p>
          <w:p w:rsidR="00D81F19" w:rsidRDefault="00D81F19" w:rsidP="00780CAD"/>
          <w:p w:rsidR="00D81F19" w:rsidRDefault="00D81F19" w:rsidP="00D81F19">
            <w:r>
              <w:t xml:space="preserve">Choose an article that seems the most relevant. </w:t>
            </w:r>
            <w:r w:rsidR="009B4852">
              <w:t xml:space="preserve">Let’s select the one by Spiro et al. </w:t>
            </w:r>
          </w:p>
          <w:p w:rsidR="00D81F19" w:rsidRDefault="00D81F19" w:rsidP="00780CAD"/>
          <w:p w:rsidR="00FA0EF3" w:rsidRDefault="00FA0EF3" w:rsidP="00780CAD"/>
          <w:p w:rsidR="00FA0EF3" w:rsidRPr="009B4852" w:rsidRDefault="00FA0EF3" w:rsidP="00FA0EF3">
            <w:pPr>
              <w:rPr>
                <w:b/>
              </w:rPr>
            </w:pPr>
            <w:r w:rsidRPr="009B4852">
              <w:rPr>
                <w:b/>
              </w:rPr>
              <w:t>Audio</w:t>
            </w:r>
          </w:p>
          <w:p w:rsidR="00FA0EF3" w:rsidRPr="00D81F19" w:rsidRDefault="00FA0EF3" w:rsidP="009B4852">
            <w:r>
              <w:rPr>
                <w:i/>
              </w:rPr>
              <w:t xml:space="preserve">Note that the Limits tab now has a check mark. </w:t>
            </w:r>
          </w:p>
        </w:tc>
        <w:tc>
          <w:tcPr>
            <w:tcW w:w="3870" w:type="dxa"/>
          </w:tcPr>
          <w:p w:rsidR="00D81F19" w:rsidRDefault="00D81F19" w:rsidP="00780CAD">
            <w:pPr>
              <w:rPr>
                <w:color w:val="FF0000"/>
                <w:sz w:val="18"/>
              </w:rPr>
            </w:pPr>
          </w:p>
        </w:tc>
        <w:tc>
          <w:tcPr>
            <w:tcW w:w="7554" w:type="dxa"/>
          </w:tcPr>
          <w:p w:rsidR="00D81F19" w:rsidRPr="00780CAD" w:rsidRDefault="00D81F19" w:rsidP="00E31DB1">
            <w:r w:rsidRPr="00D81F19">
              <w:rPr>
                <w:noProof/>
              </w:rPr>
              <w:drawing>
                <wp:inline distT="0" distB="0" distL="0" distR="0">
                  <wp:extent cx="5943600" cy="4542381"/>
                  <wp:effectExtent l="19050" t="0" r="0" b="0"/>
                  <wp:docPr id="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943600" cy="4542381"/>
                          </a:xfrm>
                          <a:prstGeom prst="rect">
                            <a:avLst/>
                          </a:prstGeom>
                          <a:noFill/>
                          <a:ln w="9525">
                            <a:noFill/>
                            <a:miter lim="800000"/>
                            <a:headEnd/>
                            <a:tailEnd/>
                          </a:ln>
                        </pic:spPr>
                      </pic:pic>
                    </a:graphicData>
                  </a:graphic>
                </wp:inline>
              </w:drawing>
            </w:r>
          </w:p>
        </w:tc>
      </w:tr>
      <w:tr w:rsidR="00197BFC" w:rsidTr="0016730D">
        <w:tc>
          <w:tcPr>
            <w:tcW w:w="6228" w:type="dxa"/>
          </w:tcPr>
          <w:p w:rsidR="00197BFC" w:rsidRPr="006D7C36" w:rsidRDefault="00197BFC" w:rsidP="00D81F19">
            <w:pPr>
              <w:rPr>
                <w:u w:val="single"/>
              </w:rPr>
            </w:pPr>
          </w:p>
        </w:tc>
        <w:tc>
          <w:tcPr>
            <w:tcW w:w="3870" w:type="dxa"/>
          </w:tcPr>
          <w:p w:rsidR="00197BFC" w:rsidRDefault="00197BFC" w:rsidP="00780CAD">
            <w:pPr>
              <w:rPr>
                <w:color w:val="FF0000"/>
                <w:sz w:val="18"/>
              </w:rPr>
            </w:pPr>
          </w:p>
        </w:tc>
        <w:tc>
          <w:tcPr>
            <w:tcW w:w="7554" w:type="dxa"/>
          </w:tcPr>
          <w:p w:rsidR="00197BFC" w:rsidRDefault="00197BFC" w:rsidP="00E31DB1">
            <w:r w:rsidRPr="00197BFC">
              <w:rPr>
                <w:noProof/>
              </w:rPr>
              <w:drawing>
                <wp:inline distT="0" distB="0" distL="0" distR="0">
                  <wp:extent cx="5943600" cy="3396615"/>
                  <wp:effectExtent l="19050" t="0" r="0" b="0"/>
                  <wp:docPr id="42"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cstate="print"/>
                          <a:srcRect/>
                          <a:stretch>
                            <a:fillRect/>
                          </a:stretch>
                        </pic:blipFill>
                        <pic:spPr bwMode="auto">
                          <a:xfrm>
                            <a:off x="0" y="0"/>
                            <a:ext cx="5943600" cy="3396615"/>
                          </a:xfrm>
                          <a:prstGeom prst="rect">
                            <a:avLst/>
                          </a:prstGeom>
                          <a:noFill/>
                          <a:ln w="9525">
                            <a:noFill/>
                            <a:miter lim="800000"/>
                            <a:headEnd/>
                            <a:tailEnd/>
                          </a:ln>
                        </pic:spPr>
                      </pic:pic>
                    </a:graphicData>
                  </a:graphic>
                </wp:inline>
              </w:drawing>
            </w:r>
          </w:p>
        </w:tc>
      </w:tr>
      <w:tr w:rsidR="00197BFC" w:rsidTr="0016730D">
        <w:tc>
          <w:tcPr>
            <w:tcW w:w="6228" w:type="dxa"/>
          </w:tcPr>
          <w:p w:rsidR="00197BFC" w:rsidRPr="006D7C36" w:rsidRDefault="00197BFC" w:rsidP="00D81F19">
            <w:pPr>
              <w:rPr>
                <w:u w:val="single"/>
              </w:rPr>
            </w:pPr>
          </w:p>
        </w:tc>
        <w:tc>
          <w:tcPr>
            <w:tcW w:w="3870" w:type="dxa"/>
          </w:tcPr>
          <w:p w:rsidR="00197BFC" w:rsidRDefault="00197BFC" w:rsidP="00780CAD">
            <w:pPr>
              <w:rPr>
                <w:color w:val="FF0000"/>
                <w:sz w:val="18"/>
              </w:rPr>
            </w:pPr>
          </w:p>
        </w:tc>
        <w:tc>
          <w:tcPr>
            <w:tcW w:w="7554" w:type="dxa"/>
          </w:tcPr>
          <w:p w:rsidR="00197BFC" w:rsidRPr="00197BFC" w:rsidRDefault="00197BFC" w:rsidP="00E31DB1">
            <w:r w:rsidRPr="00197BFC">
              <w:rPr>
                <w:noProof/>
              </w:rPr>
              <w:drawing>
                <wp:inline distT="0" distB="0" distL="0" distR="0">
                  <wp:extent cx="5943600" cy="2851150"/>
                  <wp:effectExtent l="19050" t="0" r="0" b="0"/>
                  <wp:docPr id="43" name="Picture 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cstate="print"/>
                          <a:srcRect/>
                          <a:stretch>
                            <a:fillRect/>
                          </a:stretch>
                        </pic:blipFill>
                        <pic:spPr bwMode="auto">
                          <a:xfrm>
                            <a:off x="0" y="0"/>
                            <a:ext cx="5943600" cy="2851150"/>
                          </a:xfrm>
                          <a:prstGeom prst="rect">
                            <a:avLst/>
                          </a:prstGeom>
                          <a:noFill/>
                          <a:ln w="9525">
                            <a:noFill/>
                            <a:miter lim="800000"/>
                            <a:headEnd/>
                            <a:tailEnd/>
                          </a:ln>
                        </pic:spPr>
                      </pic:pic>
                    </a:graphicData>
                  </a:graphic>
                </wp:inline>
              </w:drawing>
            </w:r>
          </w:p>
        </w:tc>
      </w:tr>
    </w:tbl>
    <w:p w:rsidR="006D7C36" w:rsidRDefault="006D7C36" w:rsidP="00FA0EF3">
      <w:pPr>
        <w:rPr>
          <w:noProof/>
        </w:rPr>
      </w:pPr>
    </w:p>
    <w:sectPr w:rsidR="006D7C36" w:rsidSect="0016730D">
      <w:footerReference w:type="default" r:id="rId16"/>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67E" w:rsidRDefault="0018767E" w:rsidP="00B15266">
      <w:r>
        <w:separator/>
      </w:r>
    </w:p>
  </w:endnote>
  <w:endnote w:type="continuationSeparator" w:id="0">
    <w:p w:rsidR="0018767E" w:rsidRDefault="0018767E" w:rsidP="00B152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841726"/>
      <w:docPartObj>
        <w:docPartGallery w:val="Page Numbers (Bottom of Page)"/>
        <w:docPartUnique/>
      </w:docPartObj>
    </w:sdtPr>
    <w:sdtContent>
      <w:p w:rsidR="0018767E" w:rsidRDefault="0018767E">
        <w:pPr>
          <w:pStyle w:val="Footer"/>
          <w:jc w:val="right"/>
        </w:pPr>
        <w:fldSimple w:instr=" PAGE   \* MERGEFORMAT ">
          <w:r w:rsidR="00B70474">
            <w:rPr>
              <w:noProof/>
            </w:rPr>
            <w:t>4</w:t>
          </w:r>
        </w:fldSimple>
      </w:p>
    </w:sdtContent>
  </w:sdt>
  <w:p w:rsidR="0018767E" w:rsidRDefault="0018767E">
    <w:pPr>
      <w:pStyle w:val="Footer"/>
    </w:pPr>
    <w:fldSimple w:instr=" FILENAME  \p  \* MERGEFORMAT ">
      <w:r>
        <w:rPr>
          <w:noProof/>
        </w:rPr>
        <w:t>I:\SHARED\CONTENT\UCI_Libraries\EBM 2009\EBM Captivate Scripts.docx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67E" w:rsidRDefault="0018767E" w:rsidP="00B15266">
      <w:r>
        <w:separator/>
      </w:r>
    </w:p>
  </w:footnote>
  <w:footnote w:type="continuationSeparator" w:id="0">
    <w:p w:rsidR="0018767E" w:rsidRDefault="0018767E" w:rsidP="00B152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B97"/>
    <w:multiLevelType w:val="hybridMultilevel"/>
    <w:tmpl w:val="649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15ADE"/>
    <w:multiLevelType w:val="hybridMultilevel"/>
    <w:tmpl w:val="83E2E9DA"/>
    <w:lvl w:ilvl="0" w:tplc="F30252D4">
      <w:start w:val="1"/>
      <w:numFmt w:val="bullet"/>
      <w:lvlText w:val=""/>
      <w:lvlJc w:val="left"/>
      <w:pPr>
        <w:tabs>
          <w:tab w:val="num" w:pos="720"/>
        </w:tabs>
        <w:ind w:left="720" w:hanging="360"/>
      </w:pPr>
      <w:rPr>
        <w:rFonts w:ascii="Wingdings" w:hAnsi="Wingdings" w:hint="default"/>
      </w:rPr>
    </w:lvl>
    <w:lvl w:ilvl="1" w:tplc="02FCC07E" w:tentative="1">
      <w:start w:val="1"/>
      <w:numFmt w:val="bullet"/>
      <w:lvlText w:val=""/>
      <w:lvlJc w:val="left"/>
      <w:pPr>
        <w:tabs>
          <w:tab w:val="num" w:pos="1440"/>
        </w:tabs>
        <w:ind w:left="1440" w:hanging="360"/>
      </w:pPr>
      <w:rPr>
        <w:rFonts w:ascii="Wingdings" w:hAnsi="Wingdings" w:hint="default"/>
      </w:rPr>
    </w:lvl>
    <w:lvl w:ilvl="2" w:tplc="57C0FC7C" w:tentative="1">
      <w:start w:val="1"/>
      <w:numFmt w:val="bullet"/>
      <w:lvlText w:val=""/>
      <w:lvlJc w:val="left"/>
      <w:pPr>
        <w:tabs>
          <w:tab w:val="num" w:pos="2160"/>
        </w:tabs>
        <w:ind w:left="2160" w:hanging="360"/>
      </w:pPr>
      <w:rPr>
        <w:rFonts w:ascii="Wingdings" w:hAnsi="Wingdings" w:hint="default"/>
      </w:rPr>
    </w:lvl>
    <w:lvl w:ilvl="3" w:tplc="CC8479E8" w:tentative="1">
      <w:start w:val="1"/>
      <w:numFmt w:val="bullet"/>
      <w:lvlText w:val=""/>
      <w:lvlJc w:val="left"/>
      <w:pPr>
        <w:tabs>
          <w:tab w:val="num" w:pos="2880"/>
        </w:tabs>
        <w:ind w:left="2880" w:hanging="360"/>
      </w:pPr>
      <w:rPr>
        <w:rFonts w:ascii="Wingdings" w:hAnsi="Wingdings" w:hint="default"/>
      </w:rPr>
    </w:lvl>
    <w:lvl w:ilvl="4" w:tplc="4BBE2B64" w:tentative="1">
      <w:start w:val="1"/>
      <w:numFmt w:val="bullet"/>
      <w:lvlText w:val=""/>
      <w:lvlJc w:val="left"/>
      <w:pPr>
        <w:tabs>
          <w:tab w:val="num" w:pos="3600"/>
        </w:tabs>
        <w:ind w:left="3600" w:hanging="360"/>
      </w:pPr>
      <w:rPr>
        <w:rFonts w:ascii="Wingdings" w:hAnsi="Wingdings" w:hint="default"/>
      </w:rPr>
    </w:lvl>
    <w:lvl w:ilvl="5" w:tplc="02C228C6" w:tentative="1">
      <w:start w:val="1"/>
      <w:numFmt w:val="bullet"/>
      <w:lvlText w:val=""/>
      <w:lvlJc w:val="left"/>
      <w:pPr>
        <w:tabs>
          <w:tab w:val="num" w:pos="4320"/>
        </w:tabs>
        <w:ind w:left="4320" w:hanging="360"/>
      </w:pPr>
      <w:rPr>
        <w:rFonts w:ascii="Wingdings" w:hAnsi="Wingdings" w:hint="default"/>
      </w:rPr>
    </w:lvl>
    <w:lvl w:ilvl="6" w:tplc="9F4811CE" w:tentative="1">
      <w:start w:val="1"/>
      <w:numFmt w:val="bullet"/>
      <w:lvlText w:val=""/>
      <w:lvlJc w:val="left"/>
      <w:pPr>
        <w:tabs>
          <w:tab w:val="num" w:pos="5040"/>
        </w:tabs>
        <w:ind w:left="5040" w:hanging="360"/>
      </w:pPr>
      <w:rPr>
        <w:rFonts w:ascii="Wingdings" w:hAnsi="Wingdings" w:hint="default"/>
      </w:rPr>
    </w:lvl>
    <w:lvl w:ilvl="7" w:tplc="4C0AB4CA" w:tentative="1">
      <w:start w:val="1"/>
      <w:numFmt w:val="bullet"/>
      <w:lvlText w:val=""/>
      <w:lvlJc w:val="left"/>
      <w:pPr>
        <w:tabs>
          <w:tab w:val="num" w:pos="5760"/>
        </w:tabs>
        <w:ind w:left="5760" w:hanging="360"/>
      </w:pPr>
      <w:rPr>
        <w:rFonts w:ascii="Wingdings" w:hAnsi="Wingdings" w:hint="default"/>
      </w:rPr>
    </w:lvl>
    <w:lvl w:ilvl="8" w:tplc="56348F5A" w:tentative="1">
      <w:start w:val="1"/>
      <w:numFmt w:val="bullet"/>
      <w:lvlText w:val=""/>
      <w:lvlJc w:val="left"/>
      <w:pPr>
        <w:tabs>
          <w:tab w:val="num" w:pos="6480"/>
        </w:tabs>
        <w:ind w:left="6480" w:hanging="360"/>
      </w:pPr>
      <w:rPr>
        <w:rFonts w:ascii="Wingdings" w:hAnsi="Wingdings" w:hint="default"/>
      </w:rPr>
    </w:lvl>
  </w:abstractNum>
  <w:abstractNum w:abstractNumId="2">
    <w:nsid w:val="029E234C"/>
    <w:multiLevelType w:val="hybridMultilevel"/>
    <w:tmpl w:val="860CDFCA"/>
    <w:lvl w:ilvl="0" w:tplc="D5664FA0">
      <w:start w:val="1"/>
      <w:numFmt w:val="bullet"/>
      <w:lvlText w:val=""/>
      <w:lvlJc w:val="left"/>
      <w:pPr>
        <w:tabs>
          <w:tab w:val="num" w:pos="720"/>
        </w:tabs>
        <w:ind w:left="720" w:hanging="360"/>
      </w:pPr>
      <w:rPr>
        <w:rFonts w:ascii="Wingdings" w:hAnsi="Wingdings" w:hint="default"/>
      </w:rPr>
    </w:lvl>
    <w:lvl w:ilvl="1" w:tplc="02806444" w:tentative="1">
      <w:start w:val="1"/>
      <w:numFmt w:val="bullet"/>
      <w:lvlText w:val=""/>
      <w:lvlJc w:val="left"/>
      <w:pPr>
        <w:tabs>
          <w:tab w:val="num" w:pos="1440"/>
        </w:tabs>
        <w:ind w:left="1440" w:hanging="360"/>
      </w:pPr>
      <w:rPr>
        <w:rFonts w:ascii="Wingdings" w:hAnsi="Wingdings" w:hint="default"/>
      </w:rPr>
    </w:lvl>
    <w:lvl w:ilvl="2" w:tplc="08668726" w:tentative="1">
      <w:start w:val="1"/>
      <w:numFmt w:val="bullet"/>
      <w:lvlText w:val=""/>
      <w:lvlJc w:val="left"/>
      <w:pPr>
        <w:tabs>
          <w:tab w:val="num" w:pos="2160"/>
        </w:tabs>
        <w:ind w:left="2160" w:hanging="360"/>
      </w:pPr>
      <w:rPr>
        <w:rFonts w:ascii="Wingdings" w:hAnsi="Wingdings" w:hint="default"/>
      </w:rPr>
    </w:lvl>
    <w:lvl w:ilvl="3" w:tplc="5114E408">
      <w:start w:val="1"/>
      <w:numFmt w:val="bullet"/>
      <w:lvlText w:val=""/>
      <w:lvlJc w:val="left"/>
      <w:pPr>
        <w:tabs>
          <w:tab w:val="num" w:pos="2880"/>
        </w:tabs>
        <w:ind w:left="2880" w:hanging="360"/>
      </w:pPr>
      <w:rPr>
        <w:rFonts w:ascii="Wingdings" w:hAnsi="Wingdings" w:hint="default"/>
      </w:rPr>
    </w:lvl>
    <w:lvl w:ilvl="4" w:tplc="BD8ACEE2" w:tentative="1">
      <w:start w:val="1"/>
      <w:numFmt w:val="bullet"/>
      <w:lvlText w:val=""/>
      <w:lvlJc w:val="left"/>
      <w:pPr>
        <w:tabs>
          <w:tab w:val="num" w:pos="3600"/>
        </w:tabs>
        <w:ind w:left="3600" w:hanging="360"/>
      </w:pPr>
      <w:rPr>
        <w:rFonts w:ascii="Wingdings" w:hAnsi="Wingdings" w:hint="default"/>
      </w:rPr>
    </w:lvl>
    <w:lvl w:ilvl="5" w:tplc="4ECE95FA" w:tentative="1">
      <w:start w:val="1"/>
      <w:numFmt w:val="bullet"/>
      <w:lvlText w:val=""/>
      <w:lvlJc w:val="left"/>
      <w:pPr>
        <w:tabs>
          <w:tab w:val="num" w:pos="4320"/>
        </w:tabs>
        <w:ind w:left="4320" w:hanging="360"/>
      </w:pPr>
      <w:rPr>
        <w:rFonts w:ascii="Wingdings" w:hAnsi="Wingdings" w:hint="default"/>
      </w:rPr>
    </w:lvl>
    <w:lvl w:ilvl="6" w:tplc="37A28956" w:tentative="1">
      <w:start w:val="1"/>
      <w:numFmt w:val="bullet"/>
      <w:lvlText w:val=""/>
      <w:lvlJc w:val="left"/>
      <w:pPr>
        <w:tabs>
          <w:tab w:val="num" w:pos="5040"/>
        </w:tabs>
        <w:ind w:left="5040" w:hanging="360"/>
      </w:pPr>
      <w:rPr>
        <w:rFonts w:ascii="Wingdings" w:hAnsi="Wingdings" w:hint="default"/>
      </w:rPr>
    </w:lvl>
    <w:lvl w:ilvl="7" w:tplc="23B4305E" w:tentative="1">
      <w:start w:val="1"/>
      <w:numFmt w:val="bullet"/>
      <w:lvlText w:val=""/>
      <w:lvlJc w:val="left"/>
      <w:pPr>
        <w:tabs>
          <w:tab w:val="num" w:pos="5760"/>
        </w:tabs>
        <w:ind w:left="5760" w:hanging="360"/>
      </w:pPr>
      <w:rPr>
        <w:rFonts w:ascii="Wingdings" w:hAnsi="Wingdings" w:hint="default"/>
      </w:rPr>
    </w:lvl>
    <w:lvl w:ilvl="8" w:tplc="DDF6E9D4" w:tentative="1">
      <w:start w:val="1"/>
      <w:numFmt w:val="bullet"/>
      <w:lvlText w:val=""/>
      <w:lvlJc w:val="left"/>
      <w:pPr>
        <w:tabs>
          <w:tab w:val="num" w:pos="6480"/>
        </w:tabs>
        <w:ind w:left="6480" w:hanging="360"/>
      </w:pPr>
      <w:rPr>
        <w:rFonts w:ascii="Wingdings" w:hAnsi="Wingdings" w:hint="default"/>
      </w:rPr>
    </w:lvl>
  </w:abstractNum>
  <w:abstractNum w:abstractNumId="3">
    <w:nsid w:val="03AA3C38"/>
    <w:multiLevelType w:val="hybridMultilevel"/>
    <w:tmpl w:val="E8EA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F00B1"/>
    <w:multiLevelType w:val="hybridMultilevel"/>
    <w:tmpl w:val="78E6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E6647"/>
    <w:multiLevelType w:val="hybridMultilevel"/>
    <w:tmpl w:val="DEF4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45B63"/>
    <w:multiLevelType w:val="hybridMultilevel"/>
    <w:tmpl w:val="811475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D6C3658"/>
    <w:multiLevelType w:val="hybridMultilevel"/>
    <w:tmpl w:val="2F4A8706"/>
    <w:lvl w:ilvl="0" w:tplc="9AB2289C">
      <w:start w:val="1"/>
      <w:numFmt w:val="bullet"/>
      <w:lvlText w:val=""/>
      <w:lvlJc w:val="left"/>
      <w:pPr>
        <w:tabs>
          <w:tab w:val="num" w:pos="720"/>
        </w:tabs>
        <w:ind w:left="720" w:hanging="360"/>
      </w:pPr>
      <w:rPr>
        <w:rFonts w:ascii="Wingdings" w:hAnsi="Wingdings" w:hint="default"/>
      </w:rPr>
    </w:lvl>
    <w:lvl w:ilvl="1" w:tplc="4CA4A4E8" w:tentative="1">
      <w:start w:val="1"/>
      <w:numFmt w:val="bullet"/>
      <w:lvlText w:val=""/>
      <w:lvlJc w:val="left"/>
      <w:pPr>
        <w:tabs>
          <w:tab w:val="num" w:pos="1440"/>
        </w:tabs>
        <w:ind w:left="1440" w:hanging="360"/>
      </w:pPr>
      <w:rPr>
        <w:rFonts w:ascii="Wingdings" w:hAnsi="Wingdings" w:hint="default"/>
      </w:rPr>
    </w:lvl>
    <w:lvl w:ilvl="2" w:tplc="0AD03A06" w:tentative="1">
      <w:start w:val="1"/>
      <w:numFmt w:val="bullet"/>
      <w:lvlText w:val=""/>
      <w:lvlJc w:val="left"/>
      <w:pPr>
        <w:tabs>
          <w:tab w:val="num" w:pos="2160"/>
        </w:tabs>
        <w:ind w:left="2160" w:hanging="360"/>
      </w:pPr>
      <w:rPr>
        <w:rFonts w:ascii="Wingdings" w:hAnsi="Wingdings" w:hint="default"/>
      </w:rPr>
    </w:lvl>
    <w:lvl w:ilvl="3" w:tplc="7820C7D8" w:tentative="1">
      <w:start w:val="1"/>
      <w:numFmt w:val="bullet"/>
      <w:lvlText w:val=""/>
      <w:lvlJc w:val="left"/>
      <w:pPr>
        <w:tabs>
          <w:tab w:val="num" w:pos="2880"/>
        </w:tabs>
        <w:ind w:left="2880" w:hanging="360"/>
      </w:pPr>
      <w:rPr>
        <w:rFonts w:ascii="Wingdings" w:hAnsi="Wingdings" w:hint="default"/>
      </w:rPr>
    </w:lvl>
    <w:lvl w:ilvl="4" w:tplc="63565B02" w:tentative="1">
      <w:start w:val="1"/>
      <w:numFmt w:val="bullet"/>
      <w:lvlText w:val=""/>
      <w:lvlJc w:val="left"/>
      <w:pPr>
        <w:tabs>
          <w:tab w:val="num" w:pos="3600"/>
        </w:tabs>
        <w:ind w:left="3600" w:hanging="360"/>
      </w:pPr>
      <w:rPr>
        <w:rFonts w:ascii="Wingdings" w:hAnsi="Wingdings" w:hint="default"/>
      </w:rPr>
    </w:lvl>
    <w:lvl w:ilvl="5" w:tplc="F5429AB8" w:tentative="1">
      <w:start w:val="1"/>
      <w:numFmt w:val="bullet"/>
      <w:lvlText w:val=""/>
      <w:lvlJc w:val="left"/>
      <w:pPr>
        <w:tabs>
          <w:tab w:val="num" w:pos="4320"/>
        </w:tabs>
        <w:ind w:left="4320" w:hanging="360"/>
      </w:pPr>
      <w:rPr>
        <w:rFonts w:ascii="Wingdings" w:hAnsi="Wingdings" w:hint="default"/>
      </w:rPr>
    </w:lvl>
    <w:lvl w:ilvl="6" w:tplc="F468DA08" w:tentative="1">
      <w:start w:val="1"/>
      <w:numFmt w:val="bullet"/>
      <w:lvlText w:val=""/>
      <w:lvlJc w:val="left"/>
      <w:pPr>
        <w:tabs>
          <w:tab w:val="num" w:pos="5040"/>
        </w:tabs>
        <w:ind w:left="5040" w:hanging="360"/>
      </w:pPr>
      <w:rPr>
        <w:rFonts w:ascii="Wingdings" w:hAnsi="Wingdings" w:hint="default"/>
      </w:rPr>
    </w:lvl>
    <w:lvl w:ilvl="7" w:tplc="E9F8942C" w:tentative="1">
      <w:start w:val="1"/>
      <w:numFmt w:val="bullet"/>
      <w:lvlText w:val=""/>
      <w:lvlJc w:val="left"/>
      <w:pPr>
        <w:tabs>
          <w:tab w:val="num" w:pos="5760"/>
        </w:tabs>
        <w:ind w:left="5760" w:hanging="360"/>
      </w:pPr>
      <w:rPr>
        <w:rFonts w:ascii="Wingdings" w:hAnsi="Wingdings" w:hint="default"/>
      </w:rPr>
    </w:lvl>
    <w:lvl w:ilvl="8" w:tplc="CC8CB51C" w:tentative="1">
      <w:start w:val="1"/>
      <w:numFmt w:val="bullet"/>
      <w:lvlText w:val=""/>
      <w:lvlJc w:val="left"/>
      <w:pPr>
        <w:tabs>
          <w:tab w:val="num" w:pos="6480"/>
        </w:tabs>
        <w:ind w:left="6480" w:hanging="360"/>
      </w:pPr>
      <w:rPr>
        <w:rFonts w:ascii="Wingdings" w:hAnsi="Wingdings" w:hint="default"/>
      </w:rPr>
    </w:lvl>
  </w:abstractNum>
  <w:abstractNum w:abstractNumId="8">
    <w:nsid w:val="35606A18"/>
    <w:multiLevelType w:val="hybridMultilevel"/>
    <w:tmpl w:val="B720D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C0449"/>
    <w:multiLevelType w:val="hybridMultilevel"/>
    <w:tmpl w:val="1E90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E46BBB"/>
    <w:multiLevelType w:val="hybridMultilevel"/>
    <w:tmpl w:val="81704A6C"/>
    <w:lvl w:ilvl="0" w:tplc="851058AA">
      <w:start w:val="1"/>
      <w:numFmt w:val="bullet"/>
      <w:lvlText w:val=""/>
      <w:lvlJc w:val="left"/>
      <w:pPr>
        <w:tabs>
          <w:tab w:val="num" w:pos="720"/>
        </w:tabs>
        <w:ind w:left="720" w:hanging="360"/>
      </w:pPr>
      <w:rPr>
        <w:rFonts w:ascii="Wingdings" w:hAnsi="Wingdings" w:hint="default"/>
      </w:rPr>
    </w:lvl>
    <w:lvl w:ilvl="1" w:tplc="DF788F8E" w:tentative="1">
      <w:start w:val="1"/>
      <w:numFmt w:val="bullet"/>
      <w:lvlText w:val=""/>
      <w:lvlJc w:val="left"/>
      <w:pPr>
        <w:tabs>
          <w:tab w:val="num" w:pos="1440"/>
        </w:tabs>
        <w:ind w:left="1440" w:hanging="360"/>
      </w:pPr>
      <w:rPr>
        <w:rFonts w:ascii="Wingdings" w:hAnsi="Wingdings" w:hint="default"/>
      </w:rPr>
    </w:lvl>
    <w:lvl w:ilvl="2" w:tplc="D51E8B3E" w:tentative="1">
      <w:start w:val="1"/>
      <w:numFmt w:val="bullet"/>
      <w:lvlText w:val=""/>
      <w:lvlJc w:val="left"/>
      <w:pPr>
        <w:tabs>
          <w:tab w:val="num" w:pos="2160"/>
        </w:tabs>
        <w:ind w:left="2160" w:hanging="360"/>
      </w:pPr>
      <w:rPr>
        <w:rFonts w:ascii="Wingdings" w:hAnsi="Wingdings" w:hint="default"/>
      </w:rPr>
    </w:lvl>
    <w:lvl w:ilvl="3" w:tplc="63C87066">
      <w:start w:val="520"/>
      <w:numFmt w:val="bullet"/>
      <w:lvlText w:val=""/>
      <w:lvlJc w:val="left"/>
      <w:pPr>
        <w:tabs>
          <w:tab w:val="num" w:pos="2880"/>
        </w:tabs>
        <w:ind w:left="2880" w:hanging="360"/>
      </w:pPr>
      <w:rPr>
        <w:rFonts w:ascii="Wingdings" w:hAnsi="Wingdings" w:hint="default"/>
      </w:rPr>
    </w:lvl>
    <w:lvl w:ilvl="4" w:tplc="9C60AE32" w:tentative="1">
      <w:start w:val="1"/>
      <w:numFmt w:val="bullet"/>
      <w:lvlText w:val=""/>
      <w:lvlJc w:val="left"/>
      <w:pPr>
        <w:tabs>
          <w:tab w:val="num" w:pos="3600"/>
        </w:tabs>
        <w:ind w:left="3600" w:hanging="360"/>
      </w:pPr>
      <w:rPr>
        <w:rFonts w:ascii="Wingdings" w:hAnsi="Wingdings" w:hint="default"/>
      </w:rPr>
    </w:lvl>
    <w:lvl w:ilvl="5" w:tplc="5066C790" w:tentative="1">
      <w:start w:val="1"/>
      <w:numFmt w:val="bullet"/>
      <w:lvlText w:val=""/>
      <w:lvlJc w:val="left"/>
      <w:pPr>
        <w:tabs>
          <w:tab w:val="num" w:pos="4320"/>
        </w:tabs>
        <w:ind w:left="4320" w:hanging="360"/>
      </w:pPr>
      <w:rPr>
        <w:rFonts w:ascii="Wingdings" w:hAnsi="Wingdings" w:hint="default"/>
      </w:rPr>
    </w:lvl>
    <w:lvl w:ilvl="6" w:tplc="948AF07C" w:tentative="1">
      <w:start w:val="1"/>
      <w:numFmt w:val="bullet"/>
      <w:lvlText w:val=""/>
      <w:lvlJc w:val="left"/>
      <w:pPr>
        <w:tabs>
          <w:tab w:val="num" w:pos="5040"/>
        </w:tabs>
        <w:ind w:left="5040" w:hanging="360"/>
      </w:pPr>
      <w:rPr>
        <w:rFonts w:ascii="Wingdings" w:hAnsi="Wingdings" w:hint="default"/>
      </w:rPr>
    </w:lvl>
    <w:lvl w:ilvl="7" w:tplc="7542C060" w:tentative="1">
      <w:start w:val="1"/>
      <w:numFmt w:val="bullet"/>
      <w:lvlText w:val=""/>
      <w:lvlJc w:val="left"/>
      <w:pPr>
        <w:tabs>
          <w:tab w:val="num" w:pos="5760"/>
        </w:tabs>
        <w:ind w:left="5760" w:hanging="360"/>
      </w:pPr>
      <w:rPr>
        <w:rFonts w:ascii="Wingdings" w:hAnsi="Wingdings" w:hint="default"/>
      </w:rPr>
    </w:lvl>
    <w:lvl w:ilvl="8" w:tplc="B65C5F88" w:tentative="1">
      <w:start w:val="1"/>
      <w:numFmt w:val="bullet"/>
      <w:lvlText w:val=""/>
      <w:lvlJc w:val="left"/>
      <w:pPr>
        <w:tabs>
          <w:tab w:val="num" w:pos="6480"/>
        </w:tabs>
        <w:ind w:left="6480" w:hanging="360"/>
      </w:pPr>
      <w:rPr>
        <w:rFonts w:ascii="Wingdings" w:hAnsi="Wingdings" w:hint="default"/>
      </w:rPr>
    </w:lvl>
  </w:abstractNum>
  <w:abstractNum w:abstractNumId="11">
    <w:nsid w:val="3C762E2A"/>
    <w:multiLevelType w:val="hybridMultilevel"/>
    <w:tmpl w:val="6EB21104"/>
    <w:lvl w:ilvl="0" w:tplc="36B2A82A">
      <w:start w:val="1"/>
      <w:numFmt w:val="decimal"/>
      <w:lvlText w:val="%1."/>
      <w:lvlJc w:val="left"/>
      <w:pPr>
        <w:tabs>
          <w:tab w:val="num" w:pos="720"/>
        </w:tabs>
        <w:ind w:left="720" w:hanging="360"/>
      </w:pPr>
    </w:lvl>
    <w:lvl w:ilvl="1" w:tplc="F2681070" w:tentative="1">
      <w:start w:val="1"/>
      <w:numFmt w:val="decimal"/>
      <w:lvlText w:val="%2."/>
      <w:lvlJc w:val="left"/>
      <w:pPr>
        <w:tabs>
          <w:tab w:val="num" w:pos="1440"/>
        </w:tabs>
        <w:ind w:left="1440" w:hanging="360"/>
      </w:pPr>
    </w:lvl>
    <w:lvl w:ilvl="2" w:tplc="D5E673A0" w:tentative="1">
      <w:start w:val="1"/>
      <w:numFmt w:val="decimal"/>
      <w:lvlText w:val="%3."/>
      <w:lvlJc w:val="left"/>
      <w:pPr>
        <w:tabs>
          <w:tab w:val="num" w:pos="2160"/>
        </w:tabs>
        <w:ind w:left="2160" w:hanging="360"/>
      </w:pPr>
    </w:lvl>
    <w:lvl w:ilvl="3" w:tplc="2BD6FD32" w:tentative="1">
      <w:start w:val="1"/>
      <w:numFmt w:val="decimal"/>
      <w:lvlText w:val="%4."/>
      <w:lvlJc w:val="left"/>
      <w:pPr>
        <w:tabs>
          <w:tab w:val="num" w:pos="2880"/>
        </w:tabs>
        <w:ind w:left="2880" w:hanging="360"/>
      </w:pPr>
    </w:lvl>
    <w:lvl w:ilvl="4" w:tplc="24181352" w:tentative="1">
      <w:start w:val="1"/>
      <w:numFmt w:val="decimal"/>
      <w:lvlText w:val="%5."/>
      <w:lvlJc w:val="left"/>
      <w:pPr>
        <w:tabs>
          <w:tab w:val="num" w:pos="3600"/>
        </w:tabs>
        <w:ind w:left="3600" w:hanging="360"/>
      </w:pPr>
    </w:lvl>
    <w:lvl w:ilvl="5" w:tplc="90B054CA" w:tentative="1">
      <w:start w:val="1"/>
      <w:numFmt w:val="decimal"/>
      <w:lvlText w:val="%6."/>
      <w:lvlJc w:val="left"/>
      <w:pPr>
        <w:tabs>
          <w:tab w:val="num" w:pos="4320"/>
        </w:tabs>
        <w:ind w:left="4320" w:hanging="360"/>
      </w:pPr>
    </w:lvl>
    <w:lvl w:ilvl="6" w:tplc="1FD2253C" w:tentative="1">
      <w:start w:val="1"/>
      <w:numFmt w:val="decimal"/>
      <w:lvlText w:val="%7."/>
      <w:lvlJc w:val="left"/>
      <w:pPr>
        <w:tabs>
          <w:tab w:val="num" w:pos="5040"/>
        </w:tabs>
        <w:ind w:left="5040" w:hanging="360"/>
      </w:pPr>
    </w:lvl>
    <w:lvl w:ilvl="7" w:tplc="D8D4BF0A" w:tentative="1">
      <w:start w:val="1"/>
      <w:numFmt w:val="decimal"/>
      <w:lvlText w:val="%8."/>
      <w:lvlJc w:val="left"/>
      <w:pPr>
        <w:tabs>
          <w:tab w:val="num" w:pos="5760"/>
        </w:tabs>
        <w:ind w:left="5760" w:hanging="360"/>
      </w:pPr>
    </w:lvl>
    <w:lvl w:ilvl="8" w:tplc="6C48637A" w:tentative="1">
      <w:start w:val="1"/>
      <w:numFmt w:val="decimal"/>
      <w:lvlText w:val="%9."/>
      <w:lvlJc w:val="left"/>
      <w:pPr>
        <w:tabs>
          <w:tab w:val="num" w:pos="6480"/>
        </w:tabs>
        <w:ind w:left="6480" w:hanging="360"/>
      </w:pPr>
    </w:lvl>
  </w:abstractNum>
  <w:abstractNum w:abstractNumId="12">
    <w:nsid w:val="47246DCB"/>
    <w:multiLevelType w:val="hybridMultilevel"/>
    <w:tmpl w:val="3BC09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9F6E46"/>
    <w:multiLevelType w:val="hybridMultilevel"/>
    <w:tmpl w:val="72B61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3A222E"/>
    <w:multiLevelType w:val="hybridMultilevel"/>
    <w:tmpl w:val="F5263306"/>
    <w:lvl w:ilvl="0" w:tplc="ECEA4B28">
      <w:start w:val="1"/>
      <w:numFmt w:val="bullet"/>
      <w:lvlText w:val=""/>
      <w:lvlJc w:val="left"/>
      <w:pPr>
        <w:tabs>
          <w:tab w:val="num" w:pos="720"/>
        </w:tabs>
        <w:ind w:left="720" w:hanging="360"/>
      </w:pPr>
      <w:rPr>
        <w:rFonts w:ascii="Wingdings" w:hAnsi="Wingdings" w:hint="default"/>
      </w:rPr>
    </w:lvl>
    <w:lvl w:ilvl="1" w:tplc="98EE7A08" w:tentative="1">
      <w:start w:val="1"/>
      <w:numFmt w:val="bullet"/>
      <w:lvlText w:val=""/>
      <w:lvlJc w:val="left"/>
      <w:pPr>
        <w:tabs>
          <w:tab w:val="num" w:pos="1440"/>
        </w:tabs>
        <w:ind w:left="1440" w:hanging="360"/>
      </w:pPr>
      <w:rPr>
        <w:rFonts w:ascii="Wingdings" w:hAnsi="Wingdings" w:hint="default"/>
      </w:rPr>
    </w:lvl>
    <w:lvl w:ilvl="2" w:tplc="09265062" w:tentative="1">
      <w:start w:val="1"/>
      <w:numFmt w:val="bullet"/>
      <w:lvlText w:val=""/>
      <w:lvlJc w:val="left"/>
      <w:pPr>
        <w:tabs>
          <w:tab w:val="num" w:pos="2160"/>
        </w:tabs>
        <w:ind w:left="2160" w:hanging="360"/>
      </w:pPr>
      <w:rPr>
        <w:rFonts w:ascii="Wingdings" w:hAnsi="Wingdings" w:hint="default"/>
      </w:rPr>
    </w:lvl>
    <w:lvl w:ilvl="3" w:tplc="284E9CD4" w:tentative="1">
      <w:start w:val="1"/>
      <w:numFmt w:val="bullet"/>
      <w:lvlText w:val=""/>
      <w:lvlJc w:val="left"/>
      <w:pPr>
        <w:tabs>
          <w:tab w:val="num" w:pos="2880"/>
        </w:tabs>
        <w:ind w:left="2880" w:hanging="360"/>
      </w:pPr>
      <w:rPr>
        <w:rFonts w:ascii="Wingdings" w:hAnsi="Wingdings" w:hint="default"/>
      </w:rPr>
    </w:lvl>
    <w:lvl w:ilvl="4" w:tplc="0AA854CC" w:tentative="1">
      <w:start w:val="1"/>
      <w:numFmt w:val="bullet"/>
      <w:lvlText w:val=""/>
      <w:lvlJc w:val="left"/>
      <w:pPr>
        <w:tabs>
          <w:tab w:val="num" w:pos="3600"/>
        </w:tabs>
        <w:ind w:left="3600" w:hanging="360"/>
      </w:pPr>
      <w:rPr>
        <w:rFonts w:ascii="Wingdings" w:hAnsi="Wingdings" w:hint="default"/>
      </w:rPr>
    </w:lvl>
    <w:lvl w:ilvl="5" w:tplc="7F2E8052" w:tentative="1">
      <w:start w:val="1"/>
      <w:numFmt w:val="bullet"/>
      <w:lvlText w:val=""/>
      <w:lvlJc w:val="left"/>
      <w:pPr>
        <w:tabs>
          <w:tab w:val="num" w:pos="4320"/>
        </w:tabs>
        <w:ind w:left="4320" w:hanging="360"/>
      </w:pPr>
      <w:rPr>
        <w:rFonts w:ascii="Wingdings" w:hAnsi="Wingdings" w:hint="default"/>
      </w:rPr>
    </w:lvl>
    <w:lvl w:ilvl="6" w:tplc="5DBA3CF0" w:tentative="1">
      <w:start w:val="1"/>
      <w:numFmt w:val="bullet"/>
      <w:lvlText w:val=""/>
      <w:lvlJc w:val="left"/>
      <w:pPr>
        <w:tabs>
          <w:tab w:val="num" w:pos="5040"/>
        </w:tabs>
        <w:ind w:left="5040" w:hanging="360"/>
      </w:pPr>
      <w:rPr>
        <w:rFonts w:ascii="Wingdings" w:hAnsi="Wingdings" w:hint="default"/>
      </w:rPr>
    </w:lvl>
    <w:lvl w:ilvl="7" w:tplc="37A03C92" w:tentative="1">
      <w:start w:val="1"/>
      <w:numFmt w:val="bullet"/>
      <w:lvlText w:val=""/>
      <w:lvlJc w:val="left"/>
      <w:pPr>
        <w:tabs>
          <w:tab w:val="num" w:pos="5760"/>
        </w:tabs>
        <w:ind w:left="5760" w:hanging="360"/>
      </w:pPr>
      <w:rPr>
        <w:rFonts w:ascii="Wingdings" w:hAnsi="Wingdings" w:hint="default"/>
      </w:rPr>
    </w:lvl>
    <w:lvl w:ilvl="8" w:tplc="09F68AB6" w:tentative="1">
      <w:start w:val="1"/>
      <w:numFmt w:val="bullet"/>
      <w:lvlText w:val=""/>
      <w:lvlJc w:val="left"/>
      <w:pPr>
        <w:tabs>
          <w:tab w:val="num" w:pos="6480"/>
        </w:tabs>
        <w:ind w:left="6480" w:hanging="360"/>
      </w:pPr>
      <w:rPr>
        <w:rFonts w:ascii="Wingdings" w:hAnsi="Wingdings" w:hint="default"/>
      </w:rPr>
    </w:lvl>
  </w:abstractNum>
  <w:abstractNum w:abstractNumId="15">
    <w:nsid w:val="5F71402F"/>
    <w:multiLevelType w:val="hybridMultilevel"/>
    <w:tmpl w:val="026EB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9F1B2A"/>
    <w:multiLevelType w:val="hybridMultilevel"/>
    <w:tmpl w:val="A5FE9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1B256F"/>
    <w:multiLevelType w:val="hybridMultilevel"/>
    <w:tmpl w:val="9D64B018"/>
    <w:lvl w:ilvl="0" w:tplc="137282C4">
      <w:start w:val="1"/>
      <w:numFmt w:val="bullet"/>
      <w:lvlText w:val=""/>
      <w:lvlJc w:val="left"/>
      <w:pPr>
        <w:tabs>
          <w:tab w:val="num" w:pos="720"/>
        </w:tabs>
        <w:ind w:left="720" w:hanging="360"/>
      </w:pPr>
      <w:rPr>
        <w:rFonts w:ascii="Wingdings" w:hAnsi="Wingdings" w:hint="default"/>
      </w:rPr>
    </w:lvl>
    <w:lvl w:ilvl="1" w:tplc="FB8258BC" w:tentative="1">
      <w:start w:val="1"/>
      <w:numFmt w:val="bullet"/>
      <w:lvlText w:val=""/>
      <w:lvlJc w:val="left"/>
      <w:pPr>
        <w:tabs>
          <w:tab w:val="num" w:pos="1440"/>
        </w:tabs>
        <w:ind w:left="1440" w:hanging="360"/>
      </w:pPr>
      <w:rPr>
        <w:rFonts w:ascii="Wingdings" w:hAnsi="Wingdings" w:hint="default"/>
      </w:rPr>
    </w:lvl>
    <w:lvl w:ilvl="2" w:tplc="91D66432" w:tentative="1">
      <w:start w:val="1"/>
      <w:numFmt w:val="bullet"/>
      <w:lvlText w:val=""/>
      <w:lvlJc w:val="left"/>
      <w:pPr>
        <w:tabs>
          <w:tab w:val="num" w:pos="2160"/>
        </w:tabs>
        <w:ind w:left="2160" w:hanging="360"/>
      </w:pPr>
      <w:rPr>
        <w:rFonts w:ascii="Wingdings" w:hAnsi="Wingdings" w:hint="default"/>
      </w:rPr>
    </w:lvl>
    <w:lvl w:ilvl="3" w:tplc="2A6A9C74" w:tentative="1">
      <w:start w:val="1"/>
      <w:numFmt w:val="bullet"/>
      <w:lvlText w:val=""/>
      <w:lvlJc w:val="left"/>
      <w:pPr>
        <w:tabs>
          <w:tab w:val="num" w:pos="2880"/>
        </w:tabs>
        <w:ind w:left="2880" w:hanging="360"/>
      </w:pPr>
      <w:rPr>
        <w:rFonts w:ascii="Wingdings" w:hAnsi="Wingdings" w:hint="default"/>
      </w:rPr>
    </w:lvl>
    <w:lvl w:ilvl="4" w:tplc="BB9C0198" w:tentative="1">
      <w:start w:val="1"/>
      <w:numFmt w:val="bullet"/>
      <w:lvlText w:val=""/>
      <w:lvlJc w:val="left"/>
      <w:pPr>
        <w:tabs>
          <w:tab w:val="num" w:pos="3600"/>
        </w:tabs>
        <w:ind w:left="3600" w:hanging="360"/>
      </w:pPr>
      <w:rPr>
        <w:rFonts w:ascii="Wingdings" w:hAnsi="Wingdings" w:hint="default"/>
      </w:rPr>
    </w:lvl>
    <w:lvl w:ilvl="5" w:tplc="9B24355A" w:tentative="1">
      <w:start w:val="1"/>
      <w:numFmt w:val="bullet"/>
      <w:lvlText w:val=""/>
      <w:lvlJc w:val="left"/>
      <w:pPr>
        <w:tabs>
          <w:tab w:val="num" w:pos="4320"/>
        </w:tabs>
        <w:ind w:left="4320" w:hanging="360"/>
      </w:pPr>
      <w:rPr>
        <w:rFonts w:ascii="Wingdings" w:hAnsi="Wingdings" w:hint="default"/>
      </w:rPr>
    </w:lvl>
    <w:lvl w:ilvl="6" w:tplc="20F4B2AC" w:tentative="1">
      <w:start w:val="1"/>
      <w:numFmt w:val="bullet"/>
      <w:lvlText w:val=""/>
      <w:lvlJc w:val="left"/>
      <w:pPr>
        <w:tabs>
          <w:tab w:val="num" w:pos="5040"/>
        </w:tabs>
        <w:ind w:left="5040" w:hanging="360"/>
      </w:pPr>
      <w:rPr>
        <w:rFonts w:ascii="Wingdings" w:hAnsi="Wingdings" w:hint="default"/>
      </w:rPr>
    </w:lvl>
    <w:lvl w:ilvl="7" w:tplc="1BB69A32" w:tentative="1">
      <w:start w:val="1"/>
      <w:numFmt w:val="bullet"/>
      <w:lvlText w:val=""/>
      <w:lvlJc w:val="left"/>
      <w:pPr>
        <w:tabs>
          <w:tab w:val="num" w:pos="5760"/>
        </w:tabs>
        <w:ind w:left="5760" w:hanging="360"/>
      </w:pPr>
      <w:rPr>
        <w:rFonts w:ascii="Wingdings" w:hAnsi="Wingdings" w:hint="default"/>
      </w:rPr>
    </w:lvl>
    <w:lvl w:ilvl="8" w:tplc="0D04D290" w:tentative="1">
      <w:start w:val="1"/>
      <w:numFmt w:val="bullet"/>
      <w:lvlText w:val=""/>
      <w:lvlJc w:val="left"/>
      <w:pPr>
        <w:tabs>
          <w:tab w:val="num" w:pos="6480"/>
        </w:tabs>
        <w:ind w:left="6480" w:hanging="360"/>
      </w:pPr>
      <w:rPr>
        <w:rFonts w:ascii="Wingdings" w:hAnsi="Wingdings" w:hint="default"/>
      </w:rPr>
    </w:lvl>
  </w:abstractNum>
  <w:abstractNum w:abstractNumId="18">
    <w:nsid w:val="7100603A"/>
    <w:multiLevelType w:val="hybridMultilevel"/>
    <w:tmpl w:val="F15876B0"/>
    <w:lvl w:ilvl="0" w:tplc="B846C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062195"/>
    <w:multiLevelType w:val="hybridMultilevel"/>
    <w:tmpl w:val="118EE998"/>
    <w:lvl w:ilvl="0" w:tplc="EA1E363A">
      <w:start w:val="1"/>
      <w:numFmt w:val="bullet"/>
      <w:lvlText w:val=""/>
      <w:lvlJc w:val="left"/>
      <w:pPr>
        <w:tabs>
          <w:tab w:val="num" w:pos="720"/>
        </w:tabs>
        <w:ind w:left="720" w:hanging="360"/>
      </w:pPr>
      <w:rPr>
        <w:rFonts w:ascii="Wingdings" w:hAnsi="Wingdings" w:hint="default"/>
      </w:rPr>
    </w:lvl>
    <w:lvl w:ilvl="1" w:tplc="A05692F8" w:tentative="1">
      <w:start w:val="1"/>
      <w:numFmt w:val="bullet"/>
      <w:lvlText w:val=""/>
      <w:lvlJc w:val="left"/>
      <w:pPr>
        <w:tabs>
          <w:tab w:val="num" w:pos="1440"/>
        </w:tabs>
        <w:ind w:left="1440" w:hanging="360"/>
      </w:pPr>
      <w:rPr>
        <w:rFonts w:ascii="Wingdings" w:hAnsi="Wingdings" w:hint="default"/>
      </w:rPr>
    </w:lvl>
    <w:lvl w:ilvl="2" w:tplc="A8680B20" w:tentative="1">
      <w:start w:val="1"/>
      <w:numFmt w:val="bullet"/>
      <w:lvlText w:val=""/>
      <w:lvlJc w:val="left"/>
      <w:pPr>
        <w:tabs>
          <w:tab w:val="num" w:pos="2160"/>
        </w:tabs>
        <w:ind w:left="2160" w:hanging="360"/>
      </w:pPr>
      <w:rPr>
        <w:rFonts w:ascii="Wingdings" w:hAnsi="Wingdings" w:hint="default"/>
      </w:rPr>
    </w:lvl>
    <w:lvl w:ilvl="3" w:tplc="2892F1E2" w:tentative="1">
      <w:start w:val="1"/>
      <w:numFmt w:val="bullet"/>
      <w:lvlText w:val=""/>
      <w:lvlJc w:val="left"/>
      <w:pPr>
        <w:tabs>
          <w:tab w:val="num" w:pos="2880"/>
        </w:tabs>
        <w:ind w:left="2880" w:hanging="360"/>
      </w:pPr>
      <w:rPr>
        <w:rFonts w:ascii="Wingdings" w:hAnsi="Wingdings" w:hint="default"/>
      </w:rPr>
    </w:lvl>
    <w:lvl w:ilvl="4" w:tplc="FB5ED6C6" w:tentative="1">
      <w:start w:val="1"/>
      <w:numFmt w:val="bullet"/>
      <w:lvlText w:val=""/>
      <w:lvlJc w:val="left"/>
      <w:pPr>
        <w:tabs>
          <w:tab w:val="num" w:pos="3600"/>
        </w:tabs>
        <w:ind w:left="3600" w:hanging="360"/>
      </w:pPr>
      <w:rPr>
        <w:rFonts w:ascii="Wingdings" w:hAnsi="Wingdings" w:hint="default"/>
      </w:rPr>
    </w:lvl>
    <w:lvl w:ilvl="5" w:tplc="1A2EDFAC" w:tentative="1">
      <w:start w:val="1"/>
      <w:numFmt w:val="bullet"/>
      <w:lvlText w:val=""/>
      <w:lvlJc w:val="left"/>
      <w:pPr>
        <w:tabs>
          <w:tab w:val="num" w:pos="4320"/>
        </w:tabs>
        <w:ind w:left="4320" w:hanging="360"/>
      </w:pPr>
      <w:rPr>
        <w:rFonts w:ascii="Wingdings" w:hAnsi="Wingdings" w:hint="default"/>
      </w:rPr>
    </w:lvl>
    <w:lvl w:ilvl="6" w:tplc="77709A7A" w:tentative="1">
      <w:start w:val="1"/>
      <w:numFmt w:val="bullet"/>
      <w:lvlText w:val=""/>
      <w:lvlJc w:val="left"/>
      <w:pPr>
        <w:tabs>
          <w:tab w:val="num" w:pos="5040"/>
        </w:tabs>
        <w:ind w:left="5040" w:hanging="360"/>
      </w:pPr>
      <w:rPr>
        <w:rFonts w:ascii="Wingdings" w:hAnsi="Wingdings" w:hint="default"/>
      </w:rPr>
    </w:lvl>
    <w:lvl w:ilvl="7" w:tplc="AF388FCC" w:tentative="1">
      <w:start w:val="1"/>
      <w:numFmt w:val="bullet"/>
      <w:lvlText w:val=""/>
      <w:lvlJc w:val="left"/>
      <w:pPr>
        <w:tabs>
          <w:tab w:val="num" w:pos="5760"/>
        </w:tabs>
        <w:ind w:left="5760" w:hanging="360"/>
      </w:pPr>
      <w:rPr>
        <w:rFonts w:ascii="Wingdings" w:hAnsi="Wingdings" w:hint="default"/>
      </w:rPr>
    </w:lvl>
    <w:lvl w:ilvl="8" w:tplc="2C5E5C5E" w:tentative="1">
      <w:start w:val="1"/>
      <w:numFmt w:val="bullet"/>
      <w:lvlText w:val=""/>
      <w:lvlJc w:val="left"/>
      <w:pPr>
        <w:tabs>
          <w:tab w:val="num" w:pos="6480"/>
        </w:tabs>
        <w:ind w:left="6480" w:hanging="360"/>
      </w:pPr>
      <w:rPr>
        <w:rFonts w:ascii="Wingdings" w:hAnsi="Wingdings" w:hint="default"/>
      </w:rPr>
    </w:lvl>
  </w:abstractNum>
  <w:abstractNum w:abstractNumId="20">
    <w:nsid w:val="76700AD2"/>
    <w:multiLevelType w:val="hybridMultilevel"/>
    <w:tmpl w:val="8422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7179B"/>
    <w:multiLevelType w:val="hybridMultilevel"/>
    <w:tmpl w:val="71F073C2"/>
    <w:lvl w:ilvl="0" w:tplc="6DA831D4">
      <w:start w:val="1"/>
      <w:numFmt w:val="bullet"/>
      <w:lvlText w:val=""/>
      <w:lvlJc w:val="left"/>
      <w:pPr>
        <w:tabs>
          <w:tab w:val="num" w:pos="720"/>
        </w:tabs>
        <w:ind w:left="720" w:hanging="360"/>
      </w:pPr>
      <w:rPr>
        <w:rFonts w:ascii="Wingdings" w:hAnsi="Wingdings" w:hint="default"/>
      </w:rPr>
    </w:lvl>
    <w:lvl w:ilvl="1" w:tplc="FF4A87F2" w:tentative="1">
      <w:start w:val="1"/>
      <w:numFmt w:val="bullet"/>
      <w:lvlText w:val=""/>
      <w:lvlJc w:val="left"/>
      <w:pPr>
        <w:tabs>
          <w:tab w:val="num" w:pos="1440"/>
        </w:tabs>
        <w:ind w:left="1440" w:hanging="360"/>
      </w:pPr>
      <w:rPr>
        <w:rFonts w:ascii="Wingdings" w:hAnsi="Wingdings" w:hint="default"/>
      </w:rPr>
    </w:lvl>
    <w:lvl w:ilvl="2" w:tplc="BBE6F652" w:tentative="1">
      <w:start w:val="1"/>
      <w:numFmt w:val="bullet"/>
      <w:lvlText w:val=""/>
      <w:lvlJc w:val="left"/>
      <w:pPr>
        <w:tabs>
          <w:tab w:val="num" w:pos="2160"/>
        </w:tabs>
        <w:ind w:left="2160" w:hanging="360"/>
      </w:pPr>
      <w:rPr>
        <w:rFonts w:ascii="Wingdings" w:hAnsi="Wingdings" w:hint="default"/>
      </w:rPr>
    </w:lvl>
    <w:lvl w:ilvl="3" w:tplc="4F54A132" w:tentative="1">
      <w:start w:val="1"/>
      <w:numFmt w:val="bullet"/>
      <w:lvlText w:val=""/>
      <w:lvlJc w:val="left"/>
      <w:pPr>
        <w:tabs>
          <w:tab w:val="num" w:pos="2880"/>
        </w:tabs>
        <w:ind w:left="2880" w:hanging="360"/>
      </w:pPr>
      <w:rPr>
        <w:rFonts w:ascii="Wingdings" w:hAnsi="Wingdings" w:hint="default"/>
      </w:rPr>
    </w:lvl>
    <w:lvl w:ilvl="4" w:tplc="89EECF04" w:tentative="1">
      <w:start w:val="1"/>
      <w:numFmt w:val="bullet"/>
      <w:lvlText w:val=""/>
      <w:lvlJc w:val="left"/>
      <w:pPr>
        <w:tabs>
          <w:tab w:val="num" w:pos="3600"/>
        </w:tabs>
        <w:ind w:left="3600" w:hanging="360"/>
      </w:pPr>
      <w:rPr>
        <w:rFonts w:ascii="Wingdings" w:hAnsi="Wingdings" w:hint="default"/>
      </w:rPr>
    </w:lvl>
    <w:lvl w:ilvl="5" w:tplc="61407206" w:tentative="1">
      <w:start w:val="1"/>
      <w:numFmt w:val="bullet"/>
      <w:lvlText w:val=""/>
      <w:lvlJc w:val="left"/>
      <w:pPr>
        <w:tabs>
          <w:tab w:val="num" w:pos="4320"/>
        </w:tabs>
        <w:ind w:left="4320" w:hanging="360"/>
      </w:pPr>
      <w:rPr>
        <w:rFonts w:ascii="Wingdings" w:hAnsi="Wingdings" w:hint="default"/>
      </w:rPr>
    </w:lvl>
    <w:lvl w:ilvl="6" w:tplc="DBEC9440" w:tentative="1">
      <w:start w:val="1"/>
      <w:numFmt w:val="bullet"/>
      <w:lvlText w:val=""/>
      <w:lvlJc w:val="left"/>
      <w:pPr>
        <w:tabs>
          <w:tab w:val="num" w:pos="5040"/>
        </w:tabs>
        <w:ind w:left="5040" w:hanging="360"/>
      </w:pPr>
      <w:rPr>
        <w:rFonts w:ascii="Wingdings" w:hAnsi="Wingdings" w:hint="default"/>
      </w:rPr>
    </w:lvl>
    <w:lvl w:ilvl="7" w:tplc="E3E2D692" w:tentative="1">
      <w:start w:val="1"/>
      <w:numFmt w:val="bullet"/>
      <w:lvlText w:val=""/>
      <w:lvlJc w:val="left"/>
      <w:pPr>
        <w:tabs>
          <w:tab w:val="num" w:pos="5760"/>
        </w:tabs>
        <w:ind w:left="5760" w:hanging="360"/>
      </w:pPr>
      <w:rPr>
        <w:rFonts w:ascii="Wingdings" w:hAnsi="Wingdings" w:hint="default"/>
      </w:rPr>
    </w:lvl>
    <w:lvl w:ilvl="8" w:tplc="486E245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0"/>
  </w:num>
  <w:num w:numId="3">
    <w:abstractNumId w:val="3"/>
  </w:num>
  <w:num w:numId="4">
    <w:abstractNumId w:val="19"/>
  </w:num>
  <w:num w:numId="5">
    <w:abstractNumId w:val="17"/>
  </w:num>
  <w:num w:numId="6">
    <w:abstractNumId w:val="10"/>
  </w:num>
  <w:num w:numId="7">
    <w:abstractNumId w:val="2"/>
  </w:num>
  <w:num w:numId="8">
    <w:abstractNumId w:val="4"/>
  </w:num>
  <w:num w:numId="9">
    <w:abstractNumId w:val="8"/>
  </w:num>
  <w:num w:numId="10">
    <w:abstractNumId w:val="21"/>
  </w:num>
  <w:num w:numId="11">
    <w:abstractNumId w:val="1"/>
  </w:num>
  <w:num w:numId="12">
    <w:abstractNumId w:val="14"/>
  </w:num>
  <w:num w:numId="13">
    <w:abstractNumId w:val="7"/>
  </w:num>
  <w:num w:numId="14">
    <w:abstractNumId w:val="11"/>
  </w:num>
  <w:num w:numId="15">
    <w:abstractNumId w:val="16"/>
  </w:num>
  <w:num w:numId="16">
    <w:abstractNumId w:val="9"/>
  </w:num>
  <w:num w:numId="17">
    <w:abstractNumId w:val="6"/>
  </w:num>
  <w:num w:numId="18">
    <w:abstractNumId w:val="12"/>
  </w:num>
  <w:num w:numId="19">
    <w:abstractNumId w:val="13"/>
  </w:num>
  <w:num w:numId="20">
    <w:abstractNumId w:val="15"/>
  </w:num>
  <w:num w:numId="21">
    <w:abstractNumId w:val="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5A04CF"/>
    <w:rsid w:val="000110C7"/>
    <w:rsid w:val="00015291"/>
    <w:rsid w:val="00050C9E"/>
    <w:rsid w:val="000958B3"/>
    <w:rsid w:val="000A53AC"/>
    <w:rsid w:val="000B074B"/>
    <w:rsid w:val="000D37AD"/>
    <w:rsid w:val="000E5BC1"/>
    <w:rsid w:val="000F0785"/>
    <w:rsid w:val="000F6755"/>
    <w:rsid w:val="00113A88"/>
    <w:rsid w:val="00114180"/>
    <w:rsid w:val="00122A58"/>
    <w:rsid w:val="00123476"/>
    <w:rsid w:val="00127557"/>
    <w:rsid w:val="00140A0F"/>
    <w:rsid w:val="001416C7"/>
    <w:rsid w:val="0016730D"/>
    <w:rsid w:val="0018418F"/>
    <w:rsid w:val="00186B13"/>
    <w:rsid w:val="0018767E"/>
    <w:rsid w:val="00197BFC"/>
    <w:rsid w:val="001B06D8"/>
    <w:rsid w:val="001B5AC1"/>
    <w:rsid w:val="001C001E"/>
    <w:rsid w:val="001C2A40"/>
    <w:rsid w:val="002046FF"/>
    <w:rsid w:val="00251FA6"/>
    <w:rsid w:val="00254E2D"/>
    <w:rsid w:val="00261C8B"/>
    <w:rsid w:val="00263FCA"/>
    <w:rsid w:val="00265828"/>
    <w:rsid w:val="00282264"/>
    <w:rsid w:val="00283461"/>
    <w:rsid w:val="00291675"/>
    <w:rsid w:val="002B50FF"/>
    <w:rsid w:val="002C2FC9"/>
    <w:rsid w:val="002C63E2"/>
    <w:rsid w:val="002D44E0"/>
    <w:rsid w:val="00305D93"/>
    <w:rsid w:val="00310D66"/>
    <w:rsid w:val="0031251F"/>
    <w:rsid w:val="00322F0C"/>
    <w:rsid w:val="00361026"/>
    <w:rsid w:val="00367783"/>
    <w:rsid w:val="00376882"/>
    <w:rsid w:val="003852C5"/>
    <w:rsid w:val="003D0248"/>
    <w:rsid w:val="003D21CA"/>
    <w:rsid w:val="003D2BC1"/>
    <w:rsid w:val="003F2CB8"/>
    <w:rsid w:val="003F2D39"/>
    <w:rsid w:val="00432D90"/>
    <w:rsid w:val="004409CA"/>
    <w:rsid w:val="0044123D"/>
    <w:rsid w:val="00446CED"/>
    <w:rsid w:val="00456BA9"/>
    <w:rsid w:val="00457950"/>
    <w:rsid w:val="0046462D"/>
    <w:rsid w:val="00465C1C"/>
    <w:rsid w:val="00471A8B"/>
    <w:rsid w:val="00472FF1"/>
    <w:rsid w:val="004825F2"/>
    <w:rsid w:val="00491EC5"/>
    <w:rsid w:val="004946DE"/>
    <w:rsid w:val="004C0D2E"/>
    <w:rsid w:val="004C3FD5"/>
    <w:rsid w:val="004C5C96"/>
    <w:rsid w:val="004C61AC"/>
    <w:rsid w:val="004C6D6E"/>
    <w:rsid w:val="004D2E9D"/>
    <w:rsid w:val="004D5753"/>
    <w:rsid w:val="004E16A7"/>
    <w:rsid w:val="004E2038"/>
    <w:rsid w:val="004F270A"/>
    <w:rsid w:val="00500B7F"/>
    <w:rsid w:val="00523DB9"/>
    <w:rsid w:val="0053546E"/>
    <w:rsid w:val="00581B79"/>
    <w:rsid w:val="00585585"/>
    <w:rsid w:val="00586BA4"/>
    <w:rsid w:val="00591244"/>
    <w:rsid w:val="00594FF8"/>
    <w:rsid w:val="00595636"/>
    <w:rsid w:val="005A04CF"/>
    <w:rsid w:val="005B586D"/>
    <w:rsid w:val="005D0217"/>
    <w:rsid w:val="005F5BF0"/>
    <w:rsid w:val="006045B1"/>
    <w:rsid w:val="006062DB"/>
    <w:rsid w:val="006068E3"/>
    <w:rsid w:val="006115DB"/>
    <w:rsid w:val="0061238C"/>
    <w:rsid w:val="00612C7C"/>
    <w:rsid w:val="00640AFC"/>
    <w:rsid w:val="00661953"/>
    <w:rsid w:val="00690301"/>
    <w:rsid w:val="006C7606"/>
    <w:rsid w:val="006C7DE9"/>
    <w:rsid w:val="006D1F56"/>
    <w:rsid w:val="006D7C36"/>
    <w:rsid w:val="006E386B"/>
    <w:rsid w:val="006E4DEE"/>
    <w:rsid w:val="006E55A7"/>
    <w:rsid w:val="006E7167"/>
    <w:rsid w:val="007018B9"/>
    <w:rsid w:val="00703FC6"/>
    <w:rsid w:val="00716CB7"/>
    <w:rsid w:val="00720EA3"/>
    <w:rsid w:val="00727E21"/>
    <w:rsid w:val="00736E30"/>
    <w:rsid w:val="00772BD0"/>
    <w:rsid w:val="00780CAD"/>
    <w:rsid w:val="007B07DB"/>
    <w:rsid w:val="007C0170"/>
    <w:rsid w:val="007D2E6D"/>
    <w:rsid w:val="00814C50"/>
    <w:rsid w:val="00831956"/>
    <w:rsid w:val="008334BD"/>
    <w:rsid w:val="00845AD9"/>
    <w:rsid w:val="00865FDB"/>
    <w:rsid w:val="008666B9"/>
    <w:rsid w:val="00871616"/>
    <w:rsid w:val="00890697"/>
    <w:rsid w:val="00894196"/>
    <w:rsid w:val="008B78DB"/>
    <w:rsid w:val="008C5FA2"/>
    <w:rsid w:val="008D1629"/>
    <w:rsid w:val="008D337D"/>
    <w:rsid w:val="008F5D37"/>
    <w:rsid w:val="00907C6A"/>
    <w:rsid w:val="00923502"/>
    <w:rsid w:val="00930877"/>
    <w:rsid w:val="00933B19"/>
    <w:rsid w:val="00935A53"/>
    <w:rsid w:val="009408E0"/>
    <w:rsid w:val="00970BDE"/>
    <w:rsid w:val="00990B37"/>
    <w:rsid w:val="00996CF0"/>
    <w:rsid w:val="009B344B"/>
    <w:rsid w:val="009B4852"/>
    <w:rsid w:val="009C4E39"/>
    <w:rsid w:val="009E0207"/>
    <w:rsid w:val="009F1DFF"/>
    <w:rsid w:val="00A0743B"/>
    <w:rsid w:val="00A14A0A"/>
    <w:rsid w:val="00A335CA"/>
    <w:rsid w:val="00A41611"/>
    <w:rsid w:val="00A4212F"/>
    <w:rsid w:val="00A510C0"/>
    <w:rsid w:val="00A67212"/>
    <w:rsid w:val="00A71700"/>
    <w:rsid w:val="00A809E7"/>
    <w:rsid w:val="00A86462"/>
    <w:rsid w:val="00AA09C4"/>
    <w:rsid w:val="00AA22F4"/>
    <w:rsid w:val="00AA269D"/>
    <w:rsid w:val="00AB4BAC"/>
    <w:rsid w:val="00AD1643"/>
    <w:rsid w:val="00AD6107"/>
    <w:rsid w:val="00AE0C1A"/>
    <w:rsid w:val="00AF3FE4"/>
    <w:rsid w:val="00B060A4"/>
    <w:rsid w:val="00B07D35"/>
    <w:rsid w:val="00B14E20"/>
    <w:rsid w:val="00B15266"/>
    <w:rsid w:val="00B15D4F"/>
    <w:rsid w:val="00B45913"/>
    <w:rsid w:val="00B70474"/>
    <w:rsid w:val="00B7654B"/>
    <w:rsid w:val="00BB4C30"/>
    <w:rsid w:val="00BC41E9"/>
    <w:rsid w:val="00BE288B"/>
    <w:rsid w:val="00BE57CE"/>
    <w:rsid w:val="00C112DE"/>
    <w:rsid w:val="00C25F0A"/>
    <w:rsid w:val="00C26845"/>
    <w:rsid w:val="00C502D0"/>
    <w:rsid w:val="00C60087"/>
    <w:rsid w:val="00C624E6"/>
    <w:rsid w:val="00C641B3"/>
    <w:rsid w:val="00C82052"/>
    <w:rsid w:val="00C909EC"/>
    <w:rsid w:val="00CA0207"/>
    <w:rsid w:val="00CA2F06"/>
    <w:rsid w:val="00CB0233"/>
    <w:rsid w:val="00CB1D42"/>
    <w:rsid w:val="00D20868"/>
    <w:rsid w:val="00D25C59"/>
    <w:rsid w:val="00D3548F"/>
    <w:rsid w:val="00D3736F"/>
    <w:rsid w:val="00D54667"/>
    <w:rsid w:val="00D56969"/>
    <w:rsid w:val="00D7237E"/>
    <w:rsid w:val="00D77E41"/>
    <w:rsid w:val="00D81F19"/>
    <w:rsid w:val="00D87A8E"/>
    <w:rsid w:val="00DC7CAE"/>
    <w:rsid w:val="00DE4AB0"/>
    <w:rsid w:val="00DF3ED7"/>
    <w:rsid w:val="00E06978"/>
    <w:rsid w:val="00E13597"/>
    <w:rsid w:val="00E14489"/>
    <w:rsid w:val="00E24638"/>
    <w:rsid w:val="00E30C92"/>
    <w:rsid w:val="00E3115F"/>
    <w:rsid w:val="00E31DB1"/>
    <w:rsid w:val="00E45862"/>
    <w:rsid w:val="00E45D5C"/>
    <w:rsid w:val="00E464C7"/>
    <w:rsid w:val="00E565BE"/>
    <w:rsid w:val="00E57960"/>
    <w:rsid w:val="00E66841"/>
    <w:rsid w:val="00E717B7"/>
    <w:rsid w:val="00E8182B"/>
    <w:rsid w:val="00E8262A"/>
    <w:rsid w:val="00E8651C"/>
    <w:rsid w:val="00E94495"/>
    <w:rsid w:val="00E94B62"/>
    <w:rsid w:val="00E94D67"/>
    <w:rsid w:val="00E96983"/>
    <w:rsid w:val="00E9779A"/>
    <w:rsid w:val="00EA0A3C"/>
    <w:rsid w:val="00EA44F7"/>
    <w:rsid w:val="00EB3C09"/>
    <w:rsid w:val="00EC3E6B"/>
    <w:rsid w:val="00EF6A5B"/>
    <w:rsid w:val="00F10F7C"/>
    <w:rsid w:val="00F25A6B"/>
    <w:rsid w:val="00F35DC7"/>
    <w:rsid w:val="00F41654"/>
    <w:rsid w:val="00F46C11"/>
    <w:rsid w:val="00F52D8E"/>
    <w:rsid w:val="00F53185"/>
    <w:rsid w:val="00F60C87"/>
    <w:rsid w:val="00F67176"/>
    <w:rsid w:val="00F674EA"/>
    <w:rsid w:val="00F82613"/>
    <w:rsid w:val="00F8577D"/>
    <w:rsid w:val="00F9293A"/>
    <w:rsid w:val="00FA0EF3"/>
    <w:rsid w:val="00FA4CA0"/>
    <w:rsid w:val="00FC506C"/>
    <w:rsid w:val="00FD180B"/>
    <w:rsid w:val="00FD77C1"/>
    <w:rsid w:val="00FF1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4CF"/>
    <w:rPr>
      <w:rFonts w:ascii="Tahoma" w:hAnsi="Tahoma" w:cs="Tahoma"/>
      <w:sz w:val="16"/>
      <w:szCs w:val="16"/>
    </w:rPr>
  </w:style>
  <w:style w:type="character" w:customStyle="1" w:styleId="BalloonTextChar">
    <w:name w:val="Balloon Text Char"/>
    <w:basedOn w:val="DefaultParagraphFont"/>
    <w:link w:val="BalloonText"/>
    <w:uiPriority w:val="99"/>
    <w:semiHidden/>
    <w:rsid w:val="005A04CF"/>
    <w:rPr>
      <w:rFonts w:ascii="Tahoma" w:hAnsi="Tahoma" w:cs="Tahoma"/>
      <w:sz w:val="16"/>
      <w:szCs w:val="16"/>
    </w:rPr>
  </w:style>
  <w:style w:type="paragraph" w:styleId="ListParagraph">
    <w:name w:val="List Paragraph"/>
    <w:basedOn w:val="Normal"/>
    <w:uiPriority w:val="34"/>
    <w:qFormat/>
    <w:rsid w:val="005A04CF"/>
    <w:pPr>
      <w:ind w:left="720"/>
      <w:contextualSpacing/>
    </w:pPr>
  </w:style>
  <w:style w:type="paragraph" w:styleId="Title">
    <w:name w:val="Title"/>
    <w:basedOn w:val="Normal"/>
    <w:next w:val="Normal"/>
    <w:link w:val="TitleChar"/>
    <w:uiPriority w:val="10"/>
    <w:qFormat/>
    <w:rsid w:val="002046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6F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674EA"/>
    <w:rPr>
      <w:color w:val="0000FF"/>
      <w:u w:val="single"/>
    </w:rPr>
  </w:style>
  <w:style w:type="paragraph" w:styleId="Header">
    <w:name w:val="header"/>
    <w:basedOn w:val="Normal"/>
    <w:link w:val="HeaderChar"/>
    <w:uiPriority w:val="99"/>
    <w:semiHidden/>
    <w:unhideWhenUsed/>
    <w:rsid w:val="00B15266"/>
    <w:pPr>
      <w:tabs>
        <w:tab w:val="center" w:pos="4680"/>
        <w:tab w:val="right" w:pos="9360"/>
      </w:tabs>
    </w:pPr>
  </w:style>
  <w:style w:type="character" w:customStyle="1" w:styleId="HeaderChar">
    <w:name w:val="Header Char"/>
    <w:basedOn w:val="DefaultParagraphFont"/>
    <w:link w:val="Header"/>
    <w:uiPriority w:val="99"/>
    <w:semiHidden/>
    <w:rsid w:val="00B15266"/>
  </w:style>
  <w:style w:type="paragraph" w:styleId="Footer">
    <w:name w:val="footer"/>
    <w:basedOn w:val="Normal"/>
    <w:link w:val="FooterChar"/>
    <w:uiPriority w:val="99"/>
    <w:unhideWhenUsed/>
    <w:rsid w:val="00B15266"/>
    <w:pPr>
      <w:tabs>
        <w:tab w:val="center" w:pos="4680"/>
        <w:tab w:val="right" w:pos="9360"/>
      </w:tabs>
    </w:pPr>
  </w:style>
  <w:style w:type="character" w:customStyle="1" w:styleId="FooterChar">
    <w:name w:val="Footer Char"/>
    <w:basedOn w:val="DefaultParagraphFont"/>
    <w:link w:val="Footer"/>
    <w:uiPriority w:val="99"/>
    <w:rsid w:val="00B15266"/>
  </w:style>
  <w:style w:type="table" w:styleId="TableGrid">
    <w:name w:val="Table Grid"/>
    <w:basedOn w:val="TableNormal"/>
    <w:uiPriority w:val="59"/>
    <w:rsid w:val="00CA02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14180"/>
    <w:pPr>
      <w:spacing w:before="100" w:beforeAutospacing="1" w:after="100" w:afterAutospacing="1"/>
    </w:pPr>
    <w:rPr>
      <w:rFonts w:ascii="Times New Roman" w:eastAsia="Times New Roman" w:hAnsi="Times New Roman" w:cs="Times New Roman"/>
      <w:sz w:val="24"/>
      <w:szCs w:val="24"/>
    </w:rPr>
  </w:style>
  <w:style w:type="character" w:customStyle="1" w:styleId="ext-reflink">
    <w:name w:val="ext-reflink"/>
    <w:basedOn w:val="DefaultParagraphFont"/>
    <w:rsid w:val="001416C7"/>
  </w:style>
</w:styles>
</file>

<file path=word/webSettings.xml><?xml version="1.0" encoding="utf-8"?>
<w:webSettings xmlns:r="http://schemas.openxmlformats.org/officeDocument/2006/relationships" xmlns:w="http://schemas.openxmlformats.org/wordprocessingml/2006/main">
  <w:divs>
    <w:div w:id="29232823">
      <w:bodyDiv w:val="1"/>
      <w:marLeft w:val="0"/>
      <w:marRight w:val="0"/>
      <w:marTop w:val="0"/>
      <w:marBottom w:val="0"/>
      <w:divBdr>
        <w:top w:val="none" w:sz="0" w:space="0" w:color="auto"/>
        <w:left w:val="none" w:sz="0" w:space="0" w:color="auto"/>
        <w:bottom w:val="none" w:sz="0" w:space="0" w:color="auto"/>
        <w:right w:val="none" w:sz="0" w:space="0" w:color="auto"/>
      </w:divBdr>
      <w:divsChild>
        <w:div w:id="182671212">
          <w:marLeft w:val="461"/>
          <w:marRight w:val="0"/>
          <w:marTop w:val="0"/>
          <w:marBottom w:val="0"/>
          <w:divBdr>
            <w:top w:val="none" w:sz="0" w:space="0" w:color="auto"/>
            <w:left w:val="none" w:sz="0" w:space="0" w:color="auto"/>
            <w:bottom w:val="none" w:sz="0" w:space="0" w:color="auto"/>
            <w:right w:val="none" w:sz="0" w:space="0" w:color="auto"/>
          </w:divBdr>
        </w:div>
        <w:div w:id="1610628348">
          <w:marLeft w:val="461"/>
          <w:marRight w:val="0"/>
          <w:marTop w:val="0"/>
          <w:marBottom w:val="0"/>
          <w:divBdr>
            <w:top w:val="none" w:sz="0" w:space="0" w:color="auto"/>
            <w:left w:val="none" w:sz="0" w:space="0" w:color="auto"/>
            <w:bottom w:val="none" w:sz="0" w:space="0" w:color="auto"/>
            <w:right w:val="none" w:sz="0" w:space="0" w:color="auto"/>
          </w:divBdr>
        </w:div>
        <w:div w:id="581528263">
          <w:marLeft w:val="461"/>
          <w:marRight w:val="0"/>
          <w:marTop w:val="0"/>
          <w:marBottom w:val="0"/>
          <w:divBdr>
            <w:top w:val="none" w:sz="0" w:space="0" w:color="auto"/>
            <w:left w:val="none" w:sz="0" w:space="0" w:color="auto"/>
            <w:bottom w:val="none" w:sz="0" w:space="0" w:color="auto"/>
            <w:right w:val="none" w:sz="0" w:space="0" w:color="auto"/>
          </w:divBdr>
        </w:div>
        <w:div w:id="835729690">
          <w:marLeft w:val="461"/>
          <w:marRight w:val="0"/>
          <w:marTop w:val="0"/>
          <w:marBottom w:val="0"/>
          <w:divBdr>
            <w:top w:val="none" w:sz="0" w:space="0" w:color="auto"/>
            <w:left w:val="none" w:sz="0" w:space="0" w:color="auto"/>
            <w:bottom w:val="none" w:sz="0" w:space="0" w:color="auto"/>
            <w:right w:val="none" w:sz="0" w:space="0" w:color="auto"/>
          </w:divBdr>
        </w:div>
        <w:div w:id="1016349078">
          <w:marLeft w:val="461"/>
          <w:marRight w:val="0"/>
          <w:marTop w:val="0"/>
          <w:marBottom w:val="0"/>
          <w:divBdr>
            <w:top w:val="none" w:sz="0" w:space="0" w:color="auto"/>
            <w:left w:val="none" w:sz="0" w:space="0" w:color="auto"/>
            <w:bottom w:val="none" w:sz="0" w:space="0" w:color="auto"/>
            <w:right w:val="none" w:sz="0" w:space="0" w:color="auto"/>
          </w:divBdr>
        </w:div>
        <w:div w:id="1005085641">
          <w:marLeft w:val="461"/>
          <w:marRight w:val="0"/>
          <w:marTop w:val="0"/>
          <w:marBottom w:val="0"/>
          <w:divBdr>
            <w:top w:val="none" w:sz="0" w:space="0" w:color="auto"/>
            <w:left w:val="none" w:sz="0" w:space="0" w:color="auto"/>
            <w:bottom w:val="none" w:sz="0" w:space="0" w:color="auto"/>
            <w:right w:val="none" w:sz="0" w:space="0" w:color="auto"/>
          </w:divBdr>
        </w:div>
        <w:div w:id="863058664">
          <w:marLeft w:val="461"/>
          <w:marRight w:val="0"/>
          <w:marTop w:val="0"/>
          <w:marBottom w:val="0"/>
          <w:divBdr>
            <w:top w:val="none" w:sz="0" w:space="0" w:color="auto"/>
            <w:left w:val="none" w:sz="0" w:space="0" w:color="auto"/>
            <w:bottom w:val="none" w:sz="0" w:space="0" w:color="auto"/>
            <w:right w:val="none" w:sz="0" w:space="0" w:color="auto"/>
          </w:divBdr>
        </w:div>
      </w:divsChild>
    </w:div>
    <w:div w:id="137650229">
      <w:bodyDiv w:val="1"/>
      <w:marLeft w:val="0"/>
      <w:marRight w:val="0"/>
      <w:marTop w:val="0"/>
      <w:marBottom w:val="0"/>
      <w:divBdr>
        <w:top w:val="none" w:sz="0" w:space="0" w:color="auto"/>
        <w:left w:val="none" w:sz="0" w:space="0" w:color="auto"/>
        <w:bottom w:val="none" w:sz="0" w:space="0" w:color="auto"/>
        <w:right w:val="none" w:sz="0" w:space="0" w:color="auto"/>
      </w:divBdr>
      <w:divsChild>
        <w:div w:id="334962822">
          <w:marLeft w:val="461"/>
          <w:marRight w:val="0"/>
          <w:marTop w:val="0"/>
          <w:marBottom w:val="0"/>
          <w:divBdr>
            <w:top w:val="none" w:sz="0" w:space="0" w:color="auto"/>
            <w:left w:val="none" w:sz="0" w:space="0" w:color="auto"/>
            <w:bottom w:val="none" w:sz="0" w:space="0" w:color="auto"/>
            <w:right w:val="none" w:sz="0" w:space="0" w:color="auto"/>
          </w:divBdr>
        </w:div>
        <w:div w:id="1433816836">
          <w:marLeft w:val="461"/>
          <w:marRight w:val="0"/>
          <w:marTop w:val="0"/>
          <w:marBottom w:val="0"/>
          <w:divBdr>
            <w:top w:val="none" w:sz="0" w:space="0" w:color="auto"/>
            <w:left w:val="none" w:sz="0" w:space="0" w:color="auto"/>
            <w:bottom w:val="none" w:sz="0" w:space="0" w:color="auto"/>
            <w:right w:val="none" w:sz="0" w:space="0" w:color="auto"/>
          </w:divBdr>
        </w:div>
        <w:div w:id="1947928863">
          <w:marLeft w:val="461"/>
          <w:marRight w:val="0"/>
          <w:marTop w:val="0"/>
          <w:marBottom w:val="0"/>
          <w:divBdr>
            <w:top w:val="none" w:sz="0" w:space="0" w:color="auto"/>
            <w:left w:val="none" w:sz="0" w:space="0" w:color="auto"/>
            <w:bottom w:val="none" w:sz="0" w:space="0" w:color="auto"/>
            <w:right w:val="none" w:sz="0" w:space="0" w:color="auto"/>
          </w:divBdr>
        </w:div>
        <w:div w:id="9184953">
          <w:marLeft w:val="461"/>
          <w:marRight w:val="0"/>
          <w:marTop w:val="0"/>
          <w:marBottom w:val="0"/>
          <w:divBdr>
            <w:top w:val="none" w:sz="0" w:space="0" w:color="auto"/>
            <w:left w:val="none" w:sz="0" w:space="0" w:color="auto"/>
            <w:bottom w:val="none" w:sz="0" w:space="0" w:color="auto"/>
            <w:right w:val="none" w:sz="0" w:space="0" w:color="auto"/>
          </w:divBdr>
        </w:div>
      </w:divsChild>
    </w:div>
    <w:div w:id="668171081">
      <w:bodyDiv w:val="1"/>
      <w:marLeft w:val="0"/>
      <w:marRight w:val="0"/>
      <w:marTop w:val="0"/>
      <w:marBottom w:val="0"/>
      <w:divBdr>
        <w:top w:val="none" w:sz="0" w:space="0" w:color="auto"/>
        <w:left w:val="none" w:sz="0" w:space="0" w:color="auto"/>
        <w:bottom w:val="none" w:sz="0" w:space="0" w:color="auto"/>
        <w:right w:val="none" w:sz="0" w:space="0" w:color="auto"/>
      </w:divBdr>
    </w:div>
    <w:div w:id="834956423">
      <w:bodyDiv w:val="1"/>
      <w:marLeft w:val="0"/>
      <w:marRight w:val="0"/>
      <w:marTop w:val="0"/>
      <w:marBottom w:val="0"/>
      <w:divBdr>
        <w:top w:val="none" w:sz="0" w:space="0" w:color="auto"/>
        <w:left w:val="none" w:sz="0" w:space="0" w:color="auto"/>
        <w:bottom w:val="none" w:sz="0" w:space="0" w:color="auto"/>
        <w:right w:val="none" w:sz="0" w:space="0" w:color="auto"/>
      </w:divBdr>
    </w:div>
    <w:div w:id="939140578">
      <w:bodyDiv w:val="1"/>
      <w:marLeft w:val="0"/>
      <w:marRight w:val="0"/>
      <w:marTop w:val="0"/>
      <w:marBottom w:val="0"/>
      <w:divBdr>
        <w:top w:val="none" w:sz="0" w:space="0" w:color="auto"/>
        <w:left w:val="none" w:sz="0" w:space="0" w:color="auto"/>
        <w:bottom w:val="none" w:sz="0" w:space="0" w:color="auto"/>
        <w:right w:val="none" w:sz="0" w:space="0" w:color="auto"/>
      </w:divBdr>
    </w:div>
    <w:div w:id="1221600703">
      <w:bodyDiv w:val="1"/>
      <w:marLeft w:val="0"/>
      <w:marRight w:val="0"/>
      <w:marTop w:val="0"/>
      <w:marBottom w:val="0"/>
      <w:divBdr>
        <w:top w:val="none" w:sz="0" w:space="0" w:color="auto"/>
        <w:left w:val="none" w:sz="0" w:space="0" w:color="auto"/>
        <w:bottom w:val="none" w:sz="0" w:space="0" w:color="auto"/>
        <w:right w:val="none" w:sz="0" w:space="0" w:color="auto"/>
      </w:divBdr>
    </w:div>
    <w:div w:id="1442653704">
      <w:bodyDiv w:val="1"/>
      <w:marLeft w:val="0"/>
      <w:marRight w:val="0"/>
      <w:marTop w:val="0"/>
      <w:marBottom w:val="0"/>
      <w:divBdr>
        <w:top w:val="none" w:sz="0" w:space="0" w:color="auto"/>
        <w:left w:val="none" w:sz="0" w:space="0" w:color="auto"/>
        <w:bottom w:val="none" w:sz="0" w:space="0" w:color="auto"/>
        <w:right w:val="none" w:sz="0" w:space="0" w:color="auto"/>
      </w:divBdr>
      <w:divsChild>
        <w:div w:id="1817457283">
          <w:marLeft w:val="461"/>
          <w:marRight w:val="0"/>
          <w:marTop w:val="0"/>
          <w:marBottom w:val="0"/>
          <w:divBdr>
            <w:top w:val="none" w:sz="0" w:space="0" w:color="auto"/>
            <w:left w:val="none" w:sz="0" w:space="0" w:color="auto"/>
            <w:bottom w:val="none" w:sz="0" w:space="0" w:color="auto"/>
            <w:right w:val="none" w:sz="0" w:space="0" w:color="auto"/>
          </w:divBdr>
        </w:div>
      </w:divsChild>
    </w:div>
    <w:div w:id="1448962704">
      <w:bodyDiv w:val="1"/>
      <w:marLeft w:val="0"/>
      <w:marRight w:val="0"/>
      <w:marTop w:val="0"/>
      <w:marBottom w:val="0"/>
      <w:divBdr>
        <w:top w:val="none" w:sz="0" w:space="0" w:color="auto"/>
        <w:left w:val="none" w:sz="0" w:space="0" w:color="auto"/>
        <w:bottom w:val="none" w:sz="0" w:space="0" w:color="auto"/>
        <w:right w:val="none" w:sz="0" w:space="0" w:color="auto"/>
      </w:divBdr>
      <w:divsChild>
        <w:div w:id="1265965985">
          <w:marLeft w:val="720"/>
          <w:marRight w:val="0"/>
          <w:marTop w:val="0"/>
          <w:marBottom w:val="0"/>
          <w:divBdr>
            <w:top w:val="none" w:sz="0" w:space="0" w:color="auto"/>
            <w:left w:val="none" w:sz="0" w:space="0" w:color="auto"/>
            <w:bottom w:val="none" w:sz="0" w:space="0" w:color="auto"/>
            <w:right w:val="none" w:sz="0" w:space="0" w:color="auto"/>
          </w:divBdr>
        </w:div>
        <w:div w:id="146636297">
          <w:marLeft w:val="720"/>
          <w:marRight w:val="0"/>
          <w:marTop w:val="0"/>
          <w:marBottom w:val="0"/>
          <w:divBdr>
            <w:top w:val="none" w:sz="0" w:space="0" w:color="auto"/>
            <w:left w:val="none" w:sz="0" w:space="0" w:color="auto"/>
            <w:bottom w:val="none" w:sz="0" w:space="0" w:color="auto"/>
            <w:right w:val="none" w:sz="0" w:space="0" w:color="auto"/>
          </w:divBdr>
        </w:div>
        <w:div w:id="1288927836">
          <w:marLeft w:val="720"/>
          <w:marRight w:val="0"/>
          <w:marTop w:val="0"/>
          <w:marBottom w:val="0"/>
          <w:divBdr>
            <w:top w:val="none" w:sz="0" w:space="0" w:color="auto"/>
            <w:left w:val="none" w:sz="0" w:space="0" w:color="auto"/>
            <w:bottom w:val="none" w:sz="0" w:space="0" w:color="auto"/>
            <w:right w:val="none" w:sz="0" w:space="0" w:color="auto"/>
          </w:divBdr>
        </w:div>
        <w:div w:id="1347708511">
          <w:marLeft w:val="720"/>
          <w:marRight w:val="0"/>
          <w:marTop w:val="0"/>
          <w:marBottom w:val="0"/>
          <w:divBdr>
            <w:top w:val="none" w:sz="0" w:space="0" w:color="auto"/>
            <w:left w:val="none" w:sz="0" w:space="0" w:color="auto"/>
            <w:bottom w:val="none" w:sz="0" w:space="0" w:color="auto"/>
            <w:right w:val="none" w:sz="0" w:space="0" w:color="auto"/>
          </w:divBdr>
        </w:div>
        <w:div w:id="2005666182">
          <w:marLeft w:val="720"/>
          <w:marRight w:val="0"/>
          <w:marTop w:val="0"/>
          <w:marBottom w:val="0"/>
          <w:divBdr>
            <w:top w:val="none" w:sz="0" w:space="0" w:color="auto"/>
            <w:left w:val="none" w:sz="0" w:space="0" w:color="auto"/>
            <w:bottom w:val="none" w:sz="0" w:space="0" w:color="auto"/>
            <w:right w:val="none" w:sz="0" w:space="0" w:color="auto"/>
          </w:divBdr>
        </w:div>
      </w:divsChild>
    </w:div>
    <w:div w:id="1628857153">
      <w:bodyDiv w:val="1"/>
      <w:marLeft w:val="0"/>
      <w:marRight w:val="0"/>
      <w:marTop w:val="0"/>
      <w:marBottom w:val="0"/>
      <w:divBdr>
        <w:top w:val="none" w:sz="0" w:space="0" w:color="auto"/>
        <w:left w:val="none" w:sz="0" w:space="0" w:color="auto"/>
        <w:bottom w:val="none" w:sz="0" w:space="0" w:color="auto"/>
        <w:right w:val="none" w:sz="0" w:space="0" w:color="auto"/>
      </w:divBdr>
      <w:divsChild>
        <w:div w:id="982345431">
          <w:marLeft w:val="965"/>
          <w:marRight w:val="0"/>
          <w:marTop w:val="0"/>
          <w:marBottom w:val="0"/>
          <w:divBdr>
            <w:top w:val="none" w:sz="0" w:space="0" w:color="auto"/>
            <w:left w:val="none" w:sz="0" w:space="0" w:color="auto"/>
            <w:bottom w:val="none" w:sz="0" w:space="0" w:color="auto"/>
            <w:right w:val="none" w:sz="0" w:space="0" w:color="auto"/>
          </w:divBdr>
        </w:div>
        <w:div w:id="1945846181">
          <w:marLeft w:val="965"/>
          <w:marRight w:val="0"/>
          <w:marTop w:val="0"/>
          <w:marBottom w:val="0"/>
          <w:divBdr>
            <w:top w:val="none" w:sz="0" w:space="0" w:color="auto"/>
            <w:left w:val="none" w:sz="0" w:space="0" w:color="auto"/>
            <w:bottom w:val="none" w:sz="0" w:space="0" w:color="auto"/>
            <w:right w:val="none" w:sz="0" w:space="0" w:color="auto"/>
          </w:divBdr>
        </w:div>
        <w:div w:id="40791272">
          <w:marLeft w:val="965"/>
          <w:marRight w:val="0"/>
          <w:marTop w:val="0"/>
          <w:marBottom w:val="0"/>
          <w:divBdr>
            <w:top w:val="none" w:sz="0" w:space="0" w:color="auto"/>
            <w:left w:val="none" w:sz="0" w:space="0" w:color="auto"/>
            <w:bottom w:val="none" w:sz="0" w:space="0" w:color="auto"/>
            <w:right w:val="none" w:sz="0" w:space="0" w:color="auto"/>
          </w:divBdr>
        </w:div>
        <w:div w:id="696321419">
          <w:marLeft w:val="2088"/>
          <w:marRight w:val="0"/>
          <w:marTop w:val="0"/>
          <w:marBottom w:val="0"/>
          <w:divBdr>
            <w:top w:val="none" w:sz="0" w:space="0" w:color="auto"/>
            <w:left w:val="none" w:sz="0" w:space="0" w:color="auto"/>
            <w:bottom w:val="none" w:sz="0" w:space="0" w:color="auto"/>
            <w:right w:val="none" w:sz="0" w:space="0" w:color="auto"/>
          </w:divBdr>
        </w:div>
        <w:div w:id="667098637">
          <w:marLeft w:val="2088"/>
          <w:marRight w:val="0"/>
          <w:marTop w:val="0"/>
          <w:marBottom w:val="0"/>
          <w:divBdr>
            <w:top w:val="none" w:sz="0" w:space="0" w:color="auto"/>
            <w:left w:val="none" w:sz="0" w:space="0" w:color="auto"/>
            <w:bottom w:val="none" w:sz="0" w:space="0" w:color="auto"/>
            <w:right w:val="none" w:sz="0" w:space="0" w:color="auto"/>
          </w:divBdr>
        </w:div>
        <w:div w:id="1476531062">
          <w:marLeft w:val="2088"/>
          <w:marRight w:val="0"/>
          <w:marTop w:val="0"/>
          <w:marBottom w:val="0"/>
          <w:divBdr>
            <w:top w:val="none" w:sz="0" w:space="0" w:color="auto"/>
            <w:left w:val="none" w:sz="0" w:space="0" w:color="auto"/>
            <w:bottom w:val="none" w:sz="0" w:space="0" w:color="auto"/>
            <w:right w:val="none" w:sz="0" w:space="0" w:color="auto"/>
          </w:divBdr>
        </w:div>
        <w:div w:id="844704486">
          <w:marLeft w:val="2088"/>
          <w:marRight w:val="0"/>
          <w:marTop w:val="0"/>
          <w:marBottom w:val="0"/>
          <w:divBdr>
            <w:top w:val="none" w:sz="0" w:space="0" w:color="auto"/>
            <w:left w:val="none" w:sz="0" w:space="0" w:color="auto"/>
            <w:bottom w:val="none" w:sz="0" w:space="0" w:color="auto"/>
            <w:right w:val="none" w:sz="0" w:space="0" w:color="auto"/>
          </w:divBdr>
        </w:div>
      </w:divsChild>
    </w:div>
    <w:div w:id="1722636608">
      <w:bodyDiv w:val="1"/>
      <w:marLeft w:val="0"/>
      <w:marRight w:val="0"/>
      <w:marTop w:val="0"/>
      <w:marBottom w:val="0"/>
      <w:divBdr>
        <w:top w:val="none" w:sz="0" w:space="0" w:color="auto"/>
        <w:left w:val="none" w:sz="0" w:space="0" w:color="auto"/>
        <w:bottom w:val="none" w:sz="0" w:space="0" w:color="auto"/>
        <w:right w:val="none" w:sz="0" w:space="0" w:color="auto"/>
      </w:divBdr>
    </w:div>
    <w:div w:id="1732777329">
      <w:bodyDiv w:val="1"/>
      <w:marLeft w:val="0"/>
      <w:marRight w:val="0"/>
      <w:marTop w:val="0"/>
      <w:marBottom w:val="0"/>
      <w:divBdr>
        <w:top w:val="none" w:sz="0" w:space="0" w:color="auto"/>
        <w:left w:val="none" w:sz="0" w:space="0" w:color="auto"/>
        <w:bottom w:val="none" w:sz="0" w:space="0" w:color="auto"/>
        <w:right w:val="none" w:sz="0" w:space="0" w:color="auto"/>
      </w:divBdr>
      <w:divsChild>
        <w:div w:id="1406104433">
          <w:marLeft w:val="461"/>
          <w:marRight w:val="0"/>
          <w:marTop w:val="0"/>
          <w:marBottom w:val="0"/>
          <w:divBdr>
            <w:top w:val="none" w:sz="0" w:space="0" w:color="auto"/>
            <w:left w:val="none" w:sz="0" w:space="0" w:color="auto"/>
            <w:bottom w:val="none" w:sz="0" w:space="0" w:color="auto"/>
            <w:right w:val="none" w:sz="0" w:space="0" w:color="auto"/>
          </w:divBdr>
        </w:div>
      </w:divsChild>
    </w:div>
    <w:div w:id="1785691469">
      <w:bodyDiv w:val="1"/>
      <w:marLeft w:val="0"/>
      <w:marRight w:val="0"/>
      <w:marTop w:val="0"/>
      <w:marBottom w:val="0"/>
      <w:divBdr>
        <w:top w:val="none" w:sz="0" w:space="0" w:color="auto"/>
        <w:left w:val="none" w:sz="0" w:space="0" w:color="auto"/>
        <w:bottom w:val="none" w:sz="0" w:space="0" w:color="auto"/>
        <w:right w:val="none" w:sz="0" w:space="0" w:color="auto"/>
      </w:divBdr>
    </w:div>
    <w:div w:id="2017612879">
      <w:bodyDiv w:val="1"/>
      <w:marLeft w:val="0"/>
      <w:marRight w:val="0"/>
      <w:marTop w:val="0"/>
      <w:marBottom w:val="0"/>
      <w:divBdr>
        <w:top w:val="none" w:sz="0" w:space="0" w:color="auto"/>
        <w:left w:val="none" w:sz="0" w:space="0" w:color="auto"/>
        <w:bottom w:val="none" w:sz="0" w:space="0" w:color="auto"/>
        <w:right w:val="none" w:sz="0" w:space="0" w:color="auto"/>
      </w:divBdr>
      <w:divsChild>
        <w:div w:id="88937737">
          <w:marLeft w:val="2088"/>
          <w:marRight w:val="0"/>
          <w:marTop w:val="0"/>
          <w:marBottom w:val="0"/>
          <w:divBdr>
            <w:top w:val="none" w:sz="0" w:space="0" w:color="auto"/>
            <w:left w:val="none" w:sz="0" w:space="0" w:color="auto"/>
            <w:bottom w:val="none" w:sz="0" w:space="0" w:color="auto"/>
            <w:right w:val="none" w:sz="0" w:space="0" w:color="auto"/>
          </w:divBdr>
        </w:div>
        <w:div w:id="455368550">
          <w:marLeft w:val="2088"/>
          <w:marRight w:val="0"/>
          <w:marTop w:val="0"/>
          <w:marBottom w:val="0"/>
          <w:divBdr>
            <w:top w:val="none" w:sz="0" w:space="0" w:color="auto"/>
            <w:left w:val="none" w:sz="0" w:space="0" w:color="auto"/>
            <w:bottom w:val="none" w:sz="0" w:space="0" w:color="auto"/>
            <w:right w:val="none" w:sz="0" w:space="0" w:color="auto"/>
          </w:divBdr>
        </w:div>
        <w:div w:id="2066251731">
          <w:marLeft w:val="2088"/>
          <w:marRight w:val="0"/>
          <w:marTop w:val="0"/>
          <w:marBottom w:val="0"/>
          <w:divBdr>
            <w:top w:val="none" w:sz="0" w:space="0" w:color="auto"/>
            <w:left w:val="none" w:sz="0" w:space="0" w:color="auto"/>
            <w:bottom w:val="none" w:sz="0" w:space="0" w:color="auto"/>
            <w:right w:val="none" w:sz="0" w:space="0" w:color="auto"/>
          </w:divBdr>
        </w:div>
      </w:divsChild>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sChild>
        <w:div w:id="18941108">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9397</TotalTime>
  <Pages>13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frydenbj</dc:creator>
  <cp:lastModifiedBy>Janet DiVincenzo</cp:lastModifiedBy>
  <cp:revision>11</cp:revision>
  <cp:lastPrinted>2009-07-14T17:39:00Z</cp:lastPrinted>
  <dcterms:created xsi:type="dcterms:W3CDTF">2009-07-13T20:33:00Z</dcterms:created>
  <dcterms:modified xsi:type="dcterms:W3CDTF">2009-07-31T01:12:00Z</dcterms:modified>
</cp:coreProperties>
</file>