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76177D9F">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79B9035F"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950583">
        <w:rPr>
          <w:rFonts w:ascii="Arial" w:hAnsi="Arial" w:cs="Arial"/>
          <w:b/>
          <w:bCs/>
          <w:sz w:val="48"/>
          <w:szCs w:val="48"/>
        </w:rPr>
        <w:t>2</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950583">
        <w:rPr>
          <w:rFonts w:ascii="Arial" w:hAnsi="Arial" w:cs="Arial"/>
          <w:b/>
          <w:bCs/>
          <w:sz w:val="48"/>
          <w:szCs w:val="48"/>
        </w:rPr>
        <w:t>3</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9"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0"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35668A18"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5246A852" w14:textId="77777777" w:rsidR="00CF4FA4" w:rsidRDefault="00CF4FA4" w:rsidP="001F39AD">
      <w:pPr>
        <w:pStyle w:val="paragraph"/>
        <w:spacing w:before="0" w:beforeAutospacing="0" w:after="0" w:afterAutospacing="0"/>
        <w:ind w:left="142" w:right="-480"/>
        <w:jc w:val="both"/>
        <w:textAlignment w:val="baseline"/>
        <w:rPr>
          <w:rFonts w:ascii="Arial" w:hAnsi="Arial" w:cs="Arial"/>
          <w:sz w:val="22"/>
          <w:szCs w:val="22"/>
          <w:lang w:val="en-US" w:eastAsia="en-US" w:bidi="en-US"/>
        </w:rPr>
      </w:pPr>
      <w:r w:rsidRPr="00CF4FA4">
        <w:rPr>
          <w:rFonts w:ascii="Arial" w:hAnsi="Arial" w:cs="Arial"/>
          <w:sz w:val="22"/>
          <w:szCs w:val="22"/>
          <w:lang w:val="en-US" w:eastAsia="en-US" w:bidi="en-US"/>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w:t>
      </w:r>
      <w:proofErr w:type="gramStart"/>
      <w:r w:rsidRPr="00CF4FA4">
        <w:rPr>
          <w:rFonts w:ascii="Arial" w:hAnsi="Arial" w:cs="Arial"/>
          <w:sz w:val="22"/>
          <w:szCs w:val="22"/>
          <w:lang w:val="en-US" w:eastAsia="en-US" w:bidi="en-US"/>
        </w:rPr>
        <w:t>in order to</w:t>
      </w:r>
      <w:proofErr w:type="gramEnd"/>
      <w:r w:rsidRPr="00CF4FA4">
        <w:rPr>
          <w:rFonts w:ascii="Arial" w:hAnsi="Arial" w:cs="Arial"/>
          <w:sz w:val="22"/>
          <w:szCs w:val="22"/>
          <w:lang w:val="en-US" w:eastAsia="en-US" w:bidi="en-US"/>
        </w:rPr>
        <w:t xml:space="preserve"> work within the average range of classroom performance for their chronological age. There is substantial independent research evidence (D’Agostino &amp; </w:t>
      </w:r>
      <w:proofErr w:type="spellStart"/>
      <w:r w:rsidRPr="00CF4FA4">
        <w:rPr>
          <w:rFonts w:ascii="Arial" w:hAnsi="Arial" w:cs="Arial"/>
          <w:sz w:val="22"/>
          <w:szCs w:val="22"/>
          <w:lang w:val="en-US" w:eastAsia="en-US" w:bidi="en-US"/>
        </w:rPr>
        <w:t>Harmey</w:t>
      </w:r>
      <w:proofErr w:type="spellEnd"/>
      <w:r w:rsidRPr="00CF4FA4">
        <w:rPr>
          <w:rFonts w:ascii="Arial" w:hAnsi="Arial" w:cs="Arial"/>
          <w:sz w:val="22"/>
          <w:szCs w:val="22"/>
          <w:lang w:val="en-US" w:eastAsia="en-US" w:bidi="en-US"/>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4ED3C1E9" w14:textId="77777777" w:rsidR="00CF4FA4" w:rsidRDefault="00CF4FA4" w:rsidP="009710C0">
      <w:pPr>
        <w:keepNext/>
        <w:spacing w:before="120" w:after="120"/>
        <w:ind w:left="170" w:right="170"/>
        <w:jc w:val="both"/>
        <w:rPr>
          <w:rFonts w:ascii="Arial" w:hAnsi="Arial" w:cs="Arial"/>
          <w:sz w:val="22"/>
          <w:szCs w:val="22"/>
        </w:rPr>
      </w:pPr>
    </w:p>
    <w:p w14:paraId="03EE88FD" w14:textId="77777777" w:rsidR="00CF4FA4" w:rsidRDefault="00CF4FA4" w:rsidP="009710C0">
      <w:pPr>
        <w:autoSpaceDE w:val="0"/>
        <w:autoSpaceDN w:val="0"/>
        <w:adjustRightInd w:val="0"/>
        <w:ind w:left="170" w:right="170"/>
        <w:rPr>
          <w:rFonts w:ascii="Arial" w:hAnsi="Arial" w:cs="Arial"/>
          <w:sz w:val="22"/>
          <w:szCs w:val="22"/>
        </w:rPr>
      </w:pPr>
      <w:r w:rsidRPr="00CF4FA4">
        <w:rPr>
          <w:rFonts w:ascii="Arial" w:hAnsi="Arial" w:cs="Arial"/>
          <w:sz w:val="22"/>
          <w:szCs w:val="22"/>
        </w:rPr>
        <w:t xml:space="preserve">This report documents all Reading Recovery </w:t>
      </w:r>
      <w:proofErr w:type="spellStart"/>
      <w:r w:rsidRPr="00CF4FA4">
        <w:rPr>
          <w:rFonts w:ascii="Arial" w:hAnsi="Arial" w:cs="Arial"/>
          <w:sz w:val="22"/>
          <w:szCs w:val="22"/>
        </w:rPr>
        <w:t>programmes</w:t>
      </w:r>
      <w:proofErr w:type="spellEnd"/>
      <w:r w:rsidRPr="00CF4FA4">
        <w:rPr>
          <w:rFonts w:ascii="Arial" w:hAnsi="Arial" w:cs="Arial"/>
          <w:sz w:val="22"/>
          <w:szCs w:val="22"/>
        </w:rPr>
        <w:t xml:space="preserve"> during the academic year 2022-23 under three headings; 1. Characteristics, 2. Efficiency and 3. Effectiveness. The Summary Table gives an overview of this year’s implementation.</w:t>
      </w:r>
    </w:p>
    <w:p w14:paraId="25F9959C" w14:textId="77777777" w:rsidR="00CF4FA4" w:rsidRDefault="00CF4FA4" w:rsidP="00CF4FA4">
      <w:pPr>
        <w:autoSpaceDE w:val="0"/>
        <w:autoSpaceDN w:val="0"/>
        <w:adjustRightInd w:val="0"/>
        <w:ind w:right="170"/>
        <w:rPr>
          <w:rFonts w:ascii="Arial" w:hAnsi="Arial" w:cs="Arial"/>
          <w:sz w:val="22"/>
          <w:szCs w:val="22"/>
        </w:rPr>
      </w:pPr>
    </w:p>
    <w:p w14:paraId="19A440A2" w14:textId="7109F499"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w:t>
      </w:r>
      <w:proofErr w:type="gramStart"/>
      <w:r w:rsidRPr="005F491D">
        <w:rPr>
          <w:rFonts w:ascii="Arial" w:hAnsi="Arial" w:cs="Arial"/>
          <w:sz w:val="22"/>
          <w:szCs w:val="22"/>
        </w:rPr>
        <w:t>ethnicity</w:t>
      </w:r>
      <w:proofErr w:type="gramEnd"/>
      <w:r w:rsidRPr="005F491D">
        <w:rPr>
          <w:rFonts w:ascii="Arial" w:hAnsi="Arial" w:cs="Arial"/>
          <w:sz w:val="22"/>
          <w:szCs w:val="22"/>
        </w:rPr>
        <w:t xml:space="preserve">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Pr="005F491D">
        <w:rPr>
          <w:rFonts w:ascii="Arial" w:hAnsi="Arial" w:cs="Arial"/>
          <w:color w:val="000000"/>
          <w:sz w:val="22"/>
          <w:szCs w:val="22"/>
          <w:lang w:val="en-GB" w:eastAsia="en-GB" w:bidi="ar-SA"/>
        </w:rPr>
        <w:t>possible</w:t>
      </w:r>
      <w:proofErr w:type="gramEnd"/>
      <w:r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Pr="005F491D">
        <w:rPr>
          <w:rFonts w:ascii="Arial" w:hAnsi="Arial" w:cs="Arial"/>
          <w:color w:val="000000"/>
          <w:sz w:val="22"/>
          <w:szCs w:val="22"/>
          <w:lang w:val="en-GB" w:eastAsia="en-GB" w:bidi="ar-SA"/>
        </w:rPr>
        <w:t>many different ways</w:t>
      </w:r>
      <w:proofErr w:type="gramEnd"/>
      <w:r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Pr="005F491D">
        <w:rPr>
          <w:rFonts w:ascii="Arial" w:hAnsi="Arial" w:cs="Arial"/>
          <w:color w:val="000000"/>
          <w:sz w:val="22"/>
          <w:szCs w:val="22"/>
          <w:lang w:val="en-GB" w:eastAsia="en-GB" w:bidi="ar-SA"/>
        </w:rPr>
        <w:t>children  were</w:t>
      </w:r>
      <w:proofErr w:type="gramEnd"/>
      <w:r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w:t>
      </w:r>
      <w:proofErr w:type="gramStart"/>
      <w:r w:rsidRPr="005F491D">
        <w:rPr>
          <w:rFonts w:ascii="Arial" w:hAnsi="Arial" w:cs="Arial"/>
          <w:sz w:val="22"/>
          <w:szCs w:val="22"/>
        </w:rPr>
        <w:t>school;</w:t>
      </w:r>
      <w:proofErr w:type="gramEnd"/>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195B0155" w14:textId="77777777" w:rsidR="00CF4FA4" w:rsidRDefault="00CF4FA4" w:rsidP="009710C0">
      <w:pPr>
        <w:ind w:left="170" w:right="170"/>
        <w:rPr>
          <w:rFonts w:ascii="Arial" w:hAnsi="Arial" w:cs="Arial"/>
          <w:b/>
          <w:i/>
          <w:sz w:val="22"/>
          <w:szCs w:val="22"/>
        </w:rPr>
      </w:pPr>
    </w:p>
    <w:p w14:paraId="120C0384" w14:textId="77777777" w:rsidR="00CF4FA4" w:rsidRDefault="00CF4FA4" w:rsidP="009710C0">
      <w:pPr>
        <w:ind w:left="170" w:right="170"/>
        <w:rPr>
          <w:rFonts w:ascii="Arial" w:hAnsi="Arial" w:cs="Arial"/>
          <w:b/>
          <w:i/>
          <w:sz w:val="22"/>
          <w:szCs w:val="22"/>
        </w:rPr>
      </w:pPr>
    </w:p>
    <w:p w14:paraId="0F296CB0" w14:textId="534ED346" w:rsidR="007C3767" w:rsidRDefault="009710C0" w:rsidP="009710C0">
      <w:pPr>
        <w:ind w:left="170" w:right="170"/>
        <w:rPr>
          <w:rFonts w:ascii="Arial" w:hAnsi="Arial" w:cs="Arial"/>
          <w:b/>
          <w:i/>
          <w:sz w:val="22"/>
          <w:szCs w:val="22"/>
        </w:rPr>
      </w:pPr>
      <w:r w:rsidRPr="005F491D">
        <w:rPr>
          <w:rFonts w:ascii="Arial" w:hAnsi="Arial" w:cs="Arial"/>
          <w:b/>
          <w:i/>
          <w:sz w:val="22"/>
          <w:szCs w:val="22"/>
        </w:rPr>
        <w:lastRenderedPageBreak/>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03B57F1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CF4FA4">
        <w:rPr>
          <w:rFonts w:ascii="Arial" w:hAnsi="Arial" w:cs="Arial"/>
          <w:b/>
          <w:sz w:val="20"/>
          <w:szCs w:val="20"/>
        </w:rPr>
        <w:t>2</w:t>
      </w:r>
      <w:r w:rsidR="00D00210" w:rsidRPr="007213EB">
        <w:rPr>
          <w:rFonts w:ascii="Arial" w:hAnsi="Arial" w:cs="Arial"/>
          <w:b/>
          <w:sz w:val="20"/>
          <w:szCs w:val="20"/>
        </w:rPr>
        <w:t>-2</w:t>
      </w:r>
      <w:r w:rsidR="00CF4FA4">
        <w:rPr>
          <w:rFonts w:ascii="Arial" w:hAnsi="Arial" w:cs="Arial"/>
          <w:b/>
          <w:sz w:val="20"/>
          <w:szCs w:val="20"/>
        </w:rPr>
        <w:t>3</w:t>
      </w:r>
      <w:r w:rsidRPr="005F491D">
        <w:rPr>
          <w:rFonts w:ascii="Arial" w:hAnsi="Arial" w:cs="Arial"/>
          <w:b/>
          <w:sz w:val="20"/>
          <w:szCs w:val="20"/>
        </w:rPr>
        <w:t xml:space="preserve"> </w:t>
      </w:r>
    </w:p>
    <w:p w14:paraId="1CD6E85D" w14:textId="77777777" w:rsidR="00B16E01" w:rsidRPr="00F87178" w:rsidRDefault="00B16E01" w:rsidP="00F87178">
      <w:pPr>
        <w:spacing w:after="160" w:line="259" w:lineRule="auto"/>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B16E01" w:rsidRDefault="00876635" w:rsidP="00876635">
            <w:pP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 </w:t>
            </w:r>
          </w:p>
        </w:tc>
        <w:tc>
          <w:tcPr>
            <w:tcW w:w="2293" w:type="dxa"/>
            <w:vMerge w:val="restart"/>
            <w:hideMark/>
          </w:tcPr>
          <w:p w14:paraId="0926BB9A" w14:textId="7CA73860"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hideMark/>
          </w:tcPr>
          <w:p w14:paraId="2DF7B05A" w14:textId="77777777"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B16E01" w:rsidRDefault="00876635" w:rsidP="00876635">
            <w:pPr>
              <w:rPr>
                <w:rFonts w:ascii="Arial" w:hAnsi="Arial" w:cs="Arial"/>
                <w:b w:val="0"/>
                <w:bCs w:val="0"/>
                <w:color w:val="000000"/>
                <w:sz w:val="18"/>
                <w:szCs w:val="18"/>
                <w:lang w:val="en-GB" w:eastAsia="en-GB" w:bidi="ar-SA"/>
              </w:rPr>
            </w:pPr>
          </w:p>
        </w:tc>
        <w:tc>
          <w:tcPr>
            <w:tcW w:w="2293" w:type="dxa"/>
            <w:vMerge/>
            <w:hideMark/>
          </w:tcPr>
          <w:p w14:paraId="2266CB4A"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hideMark/>
          </w:tcPr>
          <w:p w14:paraId="5C918BFB"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hideMark/>
          </w:tcPr>
          <w:p w14:paraId="56B3FB91"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hideMark/>
          </w:tcPr>
          <w:p w14:paraId="51C6CC48"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hideMark/>
          </w:tcPr>
          <w:p w14:paraId="5297C17E"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hideMark/>
          </w:tcPr>
          <w:p w14:paraId="22E6E8B9"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CF455BB" w:rsidR="00876635" w:rsidRPr="007C3767" w:rsidRDefault="00876635" w:rsidP="00C051A7">
            <w:pPr>
              <w:pStyle w:val="TableNote"/>
              <w:rPr>
                <w:b w:val="0"/>
                <w:bCs w:val="0"/>
              </w:rPr>
            </w:pPr>
            <w:r w:rsidRPr="00876635">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24D283EF" w:rsidR="00876635" w:rsidRPr="007C3767" w:rsidRDefault="00876635" w:rsidP="00876635">
            <w:pPr>
              <w:rPr>
                <w:rFonts w:ascii="Arial" w:hAnsi="Arial" w:cs="Arial"/>
                <w:b w:val="0"/>
                <w:bCs w:val="0"/>
                <w:color w:val="000000"/>
                <w:sz w:val="18"/>
                <w:szCs w:val="18"/>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C379DA2" w:rsidR="00876635" w:rsidRPr="007C3767" w:rsidRDefault="00876635" w:rsidP="00C051A7">
            <w:pPr>
              <w:pStyle w:val="TableNote"/>
              <w:cnfStyle w:val="000000000000" w:firstRow="0" w:lastRow="0" w:firstColumn="0" w:lastColumn="0" w:oddVBand="0" w:evenVBand="0" w:oddHBand="0" w:evenHBand="0" w:firstRowFirstColumn="0" w:firstRowLastColumn="0" w:lastRowFirstColumn="0" w:lastRowLastColumn="0"/>
            </w:pPr>
            <w:r w:rsidRPr="00876635">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38A5FEAE"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78116B">
        <w:rPr>
          <w:rFonts w:ascii="Arial" w:hAnsi="Arial" w:cs="Arial"/>
          <w:b/>
          <w:bCs/>
          <w:color w:val="000000" w:themeColor="text1"/>
          <w:sz w:val="20"/>
          <w:szCs w:val="20"/>
        </w:rPr>
        <w:t>2</w:t>
      </w:r>
      <w:r w:rsidR="00D00210" w:rsidRPr="004D47F9">
        <w:rPr>
          <w:rFonts w:ascii="Arial" w:hAnsi="Arial" w:cs="Arial"/>
          <w:b/>
          <w:bCs/>
          <w:color w:val="000000" w:themeColor="text1"/>
          <w:sz w:val="20"/>
          <w:szCs w:val="20"/>
        </w:rPr>
        <w:t>-2</w:t>
      </w:r>
      <w:r w:rsidR="0078116B">
        <w:rPr>
          <w:rFonts w:ascii="Arial" w:hAnsi="Arial" w:cs="Arial"/>
          <w:b/>
          <w:bCs/>
          <w:color w:val="000000" w:themeColor="text1"/>
          <w:sz w:val="20"/>
          <w:szCs w:val="20"/>
        </w:rPr>
        <w:t>3</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395C4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555" w:type="dxa"/>
            <w:hideMark/>
          </w:tcPr>
          <w:p w14:paraId="7F9C5BA3" w14:textId="48FC647C" w:rsidR="007831A1" w:rsidRPr="005D2291" w:rsidRDefault="007831A1" w:rsidP="00F23055">
            <w:pP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hideMark/>
          </w:tcPr>
          <w:p w14:paraId="2C7478AC" w14:textId="15A7C30A"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hideMark/>
          </w:tcPr>
          <w:p w14:paraId="0B462D16"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 </w:t>
            </w:r>
          </w:p>
        </w:tc>
        <w:tc>
          <w:tcPr>
            <w:tcW w:w="1085" w:type="dxa"/>
            <w:hideMark/>
          </w:tcPr>
          <w:p w14:paraId="1E3C6D3A"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 </w:t>
            </w:r>
          </w:p>
        </w:tc>
        <w:tc>
          <w:tcPr>
            <w:tcW w:w="997" w:type="dxa"/>
            <w:hideMark/>
          </w:tcPr>
          <w:p w14:paraId="0F370172" w14:textId="7CEB76ED"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 </w:t>
            </w:r>
          </w:p>
        </w:tc>
        <w:tc>
          <w:tcPr>
            <w:tcW w:w="2312" w:type="dxa"/>
            <w:hideMark/>
          </w:tcPr>
          <w:p w14:paraId="4C3F2ECE"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 </w:t>
            </w:r>
          </w:p>
        </w:tc>
        <w:tc>
          <w:tcPr>
            <w:tcW w:w="1559" w:type="dxa"/>
            <w:hideMark/>
          </w:tcPr>
          <w:p w14:paraId="2EF37E1D"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 </w:t>
            </w:r>
          </w:p>
        </w:tc>
        <w:tc>
          <w:tcPr>
            <w:tcW w:w="1329" w:type="dxa"/>
            <w:hideMark/>
          </w:tcPr>
          <w:p w14:paraId="4E39D9E1"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 </w:t>
            </w:r>
          </w:p>
        </w:tc>
        <w:tc>
          <w:tcPr>
            <w:tcW w:w="1081" w:type="dxa"/>
            <w:hideMark/>
          </w:tcPr>
          <w:p w14:paraId="1C68612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 </w:t>
            </w:r>
          </w:p>
        </w:tc>
        <w:tc>
          <w:tcPr>
            <w:tcW w:w="2750" w:type="dxa"/>
            <w:hideMark/>
          </w:tcPr>
          <w:p w14:paraId="6B6516B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 xml:space="preserve"> Outcome </w:t>
            </w:r>
          </w:p>
        </w:tc>
      </w:tr>
      <w:tr w:rsidR="0006570E" w:rsidRPr="007213EB" w14:paraId="7DFF7C98" w14:textId="77777777" w:rsidTr="00395C49">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E04DF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721BE6D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37334A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5B7A8C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1D2F0C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246AC56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2F23B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834C44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6B5BA5F9"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5FB1FC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F4D862B"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4D5BC8DB"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5355A4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7AD5B5D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3AD63E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DDE5F52"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6FBB4D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15667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AD0D58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589BCB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6BD4D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98EC1B8"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3C210B9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AC6963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0F7EA21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081C1BF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396A095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3F4CE9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51A6EA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B71857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1D1A72B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AAF7E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62C5919F"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4AAA22F"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311CC5F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7E31C8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1ECA16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9C7393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7AEB666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33C51CD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BF05B9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3EF78B6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9AAA6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19B9A81E"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0706564"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02EE85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1370F20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F026DC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B3B789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438D088D"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148DD3B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FFF69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246BD8D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586AF1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7800F5D7" w14:textId="77777777" w:rsidTr="00395C49">
        <w:trPr>
          <w:trHeight w:val="427"/>
        </w:trPr>
        <w:tc>
          <w:tcPr>
            <w:cnfStyle w:val="001000000000" w:firstRow="0" w:lastRow="0" w:firstColumn="1" w:lastColumn="0" w:oddVBand="0" w:evenVBand="0" w:oddHBand="0" w:evenHBand="0" w:firstRowFirstColumn="0" w:firstRowLastColumn="0" w:lastRowFirstColumn="0" w:lastRowLastColumn="0"/>
            <w:tcW w:w="1555" w:type="dxa"/>
            <w:hideMark/>
          </w:tcPr>
          <w:p w14:paraId="02735700"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1DDD55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4F18447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10823E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60576E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1530529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9DCA4D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0ADE63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4A649DE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10B427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00E40671"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D00210" w:rsidRPr="001969A5">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1838"/>
        <w:gridCol w:w="1701"/>
        <w:gridCol w:w="7938"/>
        <w:gridCol w:w="4129"/>
      </w:tblGrid>
      <w:tr w:rsidR="00190480" w:rsidRPr="007A50DC" w14:paraId="5638CDE7" w14:textId="77777777" w:rsidTr="0055597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38" w:type="dxa"/>
            <w:hideMark/>
          </w:tcPr>
          <w:p w14:paraId="238EF657" w14:textId="5A249887" w:rsidR="00190480" w:rsidRPr="007A50DC" w:rsidRDefault="00190480" w:rsidP="00F23055">
            <w:pPr>
              <w:rPr>
                <w:rFonts w:ascii="Arial" w:hAnsi="Arial" w:cs="Arial"/>
                <w:b w:val="0"/>
                <w:bCs w:val="0"/>
                <w:sz w:val="18"/>
                <w:szCs w:val="18"/>
              </w:rPr>
            </w:pPr>
            <w:r w:rsidRPr="007A50DC">
              <w:rPr>
                <w:rFonts w:ascii="Arial" w:hAnsi="Arial" w:cs="Arial"/>
                <w:sz w:val="18"/>
                <w:szCs w:val="18"/>
              </w:rPr>
              <w:t>RRED User ID</w:t>
            </w:r>
          </w:p>
        </w:tc>
        <w:tc>
          <w:tcPr>
            <w:tcW w:w="1701" w:type="dxa"/>
            <w:hideMark/>
          </w:tcPr>
          <w:p w14:paraId="3E8D2DE3"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 </w:t>
            </w:r>
          </w:p>
        </w:tc>
        <w:tc>
          <w:tcPr>
            <w:tcW w:w="7938" w:type="dxa"/>
            <w:hideMark/>
          </w:tcPr>
          <w:p w14:paraId="492645D7"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 </w:t>
            </w:r>
          </w:p>
        </w:tc>
        <w:tc>
          <w:tcPr>
            <w:tcW w:w="4129" w:type="dxa"/>
            <w:hideMark/>
          </w:tcPr>
          <w:p w14:paraId="5C5223EB"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 </w:t>
            </w:r>
          </w:p>
        </w:tc>
      </w:tr>
      <w:tr w:rsidR="00190480" w:rsidRPr="007A50DC" w14:paraId="2C04D3E3" w14:textId="77777777" w:rsidTr="00555972">
        <w:trPr>
          <w:trHeight w:val="674"/>
        </w:trPr>
        <w:tc>
          <w:tcPr>
            <w:cnfStyle w:val="001000000000" w:firstRow="0" w:lastRow="0" w:firstColumn="1" w:lastColumn="0" w:oddVBand="0" w:evenVBand="0" w:oddHBand="0" w:evenHBand="0" w:firstRowFirstColumn="0" w:firstRowLastColumn="0" w:lastRowFirstColumn="0" w:lastRowLastColumn="0"/>
            <w:tcW w:w="1838" w:type="dxa"/>
            <w:hideMark/>
          </w:tcPr>
          <w:p w14:paraId="5C400775"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1F6B0CF7"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68DD2410"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06BD6CD5"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r w:rsidR="00190480" w:rsidRPr="007A50DC" w14:paraId="3D49F766" w14:textId="77777777" w:rsidTr="00555972">
        <w:trPr>
          <w:trHeight w:val="650"/>
        </w:trPr>
        <w:tc>
          <w:tcPr>
            <w:cnfStyle w:val="001000000000" w:firstRow="0" w:lastRow="0" w:firstColumn="1" w:lastColumn="0" w:oddVBand="0" w:evenVBand="0" w:oddHBand="0" w:evenHBand="0" w:firstRowFirstColumn="0" w:firstRowLastColumn="0" w:lastRowFirstColumn="0" w:lastRowLastColumn="0"/>
            <w:tcW w:w="1838" w:type="dxa"/>
            <w:hideMark/>
          </w:tcPr>
          <w:p w14:paraId="50418142"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7C0899FD"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71087704"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6CCADB3F"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bl>
    <w:p w14:paraId="196149A1" w14:textId="77777777" w:rsidR="00B72223" w:rsidRPr="007213EB" w:rsidRDefault="00B72223" w:rsidP="00C051A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786100FB"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323285">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51183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55" w:type="dxa"/>
            <w:hideMark/>
          </w:tcPr>
          <w:p w14:paraId="01788C4F" w14:textId="77777777" w:rsidR="00660BE6" w:rsidRPr="00C412C1" w:rsidRDefault="00660BE6" w:rsidP="00F23055">
            <w:pPr>
              <w:rPr>
                <w:rFonts w:ascii="Arial" w:hAnsi="Arial" w:cs="Arial"/>
                <w:b w:val="0"/>
                <w:bCs w:val="0"/>
                <w:sz w:val="18"/>
                <w:szCs w:val="18"/>
                <w:lang w:val="en-GB"/>
              </w:rPr>
            </w:pPr>
            <w:r w:rsidRPr="00C412C1">
              <w:rPr>
                <w:rFonts w:ascii="Arial" w:hAnsi="Arial" w:cs="Arial"/>
                <w:sz w:val="18"/>
                <w:szCs w:val="18"/>
              </w:rPr>
              <w:t>RRED User ID </w:t>
            </w:r>
          </w:p>
        </w:tc>
        <w:tc>
          <w:tcPr>
            <w:tcW w:w="1559" w:type="dxa"/>
            <w:hideMark/>
          </w:tcPr>
          <w:p w14:paraId="08AB6C3F"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 </w:t>
            </w:r>
          </w:p>
        </w:tc>
        <w:tc>
          <w:tcPr>
            <w:tcW w:w="1843" w:type="dxa"/>
            <w:hideMark/>
          </w:tcPr>
          <w:p w14:paraId="3364738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  </w:t>
            </w:r>
          </w:p>
        </w:tc>
        <w:tc>
          <w:tcPr>
            <w:tcW w:w="1559" w:type="dxa"/>
            <w:hideMark/>
          </w:tcPr>
          <w:p w14:paraId="2FB18BD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  </w:t>
            </w:r>
          </w:p>
        </w:tc>
        <w:tc>
          <w:tcPr>
            <w:tcW w:w="2268" w:type="dxa"/>
            <w:hideMark/>
          </w:tcPr>
          <w:p w14:paraId="494EFF0D"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 xml:space="preserve">Number of Weeks in </w:t>
            </w:r>
            <w:proofErr w:type="spellStart"/>
            <w:r w:rsidRPr="00C412C1">
              <w:rPr>
                <w:rFonts w:ascii="Arial" w:hAnsi="Arial" w:cs="Arial"/>
                <w:sz w:val="18"/>
                <w:szCs w:val="18"/>
              </w:rPr>
              <w:t>Programme</w:t>
            </w:r>
            <w:proofErr w:type="spellEnd"/>
            <w:r w:rsidRPr="00C412C1">
              <w:rPr>
                <w:rFonts w:ascii="Arial" w:hAnsi="Arial" w:cs="Arial"/>
                <w:sz w:val="18"/>
                <w:szCs w:val="18"/>
              </w:rPr>
              <w:t> </w:t>
            </w:r>
          </w:p>
        </w:tc>
        <w:tc>
          <w:tcPr>
            <w:tcW w:w="2126" w:type="dxa"/>
            <w:hideMark/>
          </w:tcPr>
          <w:p w14:paraId="769B778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hideMark/>
          </w:tcPr>
          <w:p w14:paraId="4545DB2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 </w:t>
            </w:r>
          </w:p>
        </w:tc>
      </w:tr>
      <w:tr w:rsidR="00660BE6" w:rsidRPr="00C412C1" w14:paraId="68722969" w14:textId="77777777" w:rsidTr="0051183B">
        <w:trPr>
          <w:trHeight w:val="326"/>
        </w:trPr>
        <w:tc>
          <w:tcPr>
            <w:cnfStyle w:val="001000000000" w:firstRow="0" w:lastRow="0" w:firstColumn="1" w:lastColumn="0" w:oddVBand="0" w:evenVBand="0" w:oddHBand="0" w:evenHBand="0" w:firstRowFirstColumn="0" w:firstRowLastColumn="0" w:lastRowFirstColumn="0" w:lastRowLastColumn="0"/>
            <w:tcW w:w="1555" w:type="dxa"/>
            <w:hideMark/>
          </w:tcPr>
          <w:p w14:paraId="3230D1CE"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5ED97B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6E3079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5EA66B0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31655A4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1844B14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1E52C59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1DEB16BA" w14:textId="77777777" w:rsidTr="0051183B">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7EAB83E6"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4EFF7D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50361CC"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7DCBAA8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0959A13D"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4E8B4A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50B3D479"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54E22098"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ED39F35"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778F929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9F778A1"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05DBA750"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56AE4DF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77F2463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47C700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7DEF3426"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094A94"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397EBDB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4E403CC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116819A7"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61ACC51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3C1261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831149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29BF6824"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56035C" w:rsidRPr="00260487">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jc w:val="center"/>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45063E">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5E2BE5AB" w14:textId="64162090" w:rsidR="00660BE6" w:rsidRPr="003F11F7" w:rsidRDefault="00660BE6" w:rsidP="00C051A7">
            <w:pPr>
              <w:pStyle w:val="TableNote"/>
              <w:rPr>
                <w:b w:val="0"/>
                <w:bCs w:val="0"/>
              </w:rPr>
            </w:pPr>
            <w:r w:rsidRPr="003F11F7">
              <w:t>RRED User ID</w:t>
            </w:r>
          </w:p>
        </w:tc>
        <w:tc>
          <w:tcPr>
            <w:tcW w:w="1596" w:type="dxa"/>
            <w:hideMark/>
          </w:tcPr>
          <w:p w14:paraId="5516B7FF" w14:textId="3FEC11F9"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Pupil Number</w:t>
            </w:r>
          </w:p>
        </w:tc>
        <w:tc>
          <w:tcPr>
            <w:tcW w:w="1782" w:type="dxa"/>
            <w:hideMark/>
          </w:tcPr>
          <w:p w14:paraId="639D9A89" w14:textId="77777777"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(Child Absent)</w:t>
            </w:r>
          </w:p>
        </w:tc>
        <w:tc>
          <w:tcPr>
            <w:tcW w:w="2151" w:type="dxa"/>
            <w:hideMark/>
          </w:tcPr>
          <w:p w14:paraId="303E5F00" w14:textId="77777777"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(Child Unavailable)</w:t>
            </w:r>
          </w:p>
        </w:tc>
        <w:tc>
          <w:tcPr>
            <w:tcW w:w="1955" w:type="dxa"/>
            <w:hideMark/>
          </w:tcPr>
          <w:p w14:paraId="63CF45AF" w14:textId="77777777"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(Teacher Absent)</w:t>
            </w:r>
          </w:p>
        </w:tc>
        <w:tc>
          <w:tcPr>
            <w:tcW w:w="2302" w:type="dxa"/>
            <w:hideMark/>
          </w:tcPr>
          <w:p w14:paraId="21B13DBE" w14:textId="77777777"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(Teacher Unavailable)</w:t>
            </w:r>
          </w:p>
        </w:tc>
        <w:tc>
          <w:tcPr>
            <w:tcW w:w="1887" w:type="dxa"/>
            <w:hideMark/>
          </w:tcPr>
          <w:p w14:paraId="279A5C78" w14:textId="5E7A593E"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Total Lost Lessons</w:t>
            </w:r>
          </w:p>
        </w:tc>
        <w:tc>
          <w:tcPr>
            <w:tcW w:w="1887" w:type="dxa"/>
            <w:hideMark/>
          </w:tcPr>
          <w:p w14:paraId="67DA3524" w14:textId="16BE8CEC" w:rsidR="00660BE6" w:rsidRPr="003F11F7" w:rsidRDefault="00660BE6" w:rsidP="00C051A7">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Outcome</w:t>
            </w:r>
          </w:p>
        </w:tc>
      </w:tr>
      <w:tr w:rsidR="00660BE6" w:rsidRPr="003F11F7" w14:paraId="37477982" w14:textId="77777777" w:rsidTr="0045063E">
        <w:trPr>
          <w:trHeight w:val="376"/>
          <w:jc w:val="center"/>
        </w:trPr>
        <w:tc>
          <w:tcPr>
            <w:tcW w:w="1696" w:type="dxa"/>
            <w:hideMark/>
          </w:tcPr>
          <w:p w14:paraId="5A3609F5" w14:textId="77777777" w:rsidR="00660BE6" w:rsidRPr="003F11F7" w:rsidRDefault="00660BE6" w:rsidP="00C051A7">
            <w:pPr>
              <w:pStyle w:val="TableNote"/>
              <w:cnfStyle w:val="001000000000" w:firstRow="0" w:lastRow="0" w:firstColumn="1" w:lastColumn="0" w:oddVBand="0" w:evenVBand="0" w:oddHBand="0" w:evenHBand="0" w:firstRowFirstColumn="0" w:firstRowLastColumn="0" w:lastRowFirstColumn="0" w:lastRowLastColumn="0"/>
            </w:pPr>
            <w:r w:rsidRPr="003F11F7">
              <w:t> </w:t>
            </w:r>
          </w:p>
        </w:tc>
        <w:tc>
          <w:tcPr>
            <w:tcW w:w="1596" w:type="dxa"/>
            <w:hideMark/>
          </w:tcPr>
          <w:p w14:paraId="6628D983" w14:textId="77777777" w:rsidR="00660BE6" w:rsidRPr="003F11F7" w:rsidRDefault="00660BE6" w:rsidP="00C051A7">
            <w:pPr>
              <w:pStyle w:val="TableNote"/>
            </w:pPr>
            <w:r w:rsidRPr="003F11F7">
              <w:t> </w:t>
            </w:r>
          </w:p>
        </w:tc>
        <w:tc>
          <w:tcPr>
            <w:tcW w:w="1782" w:type="dxa"/>
            <w:hideMark/>
          </w:tcPr>
          <w:p w14:paraId="482D6ACE" w14:textId="6D1351C0" w:rsidR="00660BE6" w:rsidRPr="00C051A7" w:rsidRDefault="00660BE6" w:rsidP="00C051A7">
            <w:pPr>
              <w:pStyle w:val="TableNote"/>
            </w:pPr>
          </w:p>
        </w:tc>
        <w:tc>
          <w:tcPr>
            <w:tcW w:w="2151" w:type="dxa"/>
            <w:hideMark/>
          </w:tcPr>
          <w:p w14:paraId="1167301D" w14:textId="77777777" w:rsidR="00660BE6" w:rsidRPr="003F11F7" w:rsidRDefault="00660BE6" w:rsidP="00C051A7">
            <w:pPr>
              <w:pStyle w:val="TableNote"/>
            </w:pPr>
            <w:r w:rsidRPr="003F11F7">
              <w:t> </w:t>
            </w:r>
          </w:p>
        </w:tc>
        <w:tc>
          <w:tcPr>
            <w:tcW w:w="1955" w:type="dxa"/>
            <w:hideMark/>
          </w:tcPr>
          <w:p w14:paraId="3EAD82C1" w14:textId="77777777" w:rsidR="00660BE6" w:rsidRPr="003F11F7" w:rsidRDefault="00660BE6" w:rsidP="00C051A7">
            <w:pPr>
              <w:pStyle w:val="TableNote"/>
            </w:pPr>
            <w:r w:rsidRPr="003F11F7">
              <w:t> </w:t>
            </w:r>
          </w:p>
        </w:tc>
        <w:tc>
          <w:tcPr>
            <w:tcW w:w="2302" w:type="dxa"/>
            <w:hideMark/>
          </w:tcPr>
          <w:p w14:paraId="217E0520" w14:textId="77777777" w:rsidR="00660BE6" w:rsidRPr="003F11F7" w:rsidRDefault="00660BE6" w:rsidP="00C051A7">
            <w:pPr>
              <w:pStyle w:val="TableNote"/>
            </w:pPr>
            <w:r w:rsidRPr="003F11F7">
              <w:t> </w:t>
            </w:r>
          </w:p>
        </w:tc>
        <w:tc>
          <w:tcPr>
            <w:tcW w:w="1887" w:type="dxa"/>
            <w:hideMark/>
          </w:tcPr>
          <w:p w14:paraId="7A975C63" w14:textId="77777777" w:rsidR="00660BE6" w:rsidRPr="003F11F7" w:rsidRDefault="00660BE6" w:rsidP="00C051A7">
            <w:pPr>
              <w:pStyle w:val="TableNote"/>
            </w:pPr>
            <w:r w:rsidRPr="003F11F7">
              <w:t> </w:t>
            </w:r>
          </w:p>
        </w:tc>
        <w:tc>
          <w:tcPr>
            <w:tcW w:w="1887" w:type="dxa"/>
            <w:hideMark/>
          </w:tcPr>
          <w:p w14:paraId="1BC031E9" w14:textId="77777777" w:rsidR="00660BE6" w:rsidRPr="003F11F7" w:rsidRDefault="00660BE6" w:rsidP="00C051A7">
            <w:pPr>
              <w:pStyle w:val="TableNote"/>
            </w:pPr>
            <w:r w:rsidRPr="003F11F7">
              <w:t> </w:t>
            </w:r>
          </w:p>
        </w:tc>
      </w:tr>
      <w:tr w:rsidR="00660BE6" w:rsidRPr="003F11F7" w14:paraId="3434113E" w14:textId="77777777" w:rsidTr="0045063E">
        <w:trPr>
          <w:trHeight w:val="410"/>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4C0D3D1A" w14:textId="77777777" w:rsidR="00660BE6" w:rsidRPr="003F11F7" w:rsidRDefault="00660BE6" w:rsidP="00C051A7">
            <w:pPr>
              <w:pStyle w:val="TableNote"/>
            </w:pPr>
            <w:r w:rsidRPr="003F11F7">
              <w:t> </w:t>
            </w:r>
          </w:p>
        </w:tc>
        <w:tc>
          <w:tcPr>
            <w:tcW w:w="1596" w:type="dxa"/>
            <w:hideMark/>
          </w:tcPr>
          <w:p w14:paraId="32EDF639"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782" w:type="dxa"/>
            <w:hideMark/>
          </w:tcPr>
          <w:p w14:paraId="6E0BB222"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2151" w:type="dxa"/>
            <w:hideMark/>
          </w:tcPr>
          <w:p w14:paraId="51BDC2DA"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955" w:type="dxa"/>
            <w:hideMark/>
          </w:tcPr>
          <w:p w14:paraId="77E912D0"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2302" w:type="dxa"/>
            <w:hideMark/>
          </w:tcPr>
          <w:p w14:paraId="4383ABCD"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887" w:type="dxa"/>
            <w:hideMark/>
          </w:tcPr>
          <w:p w14:paraId="2D62A33A"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887" w:type="dxa"/>
            <w:hideMark/>
          </w:tcPr>
          <w:p w14:paraId="3C1CB40C"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r>
      <w:tr w:rsidR="00660BE6" w:rsidRPr="003F11F7" w14:paraId="2DBBAC45" w14:textId="77777777" w:rsidTr="0045063E">
        <w:trPr>
          <w:trHeight w:hRule="exact" w:val="442"/>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4C864C0B" w14:textId="77777777" w:rsidR="00660BE6" w:rsidRPr="003F11F7" w:rsidRDefault="00660BE6" w:rsidP="00C051A7">
            <w:pPr>
              <w:pStyle w:val="TableNote"/>
            </w:pPr>
            <w:r w:rsidRPr="003F11F7">
              <w:t> </w:t>
            </w:r>
          </w:p>
        </w:tc>
        <w:tc>
          <w:tcPr>
            <w:tcW w:w="1596" w:type="dxa"/>
            <w:hideMark/>
          </w:tcPr>
          <w:p w14:paraId="572017A3"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782" w:type="dxa"/>
            <w:hideMark/>
          </w:tcPr>
          <w:p w14:paraId="0537B9A9"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2151" w:type="dxa"/>
            <w:hideMark/>
          </w:tcPr>
          <w:p w14:paraId="45DA3C05"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955" w:type="dxa"/>
            <w:hideMark/>
          </w:tcPr>
          <w:p w14:paraId="603D6B6C"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2302" w:type="dxa"/>
            <w:hideMark/>
          </w:tcPr>
          <w:p w14:paraId="2F4F05BF"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887" w:type="dxa"/>
            <w:hideMark/>
          </w:tcPr>
          <w:p w14:paraId="059C3F5D"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887" w:type="dxa"/>
            <w:hideMark/>
          </w:tcPr>
          <w:p w14:paraId="5637977E"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r>
      <w:tr w:rsidR="00660BE6" w:rsidRPr="003F11F7" w14:paraId="29A745A5" w14:textId="77777777" w:rsidTr="0045063E">
        <w:trPr>
          <w:trHeight w:val="394"/>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13CC9156" w14:textId="77777777" w:rsidR="00660BE6" w:rsidRPr="003F11F7" w:rsidRDefault="00660BE6" w:rsidP="00C051A7">
            <w:pPr>
              <w:pStyle w:val="TableNote"/>
            </w:pPr>
            <w:r w:rsidRPr="003F11F7">
              <w:t> </w:t>
            </w:r>
          </w:p>
        </w:tc>
        <w:tc>
          <w:tcPr>
            <w:tcW w:w="1596" w:type="dxa"/>
            <w:hideMark/>
          </w:tcPr>
          <w:p w14:paraId="29F0418C"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782" w:type="dxa"/>
            <w:hideMark/>
          </w:tcPr>
          <w:p w14:paraId="010F5F45"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2151" w:type="dxa"/>
            <w:hideMark/>
          </w:tcPr>
          <w:p w14:paraId="45C69183"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955" w:type="dxa"/>
            <w:hideMark/>
          </w:tcPr>
          <w:p w14:paraId="6DC93850"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2302" w:type="dxa"/>
            <w:hideMark/>
          </w:tcPr>
          <w:p w14:paraId="5B8245AE"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887" w:type="dxa"/>
            <w:hideMark/>
          </w:tcPr>
          <w:p w14:paraId="2FB7FE5A"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c>
          <w:tcPr>
            <w:tcW w:w="1887" w:type="dxa"/>
            <w:hideMark/>
          </w:tcPr>
          <w:p w14:paraId="40A589E1" w14:textId="77777777" w:rsidR="00660BE6" w:rsidRPr="003F11F7" w:rsidRDefault="00660BE6" w:rsidP="00C051A7">
            <w:pPr>
              <w:pStyle w:val="TableNote"/>
              <w:cnfStyle w:val="000000000000" w:firstRow="0" w:lastRow="0" w:firstColumn="0" w:lastColumn="0" w:oddVBand="0" w:evenVBand="0" w:oddHBand="0" w:evenHBand="0" w:firstRowFirstColumn="0" w:firstRowLastColumn="0" w:lastRowFirstColumn="0" w:lastRowLastColumn="0"/>
            </w:pPr>
            <w:r w:rsidRPr="003F11F7">
              <w:t> </w:t>
            </w:r>
          </w:p>
        </w:tc>
      </w:tr>
    </w:tbl>
    <w:p w14:paraId="0A59A37B" w14:textId="290558C3" w:rsidR="00406BB0" w:rsidRDefault="00406BB0" w:rsidP="00C051A7">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6452223C"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916599">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r w:rsidRPr="00916599">
        <w:rPr>
          <w:rFonts w:ascii="Arial" w:hAnsi="Arial" w:cs="Arial"/>
          <w:b/>
          <w:color w:val="000000" w:themeColor="text1"/>
          <w:sz w:val="20"/>
          <w:szCs w:val="20"/>
          <w:u w:val="single"/>
        </w:rPr>
        <w:cr/>
      </w:r>
    </w:p>
    <w:tbl>
      <w:tblPr>
        <w:tblStyle w:val="GridTable1Light"/>
        <w:tblW w:w="15462" w:type="dxa"/>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1D04D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hideMark/>
          </w:tcPr>
          <w:p w14:paraId="56BCDEDB" w14:textId="7381C976" w:rsidR="00DE3564" w:rsidRPr="003666B3" w:rsidRDefault="00205255"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417" w:type="dxa"/>
            <w:hideMark/>
          </w:tcPr>
          <w:p w14:paraId="26BE4F74" w14:textId="551A9BDB"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hideMark/>
          </w:tcPr>
          <w:p w14:paraId="6DFACB16" w14:textId="78DA161E"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gridSpan w:val="2"/>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275" w:type="dxa"/>
            <w:gridSpan w:val="2"/>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276" w:type="dxa"/>
            <w:gridSpan w:val="2"/>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418" w:type="dxa"/>
            <w:gridSpan w:val="2"/>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275" w:type="dxa"/>
            <w:gridSpan w:val="2"/>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roofErr w:type="spellStart"/>
            <w:r w:rsidRPr="003666B3">
              <w:rPr>
                <w:rFonts w:ascii="Arial" w:hAnsi="Arial" w:cs="Arial"/>
                <w:sz w:val="18"/>
                <w:szCs w:val="18"/>
                <w:lang w:eastAsia="en-GB" w:bidi="ar-SA"/>
              </w:rPr>
              <w:t>HRSinW</w:t>
            </w:r>
            <w:proofErr w:type="spellEnd"/>
          </w:p>
        </w:tc>
        <w:tc>
          <w:tcPr>
            <w:tcW w:w="1418" w:type="dxa"/>
            <w:gridSpan w:val="2"/>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2142" w:type="dxa"/>
            <w:hideMark/>
          </w:tcPr>
          <w:p w14:paraId="32049F47" w14:textId="618F7CE0"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r>
      <w:tr w:rsidR="001D04DF" w:rsidRPr="003666B3" w14:paraId="30A4C4F7" w14:textId="77777777" w:rsidTr="001D04DF">
        <w:trPr>
          <w:trHeight w:val="429"/>
        </w:trPr>
        <w:tc>
          <w:tcPr>
            <w:cnfStyle w:val="001000000000" w:firstRow="0" w:lastRow="0" w:firstColumn="1" w:lastColumn="0" w:oddVBand="0" w:evenVBand="0" w:oddHBand="0" w:evenHBand="0" w:firstRowFirstColumn="0" w:firstRowLastColumn="0" w:lastRowFirstColumn="0" w:lastRowLastColumn="0"/>
            <w:tcW w:w="1413" w:type="dxa"/>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17" w:type="dxa"/>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9" w:type="dxa"/>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2142" w:type="dxa"/>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1D04DF" w:rsidRPr="003666B3" w14:paraId="199D375A" w14:textId="77777777" w:rsidTr="001D04DF">
        <w:trPr>
          <w:trHeight w:hRule="exact" w:val="343"/>
        </w:trPr>
        <w:tc>
          <w:tcPr>
            <w:cnfStyle w:val="001000000000" w:firstRow="0" w:lastRow="0" w:firstColumn="1" w:lastColumn="0" w:oddVBand="0" w:evenVBand="0" w:oddHBand="0" w:evenHBand="0" w:firstRowFirstColumn="0" w:firstRowLastColumn="0" w:lastRowFirstColumn="0" w:lastRowLastColumn="0"/>
            <w:tcW w:w="1413" w:type="dxa"/>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2142" w:type="dxa"/>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1D04DF" w:rsidRPr="003666B3" w14:paraId="5D00E09A"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082120C5"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35092CD1"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54FE0F58"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632D84F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78116B">
        <w:rPr>
          <w:lang w:val="en-GB"/>
        </w:rPr>
        <w:t>2</w:t>
      </w:r>
      <w:r w:rsidR="0056035C" w:rsidRPr="007213EB">
        <w:rPr>
          <w:lang w:val="en-GB"/>
        </w:rPr>
        <w:t>-2</w:t>
      </w:r>
      <w:r w:rsidR="0078116B">
        <w:rPr>
          <w:lang w:val="en-GB"/>
        </w:rPr>
        <w:t>3</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39268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173" w:type="dxa"/>
            <w:hideMark/>
          </w:tcPr>
          <w:p w14:paraId="5BE84EA4" w14:textId="77777777" w:rsidR="00251F3D" w:rsidRPr="009D5AB1" w:rsidRDefault="00251F3D" w:rsidP="008011AE">
            <w:pPr>
              <w:jc w:val="center"/>
              <w:rPr>
                <w:rFonts w:ascii="Arial" w:hAnsi="Arial" w:cs="Arial"/>
                <w:b w:val="0"/>
                <w:bCs w:val="0"/>
                <w:sz w:val="18"/>
                <w:szCs w:val="18"/>
                <w:lang w:val="en-GB" w:eastAsia="en-GB" w:bidi="ar-SA"/>
              </w:rPr>
            </w:pPr>
          </w:p>
          <w:p w14:paraId="37693FAB" w14:textId="472C7D58" w:rsidR="00A63863" w:rsidRPr="009D5AB1" w:rsidRDefault="000A31FC"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055" w:type="dxa"/>
            <w:hideMark/>
          </w:tcPr>
          <w:p w14:paraId="5BBC5DA2" w14:textId="10D17788"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925" w:type="dxa"/>
            <w:gridSpan w:val="3"/>
            <w:hideMark/>
          </w:tcPr>
          <w:p w14:paraId="6460F9E0"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hideMark/>
          </w:tcPr>
          <w:p w14:paraId="775EE109"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hideMark/>
          </w:tcPr>
          <w:p w14:paraId="0DEC0E3C"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hideMark/>
          </w:tcPr>
          <w:p w14:paraId="33EABFEE" w14:textId="4EE358B9"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Pr>
                <w:rFonts w:ascii="Arial" w:hAnsi="Arial" w:cs="Arial"/>
                <w:sz w:val="18"/>
                <w:szCs w:val="18"/>
                <w:lang w:val="en-GB" w:eastAsia="en-GB" w:bidi="ar-SA"/>
              </w:rPr>
              <w:t xml:space="preserve"> </w:t>
            </w:r>
          </w:p>
        </w:tc>
      </w:tr>
      <w:tr w:rsidR="0039268F" w:rsidRPr="009D5AB1" w14:paraId="29370478" w14:textId="77777777" w:rsidTr="0039268F">
        <w:trPr>
          <w:trHeight w:val="366"/>
        </w:trPr>
        <w:tc>
          <w:tcPr>
            <w:cnfStyle w:val="001000000000" w:firstRow="0" w:lastRow="0" w:firstColumn="1" w:lastColumn="0" w:oddVBand="0" w:evenVBand="0" w:oddHBand="0" w:evenHBand="0" w:firstRowFirstColumn="0" w:firstRowLastColumn="0" w:lastRowFirstColumn="0" w:lastRowLastColumn="0"/>
            <w:tcW w:w="2173" w:type="dxa"/>
            <w:hideMark/>
          </w:tcPr>
          <w:p w14:paraId="428F278D" w14:textId="075229F2" w:rsidR="00A63863" w:rsidRPr="009D5AB1" w:rsidRDefault="00A63863" w:rsidP="006C1D90">
            <w:pP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hideMark/>
          </w:tcPr>
          <w:p w14:paraId="08ED1C1A" w14:textId="761FD917"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hideMark/>
          </w:tcPr>
          <w:p w14:paraId="0B5BB6B0" w14:textId="3ED83FB1"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hideMark/>
          </w:tcPr>
          <w:p w14:paraId="587C3BFA" w14:textId="0910385B"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79" w:type="dxa"/>
            <w:hideMark/>
          </w:tcPr>
          <w:p w14:paraId="3115CEF2" w14:textId="4E4EA05F"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830" w:type="dxa"/>
            <w:hideMark/>
          </w:tcPr>
          <w:p w14:paraId="2CB0EDAF" w14:textId="396B47E2"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hideMark/>
          </w:tcPr>
          <w:p w14:paraId="1A9B2F43" w14:textId="63B18E1A"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766" w:type="dxa"/>
            <w:hideMark/>
          </w:tcPr>
          <w:p w14:paraId="4E70EB44" w14:textId="2DA575F4"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907" w:type="dxa"/>
            <w:hideMark/>
          </w:tcPr>
          <w:p w14:paraId="5CFE65F2" w14:textId="3FAAEACE"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hideMark/>
          </w:tcPr>
          <w:p w14:paraId="2699D161" w14:textId="1AFEC086"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58" w:type="dxa"/>
            <w:hideMark/>
          </w:tcPr>
          <w:p w14:paraId="76022F41" w14:textId="77777777"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2942" w:type="dxa"/>
            <w:hideMark/>
          </w:tcPr>
          <w:p w14:paraId="4CDBD995" w14:textId="3A2C866F"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3EB3332E"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7BBF3F6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72F04E7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0800568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10050EC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2D15B56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34DDE01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3EEB268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E32D8A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FAE219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364B43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0070D3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7D6B51E2"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69FE355B"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5851D66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569C29E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40006A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B157793"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3199326C"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5D3021F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1A94CF1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9D85EB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CB6A4B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65DAD614"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7539AE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0146E637"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19313880"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10514179"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1849709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54700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7EC01C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640C5A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49005C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2DD9E11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1A9DA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2C3EEE6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054DF34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A7B24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A760" w14:textId="77777777" w:rsidR="00A07ACC" w:rsidRDefault="00A07ACC">
      <w:r>
        <w:separator/>
      </w:r>
    </w:p>
  </w:endnote>
  <w:endnote w:type="continuationSeparator" w:id="0">
    <w:p w14:paraId="06A13ABF" w14:textId="77777777" w:rsidR="00A07ACC" w:rsidRDefault="00A0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8762" w14:textId="77777777" w:rsidR="00A07ACC" w:rsidRDefault="00A07ACC">
      <w:r>
        <w:separator/>
      </w:r>
    </w:p>
  </w:footnote>
  <w:footnote w:type="continuationSeparator" w:id="0">
    <w:p w14:paraId="53FF0646" w14:textId="77777777" w:rsidR="00A07ACC" w:rsidRDefault="00A07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A31FC"/>
    <w:rsid w:val="000B10AB"/>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A0AB7"/>
    <w:rsid w:val="003C2302"/>
    <w:rsid w:val="003C5401"/>
    <w:rsid w:val="003C6BE5"/>
    <w:rsid w:val="003E3134"/>
    <w:rsid w:val="003E6F42"/>
    <w:rsid w:val="003F11F7"/>
    <w:rsid w:val="00403A63"/>
    <w:rsid w:val="00406BB0"/>
    <w:rsid w:val="00433101"/>
    <w:rsid w:val="00442AA7"/>
    <w:rsid w:val="0045063E"/>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116B"/>
    <w:rsid w:val="007831A1"/>
    <w:rsid w:val="00792CBD"/>
    <w:rsid w:val="007A30F6"/>
    <w:rsid w:val="007A50DC"/>
    <w:rsid w:val="007A52EE"/>
    <w:rsid w:val="007A6CED"/>
    <w:rsid w:val="007C0D0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50583"/>
    <w:rsid w:val="00960F02"/>
    <w:rsid w:val="00964A48"/>
    <w:rsid w:val="00965BB7"/>
    <w:rsid w:val="009710C0"/>
    <w:rsid w:val="009951EB"/>
    <w:rsid w:val="009B305D"/>
    <w:rsid w:val="009B6059"/>
    <w:rsid w:val="009C4AAD"/>
    <w:rsid w:val="009C4D63"/>
    <w:rsid w:val="009C78EF"/>
    <w:rsid w:val="009D5AB1"/>
    <w:rsid w:val="009D606F"/>
    <w:rsid w:val="009E77C9"/>
    <w:rsid w:val="00A07ACC"/>
    <w:rsid w:val="00A31D32"/>
    <w:rsid w:val="00A552B5"/>
    <w:rsid w:val="00A63863"/>
    <w:rsid w:val="00A6696D"/>
    <w:rsid w:val="00A942A5"/>
    <w:rsid w:val="00AB3B27"/>
    <w:rsid w:val="00AC6C56"/>
    <w:rsid w:val="00B0067F"/>
    <w:rsid w:val="00B06AAB"/>
    <w:rsid w:val="00B16E01"/>
    <w:rsid w:val="00B51B59"/>
    <w:rsid w:val="00B5768A"/>
    <w:rsid w:val="00B72223"/>
    <w:rsid w:val="00B9636F"/>
    <w:rsid w:val="00BA009C"/>
    <w:rsid w:val="00BA1832"/>
    <w:rsid w:val="00BA3F0F"/>
    <w:rsid w:val="00BA433F"/>
    <w:rsid w:val="00BC4E8C"/>
    <w:rsid w:val="00BD1923"/>
    <w:rsid w:val="00BD5A7F"/>
    <w:rsid w:val="00BF54A0"/>
    <w:rsid w:val="00C03721"/>
    <w:rsid w:val="00C051A7"/>
    <w:rsid w:val="00C40EFF"/>
    <w:rsid w:val="00C412C1"/>
    <w:rsid w:val="00C56FAC"/>
    <w:rsid w:val="00C60E40"/>
    <w:rsid w:val="00C652B2"/>
    <w:rsid w:val="00C75B55"/>
    <w:rsid w:val="00C83087"/>
    <w:rsid w:val="00C84A71"/>
    <w:rsid w:val="00C9172D"/>
    <w:rsid w:val="00CA0513"/>
    <w:rsid w:val="00CA7C52"/>
    <w:rsid w:val="00CB0FD7"/>
    <w:rsid w:val="00CC66F2"/>
    <w:rsid w:val="00CF4FA4"/>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C051A7"/>
    <w:pPr>
      <w:jc w:val="center"/>
    </w:pPr>
    <w:rPr>
      <w:rFonts w:ascii="Arial" w:hAnsi="Arial" w:cs="Arial"/>
      <w:color w:val="000000"/>
      <w:sz w:val="18"/>
      <w:szCs w:val="18"/>
      <w:lang w:val="en-GB"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DD Transfers</cp:lastModifiedBy>
  <cp:revision>71</cp:revision>
  <cp:lastPrinted>2019-08-21T22:13:00Z</cp:lastPrinted>
  <dcterms:created xsi:type="dcterms:W3CDTF">2022-09-13T13:56:00Z</dcterms:created>
  <dcterms:modified xsi:type="dcterms:W3CDTF">2023-09-18T07:42:00Z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