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 xml:space="preserve">Working Title: </w:t>
      </w:r>
    </w:p>
    <w:p>
      <w:pPr>
        <w:pStyle w:val="Normal"/>
        <w:rPr>
          <w:b/>
          <w:b/>
          <w:bCs/>
        </w:rPr>
      </w:pPr>
      <w:r>
        <w:rPr>
          <w:b/>
          <w:bCs/>
        </w:rPr>
      </w:r>
    </w:p>
    <w:p>
      <w:pPr>
        <w:pStyle w:val="Normal"/>
        <w:rPr>
          <w:b/>
          <w:b/>
          <w:bCs/>
        </w:rPr>
      </w:pPr>
      <w:r>
        <w:rPr>
          <w:b/>
          <w:bCs/>
        </w:rPr>
        <w:t xml:space="preserve">Integrated omics analysis in Parkinson’s disease: genome-wide analysis of epigenetics and metabolomics provides links to Parkinson’ disease </w:t>
      </w:r>
    </w:p>
    <w:p>
      <w:pPr>
        <w:pStyle w:val="Normal"/>
        <w:rPr/>
      </w:pPr>
      <w:r>
        <w:rPr/>
      </w:r>
    </w:p>
    <w:p>
      <w:pPr>
        <w:pStyle w:val="Normal"/>
        <w:rPr/>
      </w:pPr>
      <w:r>
        <w:rPr/>
        <w:t>Kimberly C Paul*, Gary Chen*, Cynthia Kusters, Janet Sinsheimer, Jeff Bronstein, Beate Ritz</w:t>
      </w:r>
    </w:p>
    <w:p>
      <w:pPr>
        <w:pStyle w:val="Normal"/>
        <w:rPr/>
      </w:pPr>
      <w:r>
        <w:rPr/>
      </w:r>
    </w:p>
    <w:p>
      <w:pPr>
        <w:pStyle w:val="Normal"/>
        <w:rPr/>
      </w:pPr>
      <w:r>
        <w:rPr/>
        <w:t>*Co-First Author</w:t>
      </w:r>
    </w:p>
    <w:p>
      <w:pPr>
        <w:pStyle w:val="Normal"/>
        <w:rPr/>
      </w:pPr>
      <w:r>
        <w:rPr/>
      </w:r>
    </w:p>
    <w:p>
      <w:pPr>
        <w:pStyle w:val="Normal"/>
        <w:rPr/>
      </w:pPr>
      <w:r>
        <w:rPr/>
      </w:r>
    </w:p>
    <w:p>
      <w:pPr>
        <w:pStyle w:val="Normal"/>
        <w:rPr>
          <w:b/>
          <w:b/>
          <w:bCs/>
        </w:rPr>
      </w:pPr>
      <w:r>
        <w:rPr>
          <w:b/>
          <w:bCs/>
        </w:rPr>
        <w:t xml:space="preserve">Objective: </w:t>
      </w:r>
    </w:p>
    <w:p>
      <w:pPr>
        <w:pStyle w:val="ListParagraph"/>
        <w:numPr>
          <w:ilvl w:val="0"/>
          <w:numId w:val="1"/>
        </w:numPr>
        <w:rPr/>
      </w:pPr>
      <w:r>
        <w:rPr/>
        <w:t xml:space="preserve">Identify blood-based methylation and metabolomic quantitative trait loci (meQTLs and metQTLs) and integrate them with PD-related genetic variants, epigenetic variants, and metabolites discovered in GWAS, EWAS, and MWAS. </w:t>
      </w:r>
    </w:p>
    <w:p>
      <w:pPr>
        <w:pStyle w:val="ListParagraph"/>
        <w:numPr>
          <w:ilvl w:val="0"/>
          <w:numId w:val="1"/>
        </w:numPr>
        <w:rPr/>
      </w:pPr>
      <w:r>
        <w:rPr/>
        <w:t>Assess enrichment of QTLs observed in PD patients: (a) did PD patients have more QTLs than expected; (b) are QTLs enriched for known biologic pathways (KEGG/GO/etc GSEA)</w:t>
      </w:r>
    </w:p>
    <w:p>
      <w:pPr>
        <w:pStyle w:val="Normal"/>
        <w:rPr/>
      </w:pPr>
      <w:r>
        <w:rPr/>
      </w:r>
    </w:p>
    <w:p>
      <w:pPr>
        <w:pStyle w:val="Normal"/>
        <w:rPr/>
      </w:pPr>
      <w:r>
        <w:rPr/>
      </w:r>
    </w:p>
    <w:p>
      <w:pPr>
        <w:pStyle w:val="Normal"/>
        <w:rPr/>
      </w:pPr>
      <w:r>
        <w:rPr/>
        <w:t>“</w:t>
      </w:r>
      <w:r>
        <w:rPr/>
        <w:t>Identifying meQTL variants and linking them to disease-associated genetic variants from GWAS would pinpoint molecular mechanisms underlying genetic susceptibility to human diseases that are due, at least in part, to altered epigenetic regulation. Additionally, it could help explain the molecular consequences of non-protein-coding, disease-associated genetic variants from GWAS.”</w:t>
      </w:r>
    </w:p>
    <w:p>
      <w:pPr>
        <w:pStyle w:val="Normal"/>
        <w:rPr/>
      </w:pPr>
      <w:r>
        <w:rPr/>
      </w:r>
    </w:p>
    <w:p>
      <w:pPr>
        <w:pStyle w:val="Normal"/>
        <w:rPr/>
      </w:pPr>
      <w:hyperlink r:id="rId2">
        <w:r>
          <w:rPr>
            <w:rStyle w:val="InternetLink"/>
          </w:rPr>
          <w:t>https://www.nature.com/articles/s41467-019-12228-z</w:t>
        </w:r>
      </w:hyperlink>
    </w:p>
    <w:p>
      <w:pPr>
        <w:pStyle w:val="Normal"/>
        <w:rPr/>
      </w:pPr>
      <w:r>
        <w:rPr/>
      </w:r>
    </w:p>
    <w:p>
      <w:pPr>
        <w:pStyle w:val="Normal"/>
        <w:rPr>
          <w:b/>
          <w:b/>
          <w:bCs/>
        </w:rPr>
      </w:pPr>
      <w:r>
        <w:rPr>
          <w:b/>
          <w:bCs/>
        </w:rPr>
        <w:t>Analysis Outline:</w:t>
      </w:r>
    </w:p>
    <w:p>
      <w:pPr>
        <w:pStyle w:val="ListParagraph"/>
        <w:numPr>
          <w:ilvl w:val="0"/>
          <w:numId w:val="2"/>
        </w:numPr>
        <w:rPr/>
      </w:pPr>
      <w:r>
        <w:rPr/>
        <w:t>Perform genome-wide association testing of genetic variants with whole blood DNA methylation and untargeted serum-based metabolites from 750 participants of the PEG Parkinson’s Study (541 discovery cohort, 209 replication cohort) to identify cis-meQTLs (methylation QTLs), trans-meQTLs, and metQTLs (metabolite QTLs).</w:t>
      </w:r>
    </w:p>
    <w:p>
      <w:pPr>
        <w:pStyle w:val="ListParagraph"/>
        <w:numPr>
          <w:ilvl w:val="1"/>
          <w:numId w:val="2"/>
        </w:numPr>
        <w:rPr/>
      </w:pPr>
      <w:r>
        <w:rPr/>
        <w:t xml:space="preserve">QTL hotspots (regions of the genome that have more QTLs than expected/others) </w:t>
      </w:r>
      <w:r>
        <w:rPr>
          <w:i/>
          <w:iCs/>
        </w:rPr>
        <w:t>I am not sure how we would do this exactly for cis meQTLs. However, using nature paper above for defining hotspots as regulatory centers for trans assoc, I generated Table 6</w:t>
      </w:r>
    </w:p>
    <w:p>
      <w:pPr>
        <w:pStyle w:val="ListParagraph"/>
        <w:numPr>
          <w:ilvl w:val="1"/>
          <w:numId w:val="2"/>
        </w:numPr>
        <w:rPr/>
      </w:pPr>
      <w:r>
        <w:rPr/>
        <w:t xml:space="preserve">Colocalization of QTLs (meQTLs, metQTLs, and eQTLs from GTeX), what proportion of QTLs influence a single omic layer versus influencing multiple (ie most meQTLs are also eQTLs, metQTLs?) </w:t>
      </w:r>
      <w:r>
        <w:rPr>
          <w:i/>
          <w:iCs/>
        </w:rPr>
        <w:t>Table 7 gets at this at least partially (i.e. overlap between meQTL and metQTL).  Not sure which subset of the data from GTEx we would specifically want to compare against.</w:t>
      </w:r>
    </w:p>
    <w:p>
      <w:pPr>
        <w:pStyle w:val="ListParagraph"/>
        <w:ind w:left="1440" w:hanging="0"/>
        <w:rPr/>
      </w:pPr>
      <w:r>
        <w:rPr/>
      </w:r>
    </w:p>
    <w:p>
      <w:pPr>
        <w:pStyle w:val="ListParagraph"/>
        <w:numPr>
          <w:ilvl w:val="0"/>
          <w:numId w:val="2"/>
        </w:numPr>
        <w:rPr/>
      </w:pPr>
      <w:r>
        <w:rPr/>
        <w:t xml:space="preserve">Link the QTLs to GWAS summary statistics for Parkinson’s disease from the meta-GWAS </w:t>
      </w:r>
    </w:p>
    <w:p>
      <w:pPr>
        <w:pStyle w:val="ListParagraph"/>
        <w:numPr>
          <w:ilvl w:val="1"/>
          <w:numId w:val="2"/>
        </w:numPr>
        <w:rPr/>
      </w:pPr>
      <w:r>
        <w:rPr/>
        <w:t xml:space="preserve">Assess whether there are more QTLs among GWAS SNPs than expected (ie x% of all SNPs are QTLs, y% of GWAS SNPs (p&lt;0.05) are QTLs, overrepresented?) </w:t>
      </w:r>
      <w:r>
        <w:rPr>
          <w:i/>
          <w:iCs/>
        </w:rPr>
        <w:t>Results from hypergeometric hypothesis tests are listed in Table 4</w:t>
      </w:r>
    </w:p>
    <w:p>
      <w:pPr>
        <w:pStyle w:val="ListParagraph"/>
        <w:numPr>
          <w:ilvl w:val="1"/>
          <w:numId w:val="2"/>
        </w:numPr>
        <w:rPr/>
      </w:pPr>
      <w:r>
        <w:rPr/>
        <w:t xml:space="preserve">Do PD genes have more QTLs among patients than expected </w:t>
      </w:r>
      <w:r>
        <w:rPr>
          <w:i/>
          <w:iCs/>
        </w:rPr>
        <w:t>Should we run a simple logistic regression model with a predictor variable as number of significant cis QTLs?</w:t>
      </w:r>
    </w:p>
    <w:p>
      <w:pPr>
        <w:pStyle w:val="ListParagraph"/>
        <w:numPr>
          <w:ilvl w:val="1"/>
          <w:numId w:val="2"/>
        </w:numPr>
        <w:rPr/>
      </w:pPr>
      <w:r>
        <w:rPr/>
        <w:t xml:space="preserve">Colocalization? which GWAS SNPs colocalize with a QTL </w:t>
      </w:r>
      <w:r>
        <w:rPr>
          <w:i/>
          <w:iCs/>
        </w:rPr>
        <w:t>Should we just select a few candidate probes that were interesting and tease out which of the cis SNPs also explained PD risk using the Approximate Bayes Factors of the coloc program? This would not be practical genome wide</w:t>
      </w:r>
    </w:p>
    <w:p>
      <w:pPr>
        <w:pStyle w:val="ListParagraph"/>
        <w:numPr>
          <w:ilvl w:val="1"/>
          <w:numId w:val="2"/>
        </w:numPr>
        <w:rPr/>
      </w:pPr>
      <w:r>
        <w:rPr/>
        <w:t>Mendelian randomization (MR) to identify putatively causal CpGs for PD? (</w:t>
      </w:r>
      <w:hyperlink r:id="rId3">
        <w:r>
          <w:rPr>
            <w:rStyle w:val="InternetLink"/>
          </w:rPr>
          <w:t>https://www.nature.com/articles/s41467-019-12228-z</w:t>
        </w:r>
      </w:hyperlink>
      <w:r>
        <w:rPr/>
        <w:t xml:space="preserve">) </w:t>
      </w:r>
      <w:r>
        <w:rPr>
          <w:i/>
          <w:iCs/>
        </w:rPr>
        <w:t>Sounded like a low priority based on last meeting but I may have misunderstood.</w:t>
      </w:r>
    </w:p>
    <w:p>
      <w:pPr>
        <w:pStyle w:val="ListParagraph"/>
        <w:rPr/>
      </w:pPr>
      <w:r>
        <w:rPr/>
      </w:r>
    </w:p>
    <w:p>
      <w:pPr>
        <w:pStyle w:val="ListParagraph"/>
        <w:numPr>
          <w:ilvl w:val="0"/>
          <w:numId w:val="2"/>
        </w:numPr>
        <w:rPr/>
      </w:pPr>
      <w:r>
        <w:rPr/>
        <w:t xml:space="preserve">Enrichment of QTLs for pathways, etc (KEGG/GO/etc): meQTLs only, metQTLs only, and combined? </w:t>
      </w:r>
      <w:r>
        <w:rPr>
          <w:i/>
          <w:iCs/>
        </w:rPr>
        <w:t>(Figure 1 has a DAG from GREAT for GO enrichment among our significant meQTLs in PEG1) Should we present differently.  MetQTLs did not turn up anything interesting using GREAT.</w:t>
      </w:r>
    </w:p>
    <w:p>
      <w:pPr>
        <w:pStyle w:val="Normal"/>
        <w:rPr/>
      </w:pPr>
      <w:r>
        <w:rPr/>
      </w:r>
    </w:p>
    <w:p>
      <w:pPr>
        <w:pStyle w:val="Normal"/>
        <w:rPr/>
      </w:pPr>
      <w:r>
        <w:rPr/>
      </w:r>
    </w:p>
    <w:p>
      <w:pPr>
        <w:pStyle w:val="Normal"/>
        <w:rPr/>
      </w:pPr>
      <w:r>
        <w:rPr/>
        <w:t>PPMI as replication cohort now? Or leave out as they don’t have the metabolomics?</w:t>
      </w:r>
    </w:p>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t>Results so far showing a lot of immune pathways, should we add a small section of how QTLs are related to immunoplex panel (measured levels of 38 immune factors: cytokines, chemokines, growth factors, etc.)?</w:t>
      </w:r>
    </w:p>
    <w:p>
      <w:pPr>
        <w:pStyle w:val="Normal"/>
        <w:rPr>
          <w:b/>
          <w:b/>
          <w:bCs/>
        </w:rPr>
      </w:pPr>
      <w:r>
        <w:rPr>
          <w:b/>
          <w:bCs/>
        </w:rPr>
        <w:t>Results:</w:t>
      </w:r>
    </w:p>
    <w:p>
      <w:pPr>
        <w:pStyle w:val="Normal"/>
        <w:rPr/>
      </w:pPr>
      <w:r>
        <w:rPr/>
      </w:r>
    </w:p>
    <w:p>
      <w:pPr>
        <w:pStyle w:val="Normal"/>
        <w:rPr>
          <w:i/>
          <w:i/>
          <w:iCs/>
        </w:rPr>
      </w:pPr>
      <w:r>
        <w:rPr>
          <w:rFonts w:eastAsia="Times New Roman" w:cs="Arial" w:ascii="Arial" w:hAnsi="Arial"/>
          <w:i/>
          <w:iCs/>
          <w:color w:val="222222"/>
        </w:rPr>
        <w:t>(age, sex, AIMs ancestry (though we are limiting to Euro, still can show fractional ancestry), etc)</w:t>
      </w:r>
    </w:p>
    <w:p>
      <w:pPr>
        <w:pStyle w:val="Normal"/>
        <w:rPr>
          <w:i/>
          <w:i/>
          <w:iCs/>
        </w:rPr>
      </w:pPr>
      <w:r>
        <w:rPr>
          <w:rFonts w:eastAsia="Times New Roman" w:cs="Arial" w:ascii="Arial" w:hAnsi="Arial"/>
          <w:i/>
          <w:iCs/>
          <w:color w:val="222222"/>
        </w:rPr>
        <w:t xml:space="preserve">(Sup?) </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1: Study Information N</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i/>
          <w:i/>
          <w:iCs/>
          <w:color w:val="222222"/>
        </w:rPr>
      </w:pPr>
      <w:r>
        <w:rPr>
          <w:rFonts w:eastAsia="Times New Roman" w:cs="Arial" w:ascii="Arial" w:hAnsi="Arial"/>
          <w:i/>
          <w:iCs/>
          <w:color w:val="222222"/>
        </w:rPr>
        <w:t xml:space="preserve">Include indicator for cis or trans (large table of all SNP~CpG results, FDR&lt;0.05 or maybe even p&lt;0.05 for supplement)PEG1 discovery, PEG2 test </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 xml:space="preserve">Table 2: cis meQTL output </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Table 3: meQTL annotations, including PD GWAS SNP/p-value if so, gene meQTL located in, and gene region (TSS, UTR, etc)</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color w:val="222222"/>
        </w:rPr>
        <w:t xml:space="preserve">Table 4: meQTL enrichment, including PD GWAS SNPs, </w:t>
      </w:r>
    </w:p>
    <w:p>
      <w:pPr>
        <w:pStyle w:val="Normal"/>
        <w:rPr>
          <w:rFonts w:ascii="Arial" w:hAnsi="Arial" w:eastAsia="Times New Roman" w:cs="Arial"/>
          <w:color w:val="222222"/>
        </w:rPr>
      </w:pPr>
      <w:r>
        <w:rPr>
          <w:rFonts w:eastAsia="Times New Roman" w:cs="Arial" w:ascii="Arial" w:hAnsi="Arial"/>
          <w:color w:val="222222"/>
        </w:rPr>
      </w:r>
    </w:p>
    <w:p>
      <w:pPr>
        <w:pStyle w:val="Normal"/>
        <w:rPr>
          <w:i/>
          <w:i/>
          <w:iCs/>
        </w:rPr>
      </w:pPr>
      <w:r>
        <w:rPr>
          <w:rFonts w:eastAsia="Times New Roman" w:cs="Arial" w:ascii="Arial" w:hAnsi="Arial"/>
          <w:i/>
          <w:iCs/>
          <w:color w:val="222222"/>
        </w:rPr>
        <w:t>known meQTL:known eQTL (Gtex) do we have any unique meQTLs?</w:t>
      </w:r>
    </w:p>
    <w:p>
      <w:pPr>
        <w:pStyle w:val="Normal"/>
        <w:rPr>
          <w:i/>
          <w:i/>
          <w:iCs/>
        </w:rPr>
      </w:pPr>
      <w:r>
        <w:rPr>
          <w:i/>
          <w:iCs/>
        </w:rPr>
      </w:r>
    </w:p>
    <w:p>
      <w:pPr>
        <w:pStyle w:val="Normal"/>
        <w:rPr>
          <w:rFonts w:ascii="Arial" w:hAnsi="Arial" w:eastAsia="Times New Roman" w:cs="Arial"/>
          <w:color w:val="222222"/>
        </w:rPr>
      </w:pPr>
      <w:r>
        <w:rPr>
          <w:rFonts w:eastAsia="Times New Roman" w:cs="Arial" w:ascii="Arial" w:hAnsi="Arial"/>
          <w:color w:val="222222"/>
        </w:rPr>
        <w:t>Table 5: known meQTL: Link to BIOS meQTLs</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rFonts w:eastAsia="Times New Roman" w:cs="Arial" w:ascii="Arial" w:hAnsi="Arial"/>
          <w:b w:val="false"/>
          <w:bCs w:val="false"/>
          <w:i w:val="false"/>
          <w:iCs w:val="false"/>
          <w:color w:val="222222"/>
        </w:rPr>
        <w:t>Table 6: trans meQTL output</w:t>
      </w:r>
    </w:p>
    <w:p>
      <w:pPr>
        <w:pStyle w:val="Normal"/>
        <w:rPr>
          <w:b w:val="false"/>
          <w:b w:val="false"/>
          <w:bCs w:val="false"/>
          <w:i w:val="false"/>
          <w:i w:val="false"/>
          <w:iCs w:val="false"/>
        </w:rPr>
      </w:pPr>
      <w:r>
        <w:rPr>
          <w:b w:val="false"/>
          <w:bCs w:val="false"/>
          <w:i w:val="false"/>
          <w:iCs w:val="false"/>
        </w:rPr>
      </w:r>
    </w:p>
    <w:p>
      <w:pPr>
        <w:pStyle w:val="Normal"/>
        <w:rPr>
          <w:i/>
          <w:i/>
          <w:iCs/>
        </w:rPr>
      </w:pPr>
      <w:r>
        <w:rPr>
          <w:b w:val="false"/>
          <w:bCs w:val="false"/>
          <w:i w:val="false"/>
          <w:iCs w:val="false"/>
        </w:rPr>
      </w:r>
    </w:p>
    <w:p>
      <w:pPr>
        <w:pStyle w:val="Normal"/>
        <w:rPr>
          <w:rFonts w:ascii="Arial" w:hAnsi="Arial" w:eastAsia="Times New Roman" w:cs="Arial"/>
          <w:color w:val="222222"/>
        </w:rPr>
      </w:pPr>
      <w:r>
        <w:rPr>
          <w:rFonts w:eastAsia="Times New Roman" w:cs="Arial" w:ascii="Arial" w:hAnsi="Arial"/>
          <w:b w:val="false"/>
          <w:bCs w:val="false"/>
          <w:i w:val="false"/>
          <w:iCs w:val="false"/>
          <w:color w:val="222222"/>
        </w:rPr>
        <w:t>Figure 1: Manhattan plot of cis SNP-CpG results, FDR&lt;.05</w:t>
      </w:r>
    </w:p>
    <w:p>
      <w:pPr>
        <w:pStyle w:val="Normal"/>
        <w:rPr>
          <w:rFonts w:ascii="Arial" w:hAnsi="Arial" w:eastAsia="Times New Roman" w:cs="Arial"/>
          <w:color w:val="222222"/>
        </w:rPr>
      </w:pPr>
      <w:r>
        <w:rPr>
          <w:rFonts w:eastAsia="Times New Roman" w:cs="Arial" w:ascii="Arial" w:hAnsi="Arial"/>
          <w:color w:val="222222"/>
        </w:rPr>
      </w:r>
    </w:p>
    <w:p>
      <w:pPr>
        <w:pStyle w:val="Normal"/>
        <w:rPr>
          <w:rFonts w:ascii="Arial" w:hAnsi="Arial" w:eastAsia="Times New Roman" w:cs="Arial"/>
          <w:color w:val="222222"/>
        </w:rPr>
      </w:pPr>
      <w:r>
        <w:rPr>
          <w:rFonts w:eastAsia="Times New Roman" w:cs="Arial" w:ascii="Arial" w:hAnsi="Arial"/>
          <w:b w:val="false"/>
          <w:bCs w:val="false"/>
          <w:i w:val="false"/>
          <w:iCs w:val="false"/>
          <w:color w:val="222222"/>
        </w:rPr>
        <w:t>Figure 2: Manhattan plot of trans SNP-CpG results, FDR&lt;.05</w:t>
      </w:r>
    </w:p>
    <w:p>
      <w:pPr>
        <w:pStyle w:val="Normal"/>
        <w:rPr>
          <w:rFonts w:ascii="Arial" w:hAnsi="Arial" w:eastAsia="Times New Roman" w:cs="Arial"/>
          <w:color w:val="222222"/>
        </w:rPr>
      </w:pPr>
      <w:r>
        <w:rPr/>
      </w:r>
    </w:p>
    <w:p>
      <w:pPr>
        <w:pStyle w:val="Normal"/>
        <w:rPr>
          <w:i/>
          <w:i/>
          <w:iCs/>
        </w:rPr>
      </w:pPr>
      <w:r>
        <w:rPr>
          <w:rFonts w:eastAsia="Times New Roman" w:cs="Arial" w:ascii="Arial" w:hAnsi="Arial"/>
          <w:b w:val="false"/>
          <w:bCs w:val="false"/>
          <w:i/>
          <w:iCs/>
          <w:color w:val="222222"/>
        </w:rPr>
        <w:t>meQTL enrichment for gene / genome region, PD pathways, ?</w:t>
      </w:r>
    </w:p>
    <w:p>
      <w:pPr>
        <w:pStyle w:val="Normal"/>
        <w:rPr>
          <w:rFonts w:ascii="Arial" w:hAnsi="Arial" w:eastAsia="Times New Roman" w:cs="Arial"/>
          <w:color w:val="222222"/>
        </w:rPr>
      </w:pPr>
      <w:r>
        <w:rPr>
          <w:rFonts w:eastAsia="Times New Roman" w:cs="Arial" w:ascii="Arial" w:hAnsi="Arial"/>
          <w:b w:val="false"/>
          <w:bCs w:val="false"/>
          <w:i w:val="false"/>
          <w:iCs w:val="false"/>
          <w:color w:val="222222"/>
        </w:rPr>
        <w:t xml:space="preserve">Figure 3: DAG of GO Biological Function terms significantly enriched for meQTLs found in PEG1 and PEG2 </w:t>
      </w:r>
    </w:p>
    <w:p>
      <w:pPr>
        <w:pStyle w:val="Normal"/>
        <w:rPr>
          <w:rFonts w:ascii="Arial" w:hAnsi="Arial" w:eastAsia="Times New Roman" w:cs="Arial"/>
          <w:color w:val="222222"/>
        </w:rPr>
      </w:pPr>
      <w:r>
        <w:rPr>
          <w:rFonts w:eastAsia="Times New Roman" w:cs="Arial" w:ascii="Arial" w:hAnsi="Arial"/>
          <w:color w:val="222222"/>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pPr>
      <w:r>
        <w:rPr/>
      </w:r>
    </w:p>
    <w:p>
      <w:pPr>
        <w:pStyle w:val="Normal"/>
        <w:rPr/>
      </w:pPr>
      <w:r>
        <w:rPr/>
      </w:r>
    </w:p>
    <w:p>
      <w:pPr>
        <w:pStyle w:val="Normal"/>
        <w:rPr/>
      </w:pPr>
      <w:r>
        <w:rPr/>
      </w:r>
      <w:r>
        <w:br w:type="page"/>
      </w:r>
    </w:p>
    <w:p>
      <w:pPr>
        <w:pStyle w:val="Normal"/>
        <w:rPr>
          <w:b/>
          <w:b/>
          <w:bCs/>
        </w:rPr>
      </w:pPr>
      <w:r>
        <w:rPr>
          <w:b/>
        </w:rPr>
        <w:t>Table 1 Study Information</w:t>
      </w:r>
      <w:r>
        <w:rPr/>
        <w:t xml:space="preserve"> </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Sample size (female/male)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231/310</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64/145</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Age (mean, range)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69 (35-92)</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71 (46-92)</w:t>
            </w:r>
          </w:p>
        </w:tc>
      </w:tr>
    </w:tbl>
    <w:p>
      <w:pPr>
        <w:pStyle w:val="Normal"/>
        <w:rPr/>
      </w:pPr>
      <w:r>
        <w:rPr/>
      </w:r>
    </w:p>
    <w:p>
      <w:pPr>
        <w:pStyle w:val="Normal"/>
        <w:rPr>
          <w:vertAlign w:val="superscript"/>
        </w:rPr>
      </w:pPr>
      <w:r>
        <w:rPr>
          <w:b/>
        </w:rPr>
        <w:t xml:space="preserve">Supplementary Table 1 </w:t>
      </w:r>
      <w:r>
        <w:rPr/>
        <w:t>Fractional Ancestry Information among four clusters</w:t>
      </w:r>
      <w:r>
        <w:rPr>
          <w:vertAlign w:val="superscript"/>
        </w:rPr>
        <w:t>1</w:t>
      </w:r>
    </w:p>
    <w:p>
      <w:pPr>
        <w:pStyle w:val="Normal"/>
        <w:rPr/>
      </w:pPr>
      <w:r>
        <w:rPr/>
      </w:r>
    </w:p>
    <w:tbl>
      <w:tblPr>
        <w:tblW w:w="9360" w:type="dxa"/>
        <w:jc w:val="left"/>
        <w:tblInd w:w="110" w:type="dxa"/>
        <w:tblLayout w:type="fixed"/>
        <w:tblCellMar>
          <w:top w:w="100" w:type="dxa"/>
          <w:left w:w="100" w:type="dxa"/>
          <w:bottom w:w="100" w:type="dxa"/>
          <w:right w:w="100" w:type="dxa"/>
        </w:tblCellMar>
        <w:tblLook w:val="0600" w:noHBand="1" w:noVBand="1" w:firstColumn="0" w:lastRow="0" w:lastColumn="0" w:firstRow="0"/>
      </w:tblPr>
      <w:tblGrid>
        <w:gridCol w:w="1039"/>
        <w:gridCol w:w="1040"/>
        <w:gridCol w:w="1040"/>
        <w:gridCol w:w="1040"/>
        <w:gridCol w:w="1041"/>
        <w:gridCol w:w="1040"/>
        <w:gridCol w:w="1043"/>
        <w:gridCol w:w="1038"/>
        <w:gridCol w:w="1038"/>
      </w:tblGrid>
      <w:tr>
        <w:trPr>
          <w:trHeight w:val="420" w:hRule="atLeast"/>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4161"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1 clusters</w:t>
            </w:r>
          </w:p>
        </w:tc>
        <w:tc>
          <w:tcPr>
            <w:tcW w:w="4159" w:type="dxa"/>
            <w:gridSpan w:val="4"/>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b/>
                <w:b/>
              </w:rPr>
            </w:pPr>
            <w:r>
              <w:rPr>
                <w:b/>
              </w:rPr>
              <w:t>PEG 2 clusters</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Self-reported ethnicity</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1</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Latino</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0.470</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0.034</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0.492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0.472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White</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0.976</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0.006</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0.009</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0.017</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0.970</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Asian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0.280</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0.717</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0.279</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0.718</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0.001</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Native American</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0.024</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0.965</w:t>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0.005</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0.985</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0.008</w:t>
            </w:r>
          </w:p>
        </w:tc>
      </w:tr>
      <w:tr>
        <w:trPr/>
        <w:tc>
          <w:tcPr>
            <w:tcW w:w="10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Other</w:t>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r>
          </w:p>
        </w:tc>
        <w:tc>
          <w:tcPr>
            <w:tcW w:w="10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0.003</w:t>
            </w:r>
          </w:p>
        </w:tc>
        <w:tc>
          <w:tcPr>
            <w:tcW w:w="1043"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0.002</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0.991</w:t>
            </w:r>
          </w:p>
        </w:tc>
        <w:tc>
          <w:tcPr>
            <w:tcW w:w="103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pPr>
            <w:r>
              <w:rPr/>
              <w:t>0.004</w:t>
            </w:r>
          </w:p>
        </w:tc>
      </w:tr>
    </w:tbl>
    <w:p>
      <w:pPr>
        <w:sectPr>
          <w:type w:val="nextPage"/>
          <w:pgSz w:w="12240" w:h="15840"/>
          <w:pgMar w:left="720" w:right="720" w:gutter="0" w:header="0" w:top="720" w:footer="0" w:bottom="720"/>
          <w:pgNumType w:fmt="decimal"/>
          <w:formProt w:val="false"/>
          <w:textDirection w:val="lrTb"/>
          <w:docGrid w:type="default" w:linePitch="360" w:charSpace="0"/>
        </w:sectPr>
        <w:pStyle w:val="Normal"/>
        <w:rPr/>
      </w:pPr>
      <w:r>
        <w:rPr>
          <w:vertAlign w:val="superscript"/>
        </w:rPr>
        <w:t>1</w:t>
      </w:r>
      <w:r>
        <w:rPr/>
        <w:t xml:space="preserve"> ethnicity clusters defined in STRUCTURE software program</w:t>
      </w:r>
    </w:p>
    <w:p>
      <w:pPr>
        <w:pStyle w:val="Normal"/>
        <w:rPr>
          <w:b/>
          <w:b/>
        </w:rPr>
      </w:pPr>
      <w:r>
        <w:rPr>
          <w:b/>
        </w:rPr>
        <w:t>Table 2: List of ten cis meQTLs ranked by statistical evidence, discovered in PEG1 and replicated in PEG2</w:t>
      </w:r>
    </w:p>
    <w:p>
      <w:pPr>
        <w:pStyle w:val="Normal"/>
        <w:rPr>
          <w:b/>
          <w:b/>
        </w:rPr>
      </w:pPr>
      <w:r>
        <w:rPr/>
        <w:t>(Supplementary table lists all results at FDR&lt;0.05)</w:t>
      </w:r>
    </w:p>
    <w:p>
      <w:pPr>
        <w:pStyle w:val="Normal"/>
        <w:rPr>
          <w:b/>
          <w:b/>
        </w:rPr>
      </w:pPr>
      <w:r>
        <w:rPr>
          <w:b/>
        </w:rPr>
      </w:r>
    </w:p>
    <w:p>
      <w:pPr>
        <w:pStyle w:val="Normal"/>
        <w:rPr>
          <w:b/>
          <w:b/>
        </w:rPr>
      </w:pPr>
      <w:r>
        <w:rPr>
          <w:b/>
        </w:rPr>
      </w:r>
    </w:p>
    <w:tbl>
      <w:tblPr>
        <w:tblW w:w="5000" w:type="pct"/>
        <w:jc w:val="left"/>
        <w:tblInd w:w="29" w:type="dxa"/>
        <w:tblLayout w:type="fixed"/>
        <w:tblCellMar>
          <w:top w:w="0" w:type="dxa"/>
          <w:left w:w="29" w:type="dxa"/>
          <w:bottom w:w="0" w:type="dxa"/>
          <w:right w:w="29" w:type="dxa"/>
        </w:tblCellMar>
      </w:tblPr>
      <w:tblGrid>
        <w:gridCol w:w="1889"/>
        <w:gridCol w:w="1323"/>
        <w:gridCol w:w="748"/>
        <w:gridCol w:w="1350"/>
        <w:gridCol w:w="1169"/>
        <w:gridCol w:w="630"/>
        <w:gridCol w:w="541"/>
        <w:gridCol w:w="977"/>
        <w:gridCol w:w="1105"/>
        <w:gridCol w:w="617"/>
        <w:gridCol w:w="630"/>
        <w:gridCol w:w="811"/>
        <w:gridCol w:w="1169"/>
      </w:tblGrid>
      <w:tr>
        <w:trPr>
          <w:trHeight w:val="256" w:hRule="atLeast"/>
        </w:trPr>
        <w:tc>
          <w:tcPr>
            <w:tcW w:w="1889" w:type="dxa"/>
            <w:tcBorders/>
            <w:vAlign w:val="bottom"/>
          </w:tcPr>
          <w:p>
            <w:pPr>
              <w:pStyle w:val="Normal"/>
              <w:widowControl w:val="false"/>
              <w:suppressAutoHyphens w:val="true"/>
              <w:bidi w:val="0"/>
              <w:spacing w:before="0" w:after="0"/>
              <w:ind w:left="0" w:right="1080" w:hanging="0"/>
              <w:jc w:val="left"/>
              <w:rPr>
                <w:b w:val="false"/>
                <w:b w:val="false"/>
                <w:bCs w:val="false"/>
                <w:i w:val="false"/>
                <w:i w:val="false"/>
                <w:iCs w:val="false"/>
                <w:sz w:val="20"/>
                <w:szCs w:val="24"/>
              </w:rPr>
            </w:pPr>
            <w:r>
              <w:rPr>
                <w:b w:val="false"/>
                <w:bCs w:val="false"/>
                <w:i w:val="false"/>
                <w:iCs w:val="false"/>
                <w:sz w:val="20"/>
                <w:szCs w:val="24"/>
              </w:rPr>
            </w:r>
          </w:p>
        </w:tc>
        <w:tc>
          <w:tcPr>
            <w:tcW w:w="1323" w:type="dxa"/>
            <w:tcBorders/>
            <w:vAlign w:val="bottom"/>
          </w:tcPr>
          <w:p>
            <w:pPr>
              <w:pStyle w:val="Normal"/>
              <w:widowControl w:val="false"/>
              <w:suppressAutoHyphens w:val="true"/>
              <w:bidi w:val="0"/>
              <w:spacing w:before="0" w:after="0"/>
              <w:ind w:left="0" w:right="1080" w:hanging="0"/>
              <w:jc w:val="left"/>
              <w:rPr>
                <w:b w:val="false"/>
                <w:b w:val="false"/>
                <w:bCs w:val="false"/>
                <w:i w:val="false"/>
                <w:i w:val="false"/>
                <w:iCs w:val="false"/>
                <w:sz w:val="20"/>
                <w:szCs w:val="24"/>
              </w:rPr>
            </w:pPr>
            <w:r>
              <w:rPr>
                <w:b w:val="false"/>
                <w:bCs w:val="false"/>
                <w:i w:val="false"/>
                <w:iCs w:val="false"/>
                <w:sz w:val="20"/>
                <w:szCs w:val="24"/>
              </w:rPr>
            </w:r>
          </w:p>
        </w:tc>
        <w:tc>
          <w:tcPr>
            <w:tcW w:w="748" w:type="dxa"/>
            <w:tcBorders/>
            <w:vAlign w:val="bottom"/>
          </w:tcPr>
          <w:p>
            <w:pPr>
              <w:pStyle w:val="Normal"/>
              <w:widowControl w:val="false"/>
              <w:rPr/>
            </w:pPr>
            <w:r>
              <w:rPr/>
            </w:r>
          </w:p>
        </w:tc>
        <w:tc>
          <w:tcPr>
            <w:tcW w:w="3690" w:type="dxa"/>
            <w:gridSpan w:val="4"/>
            <w:tcBorders/>
            <w:vAlign w:val="bottom"/>
          </w:tcPr>
          <w:p>
            <w:pPr>
              <w:pStyle w:val="Normal"/>
              <w:widowControl w:val="false"/>
              <w:jc w:val="center"/>
              <w:rPr>
                <w:b/>
                <w:b/>
                <w:bCs/>
              </w:rPr>
            </w:pPr>
            <w:r>
              <w:rPr>
                <w:b/>
                <w:bCs/>
                <w:iCs w:val="false"/>
                <w:sz w:val="20"/>
                <w:szCs w:val="24"/>
              </w:rPr>
              <w:t>PEG1</w:t>
            </w:r>
          </w:p>
        </w:tc>
        <w:tc>
          <w:tcPr>
            <w:tcW w:w="3329" w:type="dxa"/>
            <w:gridSpan w:val="4"/>
            <w:tcBorders/>
            <w:vAlign w:val="bottom"/>
          </w:tcPr>
          <w:p>
            <w:pPr>
              <w:pStyle w:val="Normal"/>
              <w:widowControl w:val="false"/>
              <w:jc w:val="center"/>
              <w:rPr>
                <w:b/>
                <w:b/>
                <w:bCs/>
              </w:rPr>
            </w:pPr>
            <w:r>
              <w:rPr>
                <w:b/>
                <w:bCs/>
                <w:iCs w:val="false"/>
                <w:sz w:val="20"/>
                <w:szCs w:val="24"/>
              </w:rPr>
              <w:t>PEG2</w:t>
            </w:r>
          </w:p>
        </w:tc>
        <w:tc>
          <w:tcPr>
            <w:tcW w:w="811" w:type="dxa"/>
            <w:tcBorders/>
            <w:vAlign w:val="bottom"/>
          </w:tcPr>
          <w:p>
            <w:pPr>
              <w:pStyle w:val="Normal"/>
              <w:widowControl w:val="false"/>
              <w:tabs>
                <w:tab w:val="clear" w:pos="720"/>
              </w:tabs>
              <w:jc w:val="right"/>
              <w:rPr>
                <w:b w:val="false"/>
                <w:b w:val="false"/>
                <w:bCs w:val="false"/>
                <w:i w:val="false"/>
                <w:i w:val="false"/>
                <w:iCs w:val="false"/>
                <w:sz w:val="20"/>
                <w:szCs w:val="24"/>
              </w:rPr>
            </w:pPr>
            <w:r>
              <w:rPr>
                <w:b w:val="false"/>
                <w:bCs w:val="false"/>
                <w:i w:val="false"/>
                <w:iCs w:val="false"/>
                <w:sz w:val="20"/>
                <w:szCs w:val="24"/>
              </w:rPr>
            </w:r>
          </w:p>
        </w:tc>
        <w:tc>
          <w:tcPr>
            <w:tcW w:w="1169" w:type="dxa"/>
            <w:tcBorders/>
            <w:vAlign w:val="bottom"/>
          </w:tcPr>
          <w:p>
            <w:pPr>
              <w:pStyle w:val="Normal"/>
              <w:widowControl w:val="false"/>
              <w:tabs>
                <w:tab w:val="clear" w:pos="720"/>
              </w:tabs>
              <w:jc w:val="right"/>
              <w:rPr>
                <w:b w:val="false"/>
                <w:b w:val="false"/>
                <w:bCs w:val="false"/>
                <w:i w:val="false"/>
                <w:i w:val="false"/>
                <w:iCs w:val="false"/>
                <w:sz w:val="20"/>
                <w:szCs w:val="24"/>
              </w:rPr>
            </w:pPr>
            <w:r>
              <w:rPr>
                <w:b w:val="false"/>
                <w:bCs w:val="false"/>
                <w:i w:val="false"/>
                <w:iCs w:val="false"/>
                <w:sz w:val="20"/>
                <w:szCs w:val="24"/>
              </w:rPr>
            </w:r>
          </w:p>
        </w:tc>
      </w:tr>
      <w:tr>
        <w:trPr>
          <w:trHeight w:val="256" w:hRule="atLeast"/>
        </w:trPr>
        <w:tc>
          <w:tcPr>
            <w:tcW w:w="1889" w:type="dxa"/>
            <w:tcBorders/>
            <w:vAlign w:val="bottom"/>
          </w:tcPr>
          <w:p>
            <w:pPr>
              <w:pStyle w:val="Normal"/>
              <w:widowControl w:val="false"/>
              <w:jc w:val="center"/>
              <w:rPr>
                <w:b w:val="false"/>
                <w:b w:val="false"/>
                <w:bCs w:val="false"/>
                <w:i w:val="false"/>
                <w:i w:val="false"/>
                <w:iCs w:val="false"/>
                <w:sz w:val="20"/>
                <w:szCs w:val="24"/>
              </w:rPr>
            </w:pPr>
            <w:r>
              <w:rPr>
                <w:b/>
                <w:bCs w:val="false"/>
                <w:i w:val="false"/>
                <w:iCs w:val="false"/>
                <w:sz w:val="20"/>
                <w:szCs w:val="24"/>
              </w:rPr>
              <w:t>SNP</w:t>
            </w:r>
          </w:p>
        </w:tc>
        <w:tc>
          <w:tcPr>
            <w:tcW w:w="1323" w:type="dxa"/>
            <w:tcBorders/>
            <w:vAlign w:val="bottom"/>
          </w:tcPr>
          <w:p>
            <w:pPr>
              <w:pStyle w:val="Normal"/>
              <w:widowControl w:val="false"/>
              <w:jc w:val="center"/>
              <w:rPr/>
            </w:pPr>
            <w:r>
              <w:rPr>
                <w:b/>
                <w:bCs w:val="false"/>
                <w:iCs w:val="false"/>
                <w:sz w:val="20"/>
                <w:szCs w:val="24"/>
              </w:rPr>
              <w:t>gene probe</w:t>
            </w:r>
          </w:p>
        </w:tc>
        <w:tc>
          <w:tcPr>
            <w:tcW w:w="748" w:type="dxa"/>
            <w:tcBorders/>
            <w:vAlign w:val="bottom"/>
          </w:tcPr>
          <w:p>
            <w:pPr>
              <w:pStyle w:val="Normal"/>
              <w:widowControl w:val="false"/>
              <w:jc w:val="center"/>
              <w:rPr>
                <w:b/>
                <w:b/>
                <w:bCs/>
                <w:sz w:val="20"/>
                <w:szCs w:val="20"/>
              </w:rPr>
            </w:pPr>
            <w:r>
              <w:rPr>
                <w:b/>
                <w:bCs/>
                <w:sz w:val="20"/>
                <w:szCs w:val="20"/>
              </w:rPr>
              <w:t>allele</w:t>
            </w:r>
          </w:p>
        </w:tc>
        <w:tc>
          <w:tcPr>
            <w:tcW w:w="1350" w:type="dxa"/>
            <w:tcBorders/>
            <w:vAlign w:val="bottom"/>
          </w:tcPr>
          <w:p>
            <w:pPr>
              <w:pStyle w:val="Normal"/>
              <w:widowControl w:val="false"/>
              <w:jc w:val="center"/>
              <w:rPr/>
            </w:pPr>
            <w:r>
              <w:rPr>
                <w:b/>
                <w:bCs w:val="false"/>
                <w:iCs w:val="false"/>
                <w:sz w:val="20"/>
                <w:szCs w:val="24"/>
              </w:rPr>
              <w:t>p-value</w:t>
            </w:r>
          </w:p>
        </w:tc>
        <w:tc>
          <w:tcPr>
            <w:tcW w:w="1169" w:type="dxa"/>
            <w:tcBorders/>
            <w:vAlign w:val="bottom"/>
          </w:tcPr>
          <w:p>
            <w:pPr>
              <w:pStyle w:val="Normal"/>
              <w:widowControl w:val="false"/>
              <w:jc w:val="center"/>
              <w:rPr/>
            </w:pPr>
            <w:r>
              <w:rPr>
                <w:b/>
                <w:bCs w:val="false"/>
                <w:iCs w:val="false"/>
                <w:sz w:val="20"/>
                <w:szCs w:val="24"/>
              </w:rPr>
              <w:t>FDR</w:t>
            </w:r>
          </w:p>
        </w:tc>
        <w:tc>
          <w:tcPr>
            <w:tcW w:w="630" w:type="dxa"/>
            <w:tcBorders/>
            <w:vAlign w:val="bottom"/>
          </w:tcPr>
          <w:p>
            <w:pPr>
              <w:pStyle w:val="Normal"/>
              <w:widowControl w:val="false"/>
              <w:jc w:val="center"/>
              <w:rPr/>
            </w:pPr>
            <w:r>
              <w:rPr>
                <w:b/>
                <w:bCs w:val="false"/>
                <w:iCs w:val="false"/>
                <w:sz w:val="20"/>
                <w:szCs w:val="24"/>
              </w:rPr>
              <w:t>beta</w:t>
            </w:r>
          </w:p>
        </w:tc>
        <w:tc>
          <w:tcPr>
            <w:tcW w:w="541" w:type="dxa"/>
            <w:tcBorders/>
            <w:vAlign w:val="bottom"/>
          </w:tcPr>
          <w:p>
            <w:pPr>
              <w:pStyle w:val="Normal"/>
              <w:widowControl w:val="false"/>
              <w:jc w:val="center"/>
              <w:rPr/>
            </w:pPr>
            <w:r>
              <w:rPr>
                <w:b/>
                <w:bCs w:val="false"/>
                <w:iCs w:val="false"/>
                <w:sz w:val="20"/>
                <w:szCs w:val="24"/>
              </w:rPr>
              <w:t>SE</w:t>
            </w:r>
          </w:p>
        </w:tc>
        <w:tc>
          <w:tcPr>
            <w:tcW w:w="977" w:type="dxa"/>
            <w:tcBorders/>
            <w:vAlign w:val="bottom"/>
          </w:tcPr>
          <w:p>
            <w:pPr>
              <w:pStyle w:val="Normal"/>
              <w:widowControl w:val="false"/>
              <w:jc w:val="center"/>
              <w:rPr/>
            </w:pPr>
            <w:r>
              <w:rPr>
                <w:b/>
                <w:bCs w:val="false"/>
                <w:iCs w:val="false"/>
                <w:sz w:val="20"/>
                <w:szCs w:val="24"/>
              </w:rPr>
              <w:t>p-value</w:t>
            </w:r>
          </w:p>
        </w:tc>
        <w:tc>
          <w:tcPr>
            <w:tcW w:w="1105" w:type="dxa"/>
            <w:tcBorders/>
            <w:vAlign w:val="bottom"/>
          </w:tcPr>
          <w:p>
            <w:pPr>
              <w:pStyle w:val="Normal"/>
              <w:widowControl w:val="false"/>
              <w:jc w:val="center"/>
              <w:rPr/>
            </w:pPr>
            <w:r>
              <w:rPr>
                <w:b/>
                <w:bCs w:val="false"/>
                <w:iCs w:val="false"/>
                <w:sz w:val="20"/>
                <w:szCs w:val="24"/>
              </w:rPr>
              <w:t>FDR</w:t>
            </w:r>
          </w:p>
        </w:tc>
        <w:tc>
          <w:tcPr>
            <w:tcW w:w="617" w:type="dxa"/>
            <w:tcBorders/>
            <w:vAlign w:val="bottom"/>
          </w:tcPr>
          <w:p>
            <w:pPr>
              <w:pStyle w:val="Normal"/>
              <w:widowControl w:val="false"/>
              <w:jc w:val="center"/>
              <w:rPr/>
            </w:pPr>
            <w:r>
              <w:rPr>
                <w:b/>
                <w:bCs w:val="false"/>
                <w:iCs w:val="false"/>
                <w:sz w:val="20"/>
                <w:szCs w:val="24"/>
              </w:rPr>
              <w:t>beta</w:t>
            </w:r>
          </w:p>
        </w:tc>
        <w:tc>
          <w:tcPr>
            <w:tcW w:w="630" w:type="dxa"/>
            <w:tcBorders/>
            <w:vAlign w:val="bottom"/>
          </w:tcPr>
          <w:p>
            <w:pPr>
              <w:pStyle w:val="Normal"/>
              <w:widowControl w:val="false"/>
              <w:tabs>
                <w:tab w:val="clear" w:pos="720"/>
              </w:tabs>
              <w:jc w:val="center"/>
              <w:rPr/>
            </w:pPr>
            <w:r>
              <w:rPr>
                <w:b/>
                <w:bCs w:val="false"/>
                <w:iCs w:val="false"/>
                <w:sz w:val="20"/>
                <w:szCs w:val="24"/>
              </w:rPr>
              <w:t>SE</w:t>
            </w:r>
          </w:p>
        </w:tc>
        <w:tc>
          <w:tcPr>
            <w:tcW w:w="811" w:type="dxa"/>
            <w:tcBorders/>
            <w:vAlign w:val="bottom"/>
          </w:tcPr>
          <w:p>
            <w:pPr>
              <w:pStyle w:val="Normal"/>
              <w:widowControl w:val="false"/>
              <w:tabs>
                <w:tab w:val="clear" w:pos="720"/>
              </w:tabs>
              <w:jc w:val="center"/>
              <w:rPr/>
            </w:pPr>
            <w:r>
              <w:rPr>
                <w:b/>
                <w:bCs w:val="false"/>
                <w:iCs w:val="false"/>
                <w:sz w:val="20"/>
                <w:szCs w:val="24"/>
              </w:rPr>
              <w:t>Meta Z</w:t>
            </w:r>
          </w:p>
        </w:tc>
        <w:tc>
          <w:tcPr>
            <w:tcW w:w="1169" w:type="dxa"/>
            <w:tcBorders/>
            <w:vAlign w:val="bottom"/>
          </w:tcPr>
          <w:p>
            <w:pPr>
              <w:pStyle w:val="Normal"/>
              <w:widowControl w:val="false"/>
              <w:tabs>
                <w:tab w:val="clear" w:pos="720"/>
              </w:tabs>
              <w:jc w:val="center"/>
              <w:rPr/>
            </w:pPr>
            <w:r>
              <w:rPr>
                <w:b/>
                <w:bCs w:val="false"/>
                <w:iCs w:val="false"/>
                <w:sz w:val="20"/>
                <w:szCs w:val="24"/>
              </w:rPr>
              <w:t>Meta p-value</w:t>
            </w:r>
          </w:p>
        </w:tc>
      </w:tr>
      <w:tr>
        <w:trPr>
          <w:trHeight w:val="256" w:hRule="atLeast"/>
        </w:trPr>
        <w:tc>
          <w:tcPr>
            <w:tcW w:w="1889"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GSA-rs1040961</w:t>
            </w:r>
          </w:p>
        </w:tc>
        <w:tc>
          <w:tcPr>
            <w:tcW w:w="1323" w:type="dxa"/>
            <w:tcBorders/>
            <w:vAlign w:val="bottom"/>
          </w:tcPr>
          <w:p>
            <w:pPr>
              <w:pStyle w:val="TableContents"/>
              <w:widowControl w:val="false"/>
              <w:suppressLineNumbers/>
              <w:suppressAutoHyphens w:val="true"/>
              <w:bidi w:val="0"/>
              <w:spacing w:before="0" w:after="0"/>
              <w:ind w:left="0" w:right="0" w:hanging="0"/>
              <w:jc w:val="left"/>
              <w:rPr>
                <w:b w:val="false"/>
                <w:b w:val="false"/>
                <w:bCs w:val="false"/>
                <w:i w:val="false"/>
                <w:i w:val="false"/>
                <w:iCs w:val="false"/>
                <w:sz w:val="20"/>
                <w:szCs w:val="24"/>
              </w:rPr>
            </w:pPr>
            <w:r>
              <w:rPr>
                <w:bCs w:val="false"/>
                <w:iCs w:val="false"/>
                <w:sz w:val="20"/>
                <w:szCs w:val="24"/>
              </w:rPr>
              <w:t>cg17707870</w:t>
            </w:r>
          </w:p>
        </w:tc>
        <w:tc>
          <w:tcPr>
            <w:tcW w:w="748"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G</w:t>
            </w:r>
          </w:p>
        </w:tc>
        <w:tc>
          <w:tcPr>
            <w:tcW w:w="135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2.65E-242</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2.50E-234</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0.46</w:t>
            </w:r>
          </w:p>
        </w:tc>
        <w:tc>
          <w:tcPr>
            <w:tcW w:w="54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97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1.25E-83</w:t>
            </w:r>
          </w:p>
        </w:tc>
        <w:tc>
          <w:tcPr>
            <w:tcW w:w="1105"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1.23E-76</w:t>
            </w:r>
          </w:p>
        </w:tc>
        <w:tc>
          <w:tcPr>
            <w:tcW w:w="61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0.48</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81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-37.21</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5.44E-303</w:t>
            </w:r>
          </w:p>
        </w:tc>
      </w:tr>
      <w:tr>
        <w:trPr>
          <w:trHeight w:val="256" w:hRule="atLeast"/>
        </w:trPr>
        <w:tc>
          <w:tcPr>
            <w:tcW w:w="1889"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rs10010994</w:t>
            </w:r>
          </w:p>
        </w:tc>
        <w:tc>
          <w:tcPr>
            <w:tcW w:w="1323"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cg17858192</w:t>
            </w:r>
          </w:p>
        </w:tc>
        <w:tc>
          <w:tcPr>
            <w:tcW w:w="748"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w:t>
            </w:r>
          </w:p>
        </w:tc>
        <w:tc>
          <w:tcPr>
            <w:tcW w:w="135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9.19E-232</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4.35E-224</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0.38</w:t>
            </w:r>
          </w:p>
        </w:tc>
        <w:tc>
          <w:tcPr>
            <w:tcW w:w="54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97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9.10E-75</w:t>
            </w:r>
          </w:p>
        </w:tc>
        <w:tc>
          <w:tcPr>
            <w:tcW w:w="1105"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2.70E-68</w:t>
            </w:r>
          </w:p>
        </w:tc>
        <w:tc>
          <w:tcPr>
            <w:tcW w:w="61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0.39</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81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-35.92</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1.46E-282</w:t>
            </w:r>
          </w:p>
        </w:tc>
      </w:tr>
      <w:tr>
        <w:trPr>
          <w:trHeight w:val="256" w:hRule="atLeast"/>
        </w:trPr>
        <w:tc>
          <w:tcPr>
            <w:tcW w:w="1889"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exm2267473</w:t>
            </w:r>
          </w:p>
        </w:tc>
        <w:tc>
          <w:tcPr>
            <w:tcW w:w="1323"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cg09084244</w:t>
            </w:r>
          </w:p>
        </w:tc>
        <w:tc>
          <w:tcPr>
            <w:tcW w:w="748"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G</w:t>
            </w:r>
          </w:p>
        </w:tc>
        <w:tc>
          <w:tcPr>
            <w:tcW w:w="135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1.33E-217</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4.20E-210</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0.43</w:t>
            </w:r>
          </w:p>
        </w:tc>
        <w:tc>
          <w:tcPr>
            <w:tcW w:w="54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97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2.73E-72</w:t>
            </w:r>
          </w:p>
        </w:tc>
        <w:tc>
          <w:tcPr>
            <w:tcW w:w="1105"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5.70E-66</w:t>
            </w:r>
          </w:p>
        </w:tc>
        <w:tc>
          <w:tcPr>
            <w:tcW w:w="61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0.42</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81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-34.98</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4.71E-268</w:t>
            </w:r>
          </w:p>
        </w:tc>
      </w:tr>
      <w:tr>
        <w:trPr>
          <w:trHeight w:val="256" w:hRule="atLeast"/>
        </w:trPr>
        <w:tc>
          <w:tcPr>
            <w:tcW w:w="1889"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rs10184015</w:t>
            </w:r>
          </w:p>
        </w:tc>
        <w:tc>
          <w:tcPr>
            <w:tcW w:w="1323"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cg02502145</w:t>
            </w:r>
          </w:p>
        </w:tc>
        <w:tc>
          <w:tcPr>
            <w:tcW w:w="748"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A</w:t>
            </w:r>
          </w:p>
        </w:tc>
        <w:tc>
          <w:tcPr>
            <w:tcW w:w="135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6.88E-215</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1.63E-207</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0.46</w:t>
            </w:r>
          </w:p>
        </w:tc>
        <w:tc>
          <w:tcPr>
            <w:tcW w:w="54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97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9.63E-80</w:t>
            </w:r>
          </w:p>
        </w:tc>
        <w:tc>
          <w:tcPr>
            <w:tcW w:w="1105"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4.72E-73</w:t>
            </w:r>
          </w:p>
        </w:tc>
        <w:tc>
          <w:tcPr>
            <w:tcW w:w="61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0.48</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0.02</w:t>
            </w:r>
          </w:p>
        </w:tc>
        <w:tc>
          <w:tcPr>
            <w:tcW w:w="81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35.49</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6.01E-276</w:t>
            </w:r>
          </w:p>
        </w:tc>
      </w:tr>
      <w:tr>
        <w:trPr>
          <w:trHeight w:val="256" w:hRule="atLeast"/>
        </w:trPr>
        <w:tc>
          <w:tcPr>
            <w:tcW w:w="1889"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rs2532925</w:t>
            </w:r>
          </w:p>
        </w:tc>
        <w:tc>
          <w:tcPr>
            <w:tcW w:w="1323"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cg04145681</w:t>
            </w:r>
          </w:p>
        </w:tc>
        <w:tc>
          <w:tcPr>
            <w:tcW w:w="748"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G</w:t>
            </w:r>
          </w:p>
        </w:tc>
        <w:tc>
          <w:tcPr>
            <w:tcW w:w="135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9.34E-215</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1.77E-207</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0.47</w:t>
            </w:r>
          </w:p>
        </w:tc>
        <w:tc>
          <w:tcPr>
            <w:tcW w:w="54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97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2.21E-76</w:t>
            </w:r>
          </w:p>
        </w:tc>
        <w:tc>
          <w:tcPr>
            <w:tcW w:w="1105"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7.74E-70</w:t>
            </w:r>
          </w:p>
        </w:tc>
        <w:tc>
          <w:tcPr>
            <w:tcW w:w="61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0.46</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0.02</w:t>
            </w:r>
          </w:p>
        </w:tc>
        <w:tc>
          <w:tcPr>
            <w:tcW w:w="81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-35.2</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2.33E-271</w:t>
            </w:r>
          </w:p>
        </w:tc>
      </w:tr>
      <w:tr>
        <w:trPr>
          <w:trHeight w:val="256" w:hRule="atLeast"/>
        </w:trPr>
        <w:tc>
          <w:tcPr>
            <w:tcW w:w="1889"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GSA-rs1035142</w:t>
            </w:r>
          </w:p>
        </w:tc>
        <w:tc>
          <w:tcPr>
            <w:tcW w:w="1323"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cg07227024</w:t>
            </w:r>
          </w:p>
        </w:tc>
        <w:tc>
          <w:tcPr>
            <w:tcW w:w="748"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T</w:t>
            </w:r>
          </w:p>
        </w:tc>
        <w:tc>
          <w:tcPr>
            <w:tcW w:w="135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1.79E-205</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2.83E-198</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0.43</w:t>
            </w:r>
          </w:p>
        </w:tc>
        <w:tc>
          <w:tcPr>
            <w:tcW w:w="54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97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1.97E-75</w:t>
            </w:r>
          </w:p>
        </w:tc>
        <w:tc>
          <w:tcPr>
            <w:tcW w:w="1105"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6.23E-69</w:t>
            </w:r>
          </w:p>
        </w:tc>
        <w:tc>
          <w:tcPr>
            <w:tcW w:w="61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0.44</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81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34.62</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1.10E-262</w:t>
            </w:r>
          </w:p>
        </w:tc>
      </w:tr>
      <w:tr>
        <w:trPr>
          <w:trHeight w:val="256" w:hRule="atLeast"/>
        </w:trPr>
        <w:tc>
          <w:tcPr>
            <w:tcW w:w="1889"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GSA-rs10750097</w:t>
            </w:r>
          </w:p>
        </w:tc>
        <w:tc>
          <w:tcPr>
            <w:tcW w:w="1323"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cg12556569</w:t>
            </w:r>
          </w:p>
        </w:tc>
        <w:tc>
          <w:tcPr>
            <w:tcW w:w="748"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G</w:t>
            </w:r>
          </w:p>
        </w:tc>
        <w:tc>
          <w:tcPr>
            <w:tcW w:w="135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1.30E-203</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1.75E-196</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0.38</w:t>
            </w:r>
          </w:p>
        </w:tc>
        <w:tc>
          <w:tcPr>
            <w:tcW w:w="54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97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3.05E-80</w:t>
            </w:r>
          </w:p>
        </w:tc>
        <w:tc>
          <w:tcPr>
            <w:tcW w:w="1105"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1.57E-73</w:t>
            </w:r>
          </w:p>
        </w:tc>
        <w:tc>
          <w:tcPr>
            <w:tcW w:w="61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0.41</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81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-34.94</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1.65E-267</w:t>
            </w:r>
          </w:p>
        </w:tc>
      </w:tr>
      <w:tr>
        <w:trPr>
          <w:trHeight w:val="256" w:hRule="atLeast"/>
        </w:trPr>
        <w:tc>
          <w:tcPr>
            <w:tcW w:w="1889"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rs2883456</w:t>
            </w:r>
          </w:p>
        </w:tc>
        <w:tc>
          <w:tcPr>
            <w:tcW w:w="1323"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cg11144103</w:t>
            </w:r>
          </w:p>
        </w:tc>
        <w:tc>
          <w:tcPr>
            <w:tcW w:w="748" w:type="dxa"/>
            <w:tcBorders/>
            <w:vAlign w:val="bottom"/>
          </w:tcPr>
          <w:p>
            <w:pPr>
              <w:pStyle w:val="TableContents"/>
              <w:widowControl w:val="false"/>
              <w:jc w:val="left"/>
              <w:rPr>
                <w:b w:val="false"/>
                <w:b w:val="false"/>
                <w:bCs w:val="false"/>
                <w:i w:val="false"/>
                <w:i w:val="false"/>
                <w:iCs w:val="false"/>
                <w:sz w:val="20"/>
                <w:szCs w:val="24"/>
              </w:rPr>
            </w:pPr>
            <w:r>
              <w:rPr>
                <w:bCs w:val="false"/>
                <w:iCs w:val="false"/>
                <w:sz w:val="20"/>
                <w:szCs w:val="24"/>
              </w:rPr>
              <w:t>C</w:t>
            </w:r>
          </w:p>
        </w:tc>
        <w:tc>
          <w:tcPr>
            <w:tcW w:w="135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2.55E-203</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3.01E-196</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0.44</w:t>
            </w:r>
          </w:p>
        </w:tc>
        <w:tc>
          <w:tcPr>
            <w:tcW w:w="54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97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1.28E-93</w:t>
            </w:r>
          </w:p>
        </w:tc>
        <w:tc>
          <w:tcPr>
            <w:tcW w:w="1105"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4.18E-86</w:t>
            </w:r>
          </w:p>
        </w:tc>
        <w:tc>
          <w:tcPr>
            <w:tcW w:w="617"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0.47</w:t>
            </w:r>
          </w:p>
        </w:tc>
        <w:tc>
          <w:tcPr>
            <w:tcW w:w="630"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0.01</w:t>
            </w:r>
          </w:p>
        </w:tc>
        <w:tc>
          <w:tcPr>
            <w:tcW w:w="811"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-36.03</w:t>
            </w:r>
          </w:p>
        </w:tc>
        <w:tc>
          <w:tcPr>
            <w:tcW w:w="1169" w:type="dxa"/>
            <w:tcBorders/>
            <w:vAlign w:val="bottom"/>
          </w:tcPr>
          <w:p>
            <w:pPr>
              <w:pStyle w:val="TableContents"/>
              <w:widowControl w:val="false"/>
              <w:jc w:val="right"/>
              <w:rPr>
                <w:b w:val="false"/>
                <w:b w:val="false"/>
                <w:bCs w:val="false"/>
                <w:i w:val="false"/>
                <w:i w:val="false"/>
                <w:iCs w:val="false"/>
                <w:sz w:val="20"/>
                <w:szCs w:val="24"/>
              </w:rPr>
            </w:pPr>
            <w:r>
              <w:rPr>
                <w:bCs w:val="false"/>
                <w:iCs w:val="false"/>
                <w:sz w:val="20"/>
                <w:szCs w:val="24"/>
              </w:rPr>
              <w:t>3.11E-284</w:t>
            </w:r>
          </w:p>
        </w:tc>
      </w:tr>
      <w:tr>
        <w:trPr>
          <w:trHeight w:val="256" w:hRule="atLeast"/>
        </w:trPr>
        <w:tc>
          <w:tcPr>
            <w:tcW w:w="1889" w:type="dxa"/>
            <w:tcBorders/>
            <w:vAlign w:val="bottom"/>
          </w:tcPr>
          <w:p>
            <w:pPr>
              <w:pStyle w:val="TableContents"/>
              <w:widowControl w:val="false"/>
              <w:jc w:val="left"/>
              <w:rPr>
                <w:sz w:val="20"/>
                <w:szCs w:val="20"/>
              </w:rPr>
            </w:pPr>
            <w:r>
              <w:rPr>
                <w:sz w:val="20"/>
                <w:szCs w:val="20"/>
              </w:rPr>
              <w:t>rs1939015</w:t>
            </w:r>
          </w:p>
        </w:tc>
        <w:tc>
          <w:tcPr>
            <w:tcW w:w="1323" w:type="dxa"/>
            <w:tcBorders/>
            <w:vAlign w:val="bottom"/>
          </w:tcPr>
          <w:p>
            <w:pPr>
              <w:pStyle w:val="TableContents"/>
              <w:widowControl w:val="false"/>
              <w:jc w:val="left"/>
              <w:rPr>
                <w:sz w:val="20"/>
                <w:szCs w:val="20"/>
              </w:rPr>
            </w:pPr>
            <w:r>
              <w:rPr>
                <w:sz w:val="20"/>
                <w:szCs w:val="20"/>
              </w:rPr>
              <w:t>cg10306192</w:t>
            </w:r>
          </w:p>
        </w:tc>
        <w:tc>
          <w:tcPr>
            <w:tcW w:w="748" w:type="dxa"/>
            <w:tcBorders/>
            <w:vAlign w:val="bottom"/>
          </w:tcPr>
          <w:p>
            <w:pPr>
              <w:pStyle w:val="TableContents"/>
              <w:widowControl w:val="false"/>
              <w:jc w:val="left"/>
              <w:rPr>
                <w:sz w:val="20"/>
                <w:szCs w:val="20"/>
              </w:rPr>
            </w:pPr>
            <w:r>
              <w:rPr>
                <w:sz w:val="20"/>
                <w:szCs w:val="20"/>
              </w:rPr>
              <w:t>G</w:t>
            </w:r>
          </w:p>
        </w:tc>
        <w:tc>
          <w:tcPr>
            <w:tcW w:w="1350" w:type="dxa"/>
            <w:tcBorders/>
            <w:vAlign w:val="bottom"/>
          </w:tcPr>
          <w:p>
            <w:pPr>
              <w:pStyle w:val="TableContents"/>
              <w:widowControl w:val="false"/>
              <w:jc w:val="right"/>
              <w:rPr>
                <w:sz w:val="20"/>
                <w:szCs w:val="20"/>
              </w:rPr>
            </w:pPr>
            <w:r>
              <w:rPr>
                <w:sz w:val="20"/>
                <w:szCs w:val="20"/>
              </w:rPr>
              <w:t>7.31E-200</w:t>
            </w:r>
          </w:p>
        </w:tc>
        <w:tc>
          <w:tcPr>
            <w:tcW w:w="1169" w:type="dxa"/>
            <w:tcBorders/>
            <w:vAlign w:val="bottom"/>
          </w:tcPr>
          <w:p>
            <w:pPr>
              <w:pStyle w:val="TableContents"/>
              <w:widowControl w:val="false"/>
              <w:jc w:val="right"/>
              <w:rPr>
                <w:sz w:val="20"/>
                <w:szCs w:val="20"/>
              </w:rPr>
            </w:pPr>
            <w:r>
              <w:rPr>
                <w:sz w:val="20"/>
                <w:szCs w:val="20"/>
              </w:rPr>
              <w:t>7.68E-193</w:t>
            </w:r>
          </w:p>
        </w:tc>
        <w:tc>
          <w:tcPr>
            <w:tcW w:w="630" w:type="dxa"/>
            <w:tcBorders/>
            <w:vAlign w:val="bottom"/>
          </w:tcPr>
          <w:p>
            <w:pPr>
              <w:pStyle w:val="TableContents"/>
              <w:widowControl w:val="false"/>
              <w:jc w:val="right"/>
              <w:rPr>
                <w:sz w:val="20"/>
                <w:szCs w:val="20"/>
              </w:rPr>
            </w:pPr>
            <w:r>
              <w:rPr>
                <w:sz w:val="20"/>
                <w:szCs w:val="20"/>
              </w:rPr>
              <w:t>0.49</w:t>
            </w:r>
          </w:p>
        </w:tc>
        <w:tc>
          <w:tcPr>
            <w:tcW w:w="541" w:type="dxa"/>
            <w:tcBorders/>
            <w:vAlign w:val="bottom"/>
          </w:tcPr>
          <w:p>
            <w:pPr>
              <w:pStyle w:val="TableContents"/>
              <w:widowControl w:val="false"/>
              <w:jc w:val="right"/>
              <w:rPr>
                <w:sz w:val="20"/>
                <w:szCs w:val="20"/>
              </w:rPr>
            </w:pPr>
            <w:r>
              <w:rPr>
                <w:sz w:val="20"/>
                <w:szCs w:val="20"/>
              </w:rPr>
              <w:t>0.01</w:t>
            </w:r>
          </w:p>
        </w:tc>
        <w:tc>
          <w:tcPr>
            <w:tcW w:w="977" w:type="dxa"/>
            <w:tcBorders/>
            <w:vAlign w:val="bottom"/>
          </w:tcPr>
          <w:p>
            <w:pPr>
              <w:pStyle w:val="TableContents"/>
              <w:widowControl w:val="false"/>
              <w:jc w:val="right"/>
              <w:rPr>
                <w:sz w:val="20"/>
                <w:szCs w:val="20"/>
              </w:rPr>
            </w:pPr>
            <w:r>
              <w:rPr>
                <w:sz w:val="20"/>
                <w:szCs w:val="20"/>
              </w:rPr>
              <w:t>3.28E-93</w:t>
            </w:r>
          </w:p>
        </w:tc>
        <w:tc>
          <w:tcPr>
            <w:tcW w:w="1105" w:type="dxa"/>
            <w:tcBorders/>
            <w:vAlign w:val="bottom"/>
          </w:tcPr>
          <w:p>
            <w:pPr>
              <w:pStyle w:val="TableContents"/>
              <w:widowControl w:val="false"/>
              <w:jc w:val="right"/>
              <w:rPr>
                <w:sz w:val="20"/>
                <w:szCs w:val="20"/>
              </w:rPr>
            </w:pPr>
            <w:r>
              <w:rPr>
                <w:sz w:val="20"/>
                <w:szCs w:val="20"/>
              </w:rPr>
              <w:t>8.04E-86</w:t>
            </w:r>
          </w:p>
        </w:tc>
        <w:tc>
          <w:tcPr>
            <w:tcW w:w="617" w:type="dxa"/>
            <w:tcBorders/>
            <w:vAlign w:val="bottom"/>
          </w:tcPr>
          <w:p>
            <w:pPr>
              <w:pStyle w:val="TableContents"/>
              <w:widowControl w:val="false"/>
              <w:jc w:val="right"/>
              <w:rPr>
                <w:sz w:val="20"/>
                <w:szCs w:val="20"/>
              </w:rPr>
            </w:pPr>
            <w:r>
              <w:rPr>
                <w:sz w:val="20"/>
                <w:szCs w:val="20"/>
              </w:rPr>
              <w:t>0.54</w:t>
            </w:r>
          </w:p>
        </w:tc>
        <w:tc>
          <w:tcPr>
            <w:tcW w:w="630" w:type="dxa"/>
            <w:tcBorders/>
            <w:vAlign w:val="bottom"/>
          </w:tcPr>
          <w:p>
            <w:pPr>
              <w:pStyle w:val="TableContents"/>
              <w:widowControl w:val="false"/>
              <w:jc w:val="right"/>
              <w:rPr>
                <w:sz w:val="20"/>
                <w:szCs w:val="20"/>
              </w:rPr>
            </w:pPr>
            <w:r>
              <w:rPr>
                <w:sz w:val="20"/>
                <w:szCs w:val="20"/>
              </w:rPr>
              <w:t>0.01</w:t>
            </w:r>
          </w:p>
        </w:tc>
        <w:tc>
          <w:tcPr>
            <w:tcW w:w="811" w:type="dxa"/>
            <w:tcBorders/>
            <w:vAlign w:val="bottom"/>
          </w:tcPr>
          <w:p>
            <w:pPr>
              <w:pStyle w:val="TableContents"/>
              <w:widowControl w:val="false"/>
              <w:jc w:val="right"/>
              <w:rPr>
                <w:sz w:val="20"/>
                <w:szCs w:val="20"/>
              </w:rPr>
            </w:pPr>
            <w:r>
              <w:rPr>
                <w:sz w:val="20"/>
                <w:szCs w:val="20"/>
              </w:rPr>
              <w:t>-35.81</w:t>
            </w:r>
          </w:p>
        </w:tc>
        <w:tc>
          <w:tcPr>
            <w:tcW w:w="1169" w:type="dxa"/>
            <w:tcBorders/>
            <w:vAlign w:val="bottom"/>
          </w:tcPr>
          <w:p>
            <w:pPr>
              <w:pStyle w:val="TableContents"/>
              <w:widowControl w:val="false"/>
              <w:jc w:val="right"/>
              <w:rPr>
                <w:sz w:val="20"/>
                <w:szCs w:val="20"/>
              </w:rPr>
            </w:pPr>
            <w:r>
              <w:rPr>
                <w:sz w:val="20"/>
                <w:szCs w:val="20"/>
              </w:rPr>
              <w:t>7.87E-281</w:t>
            </w:r>
          </w:p>
        </w:tc>
      </w:tr>
      <w:tr>
        <w:trPr>
          <w:trHeight w:val="256" w:hRule="atLeast"/>
        </w:trPr>
        <w:tc>
          <w:tcPr>
            <w:tcW w:w="1889" w:type="dxa"/>
            <w:tcBorders/>
            <w:vAlign w:val="bottom"/>
          </w:tcPr>
          <w:p>
            <w:pPr>
              <w:pStyle w:val="TableContents"/>
              <w:widowControl w:val="false"/>
              <w:jc w:val="left"/>
              <w:rPr>
                <w:sz w:val="20"/>
                <w:szCs w:val="20"/>
              </w:rPr>
            </w:pPr>
            <w:r>
              <w:rPr>
                <w:sz w:val="20"/>
                <w:szCs w:val="20"/>
              </w:rPr>
              <w:t>rs1043793</w:t>
            </w:r>
          </w:p>
        </w:tc>
        <w:tc>
          <w:tcPr>
            <w:tcW w:w="1323" w:type="dxa"/>
            <w:tcBorders/>
            <w:vAlign w:val="bottom"/>
          </w:tcPr>
          <w:p>
            <w:pPr>
              <w:pStyle w:val="TableContents"/>
              <w:widowControl w:val="false"/>
              <w:jc w:val="left"/>
              <w:rPr>
                <w:sz w:val="20"/>
                <w:szCs w:val="20"/>
              </w:rPr>
            </w:pPr>
            <w:r>
              <w:rPr>
                <w:sz w:val="20"/>
                <w:szCs w:val="20"/>
              </w:rPr>
              <w:t>cg02502145</w:t>
            </w:r>
          </w:p>
        </w:tc>
        <w:tc>
          <w:tcPr>
            <w:tcW w:w="748" w:type="dxa"/>
            <w:tcBorders/>
            <w:vAlign w:val="bottom"/>
          </w:tcPr>
          <w:p>
            <w:pPr>
              <w:pStyle w:val="TableContents"/>
              <w:widowControl w:val="false"/>
              <w:jc w:val="left"/>
              <w:rPr>
                <w:sz w:val="20"/>
                <w:szCs w:val="20"/>
              </w:rPr>
            </w:pPr>
            <w:r>
              <w:rPr>
                <w:sz w:val="20"/>
                <w:szCs w:val="20"/>
              </w:rPr>
              <w:t>A</w:t>
            </w:r>
          </w:p>
        </w:tc>
        <w:tc>
          <w:tcPr>
            <w:tcW w:w="1350" w:type="dxa"/>
            <w:tcBorders/>
            <w:vAlign w:val="bottom"/>
          </w:tcPr>
          <w:p>
            <w:pPr>
              <w:pStyle w:val="TableContents"/>
              <w:widowControl w:val="false"/>
              <w:jc w:val="right"/>
              <w:rPr>
                <w:sz w:val="20"/>
                <w:szCs w:val="20"/>
              </w:rPr>
            </w:pPr>
            <w:r>
              <w:rPr>
                <w:sz w:val="20"/>
                <w:szCs w:val="20"/>
              </w:rPr>
              <w:t>2.07E-198</w:t>
            </w:r>
          </w:p>
        </w:tc>
        <w:tc>
          <w:tcPr>
            <w:tcW w:w="1169" w:type="dxa"/>
            <w:tcBorders/>
            <w:vAlign w:val="bottom"/>
          </w:tcPr>
          <w:p>
            <w:pPr>
              <w:pStyle w:val="TableContents"/>
              <w:widowControl w:val="false"/>
              <w:jc w:val="right"/>
              <w:rPr>
                <w:sz w:val="20"/>
                <w:szCs w:val="20"/>
              </w:rPr>
            </w:pPr>
            <w:r>
              <w:rPr>
                <w:sz w:val="20"/>
                <w:szCs w:val="20"/>
              </w:rPr>
              <w:t>1.95E-191</w:t>
            </w:r>
          </w:p>
        </w:tc>
        <w:tc>
          <w:tcPr>
            <w:tcW w:w="630" w:type="dxa"/>
            <w:tcBorders/>
            <w:vAlign w:val="bottom"/>
          </w:tcPr>
          <w:p>
            <w:pPr>
              <w:pStyle w:val="TableContents"/>
              <w:widowControl w:val="false"/>
              <w:jc w:val="right"/>
              <w:rPr>
                <w:sz w:val="20"/>
                <w:szCs w:val="20"/>
              </w:rPr>
            </w:pPr>
            <w:r>
              <w:rPr>
                <w:sz w:val="20"/>
                <w:szCs w:val="20"/>
              </w:rPr>
              <w:t>0.45</w:t>
            </w:r>
          </w:p>
        </w:tc>
        <w:tc>
          <w:tcPr>
            <w:tcW w:w="541" w:type="dxa"/>
            <w:tcBorders/>
            <w:vAlign w:val="bottom"/>
          </w:tcPr>
          <w:p>
            <w:pPr>
              <w:pStyle w:val="TableContents"/>
              <w:widowControl w:val="false"/>
              <w:jc w:val="right"/>
              <w:rPr>
                <w:sz w:val="20"/>
                <w:szCs w:val="20"/>
              </w:rPr>
            </w:pPr>
            <w:r>
              <w:rPr>
                <w:sz w:val="20"/>
                <w:szCs w:val="20"/>
              </w:rPr>
              <w:t>0.01</w:t>
            </w:r>
          </w:p>
        </w:tc>
        <w:tc>
          <w:tcPr>
            <w:tcW w:w="977" w:type="dxa"/>
            <w:tcBorders/>
            <w:vAlign w:val="bottom"/>
          </w:tcPr>
          <w:p>
            <w:pPr>
              <w:pStyle w:val="TableContents"/>
              <w:widowControl w:val="false"/>
              <w:jc w:val="right"/>
              <w:rPr>
                <w:sz w:val="20"/>
                <w:szCs w:val="20"/>
              </w:rPr>
            </w:pPr>
            <w:r>
              <w:rPr>
                <w:sz w:val="20"/>
                <w:szCs w:val="20"/>
              </w:rPr>
              <w:t>1.71E-47</w:t>
            </w:r>
          </w:p>
        </w:tc>
        <w:tc>
          <w:tcPr>
            <w:tcW w:w="1105" w:type="dxa"/>
            <w:tcBorders/>
            <w:vAlign w:val="bottom"/>
          </w:tcPr>
          <w:p>
            <w:pPr>
              <w:pStyle w:val="TableContents"/>
              <w:widowControl w:val="false"/>
              <w:jc w:val="right"/>
              <w:rPr>
                <w:sz w:val="20"/>
                <w:szCs w:val="20"/>
              </w:rPr>
            </w:pPr>
            <w:r>
              <w:rPr>
                <w:sz w:val="20"/>
                <w:szCs w:val="20"/>
              </w:rPr>
              <w:t>3.06E-42</w:t>
            </w:r>
          </w:p>
        </w:tc>
        <w:tc>
          <w:tcPr>
            <w:tcW w:w="617" w:type="dxa"/>
            <w:tcBorders/>
            <w:vAlign w:val="bottom"/>
          </w:tcPr>
          <w:p>
            <w:pPr>
              <w:pStyle w:val="TableContents"/>
              <w:widowControl w:val="false"/>
              <w:jc w:val="right"/>
              <w:rPr>
                <w:sz w:val="20"/>
                <w:szCs w:val="20"/>
              </w:rPr>
            </w:pPr>
            <w:r>
              <w:rPr>
                <w:sz w:val="20"/>
                <w:szCs w:val="20"/>
              </w:rPr>
              <w:t>0.44</w:t>
            </w:r>
          </w:p>
        </w:tc>
        <w:tc>
          <w:tcPr>
            <w:tcW w:w="630" w:type="dxa"/>
            <w:tcBorders/>
            <w:vAlign w:val="bottom"/>
          </w:tcPr>
          <w:p>
            <w:pPr>
              <w:pStyle w:val="TableContents"/>
              <w:widowControl w:val="false"/>
              <w:jc w:val="right"/>
              <w:rPr>
                <w:sz w:val="20"/>
                <w:szCs w:val="20"/>
              </w:rPr>
            </w:pPr>
            <w:r>
              <w:rPr>
                <w:sz w:val="20"/>
                <w:szCs w:val="20"/>
              </w:rPr>
              <w:t>0.02</w:t>
            </w:r>
          </w:p>
        </w:tc>
        <w:tc>
          <w:tcPr>
            <w:tcW w:w="811" w:type="dxa"/>
            <w:tcBorders/>
            <w:vAlign w:val="bottom"/>
          </w:tcPr>
          <w:p>
            <w:pPr>
              <w:pStyle w:val="TableContents"/>
              <w:widowControl w:val="false"/>
              <w:jc w:val="right"/>
              <w:rPr>
                <w:sz w:val="20"/>
                <w:szCs w:val="20"/>
              </w:rPr>
            </w:pPr>
            <w:r>
              <w:rPr>
                <w:sz w:val="20"/>
                <w:szCs w:val="20"/>
              </w:rPr>
              <w:t>31.49</w:t>
            </w:r>
          </w:p>
        </w:tc>
        <w:tc>
          <w:tcPr>
            <w:tcW w:w="1169" w:type="dxa"/>
            <w:tcBorders/>
            <w:vAlign w:val="bottom"/>
          </w:tcPr>
          <w:p>
            <w:pPr>
              <w:pStyle w:val="TableContents"/>
              <w:widowControl w:val="false"/>
              <w:jc w:val="right"/>
              <w:rPr>
                <w:sz w:val="20"/>
                <w:szCs w:val="20"/>
              </w:rPr>
            </w:pPr>
            <w:r>
              <w:rPr>
                <w:sz w:val="20"/>
                <w:szCs w:val="20"/>
              </w:rPr>
              <w:t>1.35E-217</w:t>
            </w:r>
          </w:p>
        </w:tc>
      </w:tr>
      <w:tr>
        <w:trPr>
          <w:trHeight w:val="256" w:hRule="atLeast"/>
        </w:trPr>
        <w:tc>
          <w:tcPr>
            <w:tcW w:w="1889" w:type="dxa"/>
            <w:tcBorders/>
            <w:vAlign w:val="bottom"/>
          </w:tcPr>
          <w:p>
            <w:pPr>
              <w:pStyle w:val="TableContents"/>
              <w:widowControl w:val="false"/>
              <w:jc w:val="left"/>
              <w:rPr>
                <w:sz w:val="20"/>
                <w:szCs w:val="20"/>
              </w:rPr>
            </w:pPr>
            <w:r>
              <w:rPr>
                <w:sz w:val="20"/>
                <w:szCs w:val="20"/>
              </w:rPr>
              <w:t>rs4777684</w:t>
            </w:r>
          </w:p>
        </w:tc>
        <w:tc>
          <w:tcPr>
            <w:tcW w:w="1323" w:type="dxa"/>
            <w:tcBorders/>
            <w:vAlign w:val="bottom"/>
          </w:tcPr>
          <w:p>
            <w:pPr>
              <w:pStyle w:val="TableContents"/>
              <w:widowControl w:val="false"/>
              <w:jc w:val="left"/>
              <w:rPr>
                <w:sz w:val="20"/>
                <w:szCs w:val="20"/>
              </w:rPr>
            </w:pPr>
            <w:r>
              <w:rPr>
                <w:sz w:val="20"/>
                <w:szCs w:val="20"/>
              </w:rPr>
              <w:t>cg02074316</w:t>
            </w:r>
          </w:p>
        </w:tc>
        <w:tc>
          <w:tcPr>
            <w:tcW w:w="748" w:type="dxa"/>
            <w:tcBorders/>
            <w:vAlign w:val="bottom"/>
          </w:tcPr>
          <w:p>
            <w:pPr>
              <w:pStyle w:val="TableContents"/>
              <w:widowControl w:val="false"/>
              <w:jc w:val="left"/>
              <w:rPr>
                <w:sz w:val="20"/>
                <w:szCs w:val="20"/>
              </w:rPr>
            </w:pPr>
            <w:r>
              <w:rPr>
                <w:sz w:val="20"/>
                <w:szCs w:val="20"/>
              </w:rPr>
              <w:t>A</w:t>
            </w:r>
          </w:p>
        </w:tc>
        <w:tc>
          <w:tcPr>
            <w:tcW w:w="1350" w:type="dxa"/>
            <w:tcBorders/>
            <w:vAlign w:val="bottom"/>
          </w:tcPr>
          <w:p>
            <w:pPr>
              <w:pStyle w:val="TableContents"/>
              <w:widowControl w:val="false"/>
              <w:jc w:val="right"/>
              <w:rPr>
                <w:sz w:val="20"/>
                <w:szCs w:val="20"/>
              </w:rPr>
            </w:pPr>
            <w:r>
              <w:rPr>
                <w:sz w:val="20"/>
                <w:szCs w:val="20"/>
              </w:rPr>
              <w:t>1.01E-195</w:t>
            </w:r>
          </w:p>
        </w:tc>
        <w:tc>
          <w:tcPr>
            <w:tcW w:w="1169" w:type="dxa"/>
            <w:tcBorders/>
            <w:vAlign w:val="bottom"/>
          </w:tcPr>
          <w:p>
            <w:pPr>
              <w:pStyle w:val="TableContents"/>
              <w:widowControl w:val="false"/>
              <w:jc w:val="right"/>
              <w:rPr>
                <w:sz w:val="20"/>
                <w:szCs w:val="20"/>
              </w:rPr>
            </w:pPr>
            <w:r>
              <w:rPr>
                <w:sz w:val="20"/>
                <w:szCs w:val="20"/>
              </w:rPr>
              <w:t>7.94E-189</w:t>
            </w:r>
          </w:p>
        </w:tc>
        <w:tc>
          <w:tcPr>
            <w:tcW w:w="630" w:type="dxa"/>
            <w:tcBorders/>
            <w:vAlign w:val="bottom"/>
          </w:tcPr>
          <w:p>
            <w:pPr>
              <w:pStyle w:val="TableContents"/>
              <w:widowControl w:val="false"/>
              <w:jc w:val="right"/>
              <w:rPr>
                <w:sz w:val="20"/>
                <w:szCs w:val="20"/>
              </w:rPr>
            </w:pPr>
            <w:r>
              <w:rPr>
                <w:sz w:val="20"/>
                <w:szCs w:val="20"/>
              </w:rPr>
              <w:t>0.42</w:t>
            </w:r>
          </w:p>
        </w:tc>
        <w:tc>
          <w:tcPr>
            <w:tcW w:w="541" w:type="dxa"/>
            <w:tcBorders/>
            <w:vAlign w:val="bottom"/>
          </w:tcPr>
          <w:p>
            <w:pPr>
              <w:pStyle w:val="TableContents"/>
              <w:widowControl w:val="false"/>
              <w:jc w:val="right"/>
              <w:rPr>
                <w:sz w:val="20"/>
                <w:szCs w:val="20"/>
              </w:rPr>
            </w:pPr>
            <w:r>
              <w:rPr>
                <w:sz w:val="20"/>
                <w:szCs w:val="20"/>
              </w:rPr>
              <w:t>0.01</w:t>
            </w:r>
          </w:p>
        </w:tc>
        <w:tc>
          <w:tcPr>
            <w:tcW w:w="977" w:type="dxa"/>
            <w:tcBorders/>
            <w:vAlign w:val="bottom"/>
          </w:tcPr>
          <w:p>
            <w:pPr>
              <w:pStyle w:val="TableContents"/>
              <w:widowControl w:val="false"/>
              <w:jc w:val="right"/>
              <w:rPr>
                <w:sz w:val="20"/>
                <w:szCs w:val="20"/>
              </w:rPr>
            </w:pPr>
            <w:r>
              <w:rPr>
                <w:sz w:val="20"/>
                <w:szCs w:val="20"/>
              </w:rPr>
              <w:t>6.15E-78</w:t>
            </w:r>
          </w:p>
        </w:tc>
        <w:tc>
          <w:tcPr>
            <w:tcW w:w="1105" w:type="dxa"/>
            <w:tcBorders/>
            <w:vAlign w:val="bottom"/>
          </w:tcPr>
          <w:p>
            <w:pPr>
              <w:pStyle w:val="TableContents"/>
              <w:widowControl w:val="false"/>
              <w:jc w:val="right"/>
              <w:rPr>
                <w:sz w:val="20"/>
                <w:szCs w:val="20"/>
              </w:rPr>
            </w:pPr>
            <w:r>
              <w:rPr>
                <w:sz w:val="20"/>
                <w:szCs w:val="20"/>
              </w:rPr>
              <w:t>2.62E-71</w:t>
            </w:r>
          </w:p>
        </w:tc>
        <w:tc>
          <w:tcPr>
            <w:tcW w:w="617" w:type="dxa"/>
            <w:tcBorders/>
            <w:vAlign w:val="bottom"/>
          </w:tcPr>
          <w:p>
            <w:pPr>
              <w:pStyle w:val="TableContents"/>
              <w:widowControl w:val="false"/>
              <w:jc w:val="right"/>
              <w:rPr>
                <w:sz w:val="20"/>
                <w:szCs w:val="20"/>
              </w:rPr>
            </w:pPr>
            <w:r>
              <w:rPr>
                <w:sz w:val="20"/>
                <w:szCs w:val="20"/>
              </w:rPr>
              <w:t>0.44</w:t>
            </w:r>
          </w:p>
        </w:tc>
        <w:tc>
          <w:tcPr>
            <w:tcW w:w="630" w:type="dxa"/>
            <w:tcBorders/>
            <w:vAlign w:val="bottom"/>
          </w:tcPr>
          <w:p>
            <w:pPr>
              <w:pStyle w:val="TableContents"/>
              <w:widowControl w:val="false"/>
              <w:jc w:val="right"/>
              <w:rPr>
                <w:sz w:val="20"/>
                <w:szCs w:val="20"/>
              </w:rPr>
            </w:pPr>
            <w:r>
              <w:rPr>
                <w:sz w:val="20"/>
                <w:szCs w:val="20"/>
              </w:rPr>
              <w:t>0.01</w:t>
            </w:r>
          </w:p>
        </w:tc>
        <w:tc>
          <w:tcPr>
            <w:tcW w:w="811" w:type="dxa"/>
            <w:tcBorders/>
            <w:vAlign w:val="bottom"/>
          </w:tcPr>
          <w:p>
            <w:pPr>
              <w:pStyle w:val="TableContents"/>
              <w:widowControl w:val="false"/>
              <w:jc w:val="right"/>
              <w:rPr>
                <w:sz w:val="20"/>
                <w:szCs w:val="20"/>
              </w:rPr>
            </w:pPr>
            <w:r>
              <w:rPr>
                <w:sz w:val="20"/>
                <w:szCs w:val="20"/>
              </w:rPr>
              <w:t>34.32</w:t>
            </w:r>
          </w:p>
        </w:tc>
        <w:tc>
          <w:tcPr>
            <w:tcW w:w="1169" w:type="dxa"/>
            <w:tcBorders/>
            <w:vAlign w:val="bottom"/>
          </w:tcPr>
          <w:p>
            <w:pPr>
              <w:pStyle w:val="TableContents"/>
              <w:widowControl w:val="false"/>
              <w:jc w:val="right"/>
              <w:rPr>
                <w:sz w:val="20"/>
                <w:szCs w:val="20"/>
              </w:rPr>
            </w:pPr>
            <w:r>
              <w:rPr>
                <w:sz w:val="20"/>
                <w:szCs w:val="20"/>
              </w:rPr>
              <w:t>4.15E-258</w:t>
            </w:r>
          </w:p>
        </w:tc>
      </w:tr>
    </w:tbl>
    <w:p>
      <w:pPr>
        <w:pStyle w:val="Normal"/>
        <w:rPr>
          <w:b/>
          <w:b/>
        </w:rPr>
      </w:pPr>
      <w:r>
        <w:rPr>
          <w:b/>
        </w:rPr>
      </w:r>
    </w:p>
    <w:p>
      <w:pPr>
        <w:pStyle w:val="Normal"/>
        <w:rPr>
          <w:b/>
          <w:b/>
        </w:rPr>
      </w:pPr>
      <w:r>
        <w:rPr>
          <w:b/>
        </w:rPr>
      </w:r>
      <w:r>
        <w:br w:type="page"/>
      </w:r>
    </w:p>
    <w:p>
      <w:pPr>
        <w:sectPr>
          <w:type w:val="nextPage"/>
          <w:pgSz w:orient="landscape" w:w="15840" w:h="12240"/>
          <w:pgMar w:left="1440" w:right="1440" w:gutter="0" w:header="0" w:top="1440" w:footer="0" w:bottom="1440"/>
          <w:pgNumType w:fmt="decimal"/>
          <w:formProt w:val="false"/>
          <w:textDirection w:val="lrTb"/>
          <w:docGrid w:type="default" w:linePitch="100" w:charSpace="0"/>
        </w:sectPr>
        <w:pStyle w:val="Normal"/>
        <w:rPr>
          <w:b w:val="false"/>
          <w:b w:val="false"/>
          <w:bCs w:val="false"/>
        </w:rPr>
      </w:pPr>
      <w:r>
        <w:rPr>
          <w:b w:val="false"/>
          <w:bCs w:val="false"/>
        </w:rPr>
      </w:r>
    </w:p>
    <w:p>
      <w:pPr>
        <w:pStyle w:val="Normal"/>
        <w:rPr>
          <w:b/>
          <w:b/>
        </w:rPr>
      </w:pPr>
      <w:r>
        <w:rPr>
          <w:b/>
        </w:rPr>
        <w:t xml:space="preserve"> </w:t>
      </w:r>
      <w:r>
        <w:rPr>
          <w:b/>
        </w:rPr>
        <w:t>Table 3: List of ten meQTLs ranked by statistical evidence, discovered in PEG1 and replicated by Nall GWAS</w:t>
      </w:r>
    </w:p>
    <w:p>
      <w:pPr>
        <w:pStyle w:val="Normal"/>
        <w:rPr>
          <w:b/>
          <w:b/>
        </w:rPr>
      </w:pPr>
      <w:r>
        <w:rPr>
          <w:b/>
        </w:rPr>
      </w:r>
    </w:p>
    <w:tbl>
      <w:tblPr>
        <w:tblW w:w="12330" w:type="dxa"/>
        <w:jc w:val="left"/>
        <w:tblInd w:w="47" w:type="dxa"/>
        <w:tblLayout w:type="fixed"/>
        <w:tblCellMar>
          <w:top w:w="40" w:type="dxa"/>
          <w:left w:w="40" w:type="dxa"/>
          <w:bottom w:w="40" w:type="dxa"/>
          <w:right w:w="40" w:type="dxa"/>
        </w:tblCellMar>
        <w:tblLook w:val="0600" w:noHBand="1" w:noVBand="1" w:firstColumn="0" w:lastRow="0" w:lastColumn="0" w:firstRow="0"/>
      </w:tblPr>
      <w:tblGrid>
        <w:gridCol w:w="780"/>
        <w:gridCol w:w="1170"/>
        <w:gridCol w:w="720"/>
        <w:gridCol w:w="1244"/>
        <w:gridCol w:w="796"/>
        <w:gridCol w:w="1049"/>
        <w:gridCol w:w="1170"/>
        <w:gridCol w:w="1155"/>
        <w:gridCol w:w="781"/>
        <w:gridCol w:w="779"/>
        <w:gridCol w:w="947"/>
        <w:gridCol w:w="1738"/>
      </w:tblGrid>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3374" w:type="dxa"/>
            <w:gridSpan w:val="3"/>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meQTL evidence</w:t>
            </w:r>
          </w:p>
        </w:tc>
        <w:tc>
          <w:tcPr>
            <w:tcW w:w="4245" w:type="dxa"/>
            <w:gridSpan w:val="4"/>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GWAS evidence</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type</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snp</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allele</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probe</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cohort</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FDR</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beta</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se</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gene</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rs72660967</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1.79E-158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2.92E-152</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0.408418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0.0439</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0.019</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0.0206</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rs10903129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7.88E-158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1.22E-151</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-0.409488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-0.0435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0.0168</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0.009549</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rs3087801</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cg10776061</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3.55E-157</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5.42E-151</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0.37696</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-0.0401</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0.0185</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0.03017</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rs9276490</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cg18572898</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1.70E-153</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1.78E-147</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0.41004</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-0.0448</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0.0224</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0.04595</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rs9649865</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cg25543264</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4.91E-152</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4.65E-146</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0.385467</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0.0505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0.0223</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0.02349</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rs166849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cg13143872</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5.40E-150</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4.65E-144</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0.312391</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-0.0391</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0.0192</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0.04131</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rs10191694</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cg15147113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2.74E-148</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2.23E-142</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0.108973</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0.0717</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0.0235</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0.002248</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rs7799245</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cg11957130</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7.39E-146</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4.95E-140</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0.440158</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0.0685</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0.0246</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0.005368</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rs9276490</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cg07389699</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1.04E-145</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6.40E-140</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0.342294</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-0.0448</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0.0224</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0.04595</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r>
        <w:trPr>
          <w:trHeight w:val="618" w:hRule="atLeast"/>
        </w:trPr>
        <w:tc>
          <w:tcPr>
            <w:tcW w:w="78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cis</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rs9689</w:t>
            </w:r>
          </w:p>
        </w:tc>
        <w:tc>
          <w:tcPr>
            <w:tcW w:w="7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4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cg06961873</w:t>
            </w:r>
          </w:p>
        </w:tc>
        <w:tc>
          <w:tcPr>
            <w:tcW w:w="79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peg1</w:t>
            </w:r>
          </w:p>
        </w:tc>
        <w:tc>
          <w:tcPr>
            <w:tcW w:w="104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2.71E-135</w:t>
            </w:r>
          </w:p>
        </w:tc>
        <w:tc>
          <w:tcPr>
            <w:tcW w:w="117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1.34E-129</w:t>
            </w:r>
          </w:p>
        </w:tc>
        <w:tc>
          <w:tcPr>
            <w:tcW w:w="1155"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-0.392911</w:t>
            </w:r>
          </w:p>
        </w:tc>
        <w:tc>
          <w:tcPr>
            <w:tcW w:w="78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-0.0392</w:t>
            </w:r>
          </w:p>
        </w:tc>
        <w:tc>
          <w:tcPr>
            <w:tcW w:w="7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0.0175</w:t>
            </w:r>
          </w:p>
        </w:tc>
        <w:tc>
          <w:tcPr>
            <w:tcW w:w="94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right"/>
              <w:rPr>
                <w:sz w:val="20"/>
                <w:szCs w:val="20"/>
              </w:rPr>
            </w:pPr>
            <w:r>
              <w:rPr>
                <w:sz w:val="20"/>
                <w:szCs w:val="20"/>
              </w:rPr>
              <w:t>0.02491</w:t>
            </w:r>
          </w:p>
        </w:tc>
        <w:tc>
          <w:tcPr>
            <w:tcW w:w="173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missing</w:t>
            </w:r>
          </w:p>
        </w:tc>
      </w:tr>
    </w:tbl>
    <w:p>
      <w:pPr>
        <w:pStyle w:val="Normal"/>
        <w:rPr>
          <w:b/>
          <w:b/>
          <w:bCs/>
        </w:rPr>
      </w:pPr>
      <w:r>
        <w:rPr>
          <w:b/>
          <w:bCs/>
        </w:rPr>
      </w:r>
      <w:r>
        <w:br w:type="page"/>
      </w:r>
    </w:p>
    <w:p>
      <w:pPr>
        <w:pStyle w:val="Normal"/>
        <w:rPr>
          <w:b/>
          <w:b/>
          <w:bCs/>
        </w:rPr>
      </w:pPr>
      <w:r>
        <w:rPr>
          <w:b/>
          <w:bCs/>
        </w:rPr>
        <w:t>Table 4: Enrichment for cis meQTLs among PD SNPs based on hypergeometric test</w:t>
      </w:r>
    </w:p>
    <w:p>
      <w:pPr>
        <w:pStyle w:val="Normal"/>
        <w:rPr>
          <w:b/>
          <w:b/>
          <w:bCs/>
        </w:rPr>
      </w:pPr>
      <w:r>
        <w:rPr>
          <w:b/>
          <w:bCs/>
        </w:rPr>
      </w:r>
    </w:p>
    <w:tbl>
      <w:tblPr>
        <w:tblW w:w="12960" w:type="dxa"/>
        <w:jc w:val="left"/>
        <w:tblInd w:w="0" w:type="dxa"/>
        <w:tblLayout w:type="fixed"/>
        <w:tblCellMar>
          <w:top w:w="0" w:type="dxa"/>
          <w:left w:w="0" w:type="dxa"/>
          <w:bottom w:w="0" w:type="dxa"/>
          <w:right w:w="0" w:type="dxa"/>
        </w:tblCellMar>
      </w:tblPr>
      <w:tblGrid>
        <w:gridCol w:w="2160"/>
        <w:gridCol w:w="2159"/>
        <w:gridCol w:w="2161"/>
        <w:gridCol w:w="2160"/>
        <w:gridCol w:w="2159"/>
        <w:gridCol w:w="2160"/>
      </w:tblGrid>
      <w:tr>
        <w:trPr/>
        <w:tc>
          <w:tcPr>
            <w:tcW w:w="2160" w:type="dxa"/>
            <w:tcBorders/>
          </w:tcPr>
          <w:p>
            <w:pPr>
              <w:pStyle w:val="TableContents"/>
              <w:widowControl w:val="false"/>
              <w:rPr>
                <w:b/>
                <w:b/>
                <w:bCs/>
              </w:rPr>
            </w:pPr>
            <w:r>
              <w:rPr>
                <w:b/>
                <w:bCs/>
              </w:rPr>
              <w:t>Cohort</w:t>
            </w:r>
          </w:p>
        </w:tc>
        <w:tc>
          <w:tcPr>
            <w:tcW w:w="2159" w:type="dxa"/>
            <w:tcBorders/>
          </w:tcPr>
          <w:p>
            <w:pPr>
              <w:pStyle w:val="TableContents"/>
              <w:widowControl w:val="false"/>
              <w:rPr>
                <w:b/>
                <w:b/>
                <w:bCs/>
              </w:rPr>
            </w:pPr>
            <w:r>
              <w:rPr>
                <w:b/>
                <w:bCs/>
              </w:rPr>
              <w:t>Total SNPs</w:t>
            </w:r>
          </w:p>
        </w:tc>
        <w:tc>
          <w:tcPr>
            <w:tcW w:w="2161" w:type="dxa"/>
            <w:tcBorders/>
          </w:tcPr>
          <w:p>
            <w:pPr>
              <w:pStyle w:val="TableContents"/>
              <w:widowControl w:val="false"/>
              <w:rPr>
                <w:b/>
                <w:b/>
                <w:bCs/>
              </w:rPr>
            </w:pPr>
            <w:r>
              <w:rPr>
                <w:b/>
                <w:bCs/>
              </w:rPr>
              <w:t>Total meQTLs</w:t>
            </w:r>
          </w:p>
        </w:tc>
        <w:tc>
          <w:tcPr>
            <w:tcW w:w="2160" w:type="dxa"/>
            <w:tcBorders/>
          </w:tcPr>
          <w:p>
            <w:pPr>
              <w:pStyle w:val="TableContents"/>
              <w:widowControl w:val="false"/>
              <w:rPr>
                <w:b/>
                <w:b/>
                <w:bCs/>
              </w:rPr>
            </w:pPr>
            <w:r>
              <w:rPr>
                <w:b/>
                <w:bCs/>
              </w:rPr>
              <w:t>PD risk SNPs</w:t>
            </w:r>
          </w:p>
        </w:tc>
        <w:tc>
          <w:tcPr>
            <w:tcW w:w="2159" w:type="dxa"/>
            <w:tcBorders/>
          </w:tcPr>
          <w:p>
            <w:pPr>
              <w:pStyle w:val="TableContents"/>
              <w:widowControl w:val="false"/>
              <w:rPr>
                <w:b/>
                <w:b/>
                <w:bCs/>
              </w:rPr>
            </w:pPr>
            <w:r>
              <w:rPr>
                <w:b/>
                <w:bCs/>
              </w:rPr>
              <w:t>MeQTLs among PD SNPs</w:t>
            </w:r>
          </w:p>
        </w:tc>
        <w:tc>
          <w:tcPr>
            <w:tcW w:w="2160" w:type="dxa"/>
            <w:tcBorders/>
          </w:tcPr>
          <w:p>
            <w:pPr>
              <w:pStyle w:val="TableContents"/>
              <w:widowControl w:val="false"/>
              <w:rPr>
                <w:b/>
                <w:b/>
                <w:bCs/>
              </w:rPr>
            </w:pPr>
            <w:r>
              <w:rPr>
                <w:b/>
                <w:bCs/>
              </w:rPr>
              <w:t>p-value</w:t>
            </w:r>
          </w:p>
        </w:tc>
      </w:tr>
      <w:tr>
        <w:trPr/>
        <w:tc>
          <w:tcPr>
            <w:tcW w:w="2160" w:type="dxa"/>
            <w:tcBorders/>
          </w:tcPr>
          <w:p>
            <w:pPr>
              <w:pStyle w:val="TableContents"/>
              <w:widowControl w:val="false"/>
              <w:rPr/>
            </w:pPr>
            <w:r>
              <w:rPr/>
              <w:t>PEG1</w:t>
            </w:r>
          </w:p>
        </w:tc>
        <w:tc>
          <w:tcPr>
            <w:tcW w:w="2159" w:type="dxa"/>
            <w:tcBorders/>
          </w:tcPr>
          <w:p>
            <w:pPr>
              <w:pStyle w:val="TableContents"/>
              <w:widowControl w:val="false"/>
              <w:rPr/>
            </w:pPr>
            <w:r>
              <w:rPr/>
              <w:t>263704</w:t>
            </w:r>
          </w:p>
        </w:tc>
        <w:tc>
          <w:tcPr>
            <w:tcW w:w="2161" w:type="dxa"/>
            <w:tcBorders/>
          </w:tcPr>
          <w:p>
            <w:pPr>
              <w:pStyle w:val="TableContents"/>
              <w:widowControl w:val="false"/>
              <w:rPr/>
            </w:pPr>
            <w:r>
              <w:rPr/>
              <w:t>33430</w:t>
            </w:r>
          </w:p>
        </w:tc>
        <w:tc>
          <w:tcPr>
            <w:tcW w:w="2160" w:type="dxa"/>
            <w:tcBorders/>
          </w:tcPr>
          <w:p>
            <w:pPr>
              <w:pStyle w:val="TableContents"/>
              <w:widowControl w:val="false"/>
              <w:rPr/>
            </w:pPr>
            <w:r>
              <w:rPr/>
              <w:t>11920</w:t>
            </w:r>
          </w:p>
        </w:tc>
        <w:tc>
          <w:tcPr>
            <w:tcW w:w="2159" w:type="dxa"/>
            <w:tcBorders/>
          </w:tcPr>
          <w:p>
            <w:pPr>
              <w:pStyle w:val="TableContents"/>
              <w:widowControl w:val="false"/>
              <w:rPr/>
            </w:pPr>
            <w:r>
              <w:rPr/>
              <w:t>1966</w:t>
            </w:r>
          </w:p>
        </w:tc>
        <w:tc>
          <w:tcPr>
            <w:tcW w:w="2160" w:type="dxa"/>
            <w:tcBorders/>
          </w:tcPr>
          <w:p>
            <w:pPr>
              <w:pStyle w:val="TableContents"/>
              <w:widowControl w:val="false"/>
              <w:rPr/>
            </w:pPr>
            <w:r>
              <w:rPr/>
              <w:t>2.6e-35</w:t>
            </w:r>
          </w:p>
        </w:tc>
      </w:tr>
      <w:tr>
        <w:trPr/>
        <w:tc>
          <w:tcPr>
            <w:tcW w:w="2160" w:type="dxa"/>
            <w:tcBorders/>
          </w:tcPr>
          <w:p>
            <w:pPr>
              <w:pStyle w:val="TableContents"/>
              <w:widowControl w:val="false"/>
              <w:rPr/>
            </w:pPr>
            <w:r>
              <w:rPr/>
              <w:t>PEG2</w:t>
            </w:r>
          </w:p>
        </w:tc>
        <w:tc>
          <w:tcPr>
            <w:tcW w:w="2159" w:type="dxa"/>
            <w:tcBorders/>
          </w:tcPr>
          <w:p>
            <w:pPr>
              <w:pStyle w:val="TableContents"/>
              <w:widowControl w:val="false"/>
              <w:rPr/>
            </w:pPr>
            <w:r>
              <w:rPr/>
              <w:t>272674</w:t>
            </w:r>
          </w:p>
        </w:tc>
        <w:tc>
          <w:tcPr>
            <w:tcW w:w="2161" w:type="dxa"/>
            <w:tcBorders/>
          </w:tcPr>
          <w:p>
            <w:pPr>
              <w:pStyle w:val="TableContents"/>
              <w:widowControl w:val="false"/>
              <w:rPr/>
            </w:pPr>
            <w:r>
              <w:rPr/>
              <w:t>19037</w:t>
            </w:r>
          </w:p>
        </w:tc>
        <w:tc>
          <w:tcPr>
            <w:tcW w:w="2160" w:type="dxa"/>
            <w:tcBorders/>
          </w:tcPr>
          <w:p>
            <w:pPr>
              <w:pStyle w:val="TableContents"/>
              <w:widowControl w:val="false"/>
              <w:rPr/>
            </w:pPr>
            <w:r>
              <w:rPr/>
              <w:t>12120</w:t>
            </w:r>
          </w:p>
        </w:tc>
        <w:tc>
          <w:tcPr>
            <w:tcW w:w="2159" w:type="dxa"/>
            <w:tcBorders/>
          </w:tcPr>
          <w:p>
            <w:pPr>
              <w:pStyle w:val="TableContents"/>
              <w:widowControl w:val="false"/>
              <w:rPr/>
            </w:pPr>
            <w:r>
              <w:rPr/>
              <w:t>1208</w:t>
            </w:r>
          </w:p>
        </w:tc>
        <w:tc>
          <w:tcPr>
            <w:tcW w:w="2160" w:type="dxa"/>
            <w:tcBorders/>
          </w:tcPr>
          <w:p>
            <w:pPr>
              <w:pStyle w:val="TableContents"/>
              <w:widowControl w:val="false"/>
              <w:rPr/>
            </w:pPr>
            <w:r>
              <w:rPr/>
              <w:t>5.0e-36</w:t>
            </w:r>
          </w:p>
        </w:tc>
      </w:tr>
    </w:tbl>
    <w:p>
      <w:pPr>
        <w:pStyle w:val="Normal"/>
        <w:rPr>
          <w:b/>
          <w:b/>
          <w:bCs/>
        </w:rPr>
      </w:pPr>
      <w:r>
        <w:rPr>
          <w:b/>
          <w:bCs/>
        </w:rPr>
      </w:r>
    </w:p>
    <w:p>
      <w:pPr>
        <w:pStyle w:val="Normal"/>
        <w:rPr>
          <w:b/>
          <w:b/>
          <w:bCs/>
        </w:rPr>
      </w:pPr>
      <w:r>
        <w:rPr>
          <w:b/>
          <w:bCs/>
        </w:rPr>
      </w:r>
      <w:r>
        <w:br w:type="page"/>
      </w:r>
    </w:p>
    <w:p>
      <w:pPr>
        <w:pStyle w:val="Normal"/>
        <w:rPr>
          <w:b/>
          <w:b/>
        </w:rPr>
      </w:pPr>
      <w:r>
        <w:rPr>
          <w:b/>
        </w:rPr>
        <w:t>Table 5: Top ten meQTLs ranked by statistical evidence, also found in BIOS repository</w:t>
      </w:r>
    </w:p>
    <w:p>
      <w:pPr>
        <w:pStyle w:val="Normal"/>
        <w:rPr>
          <w:b/>
          <w:b/>
        </w:rPr>
      </w:pPr>
      <w:r>
        <w:rPr>
          <w:b/>
        </w:rPr>
      </w:r>
    </w:p>
    <w:p>
      <w:pPr>
        <w:pStyle w:val="Normal"/>
        <w:rPr>
          <w:b/>
          <w:b/>
        </w:rPr>
      </w:pPr>
      <w:r>
        <w:rPr>
          <w:b/>
        </w:rPr>
      </w:r>
    </w:p>
    <w:tbl>
      <w:tblPr>
        <w:tblW w:w="12327" w:type="dxa"/>
        <w:jc w:val="left"/>
        <w:tblInd w:w="47" w:type="dxa"/>
        <w:tblLayout w:type="fixed"/>
        <w:tblCellMar>
          <w:top w:w="40" w:type="dxa"/>
          <w:left w:w="40" w:type="dxa"/>
          <w:bottom w:w="40" w:type="dxa"/>
          <w:right w:w="40" w:type="dxa"/>
        </w:tblCellMar>
        <w:tblLook w:val="0600" w:noHBand="1" w:noVBand="1" w:firstColumn="0" w:lastRow="0" w:lastColumn="0" w:firstRow="0"/>
      </w:tblPr>
      <w:tblGrid>
        <w:gridCol w:w="1209"/>
        <w:gridCol w:w="1208"/>
        <w:gridCol w:w="1220"/>
        <w:gridCol w:w="1311"/>
        <w:gridCol w:w="1179"/>
        <w:gridCol w:w="891"/>
        <w:gridCol w:w="834"/>
        <w:gridCol w:w="1251"/>
        <w:gridCol w:w="1626"/>
        <w:gridCol w:w="1597"/>
      </w:tblGrid>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2428" w:type="dxa"/>
            <w:gridSpan w:val="2"/>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SNP</w:t>
            </w:r>
          </w:p>
        </w:tc>
        <w:tc>
          <w:tcPr>
            <w:tcW w:w="2490" w:type="dxa"/>
            <w:gridSpan w:val="2"/>
            <w:tcBorders>
              <w:top w:val="single" w:sz="6" w:space="0" w:color="CCCCCC"/>
              <w:left w:val="single" w:sz="6" w:space="0" w:color="CCCCCC"/>
              <w:bottom w:val="single" w:sz="6" w:space="0" w:color="CCCCCC"/>
              <w:right w:val="single" w:sz="6" w:space="0" w:color="CCCCCC"/>
            </w:tcBorders>
            <w:vAlign w:val="bottom"/>
          </w:tcPr>
          <w:p>
            <w:pPr>
              <w:pStyle w:val="Normal"/>
              <w:widowControl w:val="false"/>
              <w:jc w:val="center"/>
              <w:rPr>
                <w:b/>
                <w:b/>
                <w:sz w:val="20"/>
                <w:szCs w:val="20"/>
              </w:rPr>
            </w:pPr>
            <w:r>
              <w:rPr>
                <w:b/>
                <w:sz w:val="20"/>
                <w:szCs w:val="20"/>
              </w:rPr>
              <w:t>Probe</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Chr</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ID</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Position</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ID</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Position</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Alleles</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Tested Allele</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Z-score</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p-value</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b/>
                <w:b/>
                <w:sz w:val="20"/>
                <w:szCs w:val="20"/>
              </w:rPr>
            </w:pPr>
            <w:r>
              <w:rPr>
                <w:b/>
                <w:sz w:val="20"/>
                <w:szCs w:val="20"/>
              </w:rPr>
              <w:t>HGNCName</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13</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rs11616903</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50424677</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cg04520693</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50425377</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72.6668802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RNY4P30</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rs4406078</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57521325</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cg19978674</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57523802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72.1343579</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HOPX</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rs12475055</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102878891</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cg23719516</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102870432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-71.8785276</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AC007248.6</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rs515449</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122047290</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cg13160852</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122047052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G/A</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-71.3891567</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RP11-820L6.1</w:t>
            </w:r>
          </w:p>
        </w:tc>
      </w:tr>
      <w:tr>
        <w:trPr>
          <w:trHeight w:val="52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rs10086636</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126604637</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cg08775595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126608666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-71.3193873</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RP11-136O12.2</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rs11730732</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119761678</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cg11663691</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119759924</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A/G</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71.2074002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SEC24D</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rs10090179</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144339053</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cg19504605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144339082</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G/A</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A</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-71.1133419</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ZFP41</w:t>
            </w:r>
          </w:p>
        </w:tc>
      </w:tr>
      <w:tr>
        <w:trPr>
          <w:trHeight w:val="52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8</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rs1454616</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126611214</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cg08775595</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126608666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-71.0101274</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RP11-136O12.2</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14</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rs10483261</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22356551</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cg16702660</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22361306</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T/C</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-70.9943176</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TRAV8-4</w:t>
            </w:r>
          </w:p>
        </w:tc>
      </w:tr>
      <w:tr>
        <w:trPr>
          <w:trHeight w:val="315" w:hRule="atLeast"/>
        </w:trPr>
        <w:tc>
          <w:tcPr>
            <w:tcW w:w="120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17</w:t>
            </w:r>
          </w:p>
        </w:tc>
        <w:tc>
          <w:tcPr>
            <w:tcW w:w="1208"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rs9894429</w:t>
            </w:r>
          </w:p>
        </w:tc>
        <w:tc>
          <w:tcPr>
            <w:tcW w:w="1220"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79596811</w:t>
            </w:r>
          </w:p>
        </w:tc>
        <w:tc>
          <w:tcPr>
            <w:tcW w:w="131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cg21028142</w:t>
            </w:r>
          </w:p>
        </w:tc>
        <w:tc>
          <w:tcPr>
            <w:tcW w:w="1179"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79581735</w:t>
            </w:r>
          </w:p>
        </w:tc>
        <w:tc>
          <w:tcPr>
            <w:tcW w:w="89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C/T</w:t>
            </w:r>
          </w:p>
        </w:tc>
        <w:tc>
          <w:tcPr>
            <w:tcW w:w="834"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T</w:t>
            </w:r>
          </w:p>
        </w:tc>
        <w:tc>
          <w:tcPr>
            <w:tcW w:w="1251"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70.9090052</w:t>
            </w:r>
          </w:p>
        </w:tc>
        <w:tc>
          <w:tcPr>
            <w:tcW w:w="1626"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3.27167E-310</w:t>
            </w:r>
          </w:p>
        </w:tc>
        <w:tc>
          <w:tcPr>
            <w:tcW w:w="1597" w:type="dxa"/>
            <w:tcBorders>
              <w:top w:val="single" w:sz="6" w:space="0" w:color="CCCCCC"/>
              <w:left w:val="single" w:sz="6" w:space="0" w:color="CCCCCC"/>
              <w:bottom w:val="single" w:sz="6" w:space="0" w:color="CCCCCC"/>
              <w:right w:val="single" w:sz="6" w:space="0" w:color="CCCCCC"/>
            </w:tcBorders>
            <w:vAlign w:val="bottom"/>
          </w:tcPr>
          <w:p>
            <w:pPr>
              <w:pStyle w:val="Normal"/>
              <w:widowControl w:val="false"/>
              <w:rPr>
                <w:sz w:val="20"/>
                <w:szCs w:val="20"/>
              </w:rPr>
            </w:pPr>
            <w:r>
              <w:rPr>
                <w:sz w:val="20"/>
                <w:szCs w:val="20"/>
              </w:rPr>
              <w:t>NPLOC4</w:t>
            </w:r>
          </w:p>
        </w:tc>
      </w:tr>
    </w:tbl>
    <w:p>
      <w:pPr>
        <w:pStyle w:val="Normal"/>
        <w:rPr>
          <w:b/>
          <w:b/>
          <w:bCs/>
        </w:rPr>
      </w:pPr>
      <w:r>
        <w:rPr>
          <w:b/>
          <w:bCs/>
        </w:rPr>
      </w:r>
    </w:p>
    <w:p>
      <w:pPr>
        <w:pStyle w:val="Normal"/>
        <w:rPr>
          <w:b/>
          <w:b/>
          <w:bCs/>
        </w:rPr>
      </w:pPr>
      <w:r>
        <w:rPr>
          <w:b/>
          <w:bCs/>
        </w:rPr>
        <w:t>Table 6: Top 10 hotspots for trans meQTL associations discovered in PEG1 and replicated in PEG2 (FDR&lt;.05).</w:t>
      </w:r>
    </w:p>
    <w:p>
      <w:pPr>
        <w:pStyle w:val="Normal"/>
        <w:rPr>
          <w:b/>
          <w:b/>
          <w:bCs/>
        </w:rPr>
      </w:pPr>
      <w:r>
        <w:rPr>
          <w:b/>
          <w:bCs/>
        </w:rPr>
      </w:r>
    </w:p>
    <w:tbl>
      <w:tblPr>
        <w:tblW w:w="5000" w:type="pct"/>
        <w:jc w:val="left"/>
        <w:tblInd w:w="30" w:type="dxa"/>
        <w:tblLayout w:type="fixed"/>
        <w:tblCellMar>
          <w:top w:w="0" w:type="dxa"/>
          <w:left w:w="30" w:type="dxa"/>
          <w:bottom w:w="0" w:type="dxa"/>
          <w:right w:w="30" w:type="dxa"/>
        </w:tblCellMar>
      </w:tblPr>
      <w:tblGrid>
        <w:gridCol w:w="1521"/>
        <w:gridCol w:w="998"/>
        <w:gridCol w:w="1081"/>
        <w:gridCol w:w="1257"/>
        <w:gridCol w:w="8103"/>
      </w:tblGrid>
      <w:tr>
        <w:trPr>
          <w:trHeight w:val="256" w:hRule="atLeast"/>
        </w:trPr>
        <w:tc>
          <w:tcPr>
            <w:tcW w:w="1521" w:type="dxa"/>
            <w:tcBorders/>
            <w:vAlign w:val="bottom"/>
          </w:tcPr>
          <w:p>
            <w:pPr>
              <w:pStyle w:val="Normal"/>
              <w:widowControl w:val="false"/>
              <w:tabs>
                <w:tab w:val="clear" w:pos="720"/>
              </w:tabs>
              <w:jc w:val="left"/>
              <w:rPr>
                <w:b/>
                <w:b/>
                <w:bCs/>
              </w:rPr>
            </w:pPr>
            <w:r>
              <w:rPr>
                <w:b/>
                <w:bCs/>
              </w:rPr>
              <w:t>meQTL</w:t>
            </w:r>
          </w:p>
        </w:tc>
        <w:tc>
          <w:tcPr>
            <w:tcW w:w="998" w:type="dxa"/>
            <w:tcBorders/>
            <w:vAlign w:val="bottom"/>
          </w:tcPr>
          <w:p>
            <w:pPr>
              <w:pStyle w:val="Normal"/>
              <w:widowControl w:val="false"/>
              <w:tabs>
                <w:tab w:val="clear" w:pos="720"/>
              </w:tabs>
              <w:jc w:val="left"/>
              <w:rPr>
                <w:b/>
                <w:b/>
                <w:bCs/>
              </w:rPr>
            </w:pPr>
            <w:r>
              <w:rPr>
                <w:b/>
                <w:bCs/>
              </w:rPr>
              <w:t>Total trans</w:t>
            </w:r>
          </w:p>
        </w:tc>
        <w:tc>
          <w:tcPr>
            <w:tcW w:w="1081" w:type="dxa"/>
            <w:tcBorders/>
            <w:vAlign w:val="bottom"/>
          </w:tcPr>
          <w:p>
            <w:pPr>
              <w:pStyle w:val="Normal"/>
              <w:widowControl w:val="false"/>
              <w:tabs>
                <w:tab w:val="clear" w:pos="720"/>
              </w:tabs>
              <w:jc w:val="left"/>
              <w:rPr>
                <w:b/>
                <w:b/>
                <w:bCs/>
              </w:rPr>
            </w:pPr>
            <w:r>
              <w:rPr>
                <w:b/>
                <w:bCs/>
              </w:rPr>
              <w:t>Meta Z-score</w:t>
            </w:r>
          </w:p>
        </w:tc>
        <w:tc>
          <w:tcPr>
            <w:tcW w:w="1257" w:type="dxa"/>
            <w:tcBorders/>
            <w:vAlign w:val="bottom"/>
          </w:tcPr>
          <w:p>
            <w:pPr>
              <w:pStyle w:val="Normal"/>
              <w:widowControl w:val="false"/>
              <w:tabs>
                <w:tab w:val="clear" w:pos="720"/>
              </w:tabs>
              <w:jc w:val="right"/>
              <w:rPr>
                <w:b/>
                <w:b/>
                <w:bCs/>
              </w:rPr>
            </w:pPr>
            <w:r>
              <w:rPr>
                <w:b/>
                <w:bCs/>
              </w:rPr>
              <w:t>Meta p-value</w:t>
            </w:r>
          </w:p>
        </w:tc>
        <w:tc>
          <w:tcPr>
            <w:tcW w:w="8103" w:type="dxa"/>
            <w:tcBorders/>
            <w:vAlign w:val="bottom"/>
          </w:tcPr>
          <w:p>
            <w:pPr>
              <w:pStyle w:val="Normal"/>
              <w:widowControl w:val="false"/>
              <w:tabs>
                <w:tab w:val="clear" w:pos="720"/>
              </w:tabs>
              <w:jc w:val="left"/>
              <w:rPr>
                <w:b/>
                <w:b/>
                <w:bCs/>
              </w:rPr>
            </w:pPr>
            <w:r>
              <w:rPr>
                <w:b/>
                <w:bCs/>
              </w:rPr>
              <w:t>Associated trans probes</w:t>
            </w:r>
          </w:p>
        </w:tc>
      </w:tr>
      <w:tr>
        <w:trPr>
          <w:trHeight w:val="256" w:hRule="atLeast"/>
        </w:trPr>
        <w:tc>
          <w:tcPr>
            <w:tcW w:w="1521" w:type="dxa"/>
            <w:tcBorders/>
            <w:vAlign w:val="bottom"/>
          </w:tcPr>
          <w:p>
            <w:pPr>
              <w:pStyle w:val="Normal"/>
              <w:widowControl w:val="false"/>
              <w:tabs>
                <w:tab w:val="clear" w:pos="720"/>
              </w:tabs>
              <w:jc w:val="left"/>
              <w:rPr>
                <w:b w:val="false"/>
                <w:b w:val="false"/>
                <w:bCs w:val="false"/>
              </w:rPr>
            </w:pPr>
            <w:r>
              <w:rPr>
                <w:b w:val="false"/>
                <w:bCs w:val="false"/>
              </w:rPr>
              <w:t>rs4324798_G</w:t>
            </w:r>
          </w:p>
        </w:tc>
        <w:tc>
          <w:tcPr>
            <w:tcW w:w="998" w:type="dxa"/>
            <w:tcBorders/>
            <w:vAlign w:val="bottom"/>
          </w:tcPr>
          <w:p>
            <w:pPr>
              <w:pStyle w:val="Normal"/>
              <w:widowControl w:val="false"/>
              <w:tabs>
                <w:tab w:val="clear" w:pos="720"/>
              </w:tabs>
              <w:jc w:val="right"/>
              <w:rPr>
                <w:b/>
                <w:b/>
                <w:bCs/>
              </w:rPr>
            </w:pPr>
            <w:r>
              <w:rPr/>
              <w:t>10</w:t>
            </w:r>
          </w:p>
        </w:tc>
        <w:tc>
          <w:tcPr>
            <w:tcW w:w="1081" w:type="dxa"/>
            <w:tcBorders/>
            <w:vAlign w:val="bottom"/>
          </w:tcPr>
          <w:p>
            <w:pPr>
              <w:pStyle w:val="Normal"/>
              <w:widowControl w:val="false"/>
              <w:tabs>
                <w:tab w:val="clear" w:pos="720"/>
              </w:tabs>
              <w:jc w:val="right"/>
              <w:rPr>
                <w:b/>
                <w:b/>
                <w:bCs/>
              </w:rPr>
            </w:pPr>
            <w:r>
              <w:rPr/>
              <w:t>16.109</w:t>
            </w:r>
          </w:p>
        </w:tc>
        <w:tc>
          <w:tcPr>
            <w:tcW w:w="1257" w:type="dxa"/>
            <w:tcBorders/>
            <w:vAlign w:val="bottom"/>
          </w:tcPr>
          <w:p>
            <w:pPr>
              <w:pStyle w:val="TableContents"/>
              <w:widowControl w:val="false"/>
              <w:jc w:val="right"/>
              <w:rPr/>
            </w:pPr>
            <w:r>
              <w:rPr/>
              <w:t>2.19E-58</w:t>
            </w:r>
          </w:p>
        </w:tc>
        <w:tc>
          <w:tcPr>
            <w:tcW w:w="8103" w:type="dxa"/>
            <w:tcBorders/>
            <w:vAlign w:val="bottom"/>
          </w:tcPr>
          <w:p>
            <w:pPr>
              <w:pStyle w:val="Normal"/>
              <w:widowControl w:val="false"/>
              <w:tabs>
                <w:tab w:val="clear" w:pos="720"/>
              </w:tabs>
              <w:jc w:val="left"/>
              <w:rPr>
                <w:b/>
                <w:b/>
                <w:bCs/>
              </w:rPr>
            </w:pPr>
            <w:r>
              <w:rPr/>
              <w:t>{'cg24838316', 'cg15671450', 'cg23681866', 'cg21438527', 'cg04559908', 'cg26121931', 'cg15411272', 'cg14345882', 'cg03403996', 'cg23892028'}</w:t>
            </w:r>
          </w:p>
        </w:tc>
      </w:tr>
      <w:tr>
        <w:trPr>
          <w:trHeight w:val="256" w:hRule="atLeast"/>
        </w:trPr>
        <w:tc>
          <w:tcPr>
            <w:tcW w:w="1521" w:type="dxa"/>
            <w:tcBorders/>
            <w:vAlign w:val="bottom"/>
          </w:tcPr>
          <w:p>
            <w:pPr>
              <w:pStyle w:val="Normal"/>
              <w:widowControl w:val="false"/>
              <w:tabs>
                <w:tab w:val="clear" w:pos="720"/>
              </w:tabs>
              <w:jc w:val="left"/>
              <w:rPr>
                <w:b/>
                <w:b/>
                <w:bCs/>
              </w:rPr>
            </w:pPr>
            <w:r>
              <w:rPr/>
              <w:t>rs889688_G</w:t>
            </w:r>
          </w:p>
        </w:tc>
        <w:tc>
          <w:tcPr>
            <w:tcW w:w="998" w:type="dxa"/>
            <w:tcBorders/>
            <w:vAlign w:val="bottom"/>
          </w:tcPr>
          <w:p>
            <w:pPr>
              <w:pStyle w:val="Normal"/>
              <w:widowControl w:val="false"/>
              <w:tabs>
                <w:tab w:val="clear" w:pos="720"/>
              </w:tabs>
              <w:jc w:val="right"/>
              <w:rPr>
                <w:b/>
                <w:b/>
                <w:bCs/>
              </w:rPr>
            </w:pPr>
            <w:r>
              <w:rPr/>
              <w:t>9</w:t>
            </w:r>
          </w:p>
        </w:tc>
        <w:tc>
          <w:tcPr>
            <w:tcW w:w="1081" w:type="dxa"/>
            <w:tcBorders/>
            <w:vAlign w:val="bottom"/>
          </w:tcPr>
          <w:p>
            <w:pPr>
              <w:pStyle w:val="Normal"/>
              <w:widowControl w:val="false"/>
              <w:tabs>
                <w:tab w:val="clear" w:pos="720"/>
              </w:tabs>
              <w:jc w:val="right"/>
              <w:rPr>
                <w:b/>
                <w:b/>
                <w:bCs/>
              </w:rPr>
            </w:pPr>
            <w:r>
              <w:rPr/>
              <w:t>9.016</w:t>
            </w:r>
          </w:p>
        </w:tc>
        <w:tc>
          <w:tcPr>
            <w:tcW w:w="1257" w:type="dxa"/>
            <w:tcBorders/>
            <w:vAlign w:val="bottom"/>
          </w:tcPr>
          <w:p>
            <w:pPr>
              <w:pStyle w:val="TableContents"/>
              <w:widowControl w:val="false"/>
              <w:jc w:val="right"/>
              <w:rPr/>
            </w:pPr>
            <w:r>
              <w:rPr/>
              <w:t>1.95E-19</w:t>
            </w:r>
          </w:p>
        </w:tc>
        <w:tc>
          <w:tcPr>
            <w:tcW w:w="8103" w:type="dxa"/>
            <w:tcBorders/>
            <w:vAlign w:val="bottom"/>
          </w:tcPr>
          <w:p>
            <w:pPr>
              <w:pStyle w:val="Normal"/>
              <w:widowControl w:val="false"/>
              <w:tabs>
                <w:tab w:val="clear" w:pos="720"/>
              </w:tabs>
              <w:jc w:val="left"/>
              <w:rPr>
                <w:b/>
                <w:b/>
                <w:bCs/>
              </w:rPr>
            </w:pPr>
            <w:r>
              <w:rPr/>
              <w:t>{'cg25100848', 'cg26487966', 'cg21140353', 'cg03969070', 'cg23873523', 'cg01325958', 'cg11143796', 'cg02201215', 'cg16383001'}</w:t>
            </w:r>
          </w:p>
        </w:tc>
      </w:tr>
      <w:tr>
        <w:trPr>
          <w:trHeight w:val="256" w:hRule="atLeast"/>
        </w:trPr>
        <w:tc>
          <w:tcPr>
            <w:tcW w:w="1521" w:type="dxa"/>
            <w:tcBorders/>
            <w:vAlign w:val="bottom"/>
          </w:tcPr>
          <w:p>
            <w:pPr>
              <w:pStyle w:val="Normal"/>
              <w:widowControl w:val="false"/>
              <w:tabs>
                <w:tab w:val="clear" w:pos="720"/>
              </w:tabs>
              <w:jc w:val="left"/>
              <w:rPr>
                <w:b/>
                <w:b/>
                <w:bCs/>
              </w:rPr>
            </w:pPr>
            <w:r>
              <w:rPr/>
              <w:t>rs7766356_T</w:t>
            </w:r>
          </w:p>
        </w:tc>
        <w:tc>
          <w:tcPr>
            <w:tcW w:w="998" w:type="dxa"/>
            <w:tcBorders/>
            <w:vAlign w:val="bottom"/>
          </w:tcPr>
          <w:p>
            <w:pPr>
              <w:pStyle w:val="Normal"/>
              <w:widowControl w:val="false"/>
              <w:tabs>
                <w:tab w:val="clear" w:pos="720"/>
              </w:tabs>
              <w:jc w:val="right"/>
              <w:rPr>
                <w:b/>
                <w:b/>
                <w:bCs/>
              </w:rPr>
            </w:pPr>
            <w:r>
              <w:rPr/>
              <w:t>9</w:t>
            </w:r>
          </w:p>
        </w:tc>
        <w:tc>
          <w:tcPr>
            <w:tcW w:w="1081" w:type="dxa"/>
            <w:tcBorders/>
            <w:vAlign w:val="bottom"/>
          </w:tcPr>
          <w:p>
            <w:pPr>
              <w:pStyle w:val="Normal"/>
              <w:widowControl w:val="false"/>
              <w:tabs>
                <w:tab w:val="clear" w:pos="720"/>
              </w:tabs>
              <w:jc w:val="right"/>
              <w:rPr>
                <w:b/>
                <w:b/>
                <w:bCs/>
              </w:rPr>
            </w:pPr>
            <w:r>
              <w:rPr/>
              <w:t>-11.118</w:t>
            </w:r>
          </w:p>
        </w:tc>
        <w:tc>
          <w:tcPr>
            <w:tcW w:w="1257" w:type="dxa"/>
            <w:tcBorders/>
            <w:vAlign w:val="bottom"/>
          </w:tcPr>
          <w:p>
            <w:pPr>
              <w:pStyle w:val="TableContents"/>
              <w:widowControl w:val="false"/>
              <w:jc w:val="right"/>
              <w:rPr/>
            </w:pPr>
            <w:r>
              <w:rPr/>
              <w:t>1.02E-28</w:t>
            </w:r>
          </w:p>
        </w:tc>
        <w:tc>
          <w:tcPr>
            <w:tcW w:w="8103" w:type="dxa"/>
            <w:tcBorders/>
            <w:vAlign w:val="bottom"/>
          </w:tcPr>
          <w:p>
            <w:pPr>
              <w:pStyle w:val="Normal"/>
              <w:widowControl w:val="false"/>
              <w:tabs>
                <w:tab w:val="clear" w:pos="720"/>
              </w:tabs>
              <w:jc w:val="left"/>
              <w:rPr>
                <w:b/>
                <w:b/>
                <w:bCs/>
              </w:rPr>
            </w:pPr>
            <w:r>
              <w:rPr/>
              <w:t>{'cg26021304', 'cg24838316', 'cg23681866', 'cg15671450', 'cg21438527', 'cg26121931', 'cg15411272', 'cg12035144', 'cg23892028'}</w:t>
            </w:r>
          </w:p>
        </w:tc>
      </w:tr>
      <w:tr>
        <w:trPr>
          <w:trHeight w:val="256" w:hRule="atLeast"/>
        </w:trPr>
        <w:tc>
          <w:tcPr>
            <w:tcW w:w="1521" w:type="dxa"/>
            <w:tcBorders/>
            <w:vAlign w:val="bottom"/>
          </w:tcPr>
          <w:p>
            <w:pPr>
              <w:pStyle w:val="Normal"/>
              <w:widowControl w:val="false"/>
              <w:tabs>
                <w:tab w:val="clear" w:pos="720"/>
              </w:tabs>
              <w:jc w:val="left"/>
              <w:rPr>
                <w:b/>
                <w:b/>
                <w:bCs/>
              </w:rPr>
            </w:pPr>
            <w:r>
              <w:rPr/>
              <w:t>rs35128564_T</w:t>
            </w:r>
          </w:p>
        </w:tc>
        <w:tc>
          <w:tcPr>
            <w:tcW w:w="998" w:type="dxa"/>
            <w:tcBorders/>
            <w:vAlign w:val="bottom"/>
          </w:tcPr>
          <w:p>
            <w:pPr>
              <w:pStyle w:val="Normal"/>
              <w:widowControl w:val="false"/>
              <w:tabs>
                <w:tab w:val="clear" w:pos="720"/>
              </w:tabs>
              <w:jc w:val="right"/>
              <w:rPr>
                <w:b/>
                <w:b/>
                <w:bCs/>
              </w:rPr>
            </w:pPr>
            <w:r>
              <w:rPr/>
              <w:t>8</w:t>
            </w:r>
          </w:p>
        </w:tc>
        <w:tc>
          <w:tcPr>
            <w:tcW w:w="1081" w:type="dxa"/>
            <w:tcBorders/>
            <w:vAlign w:val="bottom"/>
          </w:tcPr>
          <w:p>
            <w:pPr>
              <w:pStyle w:val="Normal"/>
              <w:widowControl w:val="false"/>
              <w:tabs>
                <w:tab w:val="clear" w:pos="720"/>
              </w:tabs>
              <w:jc w:val="right"/>
              <w:rPr>
                <w:b/>
                <w:b/>
                <w:bCs/>
              </w:rPr>
            </w:pPr>
            <w:r>
              <w:rPr/>
              <w:t>-13.232</w:t>
            </w:r>
          </w:p>
        </w:tc>
        <w:tc>
          <w:tcPr>
            <w:tcW w:w="1257" w:type="dxa"/>
            <w:tcBorders/>
            <w:vAlign w:val="bottom"/>
          </w:tcPr>
          <w:p>
            <w:pPr>
              <w:pStyle w:val="TableContents"/>
              <w:widowControl w:val="false"/>
              <w:jc w:val="right"/>
              <w:rPr/>
            </w:pPr>
            <w:r>
              <w:rPr/>
              <w:t>5.72E-40</w:t>
            </w:r>
          </w:p>
        </w:tc>
        <w:tc>
          <w:tcPr>
            <w:tcW w:w="8103" w:type="dxa"/>
            <w:tcBorders/>
            <w:vAlign w:val="bottom"/>
          </w:tcPr>
          <w:p>
            <w:pPr>
              <w:pStyle w:val="Normal"/>
              <w:widowControl w:val="false"/>
              <w:tabs>
                <w:tab w:val="clear" w:pos="720"/>
              </w:tabs>
              <w:jc w:val="left"/>
              <w:rPr>
                <w:b/>
                <w:b/>
                <w:bCs/>
              </w:rPr>
            </w:pPr>
            <w:r>
              <w:rPr/>
              <w:t>{'cg26021304', 'cg06458771', 'cg24838316', 'cg23681866', 'cg15671450', 'cg21438527', 'cg26121931', 'cg15411272'}</w:t>
            </w:r>
          </w:p>
        </w:tc>
      </w:tr>
      <w:tr>
        <w:trPr>
          <w:trHeight w:val="256" w:hRule="atLeast"/>
        </w:trPr>
        <w:tc>
          <w:tcPr>
            <w:tcW w:w="1521" w:type="dxa"/>
            <w:tcBorders/>
            <w:vAlign w:val="bottom"/>
          </w:tcPr>
          <w:p>
            <w:pPr>
              <w:pStyle w:val="Normal"/>
              <w:widowControl w:val="false"/>
              <w:tabs>
                <w:tab w:val="clear" w:pos="720"/>
              </w:tabs>
              <w:jc w:val="left"/>
              <w:rPr>
                <w:b/>
                <w:b/>
                <w:bCs/>
              </w:rPr>
            </w:pPr>
            <w:r>
              <w:rPr/>
              <w:t>rs116591906_A</w:t>
            </w:r>
          </w:p>
        </w:tc>
        <w:tc>
          <w:tcPr>
            <w:tcW w:w="998" w:type="dxa"/>
            <w:tcBorders/>
            <w:vAlign w:val="bottom"/>
          </w:tcPr>
          <w:p>
            <w:pPr>
              <w:pStyle w:val="Normal"/>
              <w:widowControl w:val="false"/>
              <w:tabs>
                <w:tab w:val="clear" w:pos="720"/>
              </w:tabs>
              <w:jc w:val="right"/>
              <w:rPr>
                <w:b/>
                <w:b/>
                <w:bCs/>
              </w:rPr>
            </w:pPr>
            <w:r>
              <w:rPr/>
              <w:t>8</w:t>
            </w:r>
          </w:p>
        </w:tc>
        <w:tc>
          <w:tcPr>
            <w:tcW w:w="1081" w:type="dxa"/>
            <w:tcBorders/>
            <w:vAlign w:val="bottom"/>
          </w:tcPr>
          <w:p>
            <w:pPr>
              <w:pStyle w:val="Normal"/>
              <w:widowControl w:val="false"/>
              <w:tabs>
                <w:tab w:val="clear" w:pos="720"/>
              </w:tabs>
              <w:jc w:val="right"/>
              <w:rPr>
                <w:b/>
                <w:b/>
                <w:bCs/>
              </w:rPr>
            </w:pPr>
            <w:r>
              <w:rPr/>
              <w:t>-11.333</w:t>
            </w:r>
          </w:p>
        </w:tc>
        <w:tc>
          <w:tcPr>
            <w:tcW w:w="1257" w:type="dxa"/>
            <w:tcBorders/>
            <w:vAlign w:val="bottom"/>
          </w:tcPr>
          <w:p>
            <w:pPr>
              <w:pStyle w:val="TableContents"/>
              <w:widowControl w:val="false"/>
              <w:jc w:val="right"/>
              <w:rPr/>
            </w:pPr>
            <w:r>
              <w:rPr/>
              <w:t>9.04E-30</w:t>
            </w:r>
          </w:p>
        </w:tc>
        <w:tc>
          <w:tcPr>
            <w:tcW w:w="8103" w:type="dxa"/>
            <w:tcBorders/>
            <w:vAlign w:val="bottom"/>
          </w:tcPr>
          <w:p>
            <w:pPr>
              <w:pStyle w:val="Normal"/>
              <w:widowControl w:val="false"/>
              <w:tabs>
                <w:tab w:val="clear" w:pos="720"/>
              </w:tabs>
              <w:jc w:val="left"/>
              <w:rPr>
                <w:b/>
                <w:b/>
                <w:bCs/>
              </w:rPr>
            </w:pPr>
            <w:r>
              <w:rPr/>
              <w:t>{'cg26021304', 'cg06458771', 'cg24838316', 'cg23681866', 'cg15671450', 'cg21438527', 'cg26121931', 'cg15411272'}</w:t>
            </w:r>
          </w:p>
        </w:tc>
      </w:tr>
      <w:tr>
        <w:trPr>
          <w:trHeight w:val="256" w:hRule="atLeast"/>
        </w:trPr>
        <w:tc>
          <w:tcPr>
            <w:tcW w:w="1521" w:type="dxa"/>
            <w:tcBorders/>
            <w:vAlign w:val="bottom"/>
          </w:tcPr>
          <w:p>
            <w:pPr>
              <w:pStyle w:val="Normal"/>
              <w:widowControl w:val="false"/>
              <w:tabs>
                <w:tab w:val="clear" w:pos="720"/>
              </w:tabs>
              <w:jc w:val="left"/>
              <w:rPr>
                <w:b/>
                <w:b/>
                <w:bCs/>
              </w:rPr>
            </w:pPr>
            <w:r>
              <w:rPr/>
              <w:t>GSA-rs13193532_A</w:t>
            </w:r>
          </w:p>
        </w:tc>
        <w:tc>
          <w:tcPr>
            <w:tcW w:w="998" w:type="dxa"/>
            <w:tcBorders/>
            <w:vAlign w:val="bottom"/>
          </w:tcPr>
          <w:p>
            <w:pPr>
              <w:pStyle w:val="Normal"/>
              <w:widowControl w:val="false"/>
              <w:tabs>
                <w:tab w:val="clear" w:pos="720"/>
              </w:tabs>
              <w:jc w:val="right"/>
              <w:rPr>
                <w:b/>
                <w:b/>
                <w:bCs/>
              </w:rPr>
            </w:pPr>
            <w:r>
              <w:rPr/>
              <w:t>8</w:t>
            </w:r>
          </w:p>
        </w:tc>
        <w:tc>
          <w:tcPr>
            <w:tcW w:w="1081" w:type="dxa"/>
            <w:tcBorders/>
            <w:vAlign w:val="bottom"/>
          </w:tcPr>
          <w:p>
            <w:pPr>
              <w:pStyle w:val="Normal"/>
              <w:widowControl w:val="false"/>
              <w:tabs>
                <w:tab w:val="clear" w:pos="720"/>
              </w:tabs>
              <w:jc w:val="right"/>
              <w:rPr>
                <w:b/>
                <w:b/>
                <w:bCs/>
              </w:rPr>
            </w:pPr>
            <w:r>
              <w:rPr/>
              <w:t>-13.339</w:t>
            </w:r>
          </w:p>
        </w:tc>
        <w:tc>
          <w:tcPr>
            <w:tcW w:w="1257" w:type="dxa"/>
            <w:tcBorders/>
            <w:vAlign w:val="bottom"/>
          </w:tcPr>
          <w:p>
            <w:pPr>
              <w:pStyle w:val="TableContents"/>
              <w:widowControl w:val="false"/>
              <w:jc w:val="right"/>
              <w:rPr/>
            </w:pPr>
            <w:r>
              <w:rPr/>
              <w:t>1.37E-40</w:t>
            </w:r>
          </w:p>
        </w:tc>
        <w:tc>
          <w:tcPr>
            <w:tcW w:w="8103" w:type="dxa"/>
            <w:tcBorders/>
            <w:vAlign w:val="bottom"/>
          </w:tcPr>
          <w:p>
            <w:pPr>
              <w:pStyle w:val="Normal"/>
              <w:widowControl w:val="false"/>
              <w:tabs>
                <w:tab w:val="clear" w:pos="720"/>
              </w:tabs>
              <w:jc w:val="left"/>
              <w:rPr>
                <w:b/>
                <w:b/>
                <w:bCs/>
              </w:rPr>
            </w:pPr>
            <w:r>
              <w:rPr/>
              <w:t>{'cg26021304', 'cg06458771', 'cg24838316', 'cg23681866', 'cg15671450', 'cg21438527', 'cg26121931', 'cg15411272'}</w:t>
            </w:r>
          </w:p>
        </w:tc>
      </w:tr>
      <w:tr>
        <w:trPr>
          <w:trHeight w:val="256" w:hRule="atLeast"/>
        </w:trPr>
        <w:tc>
          <w:tcPr>
            <w:tcW w:w="1521" w:type="dxa"/>
            <w:tcBorders/>
            <w:vAlign w:val="bottom"/>
          </w:tcPr>
          <w:p>
            <w:pPr>
              <w:pStyle w:val="Normal"/>
              <w:widowControl w:val="false"/>
              <w:tabs>
                <w:tab w:val="clear" w:pos="720"/>
              </w:tabs>
              <w:jc w:val="left"/>
              <w:rPr>
                <w:b/>
                <w:b/>
                <w:bCs/>
              </w:rPr>
            </w:pPr>
            <w:r>
              <w:rPr/>
              <w:t>rs7739915_G</w:t>
            </w:r>
          </w:p>
        </w:tc>
        <w:tc>
          <w:tcPr>
            <w:tcW w:w="998" w:type="dxa"/>
            <w:tcBorders/>
            <w:vAlign w:val="bottom"/>
          </w:tcPr>
          <w:p>
            <w:pPr>
              <w:pStyle w:val="Normal"/>
              <w:widowControl w:val="false"/>
              <w:tabs>
                <w:tab w:val="clear" w:pos="720"/>
              </w:tabs>
              <w:jc w:val="right"/>
              <w:rPr>
                <w:b/>
                <w:b/>
                <w:bCs/>
              </w:rPr>
            </w:pPr>
            <w:r>
              <w:rPr/>
              <w:t>7</w:t>
            </w:r>
          </w:p>
        </w:tc>
        <w:tc>
          <w:tcPr>
            <w:tcW w:w="1081" w:type="dxa"/>
            <w:tcBorders/>
            <w:vAlign w:val="bottom"/>
          </w:tcPr>
          <w:p>
            <w:pPr>
              <w:pStyle w:val="Normal"/>
              <w:widowControl w:val="false"/>
              <w:tabs>
                <w:tab w:val="clear" w:pos="720"/>
              </w:tabs>
              <w:jc w:val="right"/>
              <w:rPr>
                <w:b/>
                <w:b/>
                <w:bCs/>
              </w:rPr>
            </w:pPr>
            <w:r>
              <w:rPr/>
              <w:t>13.388</w:t>
            </w:r>
          </w:p>
        </w:tc>
        <w:tc>
          <w:tcPr>
            <w:tcW w:w="1257" w:type="dxa"/>
            <w:tcBorders/>
            <w:vAlign w:val="bottom"/>
          </w:tcPr>
          <w:p>
            <w:pPr>
              <w:pStyle w:val="TableContents"/>
              <w:widowControl w:val="false"/>
              <w:jc w:val="right"/>
              <w:rPr/>
            </w:pPr>
            <w:r>
              <w:rPr/>
              <w:t>7.11E-41</w:t>
            </w:r>
          </w:p>
        </w:tc>
        <w:tc>
          <w:tcPr>
            <w:tcW w:w="8103" w:type="dxa"/>
            <w:tcBorders/>
            <w:vAlign w:val="bottom"/>
          </w:tcPr>
          <w:p>
            <w:pPr>
              <w:pStyle w:val="Normal"/>
              <w:widowControl w:val="false"/>
              <w:tabs>
                <w:tab w:val="clear" w:pos="720"/>
              </w:tabs>
              <w:jc w:val="left"/>
              <w:rPr>
                <w:b/>
                <w:b/>
                <w:bCs/>
              </w:rPr>
            </w:pPr>
            <w:r>
              <w:rPr/>
              <w:t>{'cg24838316', 'cg23681866', 'cg15671450', 'cg21438527', 'cg26121931', 'cg15411272', 'cg25046571'}</w:t>
            </w:r>
          </w:p>
        </w:tc>
      </w:tr>
      <w:tr>
        <w:trPr>
          <w:trHeight w:val="256" w:hRule="atLeast"/>
        </w:trPr>
        <w:tc>
          <w:tcPr>
            <w:tcW w:w="1521" w:type="dxa"/>
            <w:tcBorders/>
            <w:vAlign w:val="bottom"/>
          </w:tcPr>
          <w:p>
            <w:pPr>
              <w:pStyle w:val="Normal"/>
              <w:widowControl w:val="false"/>
              <w:tabs>
                <w:tab w:val="clear" w:pos="720"/>
              </w:tabs>
              <w:jc w:val="left"/>
              <w:rPr>
                <w:b/>
                <w:b/>
                <w:bCs/>
              </w:rPr>
            </w:pPr>
            <w:r>
              <w:rPr/>
              <w:t>rs2765220_T</w:t>
            </w:r>
          </w:p>
        </w:tc>
        <w:tc>
          <w:tcPr>
            <w:tcW w:w="998" w:type="dxa"/>
            <w:tcBorders/>
            <w:vAlign w:val="bottom"/>
          </w:tcPr>
          <w:p>
            <w:pPr>
              <w:pStyle w:val="Normal"/>
              <w:widowControl w:val="false"/>
              <w:tabs>
                <w:tab w:val="clear" w:pos="720"/>
              </w:tabs>
              <w:jc w:val="right"/>
              <w:rPr>
                <w:b/>
                <w:b/>
                <w:bCs/>
              </w:rPr>
            </w:pPr>
            <w:r>
              <w:rPr/>
              <w:t>7</w:t>
            </w:r>
          </w:p>
        </w:tc>
        <w:tc>
          <w:tcPr>
            <w:tcW w:w="1081" w:type="dxa"/>
            <w:tcBorders/>
            <w:vAlign w:val="bottom"/>
          </w:tcPr>
          <w:p>
            <w:pPr>
              <w:pStyle w:val="Normal"/>
              <w:widowControl w:val="false"/>
              <w:tabs>
                <w:tab w:val="clear" w:pos="720"/>
              </w:tabs>
              <w:jc w:val="right"/>
              <w:rPr>
                <w:b/>
                <w:b/>
                <w:bCs/>
              </w:rPr>
            </w:pPr>
            <w:r>
              <w:rPr/>
              <w:t>-12.899</w:t>
            </w:r>
          </w:p>
        </w:tc>
        <w:tc>
          <w:tcPr>
            <w:tcW w:w="1257" w:type="dxa"/>
            <w:tcBorders/>
            <w:vAlign w:val="bottom"/>
          </w:tcPr>
          <w:p>
            <w:pPr>
              <w:pStyle w:val="TableContents"/>
              <w:widowControl w:val="false"/>
              <w:jc w:val="right"/>
              <w:rPr/>
            </w:pPr>
            <w:r>
              <w:rPr/>
              <w:t>4.54E-38</w:t>
            </w:r>
          </w:p>
        </w:tc>
        <w:tc>
          <w:tcPr>
            <w:tcW w:w="8103" w:type="dxa"/>
            <w:tcBorders/>
            <w:vAlign w:val="bottom"/>
          </w:tcPr>
          <w:p>
            <w:pPr>
              <w:pStyle w:val="Normal"/>
              <w:widowControl w:val="false"/>
              <w:tabs>
                <w:tab w:val="clear" w:pos="720"/>
              </w:tabs>
              <w:jc w:val="left"/>
              <w:rPr>
                <w:b/>
                <w:b/>
                <w:bCs/>
              </w:rPr>
            </w:pPr>
            <w:r>
              <w:rPr/>
              <w:t>{'cg24838316', 'cg23681866', 'cg15671450', 'cg21438527', 'cg26121931', 'cg15411272', 'cg25046571'}</w:t>
            </w:r>
          </w:p>
        </w:tc>
      </w:tr>
      <w:tr>
        <w:trPr>
          <w:trHeight w:val="256" w:hRule="atLeast"/>
        </w:trPr>
        <w:tc>
          <w:tcPr>
            <w:tcW w:w="1521" w:type="dxa"/>
            <w:tcBorders/>
            <w:vAlign w:val="bottom"/>
          </w:tcPr>
          <w:p>
            <w:pPr>
              <w:pStyle w:val="Normal"/>
              <w:widowControl w:val="false"/>
              <w:tabs>
                <w:tab w:val="clear" w:pos="720"/>
              </w:tabs>
              <w:jc w:val="left"/>
              <w:rPr>
                <w:b/>
                <w:b/>
                <w:bCs/>
              </w:rPr>
            </w:pPr>
            <w:r>
              <w:rPr/>
              <w:t>rs237997_G</w:t>
            </w:r>
          </w:p>
        </w:tc>
        <w:tc>
          <w:tcPr>
            <w:tcW w:w="998" w:type="dxa"/>
            <w:tcBorders/>
            <w:vAlign w:val="bottom"/>
          </w:tcPr>
          <w:p>
            <w:pPr>
              <w:pStyle w:val="Normal"/>
              <w:widowControl w:val="false"/>
              <w:tabs>
                <w:tab w:val="clear" w:pos="720"/>
              </w:tabs>
              <w:jc w:val="right"/>
              <w:rPr>
                <w:b/>
                <w:b/>
                <w:bCs/>
              </w:rPr>
            </w:pPr>
            <w:r>
              <w:rPr/>
              <w:t>7</w:t>
            </w:r>
          </w:p>
        </w:tc>
        <w:tc>
          <w:tcPr>
            <w:tcW w:w="1081" w:type="dxa"/>
            <w:tcBorders/>
            <w:vAlign w:val="bottom"/>
          </w:tcPr>
          <w:p>
            <w:pPr>
              <w:pStyle w:val="Normal"/>
              <w:widowControl w:val="false"/>
              <w:tabs>
                <w:tab w:val="clear" w:pos="720"/>
              </w:tabs>
              <w:jc w:val="right"/>
              <w:rPr>
                <w:b/>
                <w:b/>
                <w:bCs/>
              </w:rPr>
            </w:pPr>
            <w:r>
              <w:rPr/>
              <w:t>10.887</w:t>
            </w:r>
          </w:p>
        </w:tc>
        <w:tc>
          <w:tcPr>
            <w:tcW w:w="1257" w:type="dxa"/>
            <w:tcBorders/>
            <w:vAlign w:val="bottom"/>
          </w:tcPr>
          <w:p>
            <w:pPr>
              <w:pStyle w:val="TableContents"/>
              <w:widowControl w:val="false"/>
              <w:jc w:val="right"/>
              <w:rPr/>
            </w:pPr>
            <w:r>
              <w:rPr/>
              <w:t>1.33E-27</w:t>
            </w:r>
          </w:p>
        </w:tc>
        <w:tc>
          <w:tcPr>
            <w:tcW w:w="8103" w:type="dxa"/>
            <w:tcBorders/>
            <w:vAlign w:val="bottom"/>
          </w:tcPr>
          <w:p>
            <w:pPr>
              <w:pStyle w:val="Normal"/>
              <w:widowControl w:val="false"/>
              <w:tabs>
                <w:tab w:val="clear" w:pos="720"/>
              </w:tabs>
              <w:jc w:val="left"/>
              <w:rPr>
                <w:b/>
                <w:b/>
                <w:bCs/>
              </w:rPr>
            </w:pPr>
            <w:r>
              <w:rPr/>
              <w:t>{'cg15383120', 'cg07332563', 'cg11235426', 'cg05064044', 'cg01516881', 'cg03395511', 'cg21548813'}</w:t>
            </w:r>
          </w:p>
        </w:tc>
      </w:tr>
      <w:tr>
        <w:trPr>
          <w:trHeight w:val="256" w:hRule="atLeast"/>
        </w:trPr>
        <w:tc>
          <w:tcPr>
            <w:tcW w:w="1521" w:type="dxa"/>
            <w:tcBorders/>
            <w:vAlign w:val="bottom"/>
          </w:tcPr>
          <w:p>
            <w:pPr>
              <w:pStyle w:val="Normal"/>
              <w:widowControl w:val="false"/>
              <w:tabs>
                <w:tab w:val="clear" w:pos="720"/>
              </w:tabs>
              <w:jc w:val="left"/>
              <w:rPr>
                <w:b/>
                <w:b/>
                <w:bCs/>
              </w:rPr>
            </w:pPr>
            <w:r>
              <w:rPr/>
              <w:t>rs17312661_A</w:t>
            </w:r>
          </w:p>
        </w:tc>
        <w:tc>
          <w:tcPr>
            <w:tcW w:w="998" w:type="dxa"/>
            <w:tcBorders/>
            <w:vAlign w:val="bottom"/>
          </w:tcPr>
          <w:p>
            <w:pPr>
              <w:pStyle w:val="Normal"/>
              <w:widowControl w:val="false"/>
              <w:tabs>
                <w:tab w:val="clear" w:pos="720"/>
              </w:tabs>
              <w:jc w:val="right"/>
              <w:rPr>
                <w:b/>
                <w:b/>
                <w:bCs/>
              </w:rPr>
            </w:pPr>
            <w:r>
              <w:rPr/>
              <w:t>7</w:t>
            </w:r>
          </w:p>
        </w:tc>
        <w:tc>
          <w:tcPr>
            <w:tcW w:w="1081" w:type="dxa"/>
            <w:tcBorders/>
            <w:vAlign w:val="bottom"/>
          </w:tcPr>
          <w:p>
            <w:pPr>
              <w:pStyle w:val="Normal"/>
              <w:widowControl w:val="false"/>
              <w:tabs>
                <w:tab w:val="clear" w:pos="720"/>
              </w:tabs>
              <w:jc w:val="right"/>
              <w:rPr>
                <w:b/>
                <w:b/>
                <w:bCs/>
              </w:rPr>
            </w:pPr>
            <w:r>
              <w:rPr/>
              <w:t>-10.858</w:t>
            </w:r>
          </w:p>
        </w:tc>
        <w:tc>
          <w:tcPr>
            <w:tcW w:w="1257" w:type="dxa"/>
            <w:tcBorders/>
            <w:vAlign w:val="bottom"/>
          </w:tcPr>
          <w:p>
            <w:pPr>
              <w:pStyle w:val="TableContents"/>
              <w:widowControl w:val="false"/>
              <w:jc w:val="right"/>
              <w:rPr/>
            </w:pPr>
            <w:r>
              <w:rPr/>
              <w:t>1.82E-27</w:t>
            </w:r>
          </w:p>
        </w:tc>
        <w:tc>
          <w:tcPr>
            <w:tcW w:w="8103" w:type="dxa"/>
            <w:tcBorders/>
            <w:vAlign w:val="bottom"/>
          </w:tcPr>
          <w:p>
            <w:pPr>
              <w:pStyle w:val="Normal"/>
              <w:widowControl w:val="false"/>
              <w:tabs>
                <w:tab w:val="clear" w:pos="720"/>
              </w:tabs>
              <w:jc w:val="left"/>
              <w:rPr>
                <w:b/>
                <w:b/>
                <w:bCs/>
              </w:rPr>
            </w:pPr>
            <w:r>
              <w:rPr/>
              <w:t>{'cg24838316', 'cg23681866', 'cg15671450', 'cg21438527', 'cg26121931', 'cg15411272', 'cg23892028'}</w:t>
            </w:r>
          </w:p>
        </w:tc>
      </w:tr>
      <w:tr>
        <w:trPr>
          <w:trHeight w:val="256" w:hRule="atLeast"/>
        </w:trPr>
        <w:tc>
          <w:tcPr>
            <w:tcW w:w="1521" w:type="dxa"/>
            <w:tcBorders/>
            <w:vAlign w:val="bottom"/>
          </w:tcPr>
          <w:p>
            <w:pPr>
              <w:pStyle w:val="Normal"/>
              <w:widowControl w:val="false"/>
              <w:tabs>
                <w:tab w:val="clear" w:pos="720"/>
              </w:tabs>
              <w:jc w:val="left"/>
              <w:rPr>
                <w:b/>
                <w:b/>
                <w:bCs/>
              </w:rPr>
            </w:pPr>
            <w:r>
              <w:rPr/>
              <w:t>rs172329_T</w:t>
            </w:r>
          </w:p>
        </w:tc>
        <w:tc>
          <w:tcPr>
            <w:tcW w:w="998" w:type="dxa"/>
            <w:tcBorders/>
            <w:vAlign w:val="bottom"/>
          </w:tcPr>
          <w:p>
            <w:pPr>
              <w:pStyle w:val="Normal"/>
              <w:widowControl w:val="false"/>
              <w:tabs>
                <w:tab w:val="clear" w:pos="720"/>
              </w:tabs>
              <w:jc w:val="right"/>
              <w:rPr>
                <w:b/>
                <w:b/>
                <w:bCs/>
              </w:rPr>
            </w:pPr>
            <w:r>
              <w:rPr/>
              <w:t>7</w:t>
            </w:r>
          </w:p>
        </w:tc>
        <w:tc>
          <w:tcPr>
            <w:tcW w:w="1081" w:type="dxa"/>
            <w:tcBorders/>
            <w:vAlign w:val="bottom"/>
          </w:tcPr>
          <w:p>
            <w:pPr>
              <w:pStyle w:val="Normal"/>
              <w:widowControl w:val="false"/>
              <w:tabs>
                <w:tab w:val="clear" w:pos="720"/>
              </w:tabs>
              <w:jc w:val="right"/>
              <w:rPr>
                <w:b/>
                <w:b/>
                <w:bCs/>
              </w:rPr>
            </w:pPr>
            <w:r>
              <w:rPr/>
              <w:t>-12.844</w:t>
            </w:r>
          </w:p>
        </w:tc>
        <w:tc>
          <w:tcPr>
            <w:tcW w:w="1257" w:type="dxa"/>
            <w:tcBorders/>
            <w:vAlign w:val="bottom"/>
          </w:tcPr>
          <w:p>
            <w:pPr>
              <w:pStyle w:val="TableContents"/>
              <w:widowControl w:val="false"/>
              <w:jc w:val="right"/>
              <w:rPr/>
            </w:pPr>
            <w:r>
              <w:rPr/>
              <w:t>9.27E-38</w:t>
            </w:r>
          </w:p>
        </w:tc>
        <w:tc>
          <w:tcPr>
            <w:tcW w:w="8103" w:type="dxa"/>
            <w:tcBorders/>
            <w:vAlign w:val="bottom"/>
          </w:tcPr>
          <w:p>
            <w:pPr>
              <w:pStyle w:val="Normal"/>
              <w:widowControl w:val="false"/>
              <w:tabs>
                <w:tab w:val="clear" w:pos="720"/>
              </w:tabs>
              <w:jc w:val="left"/>
              <w:rPr>
                <w:b/>
                <w:b/>
                <w:bCs/>
              </w:rPr>
            </w:pPr>
            <w:r>
              <w:rPr/>
              <w:t>{'cg24838316', 'cg23681866', 'cg15671450', 'cg21438527', 'cg26121931', 'cg15411272', 'cg25046571'}</w:t>
            </w:r>
          </w:p>
        </w:tc>
      </w:tr>
      <w:tr>
        <w:trPr>
          <w:trHeight w:val="256" w:hRule="atLeast"/>
        </w:trPr>
        <w:tc>
          <w:tcPr>
            <w:tcW w:w="1521" w:type="dxa"/>
            <w:tcBorders/>
            <w:vAlign w:val="bottom"/>
          </w:tcPr>
          <w:p>
            <w:pPr>
              <w:pStyle w:val="Normal"/>
              <w:widowControl w:val="false"/>
              <w:tabs>
                <w:tab w:val="clear" w:pos="720"/>
              </w:tabs>
              <w:jc w:val="left"/>
              <w:rPr>
                <w:b/>
                <w:b/>
                <w:bCs/>
              </w:rPr>
            </w:pPr>
            <w:r>
              <w:rPr/>
              <w:t>GSA-rs417919_A</w:t>
            </w:r>
          </w:p>
        </w:tc>
        <w:tc>
          <w:tcPr>
            <w:tcW w:w="998" w:type="dxa"/>
            <w:tcBorders/>
            <w:vAlign w:val="bottom"/>
          </w:tcPr>
          <w:p>
            <w:pPr>
              <w:pStyle w:val="Normal"/>
              <w:widowControl w:val="false"/>
              <w:tabs>
                <w:tab w:val="clear" w:pos="720"/>
              </w:tabs>
              <w:jc w:val="right"/>
              <w:rPr>
                <w:b/>
                <w:b/>
                <w:bCs/>
              </w:rPr>
            </w:pPr>
            <w:r>
              <w:rPr/>
              <w:t>7</w:t>
            </w:r>
          </w:p>
        </w:tc>
        <w:tc>
          <w:tcPr>
            <w:tcW w:w="1081" w:type="dxa"/>
            <w:tcBorders/>
            <w:vAlign w:val="bottom"/>
          </w:tcPr>
          <w:p>
            <w:pPr>
              <w:pStyle w:val="Normal"/>
              <w:widowControl w:val="false"/>
              <w:tabs>
                <w:tab w:val="clear" w:pos="720"/>
              </w:tabs>
              <w:jc w:val="right"/>
              <w:rPr>
                <w:b/>
                <w:b/>
                <w:bCs/>
              </w:rPr>
            </w:pPr>
            <w:r>
              <w:rPr/>
              <w:t>-12.844</w:t>
            </w:r>
          </w:p>
        </w:tc>
        <w:tc>
          <w:tcPr>
            <w:tcW w:w="1257" w:type="dxa"/>
            <w:tcBorders/>
            <w:vAlign w:val="bottom"/>
          </w:tcPr>
          <w:p>
            <w:pPr>
              <w:pStyle w:val="TableContents"/>
              <w:widowControl w:val="false"/>
              <w:jc w:val="right"/>
              <w:rPr/>
            </w:pPr>
            <w:r>
              <w:rPr/>
              <w:t>9.27E-38</w:t>
            </w:r>
          </w:p>
        </w:tc>
        <w:tc>
          <w:tcPr>
            <w:tcW w:w="8103" w:type="dxa"/>
            <w:tcBorders/>
            <w:vAlign w:val="bottom"/>
          </w:tcPr>
          <w:p>
            <w:pPr>
              <w:pStyle w:val="Normal"/>
              <w:widowControl w:val="false"/>
              <w:tabs>
                <w:tab w:val="clear" w:pos="720"/>
              </w:tabs>
              <w:jc w:val="left"/>
              <w:rPr>
                <w:b/>
                <w:b/>
                <w:bCs/>
              </w:rPr>
            </w:pPr>
            <w:r>
              <w:rPr/>
              <w:t>{'cg24838316', 'cg23681866', 'cg15671450', 'cg21438527', 'cg26121931', 'cg15411272', 'cg25046571'}</w:t>
            </w:r>
          </w:p>
        </w:tc>
      </w:tr>
      <w:tr>
        <w:trPr>
          <w:trHeight w:val="256" w:hRule="atLeast"/>
        </w:trPr>
        <w:tc>
          <w:tcPr>
            <w:tcW w:w="1521" w:type="dxa"/>
            <w:tcBorders/>
            <w:vAlign w:val="bottom"/>
          </w:tcPr>
          <w:p>
            <w:pPr>
              <w:pStyle w:val="Normal"/>
              <w:widowControl w:val="false"/>
              <w:tabs>
                <w:tab w:val="clear" w:pos="720"/>
              </w:tabs>
              <w:jc w:val="left"/>
              <w:rPr>
                <w:b/>
                <w:b/>
                <w:bCs/>
              </w:rPr>
            </w:pPr>
            <w:r>
              <w:rPr/>
              <w:t>GSA-rs209181_G</w:t>
            </w:r>
          </w:p>
        </w:tc>
        <w:tc>
          <w:tcPr>
            <w:tcW w:w="998" w:type="dxa"/>
            <w:tcBorders/>
            <w:vAlign w:val="bottom"/>
          </w:tcPr>
          <w:p>
            <w:pPr>
              <w:pStyle w:val="Normal"/>
              <w:widowControl w:val="false"/>
              <w:tabs>
                <w:tab w:val="clear" w:pos="720"/>
              </w:tabs>
              <w:jc w:val="right"/>
              <w:rPr>
                <w:b/>
                <w:b/>
                <w:bCs/>
              </w:rPr>
            </w:pPr>
            <w:r>
              <w:rPr/>
              <w:t>7</w:t>
            </w:r>
          </w:p>
        </w:tc>
        <w:tc>
          <w:tcPr>
            <w:tcW w:w="1081" w:type="dxa"/>
            <w:tcBorders/>
            <w:vAlign w:val="bottom"/>
          </w:tcPr>
          <w:p>
            <w:pPr>
              <w:pStyle w:val="Normal"/>
              <w:widowControl w:val="false"/>
              <w:tabs>
                <w:tab w:val="clear" w:pos="720"/>
              </w:tabs>
              <w:jc w:val="right"/>
              <w:rPr>
                <w:b/>
                <w:b/>
                <w:bCs/>
              </w:rPr>
            </w:pPr>
            <w:r>
              <w:rPr/>
              <w:t>13.333</w:t>
            </w:r>
          </w:p>
        </w:tc>
        <w:tc>
          <w:tcPr>
            <w:tcW w:w="1257" w:type="dxa"/>
            <w:tcBorders/>
            <w:vAlign w:val="bottom"/>
          </w:tcPr>
          <w:p>
            <w:pPr>
              <w:pStyle w:val="TableContents"/>
              <w:widowControl w:val="false"/>
              <w:jc w:val="right"/>
              <w:rPr/>
            </w:pPr>
            <w:r>
              <w:rPr/>
              <w:t>1.49E-40</w:t>
            </w:r>
          </w:p>
        </w:tc>
        <w:tc>
          <w:tcPr>
            <w:tcW w:w="8103" w:type="dxa"/>
            <w:tcBorders/>
            <w:vAlign w:val="bottom"/>
          </w:tcPr>
          <w:p>
            <w:pPr>
              <w:pStyle w:val="Normal"/>
              <w:widowControl w:val="false"/>
              <w:tabs>
                <w:tab w:val="clear" w:pos="720"/>
              </w:tabs>
              <w:jc w:val="left"/>
              <w:rPr>
                <w:b/>
                <w:b/>
                <w:bCs/>
              </w:rPr>
            </w:pPr>
            <w:r>
              <w:rPr/>
              <w:t>{'cg24838316', 'cg23681866', 'cg15671450', 'cg21438527', 'cg26121931', 'cg15411272', 'cg25046571'}</w:t>
            </w:r>
          </w:p>
        </w:tc>
      </w:tr>
      <w:tr>
        <w:trPr>
          <w:trHeight w:val="256" w:hRule="atLeast"/>
        </w:trPr>
        <w:tc>
          <w:tcPr>
            <w:tcW w:w="1521" w:type="dxa"/>
            <w:tcBorders/>
            <w:vAlign w:val="bottom"/>
          </w:tcPr>
          <w:p>
            <w:pPr>
              <w:pStyle w:val="Normal"/>
              <w:widowControl w:val="false"/>
              <w:tabs>
                <w:tab w:val="clear" w:pos="720"/>
              </w:tabs>
              <w:jc w:val="left"/>
              <w:rPr>
                <w:b/>
                <w:b/>
                <w:bCs/>
              </w:rPr>
            </w:pPr>
            <w:r>
              <w:rPr/>
              <w:t>exm2272434_C</w:t>
            </w:r>
          </w:p>
        </w:tc>
        <w:tc>
          <w:tcPr>
            <w:tcW w:w="998" w:type="dxa"/>
            <w:tcBorders/>
            <w:vAlign w:val="bottom"/>
          </w:tcPr>
          <w:p>
            <w:pPr>
              <w:pStyle w:val="Normal"/>
              <w:widowControl w:val="false"/>
              <w:tabs>
                <w:tab w:val="clear" w:pos="720"/>
              </w:tabs>
              <w:jc w:val="right"/>
              <w:rPr>
                <w:b/>
                <w:b/>
                <w:bCs/>
              </w:rPr>
            </w:pPr>
            <w:r>
              <w:rPr/>
              <w:t>7</w:t>
            </w:r>
          </w:p>
        </w:tc>
        <w:tc>
          <w:tcPr>
            <w:tcW w:w="1081" w:type="dxa"/>
            <w:tcBorders/>
            <w:vAlign w:val="bottom"/>
          </w:tcPr>
          <w:p>
            <w:pPr>
              <w:pStyle w:val="Normal"/>
              <w:widowControl w:val="false"/>
              <w:tabs>
                <w:tab w:val="clear" w:pos="720"/>
              </w:tabs>
              <w:jc w:val="right"/>
              <w:rPr>
                <w:b/>
                <w:b/>
                <w:bCs/>
              </w:rPr>
            </w:pPr>
            <w:r>
              <w:rPr/>
              <w:t>-9.386</w:t>
            </w:r>
          </w:p>
        </w:tc>
        <w:tc>
          <w:tcPr>
            <w:tcW w:w="1257" w:type="dxa"/>
            <w:tcBorders/>
            <w:vAlign w:val="bottom"/>
          </w:tcPr>
          <w:p>
            <w:pPr>
              <w:pStyle w:val="TableContents"/>
              <w:widowControl w:val="false"/>
              <w:jc w:val="right"/>
              <w:rPr/>
            </w:pPr>
            <w:r>
              <w:rPr/>
              <w:t>6.22E-21</w:t>
            </w:r>
          </w:p>
        </w:tc>
        <w:tc>
          <w:tcPr>
            <w:tcW w:w="8103" w:type="dxa"/>
            <w:tcBorders/>
            <w:vAlign w:val="bottom"/>
          </w:tcPr>
          <w:p>
            <w:pPr>
              <w:pStyle w:val="Normal"/>
              <w:widowControl w:val="false"/>
              <w:tabs>
                <w:tab w:val="clear" w:pos="720"/>
              </w:tabs>
              <w:jc w:val="left"/>
              <w:rPr>
                <w:b/>
                <w:b/>
                <w:bCs/>
              </w:rPr>
            </w:pPr>
            <w:r>
              <w:rPr/>
              <w:t>{'cg15383120', 'cg11235426', 'cg07332563', 'cg05064044', 'cg01516881', 'cg03395511', 'cg21548813'}</w:t>
            </w:r>
          </w:p>
        </w:tc>
      </w:tr>
    </w:tbl>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rPr>
      </w:pPr>
      <w:r>
        <w:rPr>
          <w:b/>
        </w:rPr>
      </w:r>
    </w:p>
    <w:p>
      <w:pPr>
        <w:pStyle w:val="Normal"/>
        <w:rPr>
          <w:b/>
          <w:b/>
        </w:rPr>
      </w:pPr>
      <w:r>
        <w:rPr>
          <w:b/>
        </w:rPr>
      </w:r>
      <w:r>
        <w:br w:type="page"/>
      </w:r>
    </w:p>
    <w:p>
      <w:pPr>
        <w:pStyle w:val="Normal"/>
        <w:rPr>
          <w:b/>
          <w:b/>
        </w:rPr>
      </w:pPr>
      <w:r>
        <w:drawing>
          <wp:anchor behindDoc="0" distT="0" distB="0" distL="0" distR="0" simplePos="0" locked="0" layoutInCell="0" allowOverlap="1" relativeHeight="2">
            <wp:simplePos x="0" y="0"/>
            <wp:positionH relativeFrom="column">
              <wp:posOffset>-180975</wp:posOffset>
            </wp:positionH>
            <wp:positionV relativeFrom="paragraph">
              <wp:posOffset>313690</wp:posOffset>
            </wp:positionV>
            <wp:extent cx="8115300" cy="6086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8115300" cy="6086475"/>
                    </a:xfrm>
                    <a:prstGeom prst="rect">
                      <a:avLst/>
                    </a:prstGeom>
                  </pic:spPr>
                </pic:pic>
              </a:graphicData>
            </a:graphic>
          </wp:anchor>
        </w:drawing>
      </w:r>
      <w:r>
        <w:rPr>
          <w:b/>
        </w:rPr>
        <w:t>Figure 1: Manhattan plot of all PEG1 meQTL cis associations (FDR&lt;.05)</w:t>
      </w:r>
    </w:p>
    <w:p>
      <w:pPr>
        <w:pStyle w:val="Normal"/>
        <w:rPr>
          <w:b/>
          <w:b/>
        </w:rPr>
      </w:pPr>
      <w:r>
        <w:rPr>
          <w:b/>
        </w:rPr>
      </w:r>
    </w:p>
    <w:p>
      <w:pPr>
        <w:pStyle w:val="Normal"/>
        <w:rPr>
          <w:b/>
          <w:b/>
        </w:rPr>
      </w:pPr>
      <w:r>
        <w:rPr>
          <w:b/>
        </w:rPr>
      </w:r>
      <w:r>
        <w:br w:type="page"/>
      </w:r>
    </w:p>
    <w:p>
      <w:pPr>
        <w:pStyle w:val="Normal"/>
        <w:rPr>
          <w:b/>
          <w:b/>
        </w:rPr>
      </w:pPr>
      <w:r>
        <w:rPr>
          <w:b/>
        </w:rPr>
        <w:drawing>
          <wp:anchor behindDoc="0" distT="0" distB="0" distL="0" distR="0" simplePos="0" locked="0" layoutInCell="0" allowOverlap="1" relativeHeight="3">
            <wp:simplePos x="0" y="0"/>
            <wp:positionH relativeFrom="column">
              <wp:posOffset>647065</wp:posOffset>
            </wp:positionH>
            <wp:positionV relativeFrom="paragraph">
              <wp:posOffset>359410</wp:posOffset>
            </wp:positionV>
            <wp:extent cx="7254240" cy="5440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7254240" cy="5440680"/>
                    </a:xfrm>
                    <a:prstGeom prst="rect">
                      <a:avLst/>
                    </a:prstGeom>
                  </pic:spPr>
                </pic:pic>
              </a:graphicData>
            </a:graphic>
          </wp:anchor>
        </w:drawing>
      </w:r>
      <w:r>
        <w:rPr>
          <w:b/>
        </w:rPr>
        <w:t>Figure 2: Manhattan plot of all meQTL trans associations in PEG1 (FDR&lt;.05)</w:t>
      </w:r>
      <w:r>
        <w:br w:type="page"/>
      </w:r>
    </w:p>
    <w:p>
      <w:pPr>
        <w:pStyle w:val="Normal"/>
        <w:rPr>
          <w:b/>
          <w:b/>
        </w:rPr>
      </w:pPr>
      <w:r>
        <w:rPr>
          <w:b/>
        </w:rPr>
        <w:t xml:space="preserve">Figure </w:t>
      </w:r>
      <w:r>
        <w:rPr>
          <w:b/>
          <w:bCs/>
        </w:rPr>
        <w:t>3</w:t>
      </w:r>
      <w:r>
        <w:rPr>
          <w:b/>
          <w:bCs/>
        </w:rPr>
        <w:t xml:space="preserve">: </w:t>
      </w:r>
      <w:r>
        <w:rPr>
          <w:rFonts w:eastAsia="Times New Roman" w:cs="Arial" w:ascii="Arial" w:hAnsi="Arial"/>
          <w:b/>
          <w:bCs/>
          <w:i w:val="false"/>
          <w:iCs w:val="false"/>
          <w:color w:val="222222"/>
        </w:rPr>
        <w:drawing>
          <wp:anchor behindDoc="0" distT="0" distB="0" distL="0" distR="0" simplePos="0" locked="0" layoutInCell="0" allowOverlap="1" relativeHeight="4">
            <wp:simplePos x="0" y="0"/>
            <wp:positionH relativeFrom="column">
              <wp:posOffset>264160</wp:posOffset>
            </wp:positionH>
            <wp:positionV relativeFrom="paragraph">
              <wp:posOffset>342900</wp:posOffset>
            </wp:positionV>
            <wp:extent cx="5726430" cy="52673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5726430" cy="5267325"/>
                    </a:xfrm>
                    <a:prstGeom prst="rect">
                      <a:avLst/>
                    </a:prstGeom>
                  </pic:spPr>
                </pic:pic>
              </a:graphicData>
            </a:graphic>
          </wp:anchor>
        </w:drawing>
      </w:r>
      <w:r>
        <w:rPr>
          <w:rFonts w:eastAsia="Times New Roman" w:cs="Arial" w:ascii="Arial" w:hAnsi="Arial"/>
          <w:b/>
          <w:bCs/>
          <w:i w:val="false"/>
          <w:iCs w:val="false"/>
          <w:color w:val="222222"/>
        </w:rPr>
        <w:t xml:space="preserve">DAG of GO Biological Function terms significantly enriched for meQTLs found in PEG1 and PEG2 </w:t>
      </w:r>
    </w:p>
    <w:sectPr>
      <w:headerReference w:type="default" r:id="rId7"/>
      <w:type w:val="nextPage"/>
      <w:pgSz w:orient="landscape" w:w="15840" w:h="12240"/>
      <w:pgMar w:left="1440" w:right="1440" w:gutter="0" w:header="1440" w:top="2003"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val="fullPage" w:percent="128"/>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e7fcc"/>
    <w:rPr>
      <w:color w:val="0563C1" w:themeColor="hyperlink"/>
      <w:u w:val="single"/>
    </w:rPr>
  </w:style>
  <w:style w:type="character" w:styleId="UnresolvedMention">
    <w:name w:val="Unresolved Mention"/>
    <w:basedOn w:val="DefaultParagraphFont"/>
    <w:uiPriority w:val="99"/>
    <w:semiHidden/>
    <w:unhideWhenUsed/>
    <w:qFormat/>
    <w:rsid w:val="00de7fcc"/>
    <w:rPr>
      <w:color w:val="605E5C"/>
      <w:shd w:fill="E1DFDD" w:val="clear"/>
    </w:rPr>
  </w:style>
  <w:style w:type="character" w:styleId="HeaderChar" w:customStyle="1">
    <w:name w:val="Header Char"/>
    <w:basedOn w:val="DefaultParagraphFont"/>
    <w:link w:val="Header"/>
    <w:uiPriority w:val="99"/>
    <w:qFormat/>
    <w:rsid w:val="008a4396"/>
    <w:rPr/>
  </w:style>
  <w:style w:type="character" w:styleId="FooterChar" w:customStyle="1">
    <w:name w:val="Footer Char"/>
    <w:basedOn w:val="DefaultParagraphFont"/>
    <w:link w:val="Footer"/>
    <w:uiPriority w:val="99"/>
    <w:qFormat/>
    <w:rsid w:val="008a439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4d1a46"/>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8a4396"/>
    <w:pPr>
      <w:tabs>
        <w:tab w:val="clear" w:pos="720"/>
        <w:tab w:val="center" w:pos="4680" w:leader="none"/>
        <w:tab w:val="right" w:pos="9360" w:leader="none"/>
      </w:tabs>
    </w:pPr>
    <w:rPr/>
  </w:style>
  <w:style w:type="paragraph" w:styleId="Footer">
    <w:name w:val="Footer"/>
    <w:basedOn w:val="Normal"/>
    <w:link w:val="FooterChar"/>
    <w:uiPriority w:val="99"/>
    <w:unhideWhenUsed/>
    <w:rsid w:val="008a4396"/>
    <w:pPr>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3926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articles/s41467-019-12228-z" TargetMode="External"/><Relationship Id="rId3" Type="http://schemas.openxmlformats.org/officeDocument/2006/relationships/hyperlink" Target="https://www.nature.com/articles/s41467-019-12228-z"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Application>LibreOffice/7.3.7.2$Linux_X86_64 LibreOffice_project/30$Build-2</Application>
  <AppVersion>15.0000</AppVersion>
  <Pages>14</Pages>
  <Words>1509</Words>
  <Characters>9619</Characters>
  <CharactersWithSpaces>10527</CharactersWithSpaces>
  <Paragraphs>605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2022-08-25T16:18:00Z</dcterms:created>
  <dc:creator>Paul, Kimberly C.</dc:creator>
  <dc:description/>
  <dc:language>en-US</dc:language>
  <cp:lastModifiedBy/>
  <dcterms:modified xsi:type="dcterms:W3CDTF">2024-03-14T11:31:22Z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