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01: método científico, hipótesis, predicciones</w:t>
      </w:r>
    </w:p>
    <w:bookmarkStart w:id="20" w:name="observacion"/>
    <w:p>
      <w:pPr>
        <w:pStyle w:val="Heading2"/>
      </w:pPr>
      <w:r>
        <w:t xml:space="preserve">Observacion</w:t>
      </w:r>
    </w:p>
    <w:p>
      <w:pPr>
        <w:pStyle w:val="FirstParagraph"/>
      </w:pPr>
      <w:r>
        <w:t xml:space="preserve">En el campus hay muchas áreas verdes, pero algunas tienen más diversidad de plantas que otras. Las áreas difieren en la cantidad de luz, humedad, fertilidad del suelo y perturbaciones humanas, y la composición de especies también varía entre ellas. Lo que no está claro es por qué algunas áreas tienen más diversidad que otras, y qué mecanismos ecológicos podrían estar involucrados.</w:t>
      </w:r>
    </w:p>
    <w:p>
      <w:pPr>
        <w:pStyle w:val="BodyText"/>
      </w:pPr>
      <w:r>
        <w:t xml:space="preserve">Proponga</w:t>
      </w:r>
      <w:r>
        <w:t xml:space="preserve"> </w:t>
      </w:r>
      <w:r>
        <w:rPr>
          <w:b/>
          <w:bCs/>
        </w:rPr>
        <w:t xml:space="preserve">dos hipótesis basadas en mecanismos ecológicos diferentes</w:t>
      </w:r>
      <w:r>
        <w:t xml:space="preserve"> </w:t>
      </w:r>
      <w:r>
        <w:t xml:space="preserve">y derive predicciones que permitan ponerlas a prueba con datos.</w:t>
      </w:r>
    </w:p>
    <w:p>
      <w:pPr>
        <w:pStyle w:val="BodyText"/>
      </w:pPr>
      <w:r>
        <w:t xml:space="preserve">Las hipótesis y predicciones deben ser consistentes con las observaciones y con el conocimiento ecológico. Cada hipótesis debe proponer</w:t>
      </w:r>
      <w:r>
        <w:t xml:space="preserve"> </w:t>
      </w:r>
      <w:r>
        <w:rPr>
          <w:b/>
          <w:bCs/>
        </w:rPr>
        <w:t xml:space="preserve">un mecanismo ecológico que explique cómo una variable podría afectar la diversidad</w:t>
      </w:r>
      <w:r>
        <w:t xml:space="preserve">, y debe involucrar algo que pueda ser medido o manipulado.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Hipótesis A:</w:t>
      </w:r>
    </w:p>
    <w:p>
      <w:pPr>
        <w:pStyle w:val="BodyText"/>
      </w:pPr>
      <w:r>
        <w:t xml:space="preserve">La diversidad de plantas aumenta en áreas con mayor heterogeneidad ambiental (parches de sombra y sol, microzonas con distinta humedad y textura de suelo), porque se abren más nichos y pueden coexistir especies con estrategias distintas.</w:t>
      </w:r>
    </w:p>
    <w:p>
      <w:pPr>
        <w:pStyle w:val="BodyText"/>
      </w:pPr>
      <w:r>
        <w:t xml:space="preserve">Predicciones de la hipótesis A:</w:t>
      </w:r>
    </w:p>
    <w:p>
      <w:pPr>
        <w:pStyle w:val="Compact"/>
        <w:numPr>
          <w:ilvl w:val="0"/>
          <w:numId w:val="1001"/>
        </w:numPr>
      </w:pPr>
      <w:r>
        <w:t xml:space="preserve">Parcelas con mayor variación de luz y humedad deberían tener mayor riqueza de especies.</w:t>
      </w:r>
    </w:p>
    <w:p>
      <w:pPr>
        <w:pStyle w:val="Compact"/>
        <w:numPr>
          <w:ilvl w:val="0"/>
          <w:numId w:val="1001"/>
        </w:numPr>
      </w:pPr>
      <w:r>
        <w:t xml:space="preserve">Sitios con composición ambiental similar deberían tener floras más parecidas entre sí.</w:t>
      </w:r>
    </w:p>
    <w:p>
      <w:pPr>
        <w:pStyle w:val="Compact"/>
        <w:numPr>
          <w:ilvl w:val="0"/>
          <w:numId w:val="1001"/>
        </w:numPr>
      </w:pPr>
      <w:r>
        <w:t xml:space="preserve">En zonas ambientalmente más homogéneas debería observarse mayor dominancia de pocas especies.</w:t>
      </w:r>
    </w:p>
    <w:p>
      <w:pPr>
        <w:pStyle w:val="FirstParagraph"/>
      </w:pPr>
      <w:r>
        <w:t xml:space="preserve">Datos necesarios para probar la hipótesis A y sus predicciones:</w:t>
      </w:r>
    </w:p>
    <w:p>
      <w:pPr>
        <w:pStyle w:val="Compact"/>
        <w:numPr>
          <w:ilvl w:val="0"/>
          <w:numId w:val="1002"/>
        </w:numPr>
      </w:pPr>
      <w:r>
        <w:t xml:space="preserve">Listado de especies y cobertura/abundancia por parcela.</w:t>
      </w:r>
    </w:p>
    <w:p>
      <w:pPr>
        <w:pStyle w:val="Compact"/>
        <w:numPr>
          <w:ilvl w:val="0"/>
          <w:numId w:val="1002"/>
        </w:numPr>
      </w:pPr>
      <w:r>
        <w:t xml:space="preserve">Variables de microambiente por parcela: luz incidente, humedad de suelo, materia organica, textura.</w:t>
      </w:r>
    </w:p>
    <w:p>
      <w:pPr>
        <w:pStyle w:val="Compact"/>
        <w:numPr>
          <w:ilvl w:val="0"/>
          <w:numId w:val="1002"/>
        </w:numPr>
      </w:pPr>
      <w:r>
        <w:t xml:space="preserve">Un indice de heterogeneidad ambiental por parcela para relacionarlo con riqueza y dominancia.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Hipótesis B:</w:t>
      </w:r>
    </w:p>
    <w:p>
      <w:pPr>
        <w:pStyle w:val="BodyText"/>
      </w:pPr>
      <w:r>
        <w:t xml:space="preserve">La perturbación humana frecuente (pisoteo y corte) reduce la diversidad al favorecer especies tolerantes y desplazar especies más sensibles.</w:t>
      </w:r>
    </w:p>
    <w:p>
      <w:pPr>
        <w:pStyle w:val="BodyText"/>
      </w:pPr>
      <w:r>
        <w:t xml:space="preserve">Predicciones de la hipótesis B:</w:t>
      </w:r>
    </w:p>
    <w:p>
      <w:pPr>
        <w:pStyle w:val="Compact"/>
        <w:numPr>
          <w:ilvl w:val="0"/>
          <w:numId w:val="1003"/>
        </w:numPr>
      </w:pPr>
      <w:r>
        <w:t xml:space="preserve">Áreas con mayor intensidad de uso humano deberían presentar menor riqueza y mayor dominancia de pocas especies ruderales.</w:t>
      </w:r>
    </w:p>
    <w:p>
      <w:pPr>
        <w:pStyle w:val="Compact"/>
        <w:numPr>
          <w:ilvl w:val="0"/>
          <w:numId w:val="1003"/>
        </w:numPr>
      </w:pPr>
      <w:r>
        <w:t xml:space="preserve">En un test manipulativo simple (microparcelas con y sin pisoteo simulado), las parcelas perturbadas deberían perder cobertura de especies sensibles en pocas semanas.</w:t>
      </w:r>
    </w:p>
    <w:p>
      <w:pPr>
        <w:pStyle w:val="Compact"/>
        <w:numPr>
          <w:ilvl w:val="0"/>
          <w:numId w:val="1003"/>
        </w:numPr>
      </w:pPr>
      <w:r>
        <w:t xml:space="preserve">El efecto de perturbación debería ser más fuerte en zonas ya estresadas por baja humedad.</w:t>
      </w:r>
    </w:p>
    <w:p>
      <w:pPr>
        <w:pStyle w:val="FirstParagraph"/>
      </w:pPr>
      <w:r>
        <w:t xml:space="preserve">Datos necesarios para probar la hipótesis B y sus predicciones:</w:t>
      </w:r>
    </w:p>
    <w:p>
      <w:pPr>
        <w:pStyle w:val="Compact"/>
        <w:numPr>
          <w:ilvl w:val="0"/>
          <w:numId w:val="1004"/>
        </w:numPr>
      </w:pPr>
      <w:r>
        <w:t xml:space="preserve">Métricas de perturbación por parcela: frecuencia de paso, distancia a senderos, frecuencia de corte.</w:t>
      </w:r>
    </w:p>
    <w:p>
      <w:pPr>
        <w:pStyle w:val="Compact"/>
        <w:numPr>
          <w:ilvl w:val="0"/>
          <w:numId w:val="1004"/>
        </w:numPr>
      </w:pPr>
      <w:r>
        <w:t xml:space="preserve">Riqueza, cobertura y composición de plantas en parcelas con distinto nivel de perturbación.</w:t>
      </w:r>
    </w:p>
    <w:p>
      <w:pPr>
        <w:pStyle w:val="Compact"/>
        <w:numPr>
          <w:ilvl w:val="0"/>
          <w:numId w:val="1004"/>
        </w:numPr>
      </w:pPr>
      <w:r>
        <w:t xml:space="preserve">Ensayo manipulativo con réplicas (pisoteo simulado vs control) y seguimiento temporal de composición/cobertura.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01: método científico, hipótesis, predicciones</dc:title>
  <dc:creator/>
  <dc:language>es</dc:language>
  <cp:keywords/>
  <dcterms:created xsi:type="dcterms:W3CDTF">2026-09-15T19:12:25Z</dcterms:created>
  <dcterms:modified xsi:type="dcterms:W3CDTF">2026-09-15T19:12:25Z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/>
  </property>
  <property fmtid="{D5CDD505-2E9C-101B-9397-08002B2CF9AE}" pid="9" name="toc-title">
    <vt:lpwstr>Tabla de contenidos</vt:lpwstr>
  </property>
</Properties>
</file>