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La diversidad de plantas aumenta en áreas con mayor heterogeneidad ambiental (parches de sombra y sol, microzonas con distinta humedad y textura de suelo), porque se abren más nichos y pueden coexistir especies con estrategias distintas.</w:t>
      </w:r>
    </w:p>
    <w:p>
      <w:pPr>
        <w:pStyle w:val="BodyText"/>
      </w:pPr>
      <w:r>
        <w:t xml:space="preserve">Predicciones de la hipótesis A:</w:t>
      </w:r>
    </w:p>
    <w:p>
      <w:pPr>
        <w:pStyle w:val="Compact"/>
        <w:numPr>
          <w:ilvl w:val="0"/>
          <w:numId w:val="1001"/>
        </w:numPr>
      </w:pPr>
      <w:r>
        <w:t xml:space="preserve">Parcelas con mayor variación de luz y humedad deberían tener mayor riqueza de especies.</w:t>
      </w:r>
    </w:p>
    <w:p>
      <w:pPr>
        <w:pStyle w:val="Compact"/>
        <w:numPr>
          <w:ilvl w:val="0"/>
          <w:numId w:val="1001"/>
        </w:numPr>
      </w:pPr>
      <w:r>
        <w:t xml:space="preserve">Sitios con composición ambiental similar deberían tener floras más parecidas entre sí.</w:t>
      </w:r>
    </w:p>
    <w:p>
      <w:pPr>
        <w:pStyle w:val="Compact"/>
        <w:numPr>
          <w:ilvl w:val="0"/>
          <w:numId w:val="1001"/>
        </w:numPr>
      </w:pPr>
      <w:r>
        <w:t xml:space="preserve">En zonas ambientalmente más homogéneas debería observarse mayor dominancia de pocas especies.</w:t>
      </w:r>
    </w:p>
    <w:p>
      <w:pPr>
        <w:pStyle w:val="FirstParagraph"/>
      </w:pPr>
      <w:r>
        <w:t xml:space="preserve">Datos necesarios para probar la hipótesis A y sus predicciones:</w:t>
      </w:r>
    </w:p>
    <w:p>
      <w:pPr>
        <w:pStyle w:val="Compact"/>
        <w:numPr>
          <w:ilvl w:val="0"/>
          <w:numId w:val="1002"/>
        </w:numPr>
      </w:pPr>
      <w:r>
        <w:t xml:space="preserve">Listado de especies y cobertura/abundancia por parcela.</w:t>
      </w:r>
    </w:p>
    <w:p>
      <w:pPr>
        <w:pStyle w:val="Compact"/>
        <w:numPr>
          <w:ilvl w:val="0"/>
          <w:numId w:val="1002"/>
        </w:numPr>
      </w:pPr>
      <w:r>
        <w:t xml:space="preserve">Variables de microambiente por parcela: luz incidente, humedad de suelo, materia organica, textura.</w:t>
      </w:r>
    </w:p>
    <w:p>
      <w:pPr>
        <w:pStyle w:val="Compact"/>
        <w:numPr>
          <w:ilvl w:val="0"/>
          <w:numId w:val="1002"/>
        </w:numPr>
      </w:pPr>
      <w:r>
        <w:t xml:space="preserve">Un indice de heterogeneidad ambiental por parcela para relacionarlo con riqueza y dominancia.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La perturbación humana frecuente (pisoteo y corte) reduce la diversidad al favorecer especies tolerantes y desplazar especies más sensibles.</w:t>
      </w:r>
    </w:p>
    <w:p>
      <w:pPr>
        <w:pStyle w:val="BodyText"/>
      </w:pPr>
      <w:r>
        <w:t xml:space="preserve">Predicciones de la hipótesis B:</w:t>
      </w:r>
    </w:p>
    <w:p>
      <w:pPr>
        <w:pStyle w:val="Compact"/>
        <w:numPr>
          <w:ilvl w:val="0"/>
          <w:numId w:val="1003"/>
        </w:numPr>
      </w:pPr>
      <w:r>
        <w:t xml:space="preserve">Áreas con mayor intensidad de uso humano deberían presentar menor riqueza y mayor dominancia de pocas especies ruderales.</w:t>
      </w:r>
    </w:p>
    <w:p>
      <w:pPr>
        <w:pStyle w:val="Compact"/>
        <w:numPr>
          <w:ilvl w:val="0"/>
          <w:numId w:val="1003"/>
        </w:numPr>
      </w:pPr>
      <w:r>
        <w:t xml:space="preserve">En un test manipulativo simple (microparcelas con y sin pisoteo simulado), las parcelas perturbadas deberían perder cobertura de especies sensibles en pocas semanas.</w:t>
      </w:r>
    </w:p>
    <w:p>
      <w:pPr>
        <w:pStyle w:val="Compact"/>
        <w:numPr>
          <w:ilvl w:val="0"/>
          <w:numId w:val="1003"/>
        </w:numPr>
      </w:pPr>
      <w:r>
        <w:t xml:space="preserve">El efecto de perturbación debería ser más fuerte en zonas ya estresadas por baja humedad.</w:t>
      </w:r>
    </w:p>
    <w:p>
      <w:pPr>
        <w:pStyle w:val="FirstParagraph"/>
      </w:pPr>
      <w:r>
        <w:t xml:space="preserve">Datos necesarios para probar la hipótesis B y sus predicciones:</w:t>
      </w:r>
    </w:p>
    <w:p>
      <w:pPr>
        <w:pStyle w:val="Compact"/>
        <w:numPr>
          <w:ilvl w:val="0"/>
          <w:numId w:val="1004"/>
        </w:numPr>
      </w:pPr>
      <w:r>
        <w:t xml:space="preserve">Métricas de perturbación por parcela: frecuencia de paso, distancia a senderos, frecuencia de corte.</w:t>
      </w:r>
    </w:p>
    <w:p>
      <w:pPr>
        <w:pStyle w:val="Compact"/>
        <w:numPr>
          <w:ilvl w:val="0"/>
          <w:numId w:val="1004"/>
        </w:numPr>
      </w:pPr>
      <w:r>
        <w:t xml:space="preserve">Riqueza, cobertura y composición de plantas en parcelas con distinto nivel de perturbación.</w:t>
      </w:r>
    </w:p>
    <w:p>
      <w:pPr>
        <w:pStyle w:val="Compact"/>
        <w:numPr>
          <w:ilvl w:val="0"/>
          <w:numId w:val="1004"/>
        </w:numPr>
      </w:pPr>
      <w:r>
        <w:t xml:space="preserve">Ensayo manipulativo con réplicas (pisoteo simulado vs control) y seguimiento temporal de composición/cobertura.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2026-08-12T19:23:01Z</dcterms:created>
  <dcterms:modified xsi:type="dcterms:W3CDTF">2026-08-12T19:23:01Z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