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6"/>
        <w:gridCol w:w="1266"/>
        <w:gridCol w:w="839"/>
        <w:gridCol w:w="1084"/>
        <w:gridCol w:w="147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8.7e-90 ***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: Pre-threshold ( &lt; 9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6.4e-12 ***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: Post-threshold ( ≥ 9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0.2842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2026-04-12T14:56:09Z</dcterms:modified>
  <cp:category/>
</cp:coreProperties>
</file>