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462"/>
        <w:gridCol w:w="1266"/>
        <w:gridCol w:w="839"/>
        <w:gridCol w:w="1084"/>
        <w:gridCol w:w="1475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19.660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4.4e-86 ***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 pupping experience : Pre-threshold ( &lt; 5 previous pups)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2.5e-11 ***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 pupping experience : Post-threshold ( ≥ 5 previous pups)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0.0210 *</w:t>
            </w:r>
          </w:p>
        </w:tc>
      </w:tr>
      <w:tr>
        <w:trPr>
          <w:trHeight w:val="57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2026-04-12T15:00:05Z</dcterms:modified>
  <cp:category/>
</cp:coreProperties>
</file>