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74"/>
        <w:gridCol w:w="1266"/>
        <w:gridCol w:w="1084"/>
        <w:gridCol w:w="1084"/>
        <w:gridCol w:w="1475"/>
      </w:tblGrid>
      <w:tr>
        <w:trPr>
          <w:trHeight w:val="57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76.565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6.8e-11 ***</w:t>
            </w:r>
          </w:p>
        </w:tc>
      </w:tr>
      <w:tr>
        <w:trPr>
          <w:trHeight w:val="61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Mother-offspring association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 **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Maternal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1.5e-24 ***</w:t>
            </w:r>
          </w:p>
        </w:tc>
      </w:tr>
      <w:tr>
        <w:trPr>
          <w:trHeight w:val="57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AnimalID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Residual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162.007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2026-05-11T12:02:19Z</dcterms:modified>
  <cp:category/>
</cp:coreProperties>
</file>