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793"/>
        <w:gridCol w:w="1266"/>
        <w:gridCol w:w="839"/>
        <w:gridCol w:w="1084"/>
        <w:gridCol w:w="1431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-85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Previous pupping experience : Pre-threshold (&lt; 5 previous pups)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-10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Previous pupping experience : Post-threshold (≥ 5 previous pups)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0.0288</w:t>
            </w:r>
          </w:p>
        </w:tc>
      </w:tr>
      <w:tr>
        <w:trPr>
          <w:trHeight w:val="57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AnimalID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Year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2026-06-24T22:34:13Z</dcterms:modified>
  <cp:category/>
</cp:coreProperties>
</file>