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74"/>
        <w:gridCol w:w="1266"/>
        <w:gridCol w:w="961"/>
        <w:gridCol w:w="108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70.924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5.776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-8</w:t>
            </w:r>
          </w:p>
        </w:tc>
      </w:tr>
      <w:tr>
        <w:trPr>
          <w:trHeight w:val="61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Mother-offspring association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0.0030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-25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Residual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161.648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2026-06-24T22:34:14Z</dcterms:modified>
  <cp:category/>
</cp:coreProperties>
</file>