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Threshold experience levels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2,545.2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2,560.7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2,560.8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2,562.4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2,563.3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2026-06-28T20:53:02Z</dcterms:modified>
  <cp:category/>
</cp:coreProperties>
</file>