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74"/>
        <w:gridCol w:w="1266"/>
        <w:gridCol w:w="1084"/>
        <w:gridCol w:w="1084"/>
        <w:gridCol w:w="1475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9.0e-11 ***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Mother-offspring association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0.0058 **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1.2e-24 ***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Residual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163.438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2026-05-12T11:45:27Z</dcterms:modified>
  <cp:category/>
</cp:coreProperties>
</file>