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Trabajo Práctico: Introducción a FLEXSIM</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quiosquero atiende a clientes que llegan con una distribución exponencial de escala 10, este debe atender a los clientes que siguen una distribución normal de media 10 y desviación estándar 3.</w:t>
        <w:tab/>
      </w:r>
    </w:p>
    <w:p w:rsidR="00000000" w:rsidDel="00000000" w:rsidP="00000000" w:rsidRDefault="00000000" w:rsidRPr="00000000" w14:paraId="000000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¿Qué proporción de tiempo está el quiosquero desocupado?</w:t>
      </w:r>
    </w:p>
    <w:p w:rsidR="00000000" w:rsidDel="00000000" w:rsidP="00000000" w:rsidRDefault="00000000" w:rsidRPr="00000000" w14:paraId="000000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¿Cuál es el tiempo esperado total de salida de un cliente?</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¿Cuál es el número medio de clientes esperando en la cola del sistema?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En un servidor de la universidad se envían programas para ser ejecutados. Hay 3 programadores, cada uno de ellos envía programas que llegan al servidor con una tasa de 10 por minuto. El tiempo medio de ejecución de cada programa es de 5 segundos y tanto los tiempos entre llegadas como los tiempos de ejecución se distribuyen exponencialmente.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¿Qué proporción de tiempo está el servidor desocupado?</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¿Cuál es el tiempo esperado total de salida de un programa?</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¿Cuál es el número medio de programas esperando en la cola del sistema?</w:t>
      </w:r>
      <w:r w:rsidDel="00000000" w:rsidR="00000000" w:rsidRPr="00000000">
        <w:rPr>
          <w:rtl w:val="0"/>
        </w:rPr>
      </w:r>
    </w:p>
    <w:p w:rsidR="00000000" w:rsidDel="00000000" w:rsidP="00000000" w:rsidRDefault="00000000" w:rsidRPr="00000000" w14:paraId="0000000B">
      <w:pPr>
        <w:rPr>
          <w:rFonts w:ascii="Calibri" w:cs="Calibri" w:eastAsia="Calibri" w:hAnsi="Calibri"/>
          <w:b w:val="0"/>
          <w:bCs w:val="0"/>
          <w:i w:val="0"/>
          <w:iCs w:val="0"/>
          <w:color w:val="000000"/>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Una ventanilla de un banco realiza las transacciones en un tiempo medio de 2 minutos y la otra ventanilla en un tiempo medio de 3 minutos. los clientes llegan con una tasa media de 20 clientes a la hora. Si se supone que las llegadas siguen un proceso de Poisson y el tiempo de servicio es exponencial, determina</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El porcentaje de tiempo en el que cada cajero está desocupado.</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El tiempo medio de estancia de los clientes en la cola.</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La fracción de clientes que deben esperar en la cola.</w:t>
      </w:r>
      <w:r w:rsidDel="00000000" w:rsidR="00000000" w:rsidRPr="00000000">
        <w:rPr>
          <w:rtl w:val="0"/>
        </w:rPr>
      </w:r>
    </w:p>
    <w:p w:rsidR="00000000" w:rsidDel="00000000" w:rsidP="00000000" w:rsidRDefault="00000000" w:rsidRPr="00000000" w14:paraId="00000010">
      <w:pPr>
        <w:rPr>
          <w:rFonts w:ascii="Calibri" w:cs="Calibri" w:eastAsia="Calibri" w:hAnsi="Calibri"/>
          <w:b w:val="0"/>
          <w:bCs w:val="0"/>
          <w:i w:val="0"/>
          <w:iCs w:val="0"/>
          <w:color w:val="000000"/>
          <w:sz w:val="22"/>
          <w:szCs w:val="22"/>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Una tienda de alimentación es atendida por una persona. Aparentemente el patrón de llegadas de clientes durante los sábados se comporta siguiendo un proceso de Poisson con una tasa de llegadas de 10 personas por hora. A los clientes se les atiende siguiendo un orden tipo FIFO y debido al prestigio de la tienda, una vez que llegan están dispuestos a esperar el servicio. Se estima que el tiempo que se tarda en atender a un cliente se distribuye exponencialmente, con un tiempo medio de 4 minutos.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La probabilidad de que haya línea de espera.</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La longitud media de la línea de espera.</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Pr>
      </w:pP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El tiempo medio que un cliente permanece en cola.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bookmarkStart w:colFirst="0" w:colLast="0" w:name="_f6udk7jlpgmb" w:id="0"/>
      <w:bookmarkEnd w:id="0"/>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Los trabajadores de una fábrica tienen que llevar su trabajo al departamento de control de calidad antes de que el producto llegue al final del proceso de producción. Hay un gran número de empleados y las llegadas son aproximadamente de 20 por hora, siguiendo un proceso de Poisson. El tiempo para inspeccionar una pieza sigue una distribución exponencial de media 4 minutos. Calcula el número medio de trabajadores en el control de calidad si hay:</w:t>
      </w:r>
      <w:r w:rsidDel="00000000" w:rsidR="00000000" w:rsidRPr="00000000">
        <w:rPr>
          <w:rFonts w:ascii="NimbusRomNo9L-Regu" w:cs="NimbusRomNo9L-Regu" w:eastAsia="NimbusRomNo9L-Regu" w:hAnsi="NimbusRomNo9L-Regu"/>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NimbusRomNo9L-ReguItal" w:cs="NimbusRomNo9L-ReguItal" w:eastAsia="NimbusRomNo9L-ReguItal" w:hAnsi="NimbusRomNo9L-ReguItal"/>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 2 inspectores.</w:t>
      </w:r>
      <w:r w:rsidDel="00000000" w:rsidR="00000000" w:rsidRPr="00000000">
        <w:rPr>
          <w:rFonts w:ascii="NimbusRomNo9L-Regu" w:cs="NimbusRomNo9L-Regu" w:eastAsia="NimbusRomNo9L-Regu" w:hAnsi="NimbusRomNo9L-Regu"/>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NimbusRomNo9L-ReguItal" w:cs="NimbusRomNo9L-ReguItal" w:eastAsia="NimbusRomNo9L-ReguItal" w:hAnsi="NimbusRomNo9L-ReguItal"/>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NimbusRomNo9L-Regu" w:cs="NimbusRomNo9L-Regu" w:eastAsia="NimbusRomNo9L-Regu" w:hAnsi="NimbusRomNo9L-Regu"/>
          <w:b w:val="0"/>
          <w:bCs w:val="0"/>
          <w:i w:val="0"/>
          <w:iCs w:val="0"/>
          <w:smallCaps w:val="0"/>
          <w:strike w:val="0"/>
          <w:color w:val="000000"/>
          <w:sz w:val="24"/>
          <w:szCs w:val="24"/>
          <w:u w:val="none"/>
          <w:shd w:fill="auto" w:val="clear"/>
          <w:vertAlign w:val="baseline"/>
          <w:rtl w:val="0"/>
        </w:rPr>
        <w:t xml:space="preserve">) 3 inspectores.</w:t>
      </w:r>
      <w:r w:rsidDel="00000000" w:rsidR="00000000" w:rsidRPr="00000000">
        <w:rPr>
          <w:rtl w:val="0"/>
        </w:rPr>
      </w:r>
    </w:p>
    <w:sectPr>
      <w:headerReference r:id="rId6"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imbusRomNo9L-Regu"/>
  <w:font w:name="NimbusRomNo9L-ReguIt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42.0" w:type="dxa"/>
      <w:jc w:val="left"/>
      <w:tblBorders>
        <w:bottom w:color="000000" w:space="0" w:sz="4" w:val="single"/>
      </w:tblBorders>
      <w:tblLayout w:type="fixed"/>
      <w:tblLook w:val="0000"/>
    </w:tblPr>
    <w:tblGrid>
      <w:gridCol w:w="790"/>
      <w:gridCol w:w="3816"/>
      <w:gridCol w:w="4536"/>
      <w:tblGridChange w:id="0">
        <w:tblGrid>
          <w:gridCol w:w="790"/>
          <w:gridCol w:w="3816"/>
          <w:gridCol w:w="4536"/>
        </w:tblGrid>
      </w:tblGridChange>
    </w:tblGrid>
    <w:tr>
      <w:trPr>
        <w:cantSplit w:val="0"/>
        <w:tblHeader w:val="0"/>
      </w:trPr>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355600" cy="4889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5600" cy="4889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UCSE - DASS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Área Matemática Aplicada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UNIDAD 5: Modelos de Espera</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CARRERA: Ingeniería en Informática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CÁTEDRA: Modelos y Simulación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Año:2020</w:t>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NimbusRomNo9L-Regu" w:cs="NimbusRomNo9L-Regu" w:eastAsia="NimbusRomNo9L-Regu" w:hAnsi="NimbusRomNo9L-Regu"/>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