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E349" w14:textId="66663589" w:rsidR="005A70D5" w:rsidRPr="00AB7E0F" w:rsidRDefault="005A70D5" w:rsidP="005A70D5">
      <w:pPr>
        <w:rPr>
          <w:b/>
          <w:bCs/>
          <w:u w:val="single"/>
        </w:rPr>
      </w:pPr>
      <w:r w:rsidRPr="00AB7E0F">
        <w:rPr>
          <w:b/>
          <w:bCs/>
          <w:u w:val="single"/>
        </w:rPr>
        <w:t>For Staining and fixing</w:t>
      </w:r>
      <w:r w:rsidR="00F672C7">
        <w:rPr>
          <w:b/>
          <w:bCs/>
          <w:u w:val="single"/>
        </w:rPr>
        <w:t xml:space="preserve"> suspension cells</w:t>
      </w:r>
      <w:r w:rsidRPr="00AB7E0F">
        <w:rPr>
          <w:b/>
          <w:bCs/>
          <w:u w:val="single"/>
        </w:rPr>
        <w:t>:</w:t>
      </w:r>
    </w:p>
    <w:p w14:paraId="3F531BE5" w14:textId="3FD78AE0" w:rsidR="005A70D5" w:rsidRPr="00AB7E0F" w:rsidRDefault="005A70D5" w:rsidP="005A70D5">
      <w:pPr>
        <w:rPr>
          <w:b/>
          <w:bCs/>
        </w:rPr>
      </w:pPr>
      <w:r>
        <w:rPr>
          <w:b/>
          <w:bCs/>
        </w:rPr>
        <w:t>Stain</w:t>
      </w:r>
      <w:r w:rsidRPr="00AB7E0F">
        <w:rPr>
          <w:b/>
          <w:bCs/>
        </w:rPr>
        <w:t xml:space="preserve"> on ibidi dish</w:t>
      </w:r>
    </w:p>
    <w:p w14:paraId="7261F8C1" w14:textId="77777777" w:rsidR="005A70D5" w:rsidRPr="00AB7E0F" w:rsidRDefault="005A70D5" w:rsidP="005A70D5">
      <w:pPr>
        <w:rPr>
          <w:i/>
          <w:iCs/>
        </w:rPr>
      </w:pPr>
      <w:r w:rsidRPr="00AB7E0F">
        <w:rPr>
          <w:i/>
          <w:iCs/>
        </w:rPr>
        <w:t xml:space="preserve">Adapted from Kari’s old protocols + </w:t>
      </w:r>
      <w:hyperlink r:id="rId8" w:history="1">
        <w:r w:rsidRPr="00AB7E0F">
          <w:rPr>
            <w:rStyle w:val="Hyperlink"/>
            <w:i/>
            <w:iCs/>
          </w:rPr>
          <w:t>https://www.future-science.com/doi/10.2144/000114610</w:t>
        </w:r>
      </w:hyperlink>
      <w:r w:rsidRPr="00AB7E0F">
        <w:rPr>
          <w:i/>
          <w:iCs/>
        </w:rPr>
        <w:t xml:space="preserve"> to adjust for suspension cells</w:t>
      </w:r>
    </w:p>
    <w:p w14:paraId="3390F8C7" w14:textId="77777777" w:rsidR="005A70D5" w:rsidRDefault="005A70D5" w:rsidP="005A70D5">
      <w:r w:rsidRPr="00AB7E0F">
        <w:rPr>
          <w:b/>
          <w:bCs/>
        </w:rPr>
        <w:t>Requires</w:t>
      </w:r>
      <w:r>
        <w:t>:</w:t>
      </w:r>
    </w:p>
    <w:p w14:paraId="5BA4BD16" w14:textId="77777777" w:rsidR="005A70D5" w:rsidRDefault="005A70D5" w:rsidP="005A70D5">
      <w:pPr>
        <w:pStyle w:val="ListParagraph"/>
        <w:numPr>
          <w:ilvl w:val="0"/>
          <w:numId w:val="3"/>
        </w:numPr>
      </w:pPr>
      <w:r>
        <w:t xml:space="preserve">Ibidi dish </w:t>
      </w:r>
      <w:hyperlink r:id="rId9" w:history="1">
        <w:r w:rsidRPr="008731BE">
          <w:rPr>
            <w:rStyle w:val="Hyperlink"/>
          </w:rPr>
          <w:t>https://ibidi.com/chambered-coverslips/251--slide-8-well-high.html</w:t>
        </w:r>
      </w:hyperlink>
    </w:p>
    <w:p w14:paraId="59F6EA2E" w14:textId="77777777" w:rsidR="005A70D5" w:rsidRDefault="005A70D5" w:rsidP="005A70D5">
      <w:pPr>
        <w:pStyle w:val="ListParagraph"/>
        <w:numPr>
          <w:ilvl w:val="0"/>
          <w:numId w:val="3"/>
        </w:numPr>
      </w:pPr>
      <w:r>
        <w:t xml:space="preserve">Ibidi mounting media </w:t>
      </w:r>
      <w:hyperlink r:id="rId10" w:history="1">
        <w:r w:rsidRPr="008731BE">
          <w:rPr>
            <w:rStyle w:val="Hyperlink"/>
          </w:rPr>
          <w:t>https://ibidi.com/cell-culture-microscopy/105-ibidi-mounting-medium.html</w:t>
        </w:r>
      </w:hyperlink>
    </w:p>
    <w:p w14:paraId="7082C3D8" w14:textId="77777777" w:rsidR="005A70D5" w:rsidRDefault="005A70D5" w:rsidP="005A70D5">
      <w:pPr>
        <w:pStyle w:val="ListParagraph"/>
      </w:pPr>
    </w:p>
    <w:p w14:paraId="63A02D34" w14:textId="77777777" w:rsidR="005A70D5" w:rsidRPr="00AB7E0F" w:rsidRDefault="005A70D5" w:rsidP="005A70D5">
      <w:pPr>
        <w:pStyle w:val="ListParagraph"/>
        <w:ind w:left="0"/>
        <w:rPr>
          <w:b/>
          <w:bCs/>
        </w:rPr>
      </w:pPr>
      <w:r w:rsidRPr="00AB7E0F">
        <w:rPr>
          <w:b/>
          <w:bCs/>
        </w:rPr>
        <w:t>Protocol</w:t>
      </w:r>
    </w:p>
    <w:p w14:paraId="12F307EC" w14:textId="77777777" w:rsidR="005A70D5" w:rsidRDefault="005A70D5" w:rsidP="005A70D5"/>
    <w:p w14:paraId="1083AF05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>Pellet cells (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250 × </w:t>
      </w:r>
      <w:r w:rsidRPr="009C43BD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g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 for 5 min)</w:t>
      </w:r>
    </w:p>
    <w:p w14:paraId="26DE14D5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 xml:space="preserve">Resuspend cells in PBS at </w:t>
      </w:r>
      <w:r w:rsidRPr="009C43BD">
        <w:rPr>
          <w:rFonts w:ascii="Cambria Math" w:hAnsi="Cambria Math" w:cs="Cambria Math"/>
          <w:color w:val="333333"/>
          <w:sz w:val="24"/>
          <w:szCs w:val="24"/>
          <w:shd w:val="clear" w:color="auto" w:fill="FFFFFF"/>
        </w:rPr>
        <w:t>∼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 xml:space="preserve">1 </w:t>
      </w:r>
      <w:r w:rsidRPr="009C43BD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×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 xml:space="preserve"> 10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  <w:vertAlign w:val="superscript"/>
        </w:rPr>
        <w:t>6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 cells/mL.</w:t>
      </w:r>
    </w:p>
    <w:p w14:paraId="30D1E3D4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Pipet 300uL into 1 well of ibidi dish</w:t>
      </w:r>
    </w:p>
    <w:p w14:paraId="7F1E1B8C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Let sit for 30 min for gravity sedimentation</w:t>
      </w:r>
    </w:p>
    <w:p w14:paraId="1A5FDB76" w14:textId="77777777" w:rsidR="00D47325" w:rsidRPr="00D47325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 xml:space="preserve">Gently remove PBS (hand aspirate or reduce flow in vacuum aspirator by stacking with pipet tips) then cells with warm (37 </w:t>
      </w:r>
      <w:r w:rsidRPr="009C43BD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</w:rPr>
        <w:t>°C)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 xml:space="preserve">  4% PFA for 10 min</w:t>
      </w:r>
      <w:r w:rsidR="00D47325">
        <w:rPr>
          <w:rFonts w:cstheme="minorHAnsi"/>
          <w:color w:val="333333"/>
          <w:sz w:val="24"/>
          <w:szCs w:val="24"/>
          <w:shd w:val="clear" w:color="auto" w:fill="FFFFFF"/>
        </w:rPr>
        <w:t>*</w:t>
      </w:r>
    </w:p>
    <w:p w14:paraId="4113BA67" w14:textId="79400A75" w:rsidR="005A70D5" w:rsidRPr="009C43BD" w:rsidRDefault="00D47325" w:rsidP="00D473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>*May need to change fixation based on antibodies being used</w:t>
      </w:r>
      <w:r w:rsidR="005A70D5" w:rsidRPr="009C43BD">
        <w:rPr>
          <w:rFonts w:cstheme="minorHAnsi"/>
          <w:color w:val="333333"/>
          <w:sz w:val="24"/>
          <w:szCs w:val="24"/>
          <w:shd w:val="clear" w:color="auto" w:fill="FFFFFF"/>
        </w:rPr>
        <w:t>.</w:t>
      </w:r>
    </w:p>
    <w:p w14:paraId="2CE2D4AA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>Wash 2 x 5 min with PBS</w:t>
      </w:r>
    </w:p>
    <w:p w14:paraId="15055008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>Permeabilize and  block for 0.5-1hr (2%FBS, 0.1%Triton X in PBS</w:t>
      </w:r>
      <w:r>
        <w:rPr>
          <w:rFonts w:cstheme="minorHAnsi"/>
          <w:sz w:val="24"/>
          <w:szCs w:val="24"/>
        </w:rPr>
        <w:t>-this is what I used, if you use BSA it should be fine as well</w:t>
      </w:r>
      <w:r w:rsidRPr="009C43BD">
        <w:rPr>
          <w:rFonts w:cstheme="minorHAnsi"/>
          <w:sz w:val="24"/>
          <w:szCs w:val="24"/>
        </w:rPr>
        <w:t>)</w:t>
      </w:r>
    </w:p>
    <w:p w14:paraId="07DC0752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>Primary antibody staining (in general times can vary per antibody):</w:t>
      </w:r>
    </w:p>
    <w:p w14:paraId="1F11820C" w14:textId="77777777" w:rsidR="005A70D5" w:rsidRPr="009C43BD" w:rsidRDefault="005A70D5" w:rsidP="005A70D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 xml:space="preserve">Add antibody and incubate at  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 xml:space="preserve">37 </w:t>
      </w:r>
      <w:r w:rsidRPr="009C43BD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°</w:t>
      </w:r>
      <w:r w:rsidRPr="009C43BD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</w:rPr>
        <w:t>C)</w:t>
      </w: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 xml:space="preserve">  for 1 hr</w:t>
      </w:r>
    </w:p>
    <w:p w14:paraId="7DB6D51B" w14:textId="77777777" w:rsidR="005A70D5" w:rsidRPr="009C43BD" w:rsidRDefault="005A70D5" w:rsidP="005A70D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Remove antibody and wash 3x5min with PBS</w:t>
      </w:r>
    </w:p>
    <w:p w14:paraId="6A1A6956" w14:textId="77777777" w:rsidR="005A70D5" w:rsidRPr="009C43BD" w:rsidRDefault="005A70D5" w:rsidP="005A70D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color w:val="333333"/>
          <w:sz w:val="24"/>
          <w:szCs w:val="24"/>
          <w:shd w:val="clear" w:color="auto" w:fill="FFFFFF"/>
        </w:rPr>
        <w:t>Repeat with other primaries</w:t>
      </w:r>
    </w:p>
    <w:p w14:paraId="12480440" w14:textId="77777777" w:rsidR="005A70D5" w:rsidRPr="009C43BD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>Secondary staining</w:t>
      </w:r>
    </w:p>
    <w:p w14:paraId="6FD7D653" w14:textId="77777777" w:rsidR="005A70D5" w:rsidRPr="009C43BD" w:rsidRDefault="005A70D5" w:rsidP="005A70D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>Using Alexa fluor antibodies at 1:500 in PBS (if multiple are being used can mix in same tube)</w:t>
      </w:r>
    </w:p>
    <w:p w14:paraId="46462E81" w14:textId="77777777" w:rsidR="005A70D5" w:rsidRDefault="005A70D5" w:rsidP="005A70D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C43BD">
        <w:rPr>
          <w:rFonts w:cstheme="minorHAnsi"/>
          <w:sz w:val="24"/>
          <w:szCs w:val="24"/>
        </w:rPr>
        <w:t xml:space="preserve">Incubate </w:t>
      </w:r>
      <w:r>
        <w:rPr>
          <w:rFonts w:cstheme="minorHAnsi"/>
          <w:sz w:val="24"/>
          <w:szCs w:val="24"/>
        </w:rPr>
        <w:t>at RT for 1hr</w:t>
      </w:r>
    </w:p>
    <w:p w14:paraId="0D72EA8D" w14:textId="77777777" w:rsidR="005A70D5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Add DAPI (use 1:1,000 of 1mg/mL DAPI in PBS) and incubate for 5min</w:t>
      </w:r>
    </w:p>
    <w:p w14:paraId="0C9CD4FA" w14:textId="77777777" w:rsidR="005A70D5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Wash 3x with PBS</w:t>
      </w:r>
    </w:p>
    <w:p w14:paraId="77A345AC" w14:textId="77777777" w:rsidR="005A70D5" w:rsidRDefault="005A70D5" w:rsidP="005A70D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Remove PBS and replace with ibidi mounting media w/o DAPI (</w:t>
      </w:r>
      <w:r w:rsidRPr="00B0703D">
        <w:rPr>
          <w:rFonts w:cstheme="minorHAnsi"/>
          <w:sz w:val="24"/>
          <w:szCs w:val="24"/>
        </w:rPr>
        <w:t>https://ibidi.com/cell-culture-microscopy/105-ibidi-mounting-medium.html</w:t>
      </w:r>
      <w:r>
        <w:rPr>
          <w:rFonts w:cstheme="minorHAnsi"/>
          <w:sz w:val="24"/>
          <w:szCs w:val="24"/>
        </w:rPr>
        <w:t>)</w:t>
      </w:r>
      <w:r w:rsidRPr="00EE54B6">
        <w:rPr>
          <w:rFonts w:cstheme="minorHAnsi"/>
          <w:sz w:val="24"/>
          <w:szCs w:val="24"/>
        </w:rPr>
        <w:t xml:space="preserve"> </w:t>
      </w:r>
    </w:p>
    <w:p w14:paraId="4DB4C2EE" w14:textId="77777777" w:rsidR="005A70D5" w:rsidRDefault="005A70D5" w:rsidP="005A70D5">
      <w:pPr>
        <w:rPr>
          <w:rFonts w:cstheme="minorHAnsi"/>
          <w:sz w:val="24"/>
          <w:szCs w:val="24"/>
        </w:rPr>
      </w:pPr>
    </w:p>
    <w:p w14:paraId="36C02C78" w14:textId="77777777" w:rsidR="00ED4B45" w:rsidRDefault="00ED4B45"/>
    <w:sectPr w:rsidR="00ED4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C8B"/>
    <w:multiLevelType w:val="hybridMultilevel"/>
    <w:tmpl w:val="499AF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437AE"/>
    <w:multiLevelType w:val="hybridMultilevel"/>
    <w:tmpl w:val="99F26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66F9C"/>
    <w:multiLevelType w:val="hybridMultilevel"/>
    <w:tmpl w:val="28B4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233953">
    <w:abstractNumId w:val="0"/>
  </w:num>
  <w:num w:numId="2" w16cid:durableId="319425892">
    <w:abstractNumId w:val="1"/>
  </w:num>
  <w:num w:numId="3" w16cid:durableId="604657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D5"/>
    <w:rsid w:val="005A70D5"/>
    <w:rsid w:val="00D47325"/>
    <w:rsid w:val="00ED4B45"/>
    <w:rsid w:val="00F221EF"/>
    <w:rsid w:val="00F6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885E"/>
  <w15:chartTrackingRefBased/>
  <w15:docId w15:val="{597174E5-B629-48E3-88F8-44B770D1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0D5"/>
    <w:rPr>
      <w:b/>
      <w:bCs/>
    </w:rPr>
  </w:style>
  <w:style w:type="character" w:styleId="Hyperlink">
    <w:name w:val="Hyperlink"/>
    <w:basedOn w:val="DefaultParagraphFont"/>
    <w:uiPriority w:val="99"/>
    <w:unhideWhenUsed/>
    <w:rsid w:val="005A70D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72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ture-science.com/doi/10.2144/00011461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ibidi.com/cell-culture-microscopy/105-ibidi-mounting-medium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ibidi.com/chambered-coverslips/251--slide-8-well-hig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0ec0b-0f19-4658-bd9c-7a2b7284b087" xsi:nil="true"/>
    <lcf76f155ced4ddcb4097134ff3c332f xmlns="094ba90c-1f83-4004-9782-b2c1ad6f6b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36F4753F4C84EB451F6C600B7CDC8" ma:contentTypeVersion="18" ma:contentTypeDescription="Create a new document." ma:contentTypeScope="" ma:versionID="27dcac7d1e49be012fee16b700edcfc0">
  <xsd:schema xmlns:xsd="http://www.w3.org/2001/XMLSchema" xmlns:xs="http://www.w3.org/2001/XMLSchema" xmlns:p="http://schemas.microsoft.com/office/2006/metadata/properties" xmlns:ns2="094ba90c-1f83-4004-9782-b2c1ad6f6b1b" xmlns:ns3="3920ec0b-0f19-4658-bd9c-7a2b7284b087" targetNamespace="http://schemas.microsoft.com/office/2006/metadata/properties" ma:root="true" ma:fieldsID="9be09c0db8421f657a45c8c95ff335d0" ns2:_="" ns3:_="">
    <xsd:import namespace="094ba90c-1f83-4004-9782-b2c1ad6f6b1b"/>
    <xsd:import namespace="3920ec0b-0f19-4658-bd9c-7a2b7284b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a90c-1f83-4004-9782-b2c1ad6f6b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973eda6-ee47-49cd-8b90-1ba368fd38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0ec0b-0f19-4658-bd9c-7a2b7284b08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4d62d08-3d19-427d-8159-19223bd2ba37}" ma:internalName="TaxCatchAll" ma:showField="CatchAllData" ma:web="3920ec0b-0f19-4658-bd9c-7a2b7284b0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3CD2D8-45FF-4066-9C07-59E346EB55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55DD8B-F5D4-4AC4-80ED-E1BE8152F473}">
  <ds:schemaRefs>
    <ds:schemaRef ds:uri="http://schemas.microsoft.com/office/2006/metadata/properties"/>
    <ds:schemaRef ds:uri="http://schemas.microsoft.com/office/infopath/2007/PartnerControls"/>
    <ds:schemaRef ds:uri="3920ec0b-0f19-4658-bd9c-7a2b7284b087"/>
    <ds:schemaRef ds:uri="094ba90c-1f83-4004-9782-b2c1ad6f6b1b"/>
  </ds:schemaRefs>
</ds:datastoreItem>
</file>

<file path=customXml/itemProps3.xml><?xml version="1.0" encoding="utf-8"?>
<ds:datastoreItem xmlns:ds="http://schemas.openxmlformats.org/officeDocument/2006/customXml" ds:itemID="{B70B65DB-43DA-43FC-BDD8-1E36F34D4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a90c-1f83-4004-9782-b2c1ad6f6b1b"/>
    <ds:schemaRef ds:uri="3920ec0b-0f19-4658-bd9c-7a2b7284b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Herrington, Kari</dc:creator>
  <cp:keywords/>
  <dc:description/>
  <cp:lastModifiedBy>Herrington, Kari</cp:lastModifiedBy>
  <cp:revision>3</cp:revision>
  <dcterms:created xsi:type="dcterms:W3CDTF">2022-01-12T18:35:00Z</dcterms:created>
  <dcterms:modified xsi:type="dcterms:W3CDTF">2025-06-17T00:23:00Z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0x0101007AC36F4753F4C84EB451F6C600B7CDC8</vt:lpwstr>
  </property>
  <property fmtid="{D5CDD505-2E9C-101B-9397-08002B2CF9AE}" pid="3" name="GrammarlyDocumentId">
    <vt:lpwstr>c1525a42d1be8144f745e67e04377c6b9f26a971e7f1381939603956769ac650</vt:lpwstr>
  </property>
</Properties>
</file>