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90C1E" w14:textId="791B33F9" w:rsidR="00627B58" w:rsidRPr="005B5597" w:rsidRDefault="00627B58" w:rsidP="00627B58">
      <w:pPr>
        <w:pBdr>
          <w:top w:val="dotted" w:sz="4" w:space="1" w:color="auto"/>
          <w:bottom w:val="dotted" w:sz="4" w:space="1" w:color="auto"/>
        </w:pBdr>
        <w:spacing w:after="300"/>
        <w:jc w:val="center"/>
        <w:rPr>
          <w:rFonts w:asciiTheme="majorHAnsi" w:hAnsiTheme="majorHAnsi"/>
          <w:b/>
          <w:caps/>
          <w:spacing w:val="60"/>
          <w:sz w:val="32"/>
        </w:rPr>
      </w:pPr>
      <w:r>
        <w:rPr>
          <w:rFonts w:asciiTheme="majorHAnsi" w:hAnsiTheme="majorHAnsi"/>
          <w:b/>
          <w:caps/>
          <w:spacing w:val="60"/>
          <w:sz w:val="32"/>
        </w:rPr>
        <w:t>Thirsten stockton</w:t>
      </w:r>
    </w:p>
    <w:p w14:paraId="7132A18E" w14:textId="67E55689" w:rsidR="00627B58" w:rsidRPr="000B640F" w:rsidRDefault="00E6648A" w:rsidP="00627B58">
      <w:pPr>
        <w:jc w:val="center"/>
        <w:rPr>
          <w:rFonts w:ascii="Cambria" w:hAnsi="Cambria"/>
          <w:spacing w:val="40"/>
          <w:sz w:val="21"/>
          <w:szCs w:val="21"/>
        </w:rPr>
      </w:pPr>
      <w:r>
        <w:rPr>
          <w:rFonts w:ascii="Cambria" w:hAnsi="Cambria"/>
          <w:spacing w:val="40"/>
          <w:sz w:val="21"/>
          <w:szCs w:val="21"/>
        </w:rPr>
        <w:t xml:space="preserve">1590 </w:t>
      </w:r>
      <w:proofErr w:type="spellStart"/>
      <w:r>
        <w:rPr>
          <w:rFonts w:ascii="Cambria" w:hAnsi="Cambria"/>
          <w:spacing w:val="40"/>
          <w:sz w:val="21"/>
          <w:szCs w:val="21"/>
        </w:rPr>
        <w:t>Caramay</w:t>
      </w:r>
      <w:proofErr w:type="spellEnd"/>
      <w:r>
        <w:rPr>
          <w:rFonts w:ascii="Cambria" w:hAnsi="Cambria"/>
          <w:spacing w:val="40"/>
          <w:sz w:val="21"/>
          <w:szCs w:val="21"/>
        </w:rPr>
        <w:t xml:space="preserve"> Way</w:t>
      </w:r>
      <w:r w:rsidR="00E842EB">
        <w:rPr>
          <w:rFonts w:ascii="Cambria" w:hAnsi="Cambria"/>
          <w:spacing w:val="40"/>
          <w:sz w:val="21"/>
          <w:szCs w:val="21"/>
        </w:rPr>
        <w:t>. Sacramento, CA. 95</w:t>
      </w:r>
      <w:r>
        <w:rPr>
          <w:rFonts w:ascii="Cambria" w:hAnsi="Cambria"/>
          <w:spacing w:val="40"/>
          <w:sz w:val="21"/>
          <w:szCs w:val="21"/>
        </w:rPr>
        <w:t>818</w:t>
      </w:r>
      <w:r w:rsidR="00E842EB">
        <w:rPr>
          <w:rFonts w:ascii="Cambria" w:hAnsi="Cambria"/>
          <w:spacing w:val="40"/>
          <w:sz w:val="21"/>
          <w:szCs w:val="21"/>
        </w:rPr>
        <w:t>.</w:t>
      </w:r>
    </w:p>
    <w:p w14:paraId="3E6CA971" w14:textId="09A2A182" w:rsidR="00627B58" w:rsidRPr="000B640F" w:rsidRDefault="00697ADA" w:rsidP="00627B58">
      <w:pPr>
        <w:jc w:val="center"/>
        <w:rPr>
          <w:rFonts w:ascii="Cambria" w:hAnsi="Cambria"/>
          <w:spacing w:val="40"/>
          <w:sz w:val="21"/>
          <w:szCs w:val="21"/>
        </w:rPr>
      </w:pPr>
      <w:r>
        <w:rPr>
          <w:rFonts w:ascii="Cambria" w:hAnsi="Cambria"/>
          <w:noProof/>
          <w:spacing w:val="40"/>
          <w:sz w:val="20"/>
          <w:szCs w:val="20"/>
        </w:rPr>
        <w:t>(916) 719-1001</w:t>
      </w:r>
      <w:r w:rsidR="00627B58" w:rsidRPr="000B640F">
        <w:rPr>
          <w:rFonts w:ascii="Cambria" w:hAnsi="Cambria"/>
          <w:spacing w:val="40"/>
          <w:sz w:val="21"/>
          <w:szCs w:val="21"/>
        </w:rPr>
        <w:t xml:space="preserve"> / </w:t>
      </w:r>
      <w:r w:rsidR="00646A0C">
        <w:rPr>
          <w:rFonts w:ascii="Cambria" w:hAnsi="Cambria"/>
          <w:spacing w:val="40"/>
          <w:sz w:val="21"/>
          <w:szCs w:val="21"/>
        </w:rPr>
        <w:t>thirsten.stockton@</w:t>
      </w:r>
      <w:r w:rsidR="00E6648A">
        <w:rPr>
          <w:rFonts w:ascii="Cambria" w:hAnsi="Cambria"/>
          <w:spacing w:val="40"/>
          <w:sz w:val="21"/>
          <w:szCs w:val="21"/>
        </w:rPr>
        <w:t>gmail.com</w:t>
      </w:r>
    </w:p>
    <w:p w14:paraId="0EE5CC99" w14:textId="471018DC" w:rsidR="00C47A64" w:rsidRPr="00B62AF2" w:rsidRDefault="00B62AF2" w:rsidP="00FE0B5E">
      <w:pPr>
        <w:jc w:val="center"/>
        <w:rPr>
          <w:rFonts w:ascii="Cambria" w:hAnsi="Cambria"/>
          <w:i/>
          <w:spacing w:val="40"/>
          <w:sz w:val="21"/>
          <w:szCs w:val="21"/>
        </w:rPr>
      </w:pPr>
      <w:r w:rsidRPr="00B62AF2">
        <w:rPr>
          <w:rFonts w:ascii="Cambria" w:hAnsi="Cambria" w:cstheme="majorHAnsi"/>
          <w:i/>
          <w:sz w:val="22"/>
          <w:szCs w:val="22"/>
        </w:rPr>
        <w:t xml:space="preserve">Committed public health professional with a passion for serving underserved communities. </w:t>
      </w:r>
    </w:p>
    <w:p w14:paraId="4B9B632B" w14:textId="77777777" w:rsidR="00F10D2D" w:rsidRPr="003B1DC2" w:rsidRDefault="00F10D2D" w:rsidP="00F10D2D">
      <w:pPr>
        <w:pBdr>
          <w:top w:val="dotted" w:sz="4" w:space="1" w:color="auto"/>
          <w:bottom w:val="dotted" w:sz="4" w:space="1" w:color="auto"/>
        </w:pBdr>
        <w:spacing w:before="300" w:after="300"/>
        <w:jc w:val="center"/>
        <w:rPr>
          <w:rFonts w:asciiTheme="majorHAnsi" w:hAnsiTheme="majorHAnsi"/>
          <w:caps/>
          <w:spacing w:val="80"/>
        </w:rPr>
      </w:pPr>
      <w:r>
        <w:rPr>
          <w:rFonts w:asciiTheme="majorHAnsi" w:hAnsiTheme="majorHAnsi"/>
          <w:caps/>
          <w:spacing w:val="80"/>
        </w:rPr>
        <w:t>Education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8100"/>
      </w:tblGrid>
      <w:tr w:rsidR="00E842EB" w:rsidRPr="00B70E81" w14:paraId="324E9841" w14:textId="77777777" w:rsidTr="002F3CB1">
        <w:tc>
          <w:tcPr>
            <w:tcW w:w="1890" w:type="dxa"/>
          </w:tcPr>
          <w:p w14:paraId="396AE32D" w14:textId="2E29D277" w:rsidR="00E842EB" w:rsidRPr="00E842EB" w:rsidRDefault="00E842EB" w:rsidP="00943847">
            <w:pPr>
              <w:spacing w:line="276" w:lineRule="auto"/>
              <w:jc w:val="both"/>
              <w:rPr>
                <w:rFonts w:ascii="Cambria" w:hAnsi="Cambria" w:cstheme="majorHAnsi"/>
                <w:sz w:val="22"/>
                <w:szCs w:val="22"/>
              </w:rPr>
            </w:pPr>
            <w:r>
              <w:rPr>
                <w:rFonts w:ascii="Cambria" w:hAnsi="Cambria" w:cstheme="majorHAnsi"/>
                <w:sz w:val="22"/>
                <w:szCs w:val="22"/>
              </w:rPr>
              <w:t>Sep 2024-202</w:t>
            </w:r>
            <w:r w:rsidR="00E46D84">
              <w:rPr>
                <w:rFonts w:ascii="Cambria" w:hAnsi="Cambria" w:cstheme="majorHAnsi"/>
                <w:sz w:val="22"/>
                <w:szCs w:val="22"/>
              </w:rPr>
              <w:t>8</w:t>
            </w:r>
          </w:p>
        </w:tc>
        <w:tc>
          <w:tcPr>
            <w:tcW w:w="8100" w:type="dxa"/>
          </w:tcPr>
          <w:p w14:paraId="263F856E" w14:textId="77777777" w:rsidR="00E842EB" w:rsidRDefault="00E842EB" w:rsidP="004B51A3">
            <w:pPr>
              <w:widowControl w:val="0"/>
              <w:tabs>
                <w:tab w:val="left" w:pos="5960"/>
              </w:tabs>
              <w:autoSpaceDE w:val="0"/>
              <w:autoSpaceDN w:val="0"/>
              <w:adjustRightInd w:val="0"/>
              <w:spacing w:line="276" w:lineRule="auto"/>
              <w:mirrorIndents/>
              <w:jc w:val="both"/>
              <w:rPr>
                <w:rFonts w:ascii="Cambria" w:hAnsi="Cambria" w:cstheme="majorHAnsi"/>
                <w:i/>
                <w:iCs/>
                <w:sz w:val="22"/>
                <w:szCs w:val="22"/>
              </w:rPr>
            </w:pPr>
            <w:r>
              <w:rPr>
                <w:rFonts w:ascii="Cambria" w:hAnsi="Cambria" w:cstheme="majorHAnsi"/>
                <w:b/>
                <w:bCs/>
                <w:sz w:val="22"/>
                <w:szCs w:val="22"/>
              </w:rPr>
              <w:t xml:space="preserve">PhD in Epidemiology &amp; Translational Science, </w:t>
            </w:r>
            <w:r>
              <w:rPr>
                <w:rFonts w:ascii="Cambria" w:hAnsi="Cambria" w:cstheme="majorHAnsi"/>
                <w:i/>
                <w:iCs/>
                <w:sz w:val="22"/>
                <w:szCs w:val="22"/>
              </w:rPr>
              <w:t>Translational Epidemiology – Training in Research on Aging and Chronic Disease T32</w:t>
            </w:r>
          </w:p>
          <w:p w14:paraId="5499FB68" w14:textId="49FFF381" w:rsidR="00E842EB" w:rsidRPr="00E842EB" w:rsidRDefault="00E842EB" w:rsidP="004B51A3">
            <w:pPr>
              <w:widowControl w:val="0"/>
              <w:tabs>
                <w:tab w:val="left" w:pos="5960"/>
              </w:tabs>
              <w:autoSpaceDE w:val="0"/>
              <w:autoSpaceDN w:val="0"/>
              <w:adjustRightInd w:val="0"/>
              <w:spacing w:line="276" w:lineRule="auto"/>
              <w:mirrorIndents/>
              <w:jc w:val="both"/>
              <w:rPr>
                <w:rFonts w:ascii="Cambria" w:hAnsi="Cambria" w:cstheme="majorHAnsi"/>
                <w:sz w:val="22"/>
                <w:szCs w:val="22"/>
              </w:rPr>
            </w:pPr>
            <w:r>
              <w:rPr>
                <w:rFonts w:ascii="Cambria" w:hAnsi="Cambria" w:cstheme="majorHAnsi"/>
                <w:sz w:val="22"/>
                <w:szCs w:val="22"/>
              </w:rPr>
              <w:t>University of California, San Francisco</w:t>
            </w:r>
          </w:p>
        </w:tc>
      </w:tr>
      <w:tr w:rsidR="00E842EB" w:rsidRPr="00B70E81" w14:paraId="5658EB78" w14:textId="77777777" w:rsidTr="002F3CB1">
        <w:tc>
          <w:tcPr>
            <w:tcW w:w="1890" w:type="dxa"/>
          </w:tcPr>
          <w:p w14:paraId="0C33B66E" w14:textId="77777777" w:rsidR="00E842EB" w:rsidRDefault="00E842EB" w:rsidP="00943847">
            <w:pPr>
              <w:spacing w:line="276" w:lineRule="auto"/>
              <w:jc w:val="both"/>
              <w:rPr>
                <w:rFonts w:ascii="Cambria" w:hAnsi="Cambria" w:cstheme="majorHAnsi"/>
                <w:sz w:val="22"/>
                <w:szCs w:val="22"/>
              </w:rPr>
            </w:pPr>
          </w:p>
        </w:tc>
        <w:tc>
          <w:tcPr>
            <w:tcW w:w="8100" w:type="dxa"/>
          </w:tcPr>
          <w:p w14:paraId="36EA5202" w14:textId="77777777" w:rsidR="00E842EB" w:rsidRDefault="00E842EB" w:rsidP="004B51A3">
            <w:pPr>
              <w:widowControl w:val="0"/>
              <w:tabs>
                <w:tab w:val="left" w:pos="5960"/>
              </w:tabs>
              <w:autoSpaceDE w:val="0"/>
              <w:autoSpaceDN w:val="0"/>
              <w:adjustRightInd w:val="0"/>
              <w:spacing w:line="276" w:lineRule="auto"/>
              <w:mirrorIndents/>
              <w:jc w:val="both"/>
              <w:rPr>
                <w:rFonts w:ascii="Cambria" w:hAnsi="Cambria" w:cstheme="majorHAnsi"/>
                <w:b/>
                <w:bCs/>
                <w:sz w:val="22"/>
                <w:szCs w:val="22"/>
              </w:rPr>
            </w:pPr>
          </w:p>
        </w:tc>
      </w:tr>
      <w:tr w:rsidR="00F10D2D" w:rsidRPr="00B70E81" w14:paraId="6296C9B6" w14:textId="77777777" w:rsidTr="002F3CB1">
        <w:tc>
          <w:tcPr>
            <w:tcW w:w="1890" w:type="dxa"/>
          </w:tcPr>
          <w:p w14:paraId="23383D38" w14:textId="7D74E820" w:rsidR="00F10D2D" w:rsidRPr="00700120" w:rsidRDefault="004B51A3" w:rsidP="00943847">
            <w:pPr>
              <w:spacing w:line="276" w:lineRule="auto"/>
              <w:jc w:val="both"/>
              <w:rPr>
                <w:rFonts w:ascii="Cambria" w:hAnsi="Cambria" w:cstheme="maj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mbria" w:hAnsi="Cambria" w:cstheme="majorHAnsi"/>
                <w:sz w:val="22"/>
                <w:szCs w:val="22"/>
              </w:rPr>
              <w:t xml:space="preserve">May </w:t>
            </w:r>
            <w:r w:rsidR="006C017E">
              <w:rPr>
                <w:rFonts w:ascii="Cambria" w:hAnsi="Cambria" w:cstheme="majorHAnsi"/>
                <w:sz w:val="22"/>
                <w:szCs w:val="22"/>
              </w:rPr>
              <w:t>2023</w:t>
            </w:r>
            <w:r w:rsidR="00F10D2D" w:rsidRPr="00700120">
              <w:rPr>
                <w:rFonts w:ascii="Cambria" w:hAnsi="Cambria" w:cstheme="majorHAnsi"/>
                <w:sz w:val="22"/>
                <w:szCs w:val="22"/>
              </w:rPr>
              <w:t xml:space="preserve">        </w:t>
            </w:r>
          </w:p>
        </w:tc>
        <w:tc>
          <w:tcPr>
            <w:tcW w:w="8100" w:type="dxa"/>
          </w:tcPr>
          <w:p w14:paraId="6A3B565E" w14:textId="058DA210" w:rsidR="004B51A3" w:rsidRPr="009D0700" w:rsidRDefault="00811CF7" w:rsidP="004B51A3">
            <w:pPr>
              <w:widowControl w:val="0"/>
              <w:tabs>
                <w:tab w:val="left" w:pos="5960"/>
              </w:tabs>
              <w:autoSpaceDE w:val="0"/>
              <w:autoSpaceDN w:val="0"/>
              <w:adjustRightInd w:val="0"/>
              <w:spacing w:line="276" w:lineRule="auto"/>
              <w:mirrorIndents/>
              <w:jc w:val="both"/>
              <w:rPr>
                <w:rFonts w:ascii="Cambria" w:hAnsi="Cambria" w:cstheme="majorHAnsi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cstheme="majorHAnsi"/>
                <w:b/>
                <w:bCs/>
                <w:sz w:val="22"/>
                <w:szCs w:val="22"/>
              </w:rPr>
              <w:t xml:space="preserve">Master of Public Health </w:t>
            </w:r>
            <w:r w:rsidRPr="0025644D">
              <w:rPr>
                <w:rFonts w:ascii="Cambria" w:hAnsi="Cambria" w:cstheme="majorHAnsi"/>
                <w:sz w:val="22"/>
                <w:szCs w:val="22"/>
              </w:rPr>
              <w:t>in</w:t>
            </w:r>
            <w:r w:rsidR="00F10D2D" w:rsidRPr="00700120">
              <w:rPr>
                <w:rFonts w:ascii="Cambria" w:hAnsi="Cambria" w:cstheme="majorHAnsi"/>
                <w:b/>
                <w:bCs/>
                <w:sz w:val="22"/>
                <w:szCs w:val="22"/>
              </w:rPr>
              <w:t xml:space="preserve"> </w:t>
            </w:r>
            <w:r w:rsidR="00DC241C" w:rsidRPr="0003292E">
              <w:rPr>
                <w:rFonts w:ascii="Cambria" w:hAnsi="Cambria" w:cstheme="majorHAnsi"/>
                <w:sz w:val="22"/>
                <w:szCs w:val="22"/>
              </w:rPr>
              <w:t>Epidemiology</w:t>
            </w:r>
            <w:r w:rsidR="0003292E" w:rsidRPr="0003292E">
              <w:rPr>
                <w:rFonts w:ascii="Cambria" w:hAnsi="Cambria" w:cstheme="majorHAnsi"/>
                <w:sz w:val="22"/>
                <w:szCs w:val="22"/>
              </w:rPr>
              <w:t xml:space="preserve">, </w:t>
            </w:r>
            <w:r w:rsidR="004B51A3" w:rsidRPr="009D0700">
              <w:rPr>
                <w:rFonts w:ascii="Cambria" w:hAnsi="Cambria" w:cstheme="majorHAnsi"/>
                <w:i/>
                <w:iCs/>
                <w:sz w:val="22"/>
                <w:szCs w:val="22"/>
              </w:rPr>
              <w:t>Certificate in Advanced Epidemiology.</w:t>
            </w:r>
            <w:r w:rsidR="004B51A3" w:rsidRPr="0003292E">
              <w:rPr>
                <w:rFonts w:ascii="Cambria" w:hAnsi="Cambria" w:cstheme="majorHAnsi"/>
                <w:sz w:val="22"/>
                <w:szCs w:val="22"/>
              </w:rPr>
              <w:t xml:space="preserve"> </w:t>
            </w:r>
          </w:p>
          <w:p w14:paraId="19F80CD7" w14:textId="77777777" w:rsidR="00F10D2D" w:rsidRDefault="00F10D2D" w:rsidP="0025644D">
            <w:pPr>
              <w:widowControl w:val="0"/>
              <w:tabs>
                <w:tab w:val="left" w:pos="5960"/>
              </w:tabs>
              <w:autoSpaceDE w:val="0"/>
              <w:autoSpaceDN w:val="0"/>
              <w:adjustRightInd w:val="0"/>
              <w:spacing w:line="276" w:lineRule="auto"/>
              <w:mirrorIndents/>
              <w:jc w:val="both"/>
              <w:rPr>
                <w:rFonts w:ascii="Cambria" w:hAnsi="Cambria" w:cstheme="majorHAnsi"/>
                <w:sz w:val="22"/>
                <w:szCs w:val="22"/>
              </w:rPr>
            </w:pPr>
            <w:r w:rsidRPr="0003292E">
              <w:rPr>
                <w:rFonts w:ascii="Cambria" w:hAnsi="Cambria" w:cstheme="majorHAnsi"/>
                <w:sz w:val="22"/>
                <w:szCs w:val="22"/>
              </w:rPr>
              <w:t>Co</w:t>
            </w:r>
            <w:r w:rsidR="00DC241C" w:rsidRPr="0003292E">
              <w:rPr>
                <w:rFonts w:ascii="Cambria" w:hAnsi="Cambria" w:cstheme="majorHAnsi"/>
                <w:sz w:val="22"/>
                <w:szCs w:val="22"/>
              </w:rPr>
              <w:t>lumbia University Mailman School of Public Health</w:t>
            </w:r>
          </w:p>
          <w:p w14:paraId="42DAE52D" w14:textId="18912E57" w:rsidR="00E842EB" w:rsidRPr="00700120" w:rsidRDefault="00E842EB" w:rsidP="0025644D">
            <w:pPr>
              <w:widowControl w:val="0"/>
              <w:tabs>
                <w:tab w:val="left" w:pos="5960"/>
              </w:tabs>
              <w:autoSpaceDE w:val="0"/>
              <w:autoSpaceDN w:val="0"/>
              <w:adjustRightInd w:val="0"/>
              <w:spacing w:line="276" w:lineRule="auto"/>
              <w:mirrorIndents/>
              <w:jc w:val="both"/>
              <w:rPr>
                <w:rFonts w:ascii="Cambria" w:hAnsi="Cambria" w:cstheme="majorHAnsi"/>
                <w:bCs/>
                <w:sz w:val="22"/>
                <w:szCs w:val="22"/>
              </w:rPr>
            </w:pPr>
          </w:p>
        </w:tc>
      </w:tr>
      <w:tr w:rsidR="00F10D2D" w:rsidRPr="00B70E81" w14:paraId="34C6C278" w14:textId="77777777" w:rsidTr="002F3CB1">
        <w:tc>
          <w:tcPr>
            <w:tcW w:w="1890" w:type="dxa"/>
          </w:tcPr>
          <w:p w14:paraId="4DC52734" w14:textId="7AE2492A" w:rsidR="00F10D2D" w:rsidRPr="00700120" w:rsidRDefault="004B51A3" w:rsidP="00943847">
            <w:pPr>
              <w:spacing w:line="276" w:lineRule="auto"/>
              <w:jc w:val="both"/>
              <w:rPr>
                <w:rFonts w:ascii="Cambria" w:hAnsi="Cambria" w:cstheme="maj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mbria" w:hAnsi="Cambria" w:cstheme="majorHAnsi"/>
                <w:sz w:val="22"/>
                <w:szCs w:val="22"/>
              </w:rPr>
              <w:t xml:space="preserve">June </w:t>
            </w:r>
            <w:r w:rsidR="002B3A9B">
              <w:rPr>
                <w:rFonts w:ascii="Cambria" w:hAnsi="Cambria" w:cstheme="majorHAnsi"/>
                <w:sz w:val="22"/>
                <w:szCs w:val="22"/>
              </w:rPr>
              <w:t>2020</w:t>
            </w:r>
            <w:r w:rsidR="00F10D2D" w:rsidRPr="00700120">
              <w:rPr>
                <w:rFonts w:ascii="Cambria" w:hAnsi="Cambria" w:cstheme="majorHAnsi"/>
                <w:sz w:val="22"/>
                <w:szCs w:val="22"/>
              </w:rPr>
              <w:t xml:space="preserve">         </w:t>
            </w:r>
          </w:p>
        </w:tc>
        <w:tc>
          <w:tcPr>
            <w:tcW w:w="8100" w:type="dxa"/>
          </w:tcPr>
          <w:p w14:paraId="42B81375" w14:textId="5C115FDB" w:rsidR="00F10D2D" w:rsidRPr="0025644D" w:rsidRDefault="002B3A9B" w:rsidP="006A1F89">
            <w:pPr>
              <w:widowControl w:val="0"/>
              <w:autoSpaceDE w:val="0"/>
              <w:autoSpaceDN w:val="0"/>
              <w:adjustRightInd w:val="0"/>
              <w:spacing w:line="276" w:lineRule="auto"/>
              <w:ind w:right="317"/>
              <w:jc w:val="both"/>
              <w:rPr>
                <w:rFonts w:ascii="Cambria" w:hAnsi="Cambria" w:cstheme="majorHAnsi"/>
                <w:iCs/>
                <w:sz w:val="22"/>
                <w:szCs w:val="22"/>
              </w:rPr>
            </w:pPr>
            <w:r w:rsidRPr="0025644D">
              <w:rPr>
                <w:rFonts w:ascii="Cambria" w:hAnsi="Cambria" w:cstheme="majorHAnsi"/>
                <w:b/>
                <w:bCs/>
                <w:iCs/>
                <w:sz w:val="22"/>
                <w:szCs w:val="22"/>
              </w:rPr>
              <w:t>B</w:t>
            </w:r>
            <w:r w:rsidR="00626063">
              <w:rPr>
                <w:rFonts w:ascii="Cambria" w:hAnsi="Cambria" w:cstheme="majorHAnsi"/>
                <w:b/>
                <w:bCs/>
                <w:iCs/>
                <w:sz w:val="22"/>
                <w:szCs w:val="22"/>
              </w:rPr>
              <w:t xml:space="preserve">achelor of </w:t>
            </w:r>
            <w:r w:rsidRPr="0025644D">
              <w:rPr>
                <w:rFonts w:ascii="Cambria" w:hAnsi="Cambria" w:cstheme="majorHAnsi"/>
                <w:b/>
                <w:bCs/>
                <w:iCs/>
                <w:sz w:val="22"/>
                <w:szCs w:val="22"/>
              </w:rPr>
              <w:t>A</w:t>
            </w:r>
            <w:r w:rsidR="00626063">
              <w:rPr>
                <w:rFonts w:ascii="Cambria" w:hAnsi="Cambria" w:cstheme="majorHAnsi"/>
                <w:b/>
                <w:bCs/>
                <w:iCs/>
                <w:sz w:val="22"/>
                <w:szCs w:val="22"/>
              </w:rPr>
              <w:t>rts</w:t>
            </w:r>
            <w:r w:rsidR="00E842EB">
              <w:rPr>
                <w:rFonts w:ascii="Cambria" w:hAnsi="Cambria" w:cstheme="majorHAnsi"/>
                <w:b/>
                <w:bCs/>
                <w:iCs/>
                <w:sz w:val="22"/>
                <w:szCs w:val="22"/>
              </w:rPr>
              <w:t>,</w:t>
            </w:r>
            <w:r w:rsidRPr="0025644D">
              <w:rPr>
                <w:rFonts w:ascii="Cambria" w:hAnsi="Cambria" w:cstheme="majorHAnsi"/>
                <w:b/>
                <w:bCs/>
                <w:iCs/>
                <w:sz w:val="22"/>
                <w:szCs w:val="22"/>
              </w:rPr>
              <w:t xml:space="preserve"> Public Health</w:t>
            </w:r>
            <w:r w:rsidR="00F10D2D" w:rsidRPr="0025644D">
              <w:rPr>
                <w:rFonts w:ascii="Cambria" w:hAnsi="Cambria" w:cstheme="majorHAnsi"/>
                <w:iCs/>
                <w:sz w:val="22"/>
                <w:szCs w:val="22"/>
              </w:rPr>
              <w:t>,</w:t>
            </w:r>
            <w:r w:rsidR="006A1F89" w:rsidRPr="0025644D">
              <w:rPr>
                <w:rFonts w:ascii="Cambria" w:hAnsi="Cambria" w:cstheme="majorHAnsi"/>
                <w:iCs/>
                <w:sz w:val="22"/>
                <w:szCs w:val="22"/>
              </w:rPr>
              <w:t xml:space="preserve"> Boise State University</w:t>
            </w:r>
          </w:p>
          <w:p w14:paraId="39F2DAF5" w14:textId="3C3C6F4E" w:rsidR="00FE0B5E" w:rsidRPr="0025644D" w:rsidRDefault="006A1F89" w:rsidP="00B12063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2"/>
                <w:szCs w:val="22"/>
              </w:rPr>
            </w:pPr>
            <w:r w:rsidRPr="0025644D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Dean’s List: Spring 2020, Fall 2020. Coursework in health education, health policy, social determinants, research and epidemiology</w:t>
            </w:r>
          </w:p>
        </w:tc>
      </w:tr>
    </w:tbl>
    <w:p w14:paraId="1C9A8DC4" w14:textId="77777777" w:rsidR="00E52F66" w:rsidRPr="00DB3B67" w:rsidRDefault="00E52F66" w:rsidP="00E52F66">
      <w:pPr>
        <w:pBdr>
          <w:top w:val="dotted" w:sz="4" w:space="1" w:color="auto"/>
          <w:bottom w:val="dotted" w:sz="4" w:space="1" w:color="auto"/>
        </w:pBdr>
        <w:spacing w:before="300" w:after="300"/>
        <w:jc w:val="center"/>
        <w:rPr>
          <w:rFonts w:asciiTheme="majorHAnsi" w:hAnsiTheme="majorHAnsi"/>
          <w:caps/>
          <w:spacing w:val="80"/>
        </w:rPr>
      </w:pPr>
      <w:r>
        <w:rPr>
          <w:rFonts w:asciiTheme="majorHAnsi" w:hAnsiTheme="majorHAnsi"/>
          <w:caps/>
          <w:spacing w:val="80"/>
        </w:rPr>
        <w:t>academic awardS AND HONORS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796"/>
      </w:tblGrid>
      <w:tr w:rsidR="00E52F66" w:rsidRPr="00FD2DC5" w14:paraId="489DA9AE" w14:textId="77777777" w:rsidTr="00F12C49">
        <w:tc>
          <w:tcPr>
            <w:tcW w:w="1838" w:type="dxa"/>
          </w:tcPr>
          <w:p w14:paraId="71B2D379" w14:textId="57C168D7" w:rsidR="00E52F66" w:rsidRPr="00FD2DC5" w:rsidRDefault="00E52F66" w:rsidP="00F12C49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63"/>
              <w:jc w:val="both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2022</w:t>
            </w:r>
          </w:p>
        </w:tc>
        <w:tc>
          <w:tcPr>
            <w:tcW w:w="7796" w:type="dxa"/>
          </w:tcPr>
          <w:p w14:paraId="7467AE7B" w14:textId="5DE5B0E2" w:rsidR="00E52F66" w:rsidRPr="0025644D" w:rsidRDefault="00E52F66" w:rsidP="00F12C49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6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Columbia University Mailman School of Public Health, Tow Doctoral Scholars Pilot Program participant</w:t>
            </w:r>
            <w:r w:rsidR="00204B6F">
              <w:rPr>
                <w:rFonts w:ascii="Cambria" w:hAnsi="Cambria"/>
                <w:sz w:val="22"/>
                <w:szCs w:val="22"/>
              </w:rPr>
              <w:t xml:space="preserve"> (Competitively nominated and selected for </w:t>
            </w:r>
            <w:r w:rsidR="007049F1">
              <w:rPr>
                <w:rFonts w:ascii="Cambria" w:hAnsi="Cambria"/>
                <w:sz w:val="22"/>
                <w:szCs w:val="22"/>
              </w:rPr>
              <w:t xml:space="preserve">research-focused </w:t>
            </w:r>
            <w:r w:rsidR="00204B6F">
              <w:rPr>
                <w:rFonts w:ascii="Cambria" w:hAnsi="Cambria"/>
                <w:sz w:val="22"/>
                <w:szCs w:val="22"/>
              </w:rPr>
              <w:t xml:space="preserve">mentorship program to </w:t>
            </w:r>
            <w:r w:rsidR="007049F1">
              <w:rPr>
                <w:rFonts w:ascii="Cambria" w:hAnsi="Cambria"/>
                <w:sz w:val="22"/>
                <w:szCs w:val="22"/>
              </w:rPr>
              <w:t xml:space="preserve">prepared </w:t>
            </w:r>
            <w:r w:rsidR="00204B6F">
              <w:rPr>
                <w:rFonts w:ascii="Cambria" w:hAnsi="Cambria"/>
                <w:sz w:val="22"/>
                <w:szCs w:val="22"/>
              </w:rPr>
              <w:t>students to pursue doctoral study)</w:t>
            </w:r>
          </w:p>
        </w:tc>
      </w:tr>
      <w:tr w:rsidR="00E52F66" w:rsidRPr="00FD2DC5" w14:paraId="642E586D" w14:textId="77777777" w:rsidTr="00F12C49">
        <w:tc>
          <w:tcPr>
            <w:tcW w:w="1838" w:type="dxa"/>
          </w:tcPr>
          <w:p w14:paraId="703D53FE" w14:textId="77777777" w:rsidR="00E52F66" w:rsidRPr="00FD2DC5" w:rsidRDefault="00E52F66" w:rsidP="00F12C49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63"/>
              <w:jc w:val="both"/>
              <w:rPr>
                <w:rFonts w:ascii="Cambria" w:hAnsi="Cambria"/>
                <w:bCs/>
                <w:sz w:val="22"/>
                <w:szCs w:val="22"/>
              </w:rPr>
            </w:pPr>
            <w:r w:rsidRPr="00FD2DC5">
              <w:rPr>
                <w:rFonts w:ascii="Cambria" w:hAnsi="Cambria"/>
                <w:bCs/>
                <w:sz w:val="22"/>
                <w:szCs w:val="22"/>
              </w:rPr>
              <w:t>2021</w:t>
            </w:r>
          </w:p>
        </w:tc>
        <w:tc>
          <w:tcPr>
            <w:tcW w:w="7796" w:type="dxa"/>
          </w:tcPr>
          <w:p w14:paraId="7BCC3586" w14:textId="77777777" w:rsidR="00E52F66" w:rsidRPr="0025644D" w:rsidRDefault="00E52F66" w:rsidP="00F12C49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63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25644D">
              <w:rPr>
                <w:rFonts w:ascii="Cambria" w:hAnsi="Cambria"/>
                <w:sz w:val="22"/>
                <w:szCs w:val="22"/>
              </w:rPr>
              <w:t xml:space="preserve">Non-Commissioned Officer of the Quarter Nominee </w:t>
            </w:r>
            <w:r>
              <w:rPr>
                <w:rFonts w:ascii="Cambria" w:hAnsi="Cambria"/>
                <w:sz w:val="22"/>
                <w:szCs w:val="22"/>
              </w:rPr>
              <w:t>(US Air Force)</w:t>
            </w:r>
          </w:p>
        </w:tc>
      </w:tr>
      <w:tr w:rsidR="00E52F66" w:rsidRPr="00FD2DC5" w14:paraId="3DDC89CD" w14:textId="77777777" w:rsidTr="00F12C49">
        <w:tc>
          <w:tcPr>
            <w:tcW w:w="1838" w:type="dxa"/>
          </w:tcPr>
          <w:p w14:paraId="61034C73" w14:textId="77777777" w:rsidR="00E52F66" w:rsidRPr="00FD2DC5" w:rsidRDefault="00E52F66" w:rsidP="00F12C49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63"/>
              <w:jc w:val="both"/>
              <w:rPr>
                <w:rFonts w:ascii="Cambria" w:hAnsi="Cambria"/>
                <w:bCs/>
                <w:sz w:val="22"/>
                <w:szCs w:val="22"/>
              </w:rPr>
            </w:pPr>
            <w:r w:rsidRPr="00FD2DC5">
              <w:rPr>
                <w:rFonts w:ascii="Cambria" w:hAnsi="Cambria"/>
                <w:bCs/>
                <w:sz w:val="22"/>
                <w:szCs w:val="22"/>
              </w:rPr>
              <w:t>2017</w:t>
            </w:r>
          </w:p>
        </w:tc>
        <w:tc>
          <w:tcPr>
            <w:tcW w:w="7796" w:type="dxa"/>
          </w:tcPr>
          <w:p w14:paraId="5698C579" w14:textId="77777777" w:rsidR="00E52F66" w:rsidRPr="0025644D" w:rsidRDefault="00E52F66" w:rsidP="00F12C49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63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25644D">
              <w:rPr>
                <w:rFonts w:ascii="Cambria" w:hAnsi="Cambria"/>
                <w:sz w:val="22"/>
                <w:szCs w:val="22"/>
              </w:rPr>
              <w:t xml:space="preserve">Airman of the Quarter Nominee </w:t>
            </w:r>
            <w:r>
              <w:rPr>
                <w:rFonts w:ascii="Cambria" w:hAnsi="Cambria"/>
                <w:sz w:val="22"/>
                <w:szCs w:val="22"/>
              </w:rPr>
              <w:t>(US Air Force)</w:t>
            </w:r>
          </w:p>
        </w:tc>
      </w:tr>
    </w:tbl>
    <w:p w14:paraId="7DAE6671" w14:textId="29ED4004" w:rsidR="00122AEC" w:rsidRPr="003B1DC2" w:rsidRDefault="00122AEC" w:rsidP="00122AEC">
      <w:pPr>
        <w:pBdr>
          <w:top w:val="dotted" w:sz="4" w:space="1" w:color="auto"/>
          <w:bottom w:val="dotted" w:sz="4" w:space="1" w:color="auto"/>
        </w:pBdr>
        <w:spacing w:before="300" w:after="300"/>
        <w:jc w:val="center"/>
        <w:rPr>
          <w:rFonts w:asciiTheme="majorHAnsi" w:hAnsiTheme="majorHAnsi"/>
          <w:caps/>
          <w:spacing w:val="80"/>
        </w:rPr>
      </w:pPr>
      <w:r>
        <w:rPr>
          <w:rFonts w:asciiTheme="majorHAnsi" w:hAnsiTheme="majorHAnsi"/>
          <w:caps/>
          <w:spacing w:val="80"/>
        </w:rPr>
        <w:t>Researc</w:t>
      </w:r>
      <w:r w:rsidR="002969A4">
        <w:rPr>
          <w:rFonts w:asciiTheme="majorHAnsi" w:hAnsiTheme="majorHAnsi"/>
          <w:caps/>
          <w:spacing w:val="80"/>
        </w:rPr>
        <w:t>h</w:t>
      </w:r>
      <w:r>
        <w:rPr>
          <w:rFonts w:asciiTheme="majorHAnsi" w:hAnsiTheme="majorHAnsi"/>
          <w:caps/>
          <w:spacing w:val="80"/>
        </w:rPr>
        <w:t xml:space="preserve"> experience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8100"/>
      </w:tblGrid>
      <w:tr w:rsidR="00E842EB" w:rsidRPr="00DD57F1" w14:paraId="44ED07C6" w14:textId="77777777" w:rsidTr="0032515C">
        <w:trPr>
          <w:trHeight w:val="2264"/>
        </w:trPr>
        <w:tc>
          <w:tcPr>
            <w:tcW w:w="1890" w:type="dxa"/>
          </w:tcPr>
          <w:p w14:paraId="2DD6D5AF" w14:textId="2FBEA7BB" w:rsidR="00E842EB" w:rsidRPr="0048091F" w:rsidRDefault="00E842EB" w:rsidP="0032515C">
            <w:pPr>
              <w:spacing w:line="276" w:lineRule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August 2024 -Present</w:t>
            </w:r>
          </w:p>
        </w:tc>
        <w:tc>
          <w:tcPr>
            <w:tcW w:w="8100" w:type="dxa"/>
          </w:tcPr>
          <w:p w14:paraId="18651C58" w14:textId="77777777" w:rsidR="00E842EB" w:rsidRDefault="00E842EB" w:rsidP="00E328EC">
            <w:pPr>
              <w:pStyle w:val="Heading2"/>
              <w:spacing w:before="0" w:after="0" w:line="276" w:lineRule="auto"/>
              <w:ind w:left="9" w:right="363" w:hanging="9"/>
              <w:jc w:val="both"/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Graduate Research Assistant, </w:t>
            </w:r>
            <w:proofErr w:type="spellStart"/>
            <w:r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>Dr.</w:t>
            </w:r>
            <w:proofErr w:type="spellEnd"/>
            <w:r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 xml:space="preserve"> Jacqueline Torres</w:t>
            </w:r>
          </w:p>
          <w:p w14:paraId="00512B88" w14:textId="77777777" w:rsidR="00E842EB" w:rsidRDefault="00E842EB" w:rsidP="00E842EB">
            <w:pPr>
              <w:pStyle w:val="BodyText"/>
            </w:pPr>
          </w:p>
          <w:p w14:paraId="25D058D7" w14:textId="2ED974AE" w:rsidR="00E842EB" w:rsidRPr="00DE25C5" w:rsidRDefault="00E842EB" w:rsidP="00E842EB">
            <w:pPr>
              <w:pStyle w:val="BodyText"/>
              <w:rPr>
                <w:rFonts w:ascii="Cambria" w:hAnsi="Cambria"/>
                <w:sz w:val="22"/>
              </w:rPr>
            </w:pPr>
            <w:r w:rsidRPr="00DE25C5">
              <w:rPr>
                <w:rFonts w:ascii="Cambria" w:hAnsi="Cambria"/>
                <w:sz w:val="22"/>
              </w:rPr>
              <w:t xml:space="preserve">Data analyses </w:t>
            </w:r>
            <w:r w:rsidR="00DE25C5" w:rsidRPr="00DE25C5">
              <w:rPr>
                <w:rFonts w:ascii="Cambria" w:hAnsi="Cambria"/>
                <w:sz w:val="22"/>
              </w:rPr>
              <w:t xml:space="preserve">and manuscript writing. Projects assessing </w:t>
            </w:r>
            <w:r w:rsidR="006541A2">
              <w:rPr>
                <w:rFonts w:ascii="Cambria" w:hAnsi="Cambria"/>
                <w:sz w:val="22"/>
              </w:rPr>
              <w:t xml:space="preserve">the </w:t>
            </w:r>
            <w:r w:rsidR="00DE25C5" w:rsidRPr="00DE25C5">
              <w:rPr>
                <w:rFonts w:ascii="Cambria" w:hAnsi="Cambria"/>
                <w:sz w:val="22"/>
              </w:rPr>
              <w:t>impact of deportation worry on cognitive outcomes and dementia-related risk factors, and assessing the relationship between depression, inflammation, and cognition using modern causal mediation methods. Code in R.</w:t>
            </w:r>
          </w:p>
        </w:tc>
      </w:tr>
      <w:tr w:rsidR="00646A0C" w:rsidRPr="00DD57F1" w14:paraId="0B4255B8" w14:textId="77777777" w:rsidTr="0032515C">
        <w:trPr>
          <w:trHeight w:val="2264"/>
        </w:trPr>
        <w:tc>
          <w:tcPr>
            <w:tcW w:w="1890" w:type="dxa"/>
          </w:tcPr>
          <w:p w14:paraId="64CA3C58" w14:textId="4F4B8F3D" w:rsidR="00646A0C" w:rsidRDefault="00646A0C" w:rsidP="0032515C">
            <w:pPr>
              <w:spacing w:line="276" w:lineRule="auto"/>
              <w:rPr>
                <w:rFonts w:ascii="Cambria" w:hAnsi="Cambria"/>
                <w:sz w:val="22"/>
                <w:szCs w:val="22"/>
              </w:rPr>
            </w:pPr>
            <w:r w:rsidRPr="0048091F">
              <w:rPr>
                <w:rFonts w:ascii="Cambria" w:hAnsi="Cambria"/>
                <w:sz w:val="22"/>
                <w:szCs w:val="22"/>
              </w:rPr>
              <w:lastRenderedPageBreak/>
              <w:t xml:space="preserve">May 2023 </w:t>
            </w:r>
            <w:r w:rsidR="009F233E" w:rsidRPr="0048091F">
              <w:rPr>
                <w:rFonts w:ascii="Cambria" w:hAnsi="Cambria"/>
                <w:sz w:val="22"/>
                <w:szCs w:val="22"/>
              </w:rPr>
              <w:t>–</w:t>
            </w:r>
            <w:r w:rsidRPr="0048091F">
              <w:rPr>
                <w:rFonts w:ascii="Cambria" w:hAnsi="Cambria"/>
                <w:sz w:val="22"/>
                <w:szCs w:val="22"/>
              </w:rPr>
              <w:t xml:space="preserve"> </w:t>
            </w:r>
            <w:r w:rsidR="009F233E" w:rsidRPr="0048091F">
              <w:rPr>
                <w:rFonts w:ascii="Cambria" w:hAnsi="Cambria"/>
                <w:sz w:val="22"/>
                <w:szCs w:val="22"/>
              </w:rPr>
              <w:t>August 2023</w:t>
            </w:r>
          </w:p>
          <w:p w14:paraId="087EDBAF" w14:textId="77777777" w:rsidR="00E842EB" w:rsidRDefault="00E842EB" w:rsidP="0032515C">
            <w:pPr>
              <w:spacing w:line="276" w:lineRule="auto"/>
              <w:rPr>
                <w:rFonts w:ascii="Cambria" w:hAnsi="Cambria"/>
                <w:sz w:val="22"/>
                <w:szCs w:val="22"/>
              </w:rPr>
            </w:pPr>
          </w:p>
          <w:p w14:paraId="4CEE0C31" w14:textId="14F9D420" w:rsidR="00E842EB" w:rsidRPr="00E842EB" w:rsidRDefault="00E842EB" w:rsidP="0032515C">
            <w:pPr>
              <w:spacing w:line="276" w:lineRule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February 2024 – August 2024</w:t>
            </w:r>
          </w:p>
        </w:tc>
        <w:tc>
          <w:tcPr>
            <w:tcW w:w="8100" w:type="dxa"/>
          </w:tcPr>
          <w:p w14:paraId="0BF37902" w14:textId="655A3693" w:rsidR="00E328EC" w:rsidRPr="0048091F" w:rsidRDefault="00646A0C" w:rsidP="00E328EC">
            <w:pPr>
              <w:pStyle w:val="Heading2"/>
              <w:spacing w:before="0" w:after="0" w:line="276" w:lineRule="auto"/>
              <w:ind w:left="9" w:right="363" w:hanging="9"/>
              <w:jc w:val="both"/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</w:pPr>
            <w:r w:rsidRPr="0048091F">
              <w:rPr>
                <w:rFonts w:ascii="Cambria" w:hAnsi="Cambria"/>
                <w:color w:val="auto"/>
                <w:sz w:val="22"/>
                <w:szCs w:val="22"/>
              </w:rPr>
              <w:t>Research Data Analyst II,</w:t>
            </w:r>
            <w:r w:rsidR="00803A0F">
              <w:rPr>
                <w:rFonts w:ascii="Cambria" w:hAnsi="Cambria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803A0F"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>Dr.</w:t>
            </w:r>
            <w:proofErr w:type="spellEnd"/>
            <w:r w:rsidR="00803A0F"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 xml:space="preserve"> Jacqueline Torres,</w:t>
            </w:r>
            <w:r w:rsidR="00E328EC" w:rsidRPr="0048091F"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 xml:space="preserve"> Temporary Employment Program</w:t>
            </w:r>
          </w:p>
          <w:p w14:paraId="1694BE63" w14:textId="77777777" w:rsidR="00E328EC" w:rsidRPr="0048091F" w:rsidRDefault="00E328EC" w:rsidP="00E328EC">
            <w:pPr>
              <w:pStyle w:val="BodyText"/>
              <w:rPr>
                <w:rFonts w:ascii="Cambria" w:hAnsi="Cambria"/>
                <w:sz w:val="22"/>
              </w:rPr>
            </w:pPr>
          </w:p>
          <w:p w14:paraId="56392298" w14:textId="4BEF96D1" w:rsidR="00E328EC" w:rsidRPr="0048091F" w:rsidRDefault="00E328EC" w:rsidP="00E328EC">
            <w:pPr>
              <w:pStyle w:val="BodyText"/>
              <w:rPr>
                <w:rFonts w:ascii="Cambria" w:hAnsi="Cambria"/>
                <w:sz w:val="22"/>
              </w:rPr>
            </w:pPr>
            <w:r w:rsidRPr="0048091F">
              <w:rPr>
                <w:rFonts w:ascii="Cambria" w:hAnsi="Cambria"/>
                <w:sz w:val="22"/>
              </w:rPr>
              <w:t>Assisted with data analyses and writing</w:t>
            </w:r>
            <w:r w:rsidR="0048091F" w:rsidRPr="0048091F">
              <w:rPr>
                <w:rFonts w:ascii="Cambria" w:hAnsi="Cambria"/>
                <w:sz w:val="22"/>
              </w:rPr>
              <w:t xml:space="preserve">. Coded in R. Employed </w:t>
            </w:r>
            <w:r w:rsidR="00E46D84">
              <w:rPr>
                <w:rFonts w:ascii="Cambria" w:hAnsi="Cambria"/>
                <w:sz w:val="22"/>
              </w:rPr>
              <w:t>causal inference methods such as targeted maximum likelihood estimation</w:t>
            </w:r>
            <w:r w:rsidR="0048091F" w:rsidRPr="0048091F">
              <w:rPr>
                <w:rFonts w:ascii="Cambria" w:hAnsi="Cambria"/>
                <w:sz w:val="22"/>
              </w:rPr>
              <w:t xml:space="preserve"> and </w:t>
            </w:r>
            <w:r w:rsidR="00E46D84">
              <w:rPr>
                <w:rFonts w:ascii="Cambria" w:hAnsi="Cambria"/>
                <w:sz w:val="22"/>
              </w:rPr>
              <w:t xml:space="preserve">causal </w:t>
            </w:r>
            <w:r w:rsidR="0048091F" w:rsidRPr="0048091F">
              <w:rPr>
                <w:rFonts w:ascii="Cambria" w:hAnsi="Cambria"/>
                <w:sz w:val="22"/>
              </w:rPr>
              <w:t>mediation analyses</w:t>
            </w:r>
            <w:r w:rsidR="0048091F">
              <w:rPr>
                <w:rFonts w:ascii="Cambria" w:hAnsi="Cambria"/>
                <w:sz w:val="22"/>
              </w:rPr>
              <w:t>.</w:t>
            </w:r>
          </w:p>
          <w:p w14:paraId="63569295" w14:textId="64B97D4F" w:rsidR="00646A0C" w:rsidRPr="0048091F" w:rsidRDefault="00646A0C" w:rsidP="00646A0C">
            <w:pPr>
              <w:pStyle w:val="BodyText"/>
              <w:rPr>
                <w:rFonts w:ascii="Cambria" w:hAnsi="Cambria"/>
                <w:sz w:val="22"/>
              </w:rPr>
            </w:pPr>
            <w:r w:rsidRPr="0048091F">
              <w:rPr>
                <w:rFonts w:ascii="Cambria" w:hAnsi="Cambria"/>
                <w:sz w:val="22"/>
              </w:rPr>
              <w:t xml:space="preserve">. </w:t>
            </w:r>
          </w:p>
        </w:tc>
      </w:tr>
      <w:tr w:rsidR="0032515C" w:rsidRPr="00DD57F1" w14:paraId="2799FD7D" w14:textId="77777777" w:rsidTr="0032515C">
        <w:trPr>
          <w:trHeight w:val="2264"/>
        </w:trPr>
        <w:tc>
          <w:tcPr>
            <w:tcW w:w="1890" w:type="dxa"/>
          </w:tcPr>
          <w:p w14:paraId="054E5677" w14:textId="2F455B77" w:rsidR="0032515C" w:rsidRDefault="0032515C" w:rsidP="0032515C">
            <w:pPr>
              <w:spacing w:line="276" w:lineRule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February 202</w:t>
            </w:r>
            <w:r w:rsidR="00DE7514">
              <w:rPr>
                <w:rFonts w:ascii="Cambria" w:hAnsi="Cambria"/>
                <w:sz w:val="22"/>
                <w:szCs w:val="22"/>
              </w:rPr>
              <w:t>3</w:t>
            </w:r>
            <w:r>
              <w:rPr>
                <w:rFonts w:ascii="Cambria" w:hAnsi="Cambria"/>
                <w:sz w:val="22"/>
                <w:szCs w:val="22"/>
              </w:rPr>
              <w:t>-present</w:t>
            </w:r>
          </w:p>
        </w:tc>
        <w:tc>
          <w:tcPr>
            <w:tcW w:w="8100" w:type="dxa"/>
          </w:tcPr>
          <w:p w14:paraId="11E0771A" w14:textId="553B125B" w:rsidR="0032515C" w:rsidRDefault="007727F0" w:rsidP="0032515C">
            <w:pPr>
              <w:pStyle w:val="Heading2"/>
              <w:spacing w:before="0" w:after="0" w:line="276" w:lineRule="auto"/>
              <w:ind w:left="9" w:right="363" w:hanging="9"/>
              <w:jc w:val="both"/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Graduate </w:t>
            </w:r>
            <w:r w:rsidR="0032515C">
              <w:rPr>
                <w:rFonts w:ascii="Cambria" w:hAnsi="Cambria"/>
                <w:color w:val="auto"/>
                <w:sz w:val="22"/>
                <w:szCs w:val="22"/>
              </w:rPr>
              <w:t xml:space="preserve">Research Assistant, </w:t>
            </w:r>
            <w:proofErr w:type="spellStart"/>
            <w:r w:rsidR="0032515C"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>Dr.</w:t>
            </w:r>
            <w:proofErr w:type="spellEnd"/>
            <w:r w:rsidR="0032515C"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 xml:space="preserve"> Silvia Martins, Policy and Health Initiatives on Opioids and Other Substances (PHIOS) Interdisciplinary Group</w:t>
            </w:r>
          </w:p>
          <w:p w14:paraId="6B45EB39" w14:textId="77777777" w:rsidR="0032515C" w:rsidRDefault="0032515C" w:rsidP="0032515C">
            <w:pPr>
              <w:pStyle w:val="BodyText"/>
              <w:rPr>
                <w:rFonts w:ascii="Cambria" w:hAnsi="Cambria"/>
                <w:i/>
                <w:iCs/>
                <w:sz w:val="22"/>
              </w:rPr>
            </w:pPr>
          </w:p>
          <w:p w14:paraId="745DCE2F" w14:textId="66532331" w:rsidR="0032515C" w:rsidRPr="00D17E4F" w:rsidRDefault="0032515C" w:rsidP="0032515C">
            <w:pPr>
              <w:pStyle w:val="BodyText"/>
              <w:rPr>
                <w:rFonts w:ascii="Cambria" w:hAnsi="Cambria"/>
                <w:i/>
                <w:iCs/>
                <w:sz w:val="22"/>
              </w:rPr>
            </w:pPr>
            <w:r>
              <w:rPr>
                <w:rFonts w:ascii="Cambria" w:hAnsi="Cambria"/>
                <w:i/>
                <w:iCs/>
                <w:sz w:val="22"/>
              </w:rPr>
              <w:t>Assisting with projects focused on drug use and health equity.</w:t>
            </w:r>
          </w:p>
          <w:p w14:paraId="2957C7D5" w14:textId="52F6482A" w:rsidR="0032515C" w:rsidRPr="0032515C" w:rsidRDefault="0032515C" w:rsidP="0032515C">
            <w:pPr>
              <w:pStyle w:val="Heading2"/>
              <w:spacing w:before="0" w:after="0" w:line="276" w:lineRule="auto"/>
              <w:ind w:left="9" w:right="363" w:hanging="9"/>
              <w:jc w:val="both"/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b w:val="0"/>
                <w:bCs w:val="0"/>
                <w:sz w:val="22"/>
              </w:rPr>
              <w:t>Conduct literature reviews, assist with grant writing, and perform basic descriptive statistics.</w:t>
            </w:r>
          </w:p>
        </w:tc>
      </w:tr>
      <w:tr w:rsidR="0032515C" w:rsidRPr="00DD57F1" w14:paraId="368E75C9" w14:textId="77777777" w:rsidTr="00B664C5">
        <w:trPr>
          <w:trHeight w:val="410"/>
        </w:trPr>
        <w:tc>
          <w:tcPr>
            <w:tcW w:w="1890" w:type="dxa"/>
          </w:tcPr>
          <w:p w14:paraId="2630F384" w14:textId="24CD46DC" w:rsidR="0032515C" w:rsidRDefault="0032515C" w:rsidP="0032515C">
            <w:pPr>
              <w:spacing w:line="276" w:lineRule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June 2022-December 202</w:t>
            </w:r>
            <w:r w:rsidR="00060AA7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8100" w:type="dxa"/>
          </w:tcPr>
          <w:p w14:paraId="2CA2912E" w14:textId="3B60B93C" w:rsidR="0032515C" w:rsidRDefault="0032515C" w:rsidP="0032515C">
            <w:pPr>
              <w:pStyle w:val="Heading2"/>
              <w:spacing w:before="0" w:after="0" w:line="276" w:lineRule="auto"/>
              <w:ind w:left="9" w:right="363" w:hanging="9"/>
              <w:jc w:val="both"/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Research Assistant (Tow Doctoral Program), </w:t>
            </w:r>
            <w:proofErr w:type="spellStart"/>
            <w:r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>Dr.</w:t>
            </w:r>
            <w:proofErr w:type="spellEnd"/>
            <w:r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 xml:space="preserve"> Silvia Martins, Columbia University Mailman School of Public Health</w:t>
            </w:r>
          </w:p>
          <w:p w14:paraId="26DAEBEC" w14:textId="77777777" w:rsidR="0032515C" w:rsidRDefault="0032515C" w:rsidP="0032515C">
            <w:pPr>
              <w:pStyle w:val="BodyText"/>
              <w:rPr>
                <w:rFonts w:ascii="Cambria" w:hAnsi="Cambria"/>
                <w:i/>
                <w:iCs/>
                <w:sz w:val="22"/>
              </w:rPr>
            </w:pPr>
          </w:p>
          <w:p w14:paraId="04F52219" w14:textId="2EAFBC63" w:rsidR="0032515C" w:rsidRPr="00D17E4F" w:rsidRDefault="0032515C" w:rsidP="0032515C">
            <w:pPr>
              <w:pStyle w:val="BodyText"/>
              <w:rPr>
                <w:rFonts w:ascii="Cambria" w:hAnsi="Cambria"/>
                <w:i/>
                <w:iCs/>
                <w:sz w:val="22"/>
              </w:rPr>
            </w:pPr>
            <w:r>
              <w:rPr>
                <w:rFonts w:ascii="Cambria" w:hAnsi="Cambria"/>
                <w:i/>
                <w:iCs/>
                <w:sz w:val="22"/>
              </w:rPr>
              <w:t>Analyzi</w:t>
            </w:r>
            <w:r w:rsidRPr="00D17E4F">
              <w:rPr>
                <w:rFonts w:ascii="Cambria" w:hAnsi="Cambria"/>
                <w:i/>
                <w:iCs/>
                <w:sz w:val="22"/>
              </w:rPr>
              <w:t>ng alcohol consumption among pregnant women.</w:t>
            </w:r>
          </w:p>
          <w:p w14:paraId="3EFACCC5" w14:textId="34901D5F" w:rsidR="0032515C" w:rsidRPr="00DB70EC" w:rsidRDefault="0032515C" w:rsidP="0032515C">
            <w:pPr>
              <w:pStyle w:val="BodyText"/>
              <w:rPr>
                <w:rFonts w:ascii="Cambria" w:hAnsi="Cambria"/>
                <w:sz w:val="22"/>
              </w:rPr>
            </w:pPr>
            <w:r w:rsidRPr="00DB70EC">
              <w:rPr>
                <w:rFonts w:ascii="Cambria" w:hAnsi="Cambria"/>
                <w:sz w:val="22"/>
              </w:rPr>
              <w:t>Proposed and designed a research study using data from the National Survey of</w:t>
            </w:r>
            <w:r>
              <w:rPr>
                <w:rFonts w:ascii="Cambria" w:hAnsi="Cambria"/>
                <w:sz w:val="22"/>
              </w:rPr>
              <w:t xml:space="preserve"> </w:t>
            </w:r>
            <w:r w:rsidRPr="00DB70EC">
              <w:rPr>
                <w:rFonts w:ascii="Cambria" w:hAnsi="Cambria"/>
                <w:sz w:val="22"/>
              </w:rPr>
              <w:t>Drug Use and Health; conducted data analysis using logistic regression in SAS;</w:t>
            </w:r>
            <w:r>
              <w:rPr>
                <w:rFonts w:ascii="Cambria" w:hAnsi="Cambria"/>
                <w:sz w:val="22"/>
              </w:rPr>
              <w:t xml:space="preserve"> </w:t>
            </w:r>
            <w:r w:rsidRPr="00DB70EC">
              <w:rPr>
                <w:rFonts w:ascii="Cambria" w:hAnsi="Cambria"/>
                <w:sz w:val="22"/>
              </w:rPr>
              <w:t>analyzed prevalence estimates and risk factors for alcohol use in pregnancy</w:t>
            </w:r>
            <w:r>
              <w:rPr>
                <w:rFonts w:ascii="Cambria" w:hAnsi="Cambria"/>
                <w:sz w:val="22"/>
              </w:rPr>
              <w:t xml:space="preserve"> </w:t>
            </w:r>
            <w:r w:rsidRPr="00DB70EC">
              <w:rPr>
                <w:rFonts w:ascii="Cambria" w:hAnsi="Cambria"/>
                <w:sz w:val="22"/>
              </w:rPr>
              <w:t>including distress. Wrote article for publication,</w:t>
            </w:r>
            <w:r>
              <w:rPr>
                <w:rFonts w:ascii="Cambria" w:hAnsi="Cambria"/>
                <w:sz w:val="22"/>
              </w:rPr>
              <w:t xml:space="preserve"> to be submitted to an academic journal.</w:t>
            </w:r>
          </w:p>
        </w:tc>
      </w:tr>
      <w:tr w:rsidR="0032515C" w:rsidRPr="00DD57F1" w14:paraId="2826647A" w14:textId="77777777" w:rsidTr="00B664C5">
        <w:trPr>
          <w:trHeight w:val="410"/>
        </w:trPr>
        <w:tc>
          <w:tcPr>
            <w:tcW w:w="1890" w:type="dxa"/>
          </w:tcPr>
          <w:p w14:paraId="1A157658" w14:textId="662FB3DA" w:rsidR="0032515C" w:rsidRPr="00DD57F1" w:rsidRDefault="0032515C" w:rsidP="0032515C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May-August 2022</w:t>
            </w:r>
          </w:p>
        </w:tc>
        <w:tc>
          <w:tcPr>
            <w:tcW w:w="8100" w:type="dxa"/>
          </w:tcPr>
          <w:p w14:paraId="717A20C6" w14:textId="77777777" w:rsidR="0032515C" w:rsidRDefault="0032515C" w:rsidP="0032515C">
            <w:pPr>
              <w:pStyle w:val="Heading2"/>
              <w:spacing w:before="0" w:after="0" w:line="276" w:lineRule="auto"/>
              <w:ind w:left="9" w:right="363" w:hanging="9"/>
              <w:jc w:val="both"/>
              <w:rPr>
                <w:rFonts w:ascii="Cambria" w:hAnsi="Cambria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Health Research Training Program Intern, </w:t>
            </w:r>
          </w:p>
          <w:p w14:paraId="6D4AD7F6" w14:textId="77777777" w:rsidR="0032515C" w:rsidRDefault="0032515C" w:rsidP="0032515C">
            <w:pPr>
              <w:pStyle w:val="Heading2"/>
              <w:spacing w:before="0" w:after="0" w:line="276" w:lineRule="auto"/>
              <w:ind w:left="9" w:right="363" w:hanging="9"/>
              <w:jc w:val="both"/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 xml:space="preserve">Office of Research and Evaluation Bureau of Mental Health, </w:t>
            </w:r>
          </w:p>
          <w:p w14:paraId="4469C138" w14:textId="75482F48" w:rsidR="0032515C" w:rsidRPr="00B664C5" w:rsidRDefault="0032515C" w:rsidP="0032515C">
            <w:pPr>
              <w:pStyle w:val="Heading2"/>
              <w:spacing w:before="0" w:after="0" w:line="276" w:lineRule="auto"/>
              <w:ind w:left="9" w:right="363" w:hanging="9"/>
              <w:jc w:val="both"/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>New York City Department of Mental Health and Hygiene.</w:t>
            </w:r>
          </w:p>
        </w:tc>
      </w:tr>
      <w:tr w:rsidR="0032515C" w:rsidRPr="00DD57F1" w14:paraId="050280F6" w14:textId="77777777" w:rsidTr="00B664C5">
        <w:trPr>
          <w:trHeight w:val="410"/>
        </w:trPr>
        <w:tc>
          <w:tcPr>
            <w:tcW w:w="1890" w:type="dxa"/>
          </w:tcPr>
          <w:p w14:paraId="2F249743" w14:textId="77777777" w:rsidR="0032515C" w:rsidRPr="00DD57F1" w:rsidRDefault="0032515C" w:rsidP="0032515C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100" w:type="dxa"/>
          </w:tcPr>
          <w:p w14:paraId="160DA6CC" w14:textId="77777777" w:rsidR="0032515C" w:rsidRDefault="0032515C" w:rsidP="0032515C">
            <w:pPr>
              <w:pStyle w:val="Heading2"/>
              <w:spacing w:before="0" w:after="0" w:line="276" w:lineRule="auto"/>
              <w:ind w:left="9" w:right="363" w:hanging="9"/>
              <w:jc w:val="both"/>
              <w:rPr>
                <w:rFonts w:ascii="Cambria" w:hAnsi="Cambria"/>
                <w:b w:val="0"/>
                <w:bCs w:val="0"/>
                <w:i/>
                <w:iCs/>
                <w:color w:val="auto"/>
                <w:sz w:val="22"/>
                <w:szCs w:val="22"/>
              </w:rPr>
            </w:pPr>
          </w:p>
          <w:p w14:paraId="29CBA841" w14:textId="37997AED" w:rsidR="0032515C" w:rsidRPr="00F52044" w:rsidRDefault="0032515C" w:rsidP="0032515C">
            <w:pPr>
              <w:pStyle w:val="Heading2"/>
              <w:spacing w:before="0" w:after="0" w:line="276" w:lineRule="auto"/>
              <w:ind w:left="9" w:right="363" w:hanging="9"/>
              <w:jc w:val="both"/>
              <w:rPr>
                <w:rFonts w:ascii="Cambria" w:hAnsi="Cambria"/>
                <w:b w:val="0"/>
                <w:bCs w:val="0"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b w:val="0"/>
                <w:bCs w:val="0"/>
                <w:i/>
                <w:iCs/>
                <w:color w:val="auto"/>
                <w:sz w:val="22"/>
                <w:szCs w:val="22"/>
              </w:rPr>
              <w:t>Analyzing the distribution and determinants of mental health status across New York City.</w:t>
            </w:r>
          </w:p>
        </w:tc>
      </w:tr>
      <w:tr w:rsidR="0032515C" w:rsidRPr="00DD57F1" w14:paraId="733DB10A" w14:textId="77777777" w:rsidTr="00B664C5">
        <w:trPr>
          <w:trHeight w:val="410"/>
        </w:trPr>
        <w:tc>
          <w:tcPr>
            <w:tcW w:w="1890" w:type="dxa"/>
          </w:tcPr>
          <w:p w14:paraId="29CB8088" w14:textId="77777777" w:rsidR="0032515C" w:rsidRPr="00DD57F1" w:rsidRDefault="0032515C" w:rsidP="0032515C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100" w:type="dxa"/>
          </w:tcPr>
          <w:p w14:paraId="4B49EA2D" w14:textId="3F923800" w:rsidR="0032515C" w:rsidRDefault="0032515C" w:rsidP="0032515C">
            <w:pPr>
              <w:pStyle w:val="Heading2"/>
              <w:spacing w:before="0" w:after="0" w:line="276" w:lineRule="auto"/>
              <w:ind w:left="9" w:right="363" w:hanging="9"/>
              <w:jc w:val="both"/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>Responsibilities involved conducting literature reviews, creating analysis plans, data analysis, and data quality checks. Gained experience analyzing complex survey data using multivariable regression in SUDAAN (SAS). Final Project: The Association Between Fruit and Vegetable Consumption and Psychological Distress in New York City.</w:t>
            </w:r>
          </w:p>
          <w:p w14:paraId="7F0EBB8B" w14:textId="6EF1BF6F" w:rsidR="0032515C" w:rsidRPr="005E20CC" w:rsidRDefault="0032515C" w:rsidP="0032515C">
            <w:pPr>
              <w:pStyle w:val="BodyText"/>
            </w:pPr>
          </w:p>
        </w:tc>
      </w:tr>
      <w:tr w:rsidR="0032515C" w:rsidRPr="00DD57F1" w14:paraId="312A00A7" w14:textId="77777777" w:rsidTr="00B664C5">
        <w:trPr>
          <w:trHeight w:val="410"/>
        </w:trPr>
        <w:tc>
          <w:tcPr>
            <w:tcW w:w="1890" w:type="dxa"/>
          </w:tcPr>
          <w:p w14:paraId="269CF311" w14:textId="42C27C40" w:rsidR="0032515C" w:rsidRPr="00DD57F1" w:rsidRDefault="0032515C" w:rsidP="0032515C">
            <w:pPr>
              <w:spacing w:line="276" w:lineRule="auto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Oct. </w:t>
            </w:r>
            <w:r w:rsidRPr="00DD57F1">
              <w:rPr>
                <w:rFonts w:ascii="Cambria" w:hAnsi="Cambria"/>
                <w:sz w:val="22"/>
                <w:szCs w:val="22"/>
              </w:rPr>
              <w:t xml:space="preserve">2021 –              </w:t>
            </w:r>
            <w:r>
              <w:rPr>
                <w:rFonts w:ascii="Cambria" w:hAnsi="Cambria"/>
                <w:sz w:val="22"/>
                <w:szCs w:val="22"/>
              </w:rPr>
              <w:t>Present</w:t>
            </w:r>
            <w:r w:rsidRPr="00DD57F1">
              <w:rPr>
                <w:rFonts w:ascii="Cambria" w:hAnsi="Cambria"/>
                <w:sz w:val="22"/>
                <w:szCs w:val="22"/>
              </w:rPr>
              <w:t xml:space="preserve">   </w:t>
            </w:r>
          </w:p>
        </w:tc>
        <w:tc>
          <w:tcPr>
            <w:tcW w:w="8100" w:type="dxa"/>
          </w:tcPr>
          <w:p w14:paraId="6E2589F2" w14:textId="38C0E181" w:rsidR="0032515C" w:rsidRPr="00DD57F1" w:rsidRDefault="0032515C" w:rsidP="0032515C">
            <w:pPr>
              <w:pStyle w:val="Heading2"/>
              <w:spacing w:before="0" w:after="0" w:line="276" w:lineRule="auto"/>
              <w:ind w:left="9" w:right="363" w:hanging="9"/>
              <w:jc w:val="both"/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</w:pPr>
            <w:r w:rsidRPr="00DD57F1">
              <w:rPr>
                <w:rFonts w:ascii="Cambria" w:hAnsi="Cambria"/>
                <w:color w:val="auto"/>
                <w:sz w:val="22"/>
                <w:szCs w:val="22"/>
              </w:rPr>
              <w:t>Research Assistant</w:t>
            </w:r>
            <w:r w:rsidRPr="00DD57F1"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DD57F1"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>Dr</w:t>
            </w:r>
            <w:r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>.</w:t>
            </w:r>
            <w:proofErr w:type="spellEnd"/>
            <w:r w:rsidRPr="00DD57F1"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 xml:space="preserve"> Marisa Spann, N</w:t>
            </w:r>
            <w:r w:rsidRPr="00DD57F1"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  <w:vertAlign w:val="superscript"/>
              </w:rPr>
              <w:t>3</w:t>
            </w:r>
            <w:r w:rsidRPr="00DD57F1"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 xml:space="preserve"> early Neuroimaging, Neuroimmune and Neuropsychology Lab, Department of Psychiatry, Columbia University.</w:t>
            </w:r>
          </w:p>
        </w:tc>
      </w:tr>
      <w:tr w:rsidR="0032515C" w:rsidRPr="00DD57F1" w14:paraId="76B6460D" w14:textId="77777777" w:rsidTr="00B664C5">
        <w:trPr>
          <w:trHeight w:val="576"/>
        </w:trPr>
        <w:tc>
          <w:tcPr>
            <w:tcW w:w="1890" w:type="dxa"/>
          </w:tcPr>
          <w:p w14:paraId="3367C456" w14:textId="77777777" w:rsidR="0032515C" w:rsidRPr="00DD57F1" w:rsidRDefault="0032515C" w:rsidP="0032515C">
            <w:pPr>
              <w:pStyle w:val="BodyText"/>
              <w:spacing w:after="0" w:line="276" w:lineRule="auto"/>
              <w:jc w:val="both"/>
              <w:rPr>
                <w:rFonts w:ascii="Cambria" w:hAnsi="Cambria"/>
                <w:i/>
                <w:iCs/>
                <w:sz w:val="22"/>
              </w:rPr>
            </w:pPr>
          </w:p>
        </w:tc>
        <w:tc>
          <w:tcPr>
            <w:tcW w:w="8100" w:type="dxa"/>
          </w:tcPr>
          <w:p w14:paraId="27F969A7" w14:textId="77777777" w:rsidR="0032515C" w:rsidRDefault="0032515C" w:rsidP="0032515C">
            <w:pPr>
              <w:pStyle w:val="BodyText"/>
              <w:spacing w:after="0" w:line="276" w:lineRule="auto"/>
              <w:jc w:val="both"/>
              <w:rPr>
                <w:rFonts w:ascii="Cambria" w:hAnsi="Cambria"/>
                <w:i/>
                <w:iCs/>
                <w:sz w:val="22"/>
              </w:rPr>
            </w:pPr>
          </w:p>
          <w:p w14:paraId="2EE3DD87" w14:textId="24C4ABA4" w:rsidR="0032515C" w:rsidRPr="003C7F92" w:rsidRDefault="0032515C" w:rsidP="0032515C">
            <w:pPr>
              <w:pStyle w:val="BodyText"/>
              <w:spacing w:after="0" w:line="276" w:lineRule="auto"/>
              <w:jc w:val="both"/>
              <w:rPr>
                <w:rFonts w:ascii="Cambria" w:hAnsi="Cambria"/>
                <w:i/>
                <w:iCs/>
                <w:sz w:val="22"/>
              </w:rPr>
            </w:pPr>
            <w:r w:rsidRPr="003C7F92">
              <w:rPr>
                <w:rFonts w:ascii="Cambria" w:hAnsi="Cambria"/>
                <w:i/>
                <w:iCs/>
                <w:sz w:val="22"/>
              </w:rPr>
              <w:t xml:space="preserve">This laboratory aims to improve our understanding of associations between several types of prenatal exposures including maternal infection, autoimmune disease, BMI, </w:t>
            </w:r>
            <w:r w:rsidRPr="003C7F92">
              <w:rPr>
                <w:rFonts w:ascii="Cambria" w:hAnsi="Cambria"/>
                <w:i/>
                <w:iCs/>
                <w:sz w:val="22"/>
              </w:rPr>
              <w:lastRenderedPageBreak/>
              <w:t>and socioeconomic and psychological distress with offspring psychiatric risk, and the role of infant brain function and structure in mediating this risk.</w:t>
            </w:r>
          </w:p>
        </w:tc>
      </w:tr>
      <w:tr w:rsidR="0032515C" w:rsidRPr="00DD57F1" w14:paraId="0190008A" w14:textId="77777777" w:rsidTr="00B664C5">
        <w:trPr>
          <w:trHeight w:val="576"/>
        </w:trPr>
        <w:tc>
          <w:tcPr>
            <w:tcW w:w="1890" w:type="dxa"/>
          </w:tcPr>
          <w:p w14:paraId="49AA61E6" w14:textId="77777777" w:rsidR="0032515C" w:rsidRPr="00DD57F1" w:rsidRDefault="0032515C" w:rsidP="0032515C">
            <w:pPr>
              <w:spacing w:line="276" w:lineRule="auto"/>
              <w:ind w:left="9" w:hanging="9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100" w:type="dxa"/>
          </w:tcPr>
          <w:p w14:paraId="70A3DE9D" w14:textId="77777777" w:rsidR="0032515C" w:rsidRDefault="0032515C" w:rsidP="0032515C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/>
                <w:sz w:val="22"/>
                <w:szCs w:val="22"/>
              </w:rPr>
            </w:pPr>
          </w:p>
          <w:p w14:paraId="287A9417" w14:textId="04E2437B" w:rsidR="0032515C" w:rsidRPr="00DD57F1" w:rsidRDefault="0032515C" w:rsidP="0032515C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/>
                <w:sz w:val="22"/>
                <w:szCs w:val="22"/>
              </w:rPr>
            </w:pPr>
            <w:r w:rsidRPr="00DD57F1">
              <w:rPr>
                <w:rFonts w:ascii="Cambria" w:hAnsi="Cambria"/>
                <w:sz w:val="22"/>
                <w:szCs w:val="22"/>
              </w:rPr>
              <w:t xml:space="preserve">Responsibilities include </w:t>
            </w:r>
            <w:r>
              <w:rPr>
                <w:rFonts w:ascii="Cambria" w:hAnsi="Cambria"/>
                <w:sz w:val="22"/>
                <w:szCs w:val="22"/>
              </w:rPr>
              <w:t>a</w:t>
            </w:r>
            <w:r w:rsidRPr="00DD57F1">
              <w:rPr>
                <w:rFonts w:ascii="Cambria" w:hAnsi="Cambria"/>
                <w:sz w:val="22"/>
                <w:szCs w:val="22"/>
              </w:rPr>
              <w:t>ssisting with manuscript preparation, attending weekly admin</w:t>
            </w:r>
            <w:r>
              <w:rPr>
                <w:rFonts w:ascii="Cambria" w:hAnsi="Cambria"/>
                <w:sz w:val="22"/>
                <w:szCs w:val="22"/>
              </w:rPr>
              <w:t>istrative</w:t>
            </w:r>
            <w:r w:rsidRPr="00DD57F1">
              <w:rPr>
                <w:rFonts w:ascii="Cambria" w:hAnsi="Cambria"/>
                <w:sz w:val="22"/>
                <w:szCs w:val="22"/>
              </w:rPr>
              <w:t xml:space="preserve"> and research meetings</w:t>
            </w:r>
            <w:r>
              <w:rPr>
                <w:rFonts w:ascii="Cambria" w:hAnsi="Cambria"/>
                <w:sz w:val="22"/>
                <w:szCs w:val="22"/>
              </w:rPr>
              <w:t>, and managing data from 70 respondents in REDCAP. In addition, I also t</w:t>
            </w:r>
            <w:r w:rsidRPr="00DD57F1">
              <w:rPr>
                <w:rFonts w:ascii="Cambria" w:hAnsi="Cambria"/>
                <w:sz w:val="22"/>
                <w:szCs w:val="22"/>
              </w:rPr>
              <w:t>ak</w:t>
            </w:r>
            <w:r>
              <w:rPr>
                <w:rFonts w:ascii="Cambria" w:hAnsi="Cambria"/>
                <w:sz w:val="22"/>
                <w:szCs w:val="22"/>
              </w:rPr>
              <w:t xml:space="preserve">e </w:t>
            </w:r>
            <w:r w:rsidRPr="00DD57F1">
              <w:rPr>
                <w:rFonts w:ascii="Cambria" w:hAnsi="Cambria"/>
                <w:sz w:val="22"/>
                <w:szCs w:val="22"/>
              </w:rPr>
              <w:t>part in paper discussions</w:t>
            </w:r>
            <w:r>
              <w:rPr>
                <w:rFonts w:ascii="Cambria" w:hAnsi="Cambria"/>
                <w:sz w:val="22"/>
                <w:szCs w:val="22"/>
              </w:rPr>
              <w:t xml:space="preserve"> to further my understanding in the field. </w:t>
            </w:r>
          </w:p>
        </w:tc>
      </w:tr>
      <w:tr w:rsidR="0032515C" w:rsidRPr="00DD57F1" w14:paraId="73B7BAFB" w14:textId="77777777" w:rsidTr="002F3CB1">
        <w:tc>
          <w:tcPr>
            <w:tcW w:w="9990" w:type="dxa"/>
            <w:gridSpan w:val="2"/>
          </w:tcPr>
          <w:p w14:paraId="0C715ADE" w14:textId="77777777" w:rsidR="0032515C" w:rsidRPr="00DD57F1" w:rsidRDefault="0032515C" w:rsidP="0032515C">
            <w:pPr>
              <w:pStyle w:val="BodyText"/>
              <w:spacing w:after="0" w:line="276" w:lineRule="auto"/>
              <w:ind w:left="9" w:hanging="9"/>
              <w:jc w:val="both"/>
              <w:rPr>
                <w:rFonts w:ascii="Cambria" w:hAnsi="Cambria"/>
                <w:sz w:val="22"/>
              </w:rPr>
            </w:pPr>
          </w:p>
        </w:tc>
      </w:tr>
      <w:tr w:rsidR="0032515C" w:rsidRPr="00DD57F1" w14:paraId="535BD9DF" w14:textId="77777777" w:rsidTr="00B664C5">
        <w:tc>
          <w:tcPr>
            <w:tcW w:w="1890" w:type="dxa"/>
          </w:tcPr>
          <w:p w14:paraId="6A8D2DB3" w14:textId="2CA1D071" w:rsidR="0032515C" w:rsidRPr="00DD57F1" w:rsidRDefault="0032515C" w:rsidP="0032515C">
            <w:pPr>
              <w:spacing w:line="276" w:lineRule="auto"/>
              <w:ind w:left="9" w:hanging="9"/>
              <w:rPr>
                <w:rFonts w:ascii="Cambria" w:hAnsi="Cambria"/>
                <w:b/>
                <w:sz w:val="22"/>
                <w:szCs w:val="22"/>
              </w:rPr>
            </w:pPr>
            <w:r w:rsidRPr="00DD57F1">
              <w:rPr>
                <w:rFonts w:ascii="Cambria" w:hAnsi="Cambria"/>
                <w:sz w:val="22"/>
                <w:szCs w:val="22"/>
              </w:rPr>
              <w:t xml:space="preserve">Jan–March 2020            </w:t>
            </w:r>
          </w:p>
        </w:tc>
        <w:tc>
          <w:tcPr>
            <w:tcW w:w="8100" w:type="dxa"/>
          </w:tcPr>
          <w:p w14:paraId="4AE39109" w14:textId="77777777" w:rsidR="0032515C" w:rsidRDefault="0032515C" w:rsidP="0032515C">
            <w:pPr>
              <w:pStyle w:val="Heading2"/>
              <w:spacing w:before="0" w:after="0" w:line="276" w:lineRule="auto"/>
              <w:ind w:left="9" w:right="363" w:hanging="9"/>
              <w:jc w:val="both"/>
              <w:rPr>
                <w:rFonts w:ascii="Cambria" w:hAnsi="Cambria"/>
                <w:color w:val="auto"/>
                <w:sz w:val="22"/>
                <w:szCs w:val="22"/>
              </w:rPr>
            </w:pPr>
            <w:r w:rsidRPr="00DD57F1">
              <w:rPr>
                <w:rFonts w:ascii="Cambria" w:hAnsi="Cambria"/>
                <w:color w:val="auto"/>
                <w:sz w:val="22"/>
                <w:szCs w:val="22"/>
              </w:rPr>
              <w:t xml:space="preserve">Epidemiology Internship, </w:t>
            </w:r>
          </w:p>
          <w:p w14:paraId="451F0DA9" w14:textId="3A257AC4" w:rsidR="0032515C" w:rsidRPr="00DD57F1" w:rsidRDefault="0032515C" w:rsidP="0032515C">
            <w:pPr>
              <w:pStyle w:val="Heading2"/>
              <w:spacing w:before="0" w:after="0" w:line="276" w:lineRule="auto"/>
              <w:ind w:left="9" w:right="363" w:hanging="9"/>
              <w:jc w:val="both"/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</w:pPr>
            <w:r w:rsidRPr="00DD57F1"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>Department of Health Services, County of Sacramento</w:t>
            </w:r>
            <w:r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>, Public Health</w:t>
            </w:r>
          </w:p>
        </w:tc>
      </w:tr>
      <w:tr w:rsidR="0032515C" w:rsidRPr="00DD57F1" w14:paraId="361BE951" w14:textId="77777777" w:rsidTr="00B664C5">
        <w:tc>
          <w:tcPr>
            <w:tcW w:w="1890" w:type="dxa"/>
          </w:tcPr>
          <w:p w14:paraId="05C212D0" w14:textId="77777777" w:rsidR="0032515C" w:rsidRPr="00DD57F1" w:rsidRDefault="0032515C" w:rsidP="0032515C">
            <w:pPr>
              <w:pStyle w:val="BodyText"/>
              <w:spacing w:after="0" w:line="276" w:lineRule="auto"/>
              <w:ind w:left="9" w:right="176" w:hanging="9"/>
              <w:jc w:val="both"/>
              <w:rPr>
                <w:rFonts w:ascii="Cambria" w:hAnsi="Cambria"/>
                <w:i/>
                <w:iCs/>
                <w:sz w:val="22"/>
              </w:rPr>
            </w:pPr>
          </w:p>
        </w:tc>
        <w:tc>
          <w:tcPr>
            <w:tcW w:w="8100" w:type="dxa"/>
          </w:tcPr>
          <w:p w14:paraId="6FDA0A9A" w14:textId="77777777" w:rsidR="0032515C" w:rsidRDefault="0032515C" w:rsidP="0032515C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/>
                <w:i/>
                <w:iCs/>
                <w:sz w:val="22"/>
                <w:szCs w:val="22"/>
              </w:rPr>
            </w:pPr>
          </w:p>
          <w:p w14:paraId="01585E07" w14:textId="033E592E" w:rsidR="0032515C" w:rsidRPr="003C7F92" w:rsidRDefault="0032515C" w:rsidP="0032515C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3C7F92">
              <w:rPr>
                <w:rFonts w:ascii="Cambria" w:hAnsi="Cambria"/>
                <w:i/>
                <w:iCs/>
                <w:sz w:val="22"/>
                <w:szCs w:val="22"/>
              </w:rPr>
              <w:t>Exploring maternal mortality in Sacramento County and</w:t>
            </w:r>
            <w:r>
              <w:rPr>
                <w:rFonts w:ascii="Cambria" w:hAnsi="Cambria"/>
                <w:i/>
                <w:iCs/>
                <w:sz w:val="22"/>
                <w:szCs w:val="22"/>
              </w:rPr>
              <w:t xml:space="preserve"> the</w:t>
            </w:r>
            <w:r w:rsidRPr="00B12063">
              <w:rPr>
                <w:rFonts w:ascii="Cambria" w:hAnsi="Cambria"/>
                <w:i/>
                <w:iCs/>
                <w:sz w:val="22"/>
                <w:szCs w:val="22"/>
              </w:rPr>
              <w:t xml:space="preserve"> fetal</w:t>
            </w:r>
            <w:r w:rsidRPr="003C7F92">
              <w:rPr>
                <w:rFonts w:ascii="Cambria" w:hAnsi="Cambria"/>
                <w:i/>
                <w:iCs/>
                <w:sz w:val="22"/>
                <w:szCs w:val="22"/>
              </w:rPr>
              <w:t xml:space="preserve"> health outcomes</w:t>
            </w:r>
            <w:r>
              <w:rPr>
                <w:rFonts w:ascii="Cambria" w:hAnsi="Cambria"/>
                <w:i/>
                <w:iCs/>
                <w:sz w:val="22"/>
                <w:szCs w:val="22"/>
              </w:rPr>
              <w:t xml:space="preserve"> associated</w:t>
            </w:r>
            <w:r w:rsidRPr="003C7F92">
              <w:rPr>
                <w:rFonts w:ascii="Cambria" w:hAnsi="Cambria"/>
                <w:i/>
                <w:iCs/>
                <w:sz w:val="22"/>
                <w:szCs w:val="22"/>
              </w:rPr>
              <w:t>.</w:t>
            </w:r>
          </w:p>
        </w:tc>
      </w:tr>
      <w:tr w:rsidR="0032515C" w:rsidRPr="00DD57F1" w14:paraId="156136D6" w14:textId="77777777" w:rsidTr="00B664C5">
        <w:tc>
          <w:tcPr>
            <w:tcW w:w="1890" w:type="dxa"/>
          </w:tcPr>
          <w:p w14:paraId="67D299CC" w14:textId="77777777" w:rsidR="0032515C" w:rsidRPr="00DD57F1" w:rsidRDefault="0032515C" w:rsidP="0032515C">
            <w:pPr>
              <w:spacing w:line="276" w:lineRule="auto"/>
              <w:ind w:left="9" w:hanging="9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100" w:type="dxa"/>
          </w:tcPr>
          <w:p w14:paraId="126C308E" w14:textId="77777777" w:rsidR="0032515C" w:rsidRDefault="0032515C" w:rsidP="0032515C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/>
                <w:sz w:val="22"/>
                <w:szCs w:val="22"/>
              </w:rPr>
            </w:pPr>
          </w:p>
          <w:p w14:paraId="4AEEFC5D" w14:textId="1AD5AD75" w:rsidR="0032515C" w:rsidRDefault="0032515C" w:rsidP="0032515C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Conducted </w:t>
            </w:r>
            <w:r w:rsidRPr="00DD57F1">
              <w:rPr>
                <w:rFonts w:ascii="Cambria" w:hAnsi="Cambria"/>
                <w:sz w:val="22"/>
                <w:szCs w:val="22"/>
              </w:rPr>
              <w:t>literature reviews, gather</w:t>
            </w:r>
            <w:r>
              <w:rPr>
                <w:rFonts w:ascii="Cambria" w:hAnsi="Cambria"/>
                <w:sz w:val="22"/>
                <w:szCs w:val="22"/>
              </w:rPr>
              <w:t>ed</w:t>
            </w:r>
            <w:r w:rsidRPr="00DD57F1">
              <w:rPr>
                <w:rFonts w:ascii="Cambria" w:hAnsi="Cambria"/>
                <w:sz w:val="22"/>
                <w:szCs w:val="22"/>
              </w:rPr>
              <w:t xml:space="preserve"> data from registries</w:t>
            </w:r>
            <w:r>
              <w:rPr>
                <w:rFonts w:ascii="Cambria" w:hAnsi="Cambria"/>
                <w:sz w:val="22"/>
                <w:szCs w:val="22"/>
              </w:rPr>
              <w:t>,</w:t>
            </w:r>
            <w:r w:rsidRPr="00DD57F1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and cleaned, </w:t>
            </w:r>
            <w:r w:rsidRPr="00DD57F1">
              <w:rPr>
                <w:rFonts w:ascii="Cambria" w:hAnsi="Cambria"/>
                <w:sz w:val="22"/>
                <w:szCs w:val="22"/>
              </w:rPr>
              <w:t>enter</w:t>
            </w:r>
            <w:r>
              <w:rPr>
                <w:rFonts w:ascii="Cambria" w:hAnsi="Cambria"/>
                <w:sz w:val="22"/>
                <w:szCs w:val="22"/>
              </w:rPr>
              <w:t>ed</w:t>
            </w:r>
            <w:r w:rsidRPr="00DD57F1">
              <w:rPr>
                <w:rFonts w:ascii="Cambria" w:hAnsi="Cambria"/>
                <w:sz w:val="22"/>
                <w:szCs w:val="22"/>
              </w:rPr>
              <w:t xml:space="preserve"> and analy</w:t>
            </w:r>
            <w:r>
              <w:rPr>
                <w:rFonts w:ascii="Cambria" w:hAnsi="Cambria"/>
                <w:sz w:val="22"/>
                <w:szCs w:val="22"/>
              </w:rPr>
              <w:t xml:space="preserve">zed </w:t>
            </w:r>
            <w:r w:rsidRPr="00DD57F1">
              <w:rPr>
                <w:rFonts w:ascii="Cambria" w:hAnsi="Cambria"/>
                <w:sz w:val="22"/>
                <w:szCs w:val="22"/>
              </w:rPr>
              <w:t>data. In addition, I assisted with Covid-19 response by creating line list for further epidemiologic analysis. Gained familiarity with Incident Command Systems and outbreak investigations.</w:t>
            </w:r>
          </w:p>
          <w:p w14:paraId="3834A37C" w14:textId="77777777" w:rsidR="0032515C" w:rsidRDefault="0032515C" w:rsidP="0032515C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/>
                <w:sz w:val="22"/>
                <w:szCs w:val="22"/>
              </w:rPr>
            </w:pPr>
          </w:p>
          <w:p w14:paraId="3C0E7653" w14:textId="77777777" w:rsidR="0032515C" w:rsidRDefault="0032515C" w:rsidP="0032515C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/>
                <w:sz w:val="22"/>
                <w:szCs w:val="22"/>
              </w:rPr>
            </w:pPr>
          </w:p>
          <w:p w14:paraId="15631675" w14:textId="5670AFA0" w:rsidR="0032515C" w:rsidRPr="00DD57F1" w:rsidRDefault="0032515C" w:rsidP="0032515C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12CA69D9" w14:textId="77777777" w:rsidR="002E3E90" w:rsidRDefault="002E3E90" w:rsidP="00E90CEF">
      <w:pPr>
        <w:autoSpaceDE w:val="0"/>
        <w:autoSpaceDN w:val="0"/>
        <w:adjustRightInd w:val="0"/>
        <w:rPr>
          <w:color w:val="262626"/>
          <w:sz w:val="28"/>
          <w:szCs w:val="28"/>
        </w:rPr>
      </w:pPr>
    </w:p>
    <w:p w14:paraId="356DB25A" w14:textId="0BBFEB7E" w:rsidR="00A97D8E" w:rsidRPr="00A97D8E" w:rsidRDefault="00A97D8E" w:rsidP="00A97D8E">
      <w:pPr>
        <w:pBdr>
          <w:top w:val="dotted" w:sz="4" w:space="1" w:color="auto"/>
          <w:bottom w:val="dotted" w:sz="4" w:space="1" w:color="auto"/>
        </w:pBdr>
        <w:spacing w:before="300" w:after="300"/>
        <w:jc w:val="center"/>
        <w:rPr>
          <w:rFonts w:asciiTheme="majorHAnsi" w:hAnsiTheme="majorHAnsi"/>
          <w:caps/>
          <w:spacing w:val="80"/>
        </w:rPr>
      </w:pPr>
      <w:r>
        <w:rPr>
          <w:rFonts w:asciiTheme="majorHAnsi" w:hAnsiTheme="majorHAnsi"/>
          <w:caps/>
          <w:spacing w:val="80"/>
        </w:rPr>
        <w:t>Other relevant experience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95"/>
      </w:tblGrid>
      <w:tr w:rsidR="00A97D8E" w:rsidRPr="00DD57F1" w14:paraId="7C733669" w14:textId="77777777" w:rsidTr="002F3CB1">
        <w:tc>
          <w:tcPr>
            <w:tcW w:w="1795" w:type="dxa"/>
          </w:tcPr>
          <w:p w14:paraId="1E5A92E0" w14:textId="77777777" w:rsidR="00A97D8E" w:rsidRPr="00DD57F1" w:rsidRDefault="00A97D8E" w:rsidP="00C47A64">
            <w:pPr>
              <w:spacing w:line="276" w:lineRule="auto"/>
              <w:ind w:left="9" w:hanging="9"/>
              <w:rPr>
                <w:rFonts w:ascii="Cambria" w:hAnsi="Cambria"/>
                <w:b/>
                <w:sz w:val="22"/>
                <w:szCs w:val="22"/>
              </w:rPr>
            </w:pPr>
            <w:r w:rsidRPr="00DD57F1">
              <w:rPr>
                <w:rFonts w:ascii="Cambria" w:hAnsi="Cambria"/>
                <w:sz w:val="22"/>
                <w:szCs w:val="22"/>
              </w:rPr>
              <w:t xml:space="preserve">2015 – 2021   </w:t>
            </w:r>
          </w:p>
        </w:tc>
        <w:tc>
          <w:tcPr>
            <w:tcW w:w="8195" w:type="dxa"/>
          </w:tcPr>
          <w:p w14:paraId="13C15F57" w14:textId="27BAFCA7" w:rsidR="00A97D8E" w:rsidRPr="00DD57F1" w:rsidRDefault="00A97D8E" w:rsidP="00C47A64">
            <w:pPr>
              <w:pStyle w:val="Heading2"/>
              <w:spacing w:before="0" w:after="0" w:line="276" w:lineRule="auto"/>
              <w:ind w:left="9" w:right="363" w:hanging="9"/>
              <w:jc w:val="both"/>
              <w:rPr>
                <w:rFonts w:ascii="Cambria" w:hAnsi="Cambria"/>
                <w:color w:val="auto"/>
                <w:sz w:val="22"/>
                <w:szCs w:val="22"/>
              </w:rPr>
            </w:pPr>
            <w:proofErr w:type="spellStart"/>
            <w:r w:rsidRPr="00DD57F1">
              <w:rPr>
                <w:rFonts w:ascii="Cambria" w:hAnsi="Cambria"/>
                <w:color w:val="auto"/>
                <w:sz w:val="22"/>
                <w:szCs w:val="22"/>
              </w:rPr>
              <w:t>Nondestructive</w:t>
            </w:r>
            <w:proofErr w:type="spellEnd"/>
            <w:r w:rsidRPr="00DD57F1">
              <w:rPr>
                <w:rFonts w:ascii="Cambria" w:hAnsi="Cambria"/>
                <w:color w:val="auto"/>
                <w:sz w:val="22"/>
                <w:szCs w:val="22"/>
              </w:rPr>
              <w:t xml:space="preserve"> Test </w:t>
            </w:r>
            <w:proofErr w:type="gramStart"/>
            <w:r w:rsidRPr="00DD57F1">
              <w:rPr>
                <w:rFonts w:ascii="Cambria" w:hAnsi="Cambria"/>
                <w:color w:val="auto"/>
                <w:sz w:val="22"/>
                <w:szCs w:val="22"/>
              </w:rPr>
              <w:t xml:space="preserve">Technician,  </w:t>
            </w:r>
            <w:r w:rsidRPr="00DD57F1"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>Idaho</w:t>
            </w:r>
            <w:proofErr w:type="gramEnd"/>
            <w:r w:rsidRPr="00DD57F1"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 xml:space="preserve"> Air National Guard</w:t>
            </w:r>
            <w:r w:rsidR="00A27FB0"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>/US Air Force</w:t>
            </w:r>
            <w:r w:rsidRPr="00DD57F1"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</w:tr>
      <w:tr w:rsidR="00A97D8E" w:rsidRPr="003C7F92" w14:paraId="725B59CC" w14:textId="77777777" w:rsidTr="002F3CB1">
        <w:tc>
          <w:tcPr>
            <w:tcW w:w="1795" w:type="dxa"/>
          </w:tcPr>
          <w:p w14:paraId="6AFB67FB" w14:textId="77777777" w:rsidR="00A97D8E" w:rsidRPr="00DD57F1" w:rsidRDefault="00A97D8E" w:rsidP="00C47A64">
            <w:pPr>
              <w:pStyle w:val="BodyText"/>
              <w:spacing w:after="0" w:line="276" w:lineRule="auto"/>
              <w:ind w:left="9" w:right="363" w:hanging="9"/>
              <w:jc w:val="both"/>
              <w:rPr>
                <w:rFonts w:ascii="Cambria" w:hAnsi="Cambria"/>
                <w:i/>
                <w:sz w:val="22"/>
              </w:rPr>
            </w:pPr>
          </w:p>
        </w:tc>
        <w:tc>
          <w:tcPr>
            <w:tcW w:w="8195" w:type="dxa"/>
          </w:tcPr>
          <w:p w14:paraId="2BAB8CB7" w14:textId="77777777" w:rsidR="00DB70EC" w:rsidRDefault="00DB70EC" w:rsidP="00376B59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/>
                <w:i/>
                <w:iCs/>
                <w:sz w:val="22"/>
                <w:szCs w:val="22"/>
              </w:rPr>
            </w:pPr>
          </w:p>
          <w:p w14:paraId="49D1028B" w14:textId="5B8F8343" w:rsidR="00B62AF2" w:rsidRPr="003C7F92" w:rsidRDefault="00A97D8E" w:rsidP="00376B59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3C7F92">
              <w:rPr>
                <w:rFonts w:ascii="Cambria" w:hAnsi="Cambria"/>
                <w:i/>
                <w:iCs/>
                <w:sz w:val="22"/>
                <w:szCs w:val="22"/>
              </w:rPr>
              <w:t>Conducted analysis on aircraft and a variety of aircraft parts to test for defects. Technique expertise in ultrasonic inspections, computed and traditional</w:t>
            </w:r>
            <w:r w:rsidR="00376B59">
              <w:rPr>
                <w:rFonts w:ascii="Cambria" w:hAnsi="Cambria"/>
                <w:i/>
                <w:iCs/>
                <w:sz w:val="22"/>
                <w:szCs w:val="22"/>
              </w:rPr>
              <w:t xml:space="preserve"> </w:t>
            </w:r>
            <w:r w:rsidRPr="003C7F92">
              <w:rPr>
                <w:rFonts w:ascii="Cambria" w:hAnsi="Cambria"/>
                <w:i/>
                <w:iCs/>
                <w:sz w:val="22"/>
                <w:szCs w:val="22"/>
              </w:rPr>
              <w:t xml:space="preserve">radiography, eddy current, penetrant analysis, oil analysis (PPM concentrations and wear of metals to diagnosis), and </w:t>
            </w:r>
            <w:r w:rsidRPr="00DB70EC">
              <w:rPr>
                <w:rFonts w:ascii="Cambria" w:hAnsi="Cambria"/>
                <w:i/>
                <w:iCs/>
                <w:sz w:val="22"/>
                <w:szCs w:val="22"/>
              </w:rPr>
              <w:t>MSS</w:t>
            </w:r>
            <w:r w:rsidRPr="003C7F92">
              <w:rPr>
                <w:rFonts w:ascii="Cambria" w:hAnsi="Cambria"/>
                <w:i/>
                <w:iCs/>
                <w:sz w:val="22"/>
                <w:szCs w:val="22"/>
              </w:rPr>
              <w:t xml:space="preserve"> data capture. </w:t>
            </w:r>
          </w:p>
        </w:tc>
      </w:tr>
      <w:tr w:rsidR="00A97D8E" w:rsidRPr="00DD57F1" w14:paraId="03CBE154" w14:textId="77777777" w:rsidTr="002F3CB1">
        <w:tc>
          <w:tcPr>
            <w:tcW w:w="1795" w:type="dxa"/>
          </w:tcPr>
          <w:p w14:paraId="3590D601" w14:textId="77777777" w:rsidR="00A97D8E" w:rsidRPr="00DD57F1" w:rsidRDefault="00A97D8E" w:rsidP="00C47A64">
            <w:pPr>
              <w:spacing w:line="276" w:lineRule="auto"/>
              <w:ind w:left="9" w:hanging="9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195" w:type="dxa"/>
          </w:tcPr>
          <w:p w14:paraId="07205C08" w14:textId="77777777" w:rsidR="00DB70EC" w:rsidRDefault="00DB70EC" w:rsidP="00C47A64">
            <w:pPr>
              <w:pStyle w:val="BodyText"/>
              <w:spacing w:after="0" w:line="276" w:lineRule="auto"/>
              <w:ind w:left="9" w:right="363" w:hanging="9"/>
              <w:jc w:val="both"/>
              <w:rPr>
                <w:rFonts w:ascii="Cambria" w:hAnsi="Cambria"/>
                <w:iCs/>
                <w:sz w:val="22"/>
              </w:rPr>
            </w:pPr>
          </w:p>
          <w:p w14:paraId="0286ADF2" w14:textId="77600AAB" w:rsidR="00A97D8E" w:rsidRPr="00DB70EC" w:rsidRDefault="00DB70EC" w:rsidP="00DB70EC">
            <w:pPr>
              <w:pStyle w:val="BodyText"/>
              <w:spacing w:line="276" w:lineRule="auto"/>
              <w:ind w:left="9" w:right="363" w:hanging="9"/>
              <w:jc w:val="both"/>
              <w:rPr>
                <w:rFonts w:ascii="Cambria" w:hAnsi="Cambria"/>
                <w:iCs/>
                <w:sz w:val="22"/>
                <w:lang w:val="en-US"/>
              </w:rPr>
            </w:pPr>
            <w:r w:rsidRPr="00DB70EC">
              <w:rPr>
                <w:rFonts w:ascii="Cambria" w:hAnsi="Cambria"/>
                <w:iCs/>
                <w:sz w:val="22"/>
                <w:lang w:val="en-US"/>
              </w:rPr>
              <w:t>Experiences included Specialization in A-10 air frame, training 5 new airmen,</w:t>
            </w:r>
            <w:r>
              <w:rPr>
                <w:rFonts w:ascii="Cambria" w:hAnsi="Cambria"/>
                <w:iCs/>
                <w:sz w:val="22"/>
                <w:lang w:val="en-US"/>
              </w:rPr>
              <w:t xml:space="preserve"> </w:t>
            </w:r>
            <w:r w:rsidRPr="00DB70EC">
              <w:rPr>
                <w:rFonts w:ascii="Cambria" w:hAnsi="Cambria"/>
                <w:iCs/>
                <w:sz w:val="22"/>
                <w:lang w:val="en-US"/>
              </w:rPr>
              <w:t>keeping up to date with our maintenance database. Accurately inspected</w:t>
            </w:r>
            <w:r>
              <w:rPr>
                <w:rFonts w:ascii="Cambria" w:hAnsi="Cambria"/>
                <w:iCs/>
                <w:sz w:val="22"/>
                <w:lang w:val="en-US"/>
              </w:rPr>
              <w:t xml:space="preserve"> </w:t>
            </w:r>
            <w:r w:rsidRPr="00DB70EC">
              <w:rPr>
                <w:rFonts w:ascii="Cambria" w:hAnsi="Cambria"/>
                <w:iCs/>
                <w:sz w:val="22"/>
                <w:lang w:val="en-US"/>
              </w:rPr>
              <w:t>equipment to ensure safety of staff. Deployed to Afghanistan in support of</w:t>
            </w:r>
            <w:r>
              <w:rPr>
                <w:rFonts w:ascii="Cambria" w:hAnsi="Cambria"/>
                <w:iCs/>
                <w:sz w:val="22"/>
                <w:lang w:val="en-US"/>
              </w:rPr>
              <w:t xml:space="preserve"> </w:t>
            </w:r>
            <w:r w:rsidRPr="00DB70EC">
              <w:rPr>
                <w:rFonts w:ascii="Cambria" w:hAnsi="Cambria"/>
                <w:iCs/>
                <w:sz w:val="22"/>
                <w:lang w:val="en-US"/>
              </w:rPr>
              <w:t>Operation Freedom Sentinel, 5/11/2020-8/7/2020, supporting forces in high stress</w:t>
            </w:r>
            <w:r>
              <w:rPr>
                <w:rFonts w:ascii="Cambria" w:hAnsi="Cambria"/>
                <w:iCs/>
                <w:sz w:val="22"/>
                <w:lang w:val="en-US"/>
              </w:rPr>
              <w:t xml:space="preserve"> </w:t>
            </w:r>
            <w:r w:rsidRPr="00DB70EC">
              <w:rPr>
                <w:rFonts w:ascii="Cambria" w:hAnsi="Cambria"/>
                <w:iCs/>
                <w:sz w:val="22"/>
                <w:lang w:val="en-US"/>
              </w:rPr>
              <w:t>situations. Participated in Airman Leadership School training. Promoted 3</w:t>
            </w:r>
            <w:r>
              <w:rPr>
                <w:rFonts w:ascii="Cambria" w:hAnsi="Cambria"/>
                <w:iCs/>
                <w:sz w:val="22"/>
                <w:lang w:val="en-US"/>
              </w:rPr>
              <w:t xml:space="preserve"> </w:t>
            </w:r>
            <w:r w:rsidRPr="00DB70EC">
              <w:rPr>
                <w:rFonts w:ascii="Cambria" w:hAnsi="Cambria"/>
                <w:iCs/>
                <w:sz w:val="22"/>
                <w:lang w:val="en-US"/>
              </w:rPr>
              <w:t>times to Final Rank: E-5 (Staff Sergeant, supervising 3 staff and serving as subject</w:t>
            </w:r>
            <w:r>
              <w:rPr>
                <w:rFonts w:ascii="Cambria" w:hAnsi="Cambria"/>
                <w:iCs/>
                <w:sz w:val="22"/>
                <w:lang w:val="en-US"/>
              </w:rPr>
              <w:t xml:space="preserve"> </w:t>
            </w:r>
            <w:r w:rsidRPr="00DB70EC">
              <w:rPr>
                <w:rFonts w:ascii="Cambria" w:hAnsi="Cambria"/>
                <w:iCs/>
                <w:sz w:val="22"/>
                <w:lang w:val="en-US"/>
              </w:rPr>
              <w:t>matter expert).</w:t>
            </w:r>
          </w:p>
        </w:tc>
      </w:tr>
      <w:tr w:rsidR="00A97D8E" w:rsidRPr="00DD57F1" w14:paraId="033357AB" w14:textId="77777777" w:rsidTr="002F3CB1">
        <w:tc>
          <w:tcPr>
            <w:tcW w:w="1795" w:type="dxa"/>
          </w:tcPr>
          <w:p w14:paraId="3F9000C6" w14:textId="77777777" w:rsidR="00A97D8E" w:rsidRPr="00DD57F1" w:rsidRDefault="00A97D8E" w:rsidP="00C47A64">
            <w:pPr>
              <w:spacing w:line="276" w:lineRule="auto"/>
              <w:ind w:left="9" w:hanging="9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195" w:type="dxa"/>
          </w:tcPr>
          <w:p w14:paraId="127A91AD" w14:textId="77777777" w:rsidR="00A97D8E" w:rsidRPr="00DD57F1" w:rsidRDefault="00A97D8E" w:rsidP="00C47A64">
            <w:pPr>
              <w:pStyle w:val="Heading2"/>
              <w:spacing w:before="0" w:after="0" w:line="276" w:lineRule="auto"/>
              <w:ind w:left="9" w:right="363" w:hanging="9"/>
              <w:jc w:val="both"/>
              <w:rPr>
                <w:rFonts w:ascii="Cambria" w:hAnsi="Cambria"/>
                <w:color w:val="auto"/>
                <w:sz w:val="22"/>
                <w:szCs w:val="22"/>
              </w:rPr>
            </w:pPr>
          </w:p>
        </w:tc>
      </w:tr>
      <w:tr w:rsidR="00A97D8E" w:rsidRPr="00DD57F1" w14:paraId="6122E934" w14:textId="77777777" w:rsidTr="002F3CB1">
        <w:tc>
          <w:tcPr>
            <w:tcW w:w="1795" w:type="dxa"/>
          </w:tcPr>
          <w:p w14:paraId="63B6E8FA" w14:textId="4CCFE415" w:rsidR="00A97D8E" w:rsidRPr="00DD57F1" w:rsidRDefault="00A97D8E" w:rsidP="00C47A64">
            <w:pPr>
              <w:spacing w:line="276" w:lineRule="auto"/>
              <w:ind w:left="9" w:hanging="9"/>
              <w:jc w:val="both"/>
              <w:rPr>
                <w:rFonts w:ascii="Cambria" w:hAnsi="Cambria"/>
                <w:sz w:val="22"/>
                <w:szCs w:val="22"/>
              </w:rPr>
            </w:pPr>
            <w:r w:rsidRPr="00DD57F1">
              <w:rPr>
                <w:rFonts w:ascii="Cambria" w:hAnsi="Cambria"/>
                <w:sz w:val="22"/>
                <w:szCs w:val="22"/>
              </w:rPr>
              <w:t>2017</w:t>
            </w:r>
            <w:r w:rsidR="00366EA7" w:rsidRPr="00DD57F1">
              <w:rPr>
                <w:rFonts w:ascii="Cambria" w:hAnsi="Cambria"/>
                <w:sz w:val="22"/>
                <w:szCs w:val="22"/>
              </w:rPr>
              <w:t xml:space="preserve"> – </w:t>
            </w:r>
            <w:r w:rsidRPr="00DD57F1">
              <w:rPr>
                <w:rFonts w:ascii="Cambria" w:hAnsi="Cambria"/>
                <w:sz w:val="22"/>
                <w:szCs w:val="22"/>
              </w:rPr>
              <w:t xml:space="preserve">2018         </w:t>
            </w:r>
          </w:p>
        </w:tc>
        <w:tc>
          <w:tcPr>
            <w:tcW w:w="8195" w:type="dxa"/>
          </w:tcPr>
          <w:p w14:paraId="7B149EF4" w14:textId="77777777" w:rsidR="00A97D8E" w:rsidRPr="00DD57F1" w:rsidRDefault="00A97D8E" w:rsidP="00C47A64">
            <w:pPr>
              <w:pStyle w:val="Heading2"/>
              <w:spacing w:before="0" w:after="0" w:line="276" w:lineRule="auto"/>
              <w:ind w:left="9" w:right="363" w:hanging="9"/>
              <w:jc w:val="both"/>
              <w:rPr>
                <w:rFonts w:ascii="Cambria" w:hAnsi="Cambria"/>
                <w:color w:val="auto"/>
                <w:sz w:val="22"/>
                <w:szCs w:val="22"/>
              </w:rPr>
            </w:pPr>
            <w:r w:rsidRPr="00DD57F1">
              <w:rPr>
                <w:rFonts w:ascii="Cambria" w:hAnsi="Cambria"/>
                <w:color w:val="auto"/>
                <w:sz w:val="22"/>
                <w:szCs w:val="22"/>
              </w:rPr>
              <w:t>Substitute Paraeducator</w:t>
            </w:r>
            <w:r w:rsidRPr="00DD57F1">
              <w:rPr>
                <w:rFonts w:ascii="Cambria" w:hAnsi="Cambria"/>
                <w:b w:val="0"/>
                <w:color w:val="auto"/>
                <w:sz w:val="22"/>
                <w:szCs w:val="22"/>
              </w:rPr>
              <w:t xml:space="preserve">, Elk Grove Unified School District. </w:t>
            </w:r>
          </w:p>
        </w:tc>
      </w:tr>
      <w:tr w:rsidR="00A97D8E" w:rsidRPr="00DD57F1" w14:paraId="36C232CF" w14:textId="77777777" w:rsidTr="002F3CB1">
        <w:tc>
          <w:tcPr>
            <w:tcW w:w="1795" w:type="dxa"/>
          </w:tcPr>
          <w:p w14:paraId="135965C2" w14:textId="77777777" w:rsidR="00A97D8E" w:rsidRPr="00DD57F1" w:rsidRDefault="00A97D8E" w:rsidP="00C47A64">
            <w:pPr>
              <w:spacing w:line="276" w:lineRule="auto"/>
              <w:ind w:left="9" w:hanging="9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195" w:type="dxa"/>
          </w:tcPr>
          <w:p w14:paraId="4AD9656A" w14:textId="77777777" w:rsidR="00DB70EC" w:rsidRDefault="00DB70EC" w:rsidP="00C47A6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</w:p>
          <w:p w14:paraId="3F5C06FC" w14:textId="77777777" w:rsidR="00DB70EC" w:rsidRPr="00DB70EC" w:rsidRDefault="00DB70EC" w:rsidP="00DB70E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DB70EC">
              <w:rPr>
                <w:rFonts w:ascii="Cambria" w:hAnsi="Cambria"/>
                <w:sz w:val="22"/>
                <w:szCs w:val="22"/>
              </w:rPr>
              <w:t>Assisted teacher in special education classrooms either in a group setting or working</w:t>
            </w:r>
          </w:p>
          <w:p w14:paraId="4884C0BF" w14:textId="77777777" w:rsidR="00DB70EC" w:rsidRPr="00DB70EC" w:rsidRDefault="00DB70EC" w:rsidP="00DB70E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DB70EC">
              <w:rPr>
                <w:rFonts w:ascii="Cambria" w:hAnsi="Cambria"/>
                <w:sz w:val="22"/>
                <w:szCs w:val="22"/>
              </w:rPr>
              <w:t>one on one with a student. Responsibilities included ensuring understanding of</w:t>
            </w:r>
          </w:p>
          <w:p w14:paraId="67A16C3C" w14:textId="27E33901" w:rsidR="00A97D8E" w:rsidRPr="00DD57F1" w:rsidRDefault="00DB70EC" w:rsidP="00DB70E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DB70EC">
              <w:rPr>
                <w:rFonts w:ascii="Cambria" w:hAnsi="Cambria"/>
                <w:sz w:val="22"/>
                <w:szCs w:val="22"/>
              </w:rPr>
              <w:lastRenderedPageBreak/>
              <w:t>material and helping students throughout the day.</w:t>
            </w:r>
          </w:p>
        </w:tc>
      </w:tr>
    </w:tbl>
    <w:p w14:paraId="00CF69AC" w14:textId="66321735" w:rsidR="002F3CB1" w:rsidRDefault="00DE25C5" w:rsidP="00DE25C5">
      <w:pPr>
        <w:tabs>
          <w:tab w:val="left" w:pos="6072"/>
        </w:tabs>
        <w:autoSpaceDE w:val="0"/>
        <w:autoSpaceDN w:val="0"/>
        <w:adjustRightInd w:val="0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lastRenderedPageBreak/>
        <w:tab/>
      </w:r>
    </w:p>
    <w:p w14:paraId="22E82ED8" w14:textId="77777777" w:rsidR="002F4D59" w:rsidRDefault="002F4D59" w:rsidP="00E90CEF">
      <w:pPr>
        <w:autoSpaceDE w:val="0"/>
        <w:autoSpaceDN w:val="0"/>
        <w:adjustRightInd w:val="0"/>
        <w:rPr>
          <w:color w:val="262626"/>
          <w:sz w:val="28"/>
          <w:szCs w:val="28"/>
        </w:rPr>
      </w:pPr>
    </w:p>
    <w:p w14:paraId="57E02D99" w14:textId="77777777" w:rsidR="008101E4" w:rsidRPr="007E039D" w:rsidRDefault="008101E4" w:rsidP="008101E4">
      <w:pPr>
        <w:pBdr>
          <w:top w:val="dotted" w:sz="4" w:space="1" w:color="auto"/>
          <w:bottom w:val="dotted" w:sz="4" w:space="1" w:color="auto"/>
        </w:pBdr>
        <w:spacing w:before="300" w:after="300"/>
        <w:jc w:val="center"/>
        <w:rPr>
          <w:rFonts w:asciiTheme="majorHAnsi" w:hAnsiTheme="majorHAnsi"/>
          <w:caps/>
          <w:spacing w:val="80"/>
        </w:rPr>
      </w:pPr>
      <w:r>
        <w:rPr>
          <w:rFonts w:asciiTheme="majorHAnsi" w:hAnsiTheme="majorHAnsi"/>
          <w:caps/>
          <w:spacing w:val="80"/>
        </w:rPr>
        <w:t>Technical skills and training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08"/>
      </w:tblGrid>
      <w:tr w:rsidR="004714EE" w:rsidRPr="00F66117" w14:paraId="77552E0E" w14:textId="77777777" w:rsidTr="00E6648A">
        <w:trPr>
          <w:trHeight w:val="890"/>
        </w:trPr>
        <w:tc>
          <w:tcPr>
            <w:tcW w:w="2268" w:type="dxa"/>
          </w:tcPr>
          <w:p w14:paraId="4EA904FE" w14:textId="77777777" w:rsidR="004714EE" w:rsidRPr="00F66117" w:rsidRDefault="004714EE" w:rsidP="00943847">
            <w:pPr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F66117">
              <w:rPr>
                <w:rFonts w:ascii="Cambria" w:hAnsi="Cambria"/>
                <w:b/>
                <w:sz w:val="22"/>
                <w:szCs w:val="22"/>
              </w:rPr>
              <w:t>Software Packages</w:t>
            </w:r>
          </w:p>
          <w:p w14:paraId="45316B60" w14:textId="77777777" w:rsidR="004714EE" w:rsidRPr="00B62AF2" w:rsidRDefault="004714EE" w:rsidP="00943847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B62AF2">
              <w:rPr>
                <w:rFonts w:ascii="Cambria" w:hAnsi="Cambria"/>
                <w:sz w:val="22"/>
                <w:szCs w:val="22"/>
              </w:rPr>
              <w:t>(</w:t>
            </w:r>
            <w:proofErr w:type="gramStart"/>
            <w:r w:rsidRPr="00B62AF2">
              <w:rPr>
                <w:rFonts w:ascii="Cambria" w:hAnsi="Cambria"/>
                <w:sz w:val="22"/>
                <w:szCs w:val="22"/>
              </w:rPr>
              <w:t>both</w:t>
            </w:r>
            <w:proofErr w:type="gramEnd"/>
            <w:r w:rsidRPr="00B62AF2">
              <w:rPr>
                <w:rFonts w:ascii="Cambria" w:hAnsi="Cambria"/>
                <w:sz w:val="22"/>
                <w:szCs w:val="22"/>
              </w:rPr>
              <w:t xml:space="preserve"> Windows </w:t>
            </w:r>
          </w:p>
          <w:p w14:paraId="13F11952" w14:textId="77777777" w:rsidR="004714EE" w:rsidRPr="00F66117" w:rsidRDefault="004714EE" w:rsidP="00943847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B62AF2">
              <w:rPr>
                <w:rFonts w:ascii="Cambria" w:hAnsi="Cambria"/>
                <w:sz w:val="22"/>
                <w:szCs w:val="22"/>
              </w:rPr>
              <w:t>and Mac)</w:t>
            </w:r>
          </w:p>
        </w:tc>
        <w:tc>
          <w:tcPr>
            <w:tcW w:w="7508" w:type="dxa"/>
          </w:tcPr>
          <w:p w14:paraId="5ED0EF10" w14:textId="42E13502" w:rsidR="004714EE" w:rsidRPr="00F66117" w:rsidRDefault="004714EE" w:rsidP="00943847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F66117">
              <w:rPr>
                <w:rFonts w:ascii="Cambria" w:hAnsi="Cambria"/>
                <w:sz w:val="22"/>
                <w:szCs w:val="22"/>
              </w:rPr>
              <w:t>R</w:t>
            </w:r>
            <w:r w:rsidR="002773EF">
              <w:rPr>
                <w:rFonts w:ascii="Cambria" w:hAnsi="Cambria"/>
                <w:sz w:val="22"/>
                <w:szCs w:val="22"/>
              </w:rPr>
              <w:t>EDC</w:t>
            </w:r>
            <w:r w:rsidRPr="00F66117">
              <w:rPr>
                <w:rFonts w:ascii="Cambria" w:hAnsi="Cambria"/>
                <w:sz w:val="22"/>
                <w:szCs w:val="22"/>
              </w:rPr>
              <w:t>ap</w:t>
            </w:r>
            <w:proofErr w:type="spellEnd"/>
          </w:p>
          <w:p w14:paraId="10701786" w14:textId="54BB72E1" w:rsidR="004714EE" w:rsidRDefault="004714EE" w:rsidP="00943847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SAS</w:t>
            </w:r>
          </w:p>
          <w:p w14:paraId="6C3E663B" w14:textId="530E9821" w:rsidR="00F45E1F" w:rsidRDefault="00F45E1F" w:rsidP="00943847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SUDAAN</w:t>
            </w:r>
          </w:p>
          <w:p w14:paraId="71EF0FBD" w14:textId="1A66C9C8" w:rsidR="00DB70EC" w:rsidRDefault="00DB70EC" w:rsidP="00943847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R/R Studio</w:t>
            </w:r>
          </w:p>
          <w:p w14:paraId="2984D140" w14:textId="3608B2BE" w:rsidR="005711B6" w:rsidRDefault="005711B6" w:rsidP="00943847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Stata</w:t>
            </w:r>
          </w:p>
          <w:p w14:paraId="7457B03B" w14:textId="2F41A174" w:rsidR="0032515C" w:rsidRPr="00F66117" w:rsidRDefault="0032515C" w:rsidP="00943847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Github</w:t>
            </w:r>
            <w:proofErr w:type="spellEnd"/>
          </w:p>
          <w:p w14:paraId="4C7E71BA" w14:textId="77777777" w:rsidR="00DB70EC" w:rsidRDefault="004714EE" w:rsidP="00943847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F66117">
              <w:rPr>
                <w:rFonts w:ascii="Cambria" w:hAnsi="Cambria"/>
                <w:sz w:val="22"/>
                <w:szCs w:val="22"/>
              </w:rPr>
              <w:t>Microsoft Office (Inc</w:t>
            </w:r>
            <w:r w:rsidR="002773EF">
              <w:rPr>
                <w:rFonts w:ascii="Cambria" w:hAnsi="Cambria"/>
                <w:sz w:val="22"/>
                <w:szCs w:val="22"/>
              </w:rPr>
              <w:t>luding</w:t>
            </w:r>
            <w:r w:rsidRPr="00F66117">
              <w:rPr>
                <w:rFonts w:ascii="Cambria" w:hAnsi="Cambria"/>
                <w:sz w:val="22"/>
                <w:szCs w:val="22"/>
              </w:rPr>
              <w:t xml:space="preserve"> Excel)</w:t>
            </w:r>
          </w:p>
          <w:p w14:paraId="2365114B" w14:textId="4013279E" w:rsidR="00E6648A" w:rsidRPr="00F66117" w:rsidRDefault="00E6648A" w:rsidP="00943847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  <w:tr w:rsidR="00E6648A" w:rsidRPr="00F66117" w14:paraId="5FE71B67" w14:textId="77777777" w:rsidTr="004714EE">
        <w:trPr>
          <w:trHeight w:val="890"/>
        </w:trPr>
        <w:tc>
          <w:tcPr>
            <w:tcW w:w="2268" w:type="dxa"/>
            <w:tcBorders>
              <w:bottom w:val="single" w:sz="4" w:space="0" w:color="auto"/>
            </w:tcBorders>
          </w:tcPr>
          <w:p w14:paraId="71B4CF24" w14:textId="2194503F" w:rsidR="00E6648A" w:rsidRPr="00F66117" w:rsidRDefault="00E6648A" w:rsidP="00943847">
            <w:pPr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Skills</w:t>
            </w:r>
          </w:p>
        </w:tc>
        <w:tc>
          <w:tcPr>
            <w:tcW w:w="7508" w:type="dxa"/>
            <w:tcBorders>
              <w:bottom w:val="single" w:sz="4" w:space="0" w:color="auto"/>
            </w:tcBorders>
          </w:tcPr>
          <w:p w14:paraId="57732223" w14:textId="77777777" w:rsidR="00E6648A" w:rsidRDefault="00E6648A" w:rsidP="00943847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Causal Inference</w:t>
            </w:r>
          </w:p>
          <w:p w14:paraId="225B25C0" w14:textId="77777777" w:rsidR="00E6648A" w:rsidRDefault="00E6648A" w:rsidP="00943847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Epidemiologic Methods</w:t>
            </w:r>
          </w:p>
          <w:p w14:paraId="590416CA" w14:textId="77777777" w:rsidR="00E6648A" w:rsidRDefault="00E6648A" w:rsidP="00943847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Machine Learning</w:t>
            </w:r>
          </w:p>
          <w:p w14:paraId="4F3B8942" w14:textId="77777777" w:rsidR="00E6648A" w:rsidRDefault="00E6648A" w:rsidP="00943847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Biostatistics</w:t>
            </w:r>
          </w:p>
          <w:p w14:paraId="407B93EF" w14:textId="49DD2C54" w:rsidR="00E6648A" w:rsidRPr="00F66117" w:rsidRDefault="00E6648A" w:rsidP="00943847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Data Science</w:t>
            </w:r>
          </w:p>
        </w:tc>
      </w:tr>
      <w:tr w:rsidR="008101E4" w:rsidRPr="00F66117" w14:paraId="06FEB686" w14:textId="77777777" w:rsidTr="004714EE">
        <w:tc>
          <w:tcPr>
            <w:tcW w:w="2268" w:type="dxa"/>
            <w:tcBorders>
              <w:top w:val="single" w:sz="4" w:space="0" w:color="auto"/>
            </w:tcBorders>
          </w:tcPr>
          <w:p w14:paraId="69CC205A" w14:textId="77777777" w:rsidR="008101E4" w:rsidRPr="00F66117" w:rsidRDefault="008101E4" w:rsidP="00943847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508" w:type="dxa"/>
            <w:tcBorders>
              <w:top w:val="single" w:sz="4" w:space="0" w:color="auto"/>
            </w:tcBorders>
          </w:tcPr>
          <w:p w14:paraId="57021C26" w14:textId="77777777" w:rsidR="008101E4" w:rsidRPr="00F66117" w:rsidRDefault="008101E4" w:rsidP="00943847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  <w:tr w:rsidR="008101E4" w:rsidRPr="00F66117" w14:paraId="602606EE" w14:textId="77777777" w:rsidTr="004714EE">
        <w:tc>
          <w:tcPr>
            <w:tcW w:w="2268" w:type="dxa"/>
          </w:tcPr>
          <w:p w14:paraId="74ACE88D" w14:textId="77777777" w:rsidR="008101E4" w:rsidRPr="00C152C8" w:rsidRDefault="008101E4" w:rsidP="00943847">
            <w:pPr>
              <w:spacing w:line="276" w:lineRule="auto"/>
              <w:jc w:val="both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C152C8">
              <w:rPr>
                <w:rFonts w:ascii="Cambria" w:hAnsi="Cambria"/>
                <w:b/>
                <w:bCs/>
                <w:sz w:val="22"/>
                <w:szCs w:val="22"/>
              </w:rPr>
              <w:t>Languages spoken</w:t>
            </w:r>
          </w:p>
        </w:tc>
        <w:tc>
          <w:tcPr>
            <w:tcW w:w="7508" w:type="dxa"/>
          </w:tcPr>
          <w:p w14:paraId="28625A11" w14:textId="77777777" w:rsidR="008101E4" w:rsidRPr="00F66117" w:rsidRDefault="008101E4" w:rsidP="00943847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English (native)</w:t>
            </w:r>
          </w:p>
        </w:tc>
      </w:tr>
      <w:tr w:rsidR="00FA0403" w:rsidRPr="00F66117" w14:paraId="49EF5580" w14:textId="77777777" w:rsidTr="004714EE">
        <w:tc>
          <w:tcPr>
            <w:tcW w:w="2268" w:type="dxa"/>
          </w:tcPr>
          <w:p w14:paraId="2FB0C292" w14:textId="77777777" w:rsidR="00FA0403" w:rsidRPr="00C152C8" w:rsidRDefault="00FA0403" w:rsidP="00943847">
            <w:pPr>
              <w:spacing w:line="276" w:lineRule="auto"/>
              <w:jc w:val="both"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7508" w:type="dxa"/>
          </w:tcPr>
          <w:p w14:paraId="2B251DA7" w14:textId="77777777" w:rsidR="00FA0403" w:rsidRDefault="00FA0403" w:rsidP="00943847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  <w:tr w:rsidR="00A44B91" w:rsidRPr="00F66117" w14:paraId="6523A62A" w14:textId="77777777" w:rsidTr="004714EE">
        <w:tc>
          <w:tcPr>
            <w:tcW w:w="2268" w:type="dxa"/>
          </w:tcPr>
          <w:p w14:paraId="5EE5C28B" w14:textId="77777777" w:rsidR="00A44B91" w:rsidRDefault="00A44B91" w:rsidP="00943847">
            <w:pPr>
              <w:spacing w:line="276" w:lineRule="auto"/>
              <w:jc w:val="both"/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58EB6457" w14:textId="77777777" w:rsidR="00A44B91" w:rsidRDefault="00A44B91" w:rsidP="00943847">
            <w:pPr>
              <w:spacing w:line="276" w:lineRule="auto"/>
              <w:jc w:val="both"/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23447250" w14:textId="2F653693" w:rsidR="00A44B91" w:rsidRPr="00C152C8" w:rsidRDefault="00A44B91" w:rsidP="00943847">
            <w:pPr>
              <w:spacing w:line="276" w:lineRule="auto"/>
              <w:jc w:val="both"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7508" w:type="dxa"/>
          </w:tcPr>
          <w:p w14:paraId="13E22149" w14:textId="77777777" w:rsidR="00A44B91" w:rsidRDefault="00A44B91" w:rsidP="00943847">
            <w:p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7271A6BF" w14:textId="6E70EFB3" w:rsidR="00570A6A" w:rsidRPr="007E039D" w:rsidRDefault="00A44B91" w:rsidP="0025644D">
      <w:pPr>
        <w:pBdr>
          <w:top w:val="dotted" w:sz="4" w:space="1" w:color="auto"/>
          <w:bottom w:val="dotted" w:sz="4" w:space="1" w:color="auto"/>
        </w:pBdr>
        <w:spacing w:before="300" w:after="300"/>
        <w:jc w:val="center"/>
        <w:rPr>
          <w:rFonts w:asciiTheme="majorHAnsi" w:hAnsiTheme="majorHAnsi"/>
          <w:caps/>
          <w:spacing w:val="80"/>
        </w:rPr>
      </w:pPr>
      <w:r>
        <w:rPr>
          <w:rFonts w:asciiTheme="majorHAnsi" w:hAnsiTheme="majorHAnsi"/>
          <w:caps/>
          <w:spacing w:val="80"/>
        </w:rPr>
        <w:t>ABSTRACTS</w:t>
      </w:r>
      <w:r w:rsidR="00390228">
        <w:rPr>
          <w:rFonts w:asciiTheme="majorHAnsi" w:hAnsiTheme="majorHAnsi"/>
          <w:caps/>
          <w:spacing w:val="80"/>
        </w:rPr>
        <w:t>/publications/presentations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3"/>
      </w:tblGrid>
      <w:tr w:rsidR="00993636" w14:paraId="1B8A401A" w14:textId="77777777" w:rsidTr="00993636">
        <w:trPr>
          <w:trHeight w:val="1334"/>
        </w:trPr>
        <w:tc>
          <w:tcPr>
            <w:tcW w:w="9873" w:type="dxa"/>
          </w:tcPr>
          <w:p w14:paraId="757E2068" w14:textId="53626FED" w:rsidR="00E6648A" w:rsidRDefault="00E6648A" w:rsidP="0046705E">
            <w:pPr>
              <w:rPr>
                <w:rFonts w:ascii="Cambria" w:hAnsi="Cambria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bCs/>
                <w:i/>
                <w:iCs/>
                <w:sz w:val="22"/>
                <w:szCs w:val="22"/>
                <w:lang w:val="en-US"/>
              </w:rPr>
              <w:t>Published Manuscripts</w:t>
            </w:r>
          </w:p>
          <w:p w14:paraId="707C54BD" w14:textId="77777777" w:rsidR="00E6648A" w:rsidRDefault="00E6648A" w:rsidP="0046705E">
            <w:pPr>
              <w:rPr>
                <w:rFonts w:ascii="Cambria" w:hAnsi="Cambria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  <w:p w14:paraId="246DAF81" w14:textId="77777777" w:rsidR="00E6648A" w:rsidRPr="009F233E" w:rsidRDefault="00E6648A" w:rsidP="00E6648A">
            <w:pPr>
              <w:autoSpaceDE w:val="0"/>
              <w:autoSpaceDN w:val="0"/>
              <w:adjustRightInd w:val="0"/>
              <w:rPr>
                <w:rFonts w:ascii="Cambria" w:eastAsiaTheme="minorHAnsi" w:hAnsi="Cambria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Cambria" w:eastAsiaTheme="minorHAnsi" w:hAnsi="Cambria"/>
                <w:sz w:val="22"/>
                <w:szCs w:val="22"/>
              </w:rPr>
              <w:t>Pollatou</w:t>
            </w:r>
            <w:proofErr w:type="spellEnd"/>
            <w:r>
              <w:rPr>
                <w:rFonts w:ascii="Cambria" w:eastAsiaTheme="minorHAnsi" w:hAnsi="Cambria"/>
                <w:sz w:val="22"/>
                <w:szCs w:val="22"/>
              </w:rPr>
              <w:t xml:space="preserve"> A, Holland C, </w:t>
            </w:r>
            <w:r w:rsidRPr="009F233E">
              <w:rPr>
                <w:rFonts w:ascii="Cambria" w:eastAsiaTheme="minorHAnsi" w:hAnsi="Cambria"/>
                <w:b/>
                <w:bCs/>
                <w:sz w:val="22"/>
                <w:szCs w:val="22"/>
              </w:rPr>
              <w:t>Stockton T</w:t>
            </w:r>
            <w:r>
              <w:rPr>
                <w:rFonts w:ascii="Cambria" w:eastAsiaTheme="minorHAnsi" w:hAnsi="Cambria"/>
                <w:sz w:val="22"/>
                <w:szCs w:val="22"/>
              </w:rPr>
              <w:t xml:space="preserve">, Peterson B, </w:t>
            </w:r>
            <w:proofErr w:type="spellStart"/>
            <w:r>
              <w:rPr>
                <w:rFonts w:ascii="Cambria" w:eastAsiaTheme="minorHAnsi" w:hAnsi="Cambria"/>
                <w:sz w:val="22"/>
                <w:szCs w:val="22"/>
              </w:rPr>
              <w:t>Scheinost</w:t>
            </w:r>
            <w:proofErr w:type="spellEnd"/>
            <w:r>
              <w:rPr>
                <w:rFonts w:ascii="Cambria" w:eastAsiaTheme="minorHAnsi" w:hAnsi="Cambria"/>
                <w:sz w:val="22"/>
                <w:szCs w:val="22"/>
              </w:rPr>
              <w:t xml:space="preserve"> D, Monk C, Spann N (2024) “Mapping early brain-body interactions: associations between fetal heart rate variation with newborn functional brain networks.” </w:t>
            </w:r>
            <w:r>
              <w:rPr>
                <w:rFonts w:ascii="Cambria" w:eastAsiaTheme="minorHAnsi" w:hAnsi="Cambria"/>
                <w:i/>
                <w:iCs/>
                <w:sz w:val="22"/>
                <w:szCs w:val="22"/>
              </w:rPr>
              <w:t xml:space="preserve"> Journal of Neuroscience</w:t>
            </w:r>
          </w:p>
          <w:p w14:paraId="388D6BCF" w14:textId="77777777" w:rsidR="00E6648A" w:rsidRDefault="00E6648A" w:rsidP="0046705E">
            <w:pPr>
              <w:rPr>
                <w:rFonts w:ascii="Cambria" w:hAnsi="Cambria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  <w:p w14:paraId="2FA11B9A" w14:textId="02AE36E3" w:rsidR="00570A6A" w:rsidRDefault="00102E16" w:rsidP="0046705E">
            <w:pPr>
              <w:rPr>
                <w:rFonts w:ascii="Cambria" w:hAnsi="Cambria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bCs/>
                <w:i/>
                <w:iCs/>
                <w:sz w:val="22"/>
                <w:szCs w:val="22"/>
                <w:lang w:val="en-US"/>
              </w:rPr>
              <w:t>Conference Presentations:</w:t>
            </w:r>
          </w:p>
          <w:p w14:paraId="6FA3FBD6" w14:textId="77777777" w:rsidR="00102E16" w:rsidRPr="0025644D" w:rsidRDefault="00102E16" w:rsidP="0046705E">
            <w:pPr>
              <w:rPr>
                <w:rFonts w:ascii="Cambria" w:hAnsi="Cambria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  <w:p w14:paraId="4587283F" w14:textId="139754E9" w:rsidR="00993636" w:rsidRDefault="00993636" w:rsidP="0046705E">
            <w:pPr>
              <w:rPr>
                <w:rFonts w:ascii="Cambria" w:hAnsi="Cambria"/>
                <w:sz w:val="22"/>
                <w:szCs w:val="22"/>
              </w:rPr>
            </w:pPr>
            <w:r w:rsidRPr="0025644D">
              <w:rPr>
                <w:rFonts w:ascii="Cambria" w:hAnsi="Cambria"/>
                <w:sz w:val="22"/>
                <w:szCs w:val="22"/>
              </w:rPr>
              <w:t xml:space="preserve">Mueller I, Monk C, Cheng B, </w:t>
            </w:r>
            <w:r w:rsidRPr="0025644D">
              <w:rPr>
                <w:rFonts w:ascii="Cambria" w:hAnsi="Cambria"/>
                <w:b/>
                <w:bCs/>
                <w:sz w:val="22"/>
                <w:szCs w:val="22"/>
              </w:rPr>
              <w:t>Stockton T</w:t>
            </w:r>
            <w:r w:rsidRPr="0025644D">
              <w:rPr>
                <w:rFonts w:ascii="Cambria" w:hAnsi="Cambria"/>
                <w:sz w:val="22"/>
                <w:szCs w:val="22"/>
              </w:rPr>
              <w:t xml:space="preserve">, Rosen T, Peterson BS, </w:t>
            </w:r>
            <w:proofErr w:type="spellStart"/>
            <w:r w:rsidRPr="0025644D">
              <w:rPr>
                <w:rFonts w:ascii="Cambria" w:hAnsi="Cambria"/>
                <w:sz w:val="22"/>
                <w:szCs w:val="22"/>
              </w:rPr>
              <w:t>Scheinost</w:t>
            </w:r>
            <w:proofErr w:type="spellEnd"/>
            <w:r w:rsidRPr="0025644D">
              <w:rPr>
                <w:rFonts w:ascii="Cambria" w:hAnsi="Cambria"/>
                <w:sz w:val="22"/>
                <w:szCs w:val="22"/>
              </w:rPr>
              <w:t xml:space="preserve"> D, Spann MN (2022) “Mapping a dynamic interplay: Auditory attention and receptive language network development across the first eight months of life” Fetal, Infant, &amp; Toddler Imaging Group Conference, Paris, FR</w:t>
            </w:r>
          </w:p>
          <w:p w14:paraId="5436B505" w14:textId="77777777" w:rsidR="00E46D84" w:rsidRDefault="00E46D84" w:rsidP="0046705E">
            <w:pPr>
              <w:rPr>
                <w:rFonts w:ascii="Cambria" w:hAnsi="Cambria"/>
                <w:sz w:val="22"/>
                <w:szCs w:val="22"/>
              </w:rPr>
            </w:pPr>
          </w:p>
          <w:p w14:paraId="1D6D6CA2" w14:textId="713F200E" w:rsidR="00E46D84" w:rsidRPr="00DB70EC" w:rsidRDefault="00E46D84" w:rsidP="00E46D84">
            <w:pPr>
              <w:jc w:val="both"/>
              <w:rPr>
                <w:rFonts w:ascii="Cambria" w:hAnsi="Cambria"/>
                <w:sz w:val="22"/>
                <w:szCs w:val="22"/>
              </w:rPr>
            </w:pPr>
            <w:r w:rsidRPr="00DE25C5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Stockton, T,</w:t>
            </w:r>
            <w:r w:rsidRPr="00DE25C5">
              <w:rPr>
                <w:rFonts w:ascii="Cambria" w:hAnsi="Cambria"/>
                <w:sz w:val="22"/>
                <w:szCs w:val="22"/>
                <w:lang w:val="en-US"/>
              </w:rPr>
              <w:t xml:space="preserve"> Calderon L, MacCuish K, Kogut K, Rudolph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 w:rsidRPr="00DE25C5">
              <w:rPr>
                <w:rFonts w:ascii="Cambria" w:hAnsi="Cambria"/>
                <w:sz w:val="22"/>
                <w:szCs w:val="22"/>
                <w:lang w:val="en-US"/>
              </w:rPr>
              <w:t xml:space="preserve">K., Williams N, </w:t>
            </w:r>
            <w:proofErr w:type="spellStart"/>
            <w:r w:rsidRPr="00DE25C5">
              <w:rPr>
                <w:rFonts w:ascii="Cambria" w:hAnsi="Cambria"/>
                <w:sz w:val="22"/>
                <w:szCs w:val="22"/>
                <w:lang w:val="en-US"/>
              </w:rPr>
              <w:t>Morga</w:t>
            </w:r>
            <w:proofErr w:type="spellEnd"/>
            <w:r w:rsidRPr="00DE25C5">
              <w:rPr>
                <w:rFonts w:ascii="Cambria" w:hAnsi="Cambria"/>
                <w:sz w:val="22"/>
                <w:szCs w:val="22"/>
                <w:lang w:val="en-US"/>
              </w:rPr>
              <w:t xml:space="preserve"> N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,</w:t>
            </w:r>
            <w:r w:rsidRPr="00DE25C5">
              <w:rPr>
                <w:rFonts w:ascii="Cambria" w:hAnsi="Cambria"/>
                <w:sz w:val="22"/>
                <w:szCs w:val="22"/>
                <w:lang w:val="en-US"/>
              </w:rPr>
              <w:t xml:space="preserve"> Camacho J, Garcia L, Perez-Rocha Y, Rodriguez M, Romero M, McDowell-Sánchez A, Warner M, Guo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W</w:t>
            </w:r>
            <w:r w:rsidRPr="00DE25C5">
              <w:rPr>
                <w:rFonts w:ascii="Cambria" w:hAnsi="Cambria"/>
                <w:sz w:val="22"/>
                <w:szCs w:val="22"/>
                <w:lang w:val="en-US"/>
              </w:rPr>
              <w:t>, Deardorff J, Holland N, Eskenazi B, Torres J.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(2025) ”</w:t>
            </w:r>
            <w:r w:rsidRPr="00DE25C5">
              <w:rPr>
                <w:rFonts w:ascii="Cambria" w:hAnsi="Cambria"/>
                <w:sz w:val="22"/>
                <w:szCs w:val="22"/>
                <w:lang w:val="en-US"/>
              </w:rPr>
              <w:t>The Bidirectional Relationship Between Depression and Inflammation and Their Roles in Midlife Cognitive Outcomes: The CHAMACOS Maternal Cognition Study 2022-2024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 Society of Epidemiologic Research, Boston, MA</w:t>
            </w:r>
          </w:p>
          <w:p w14:paraId="033EDB3D" w14:textId="77777777" w:rsidR="00E46D84" w:rsidRPr="0025644D" w:rsidRDefault="00E46D84" w:rsidP="0046705E">
            <w:pPr>
              <w:rPr>
                <w:rFonts w:ascii="Cambria" w:hAnsi="Cambria"/>
                <w:sz w:val="22"/>
                <w:szCs w:val="22"/>
              </w:rPr>
            </w:pPr>
          </w:p>
          <w:p w14:paraId="1B515DDA" w14:textId="29F21D0B" w:rsidR="00993636" w:rsidRPr="0025644D" w:rsidRDefault="00993636" w:rsidP="008101E4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  <w:tr w:rsidR="00102E16" w14:paraId="10619585" w14:textId="77777777" w:rsidTr="00993636">
        <w:trPr>
          <w:trHeight w:val="1146"/>
        </w:trPr>
        <w:tc>
          <w:tcPr>
            <w:tcW w:w="9873" w:type="dxa"/>
          </w:tcPr>
          <w:p w14:paraId="45B86AB8" w14:textId="47D6C8A1" w:rsidR="00102E16" w:rsidRDefault="00102E16" w:rsidP="008101E4">
            <w:pPr>
              <w:jc w:val="both"/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  <w:lastRenderedPageBreak/>
              <w:t>Journal Articles (In Pr</w:t>
            </w:r>
            <w:r w:rsidR="00390228"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  <w:t>ogress</w:t>
            </w:r>
            <w:r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  <w:t>):</w:t>
            </w:r>
          </w:p>
          <w:p w14:paraId="18FFB9AE" w14:textId="77777777" w:rsidR="009B3493" w:rsidRDefault="009B3493" w:rsidP="008101E4">
            <w:pPr>
              <w:jc w:val="both"/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</w:p>
          <w:p w14:paraId="2D435D82" w14:textId="7B0A2BBA" w:rsidR="009B3493" w:rsidRPr="009B3493" w:rsidRDefault="009B3493" w:rsidP="008101E4">
            <w:pPr>
              <w:jc w:val="both"/>
              <w:rPr>
                <w:rFonts w:ascii="Cambria" w:hAnsi="Cambria"/>
                <w:sz w:val="22"/>
                <w:szCs w:val="22"/>
              </w:rPr>
            </w:pPr>
            <w:r w:rsidRPr="009B3493">
              <w:rPr>
                <w:rFonts w:ascii="Cambria" w:hAnsi="Cambria"/>
                <w:b/>
                <w:bCs/>
                <w:sz w:val="22"/>
                <w:szCs w:val="22"/>
              </w:rPr>
              <w:t>Stockton, T</w:t>
            </w:r>
            <w:r w:rsidRPr="009B3493">
              <w:rPr>
                <w:rFonts w:ascii="Cambria" w:hAnsi="Cambria"/>
                <w:sz w:val="22"/>
                <w:szCs w:val="22"/>
              </w:rPr>
              <w:t xml:space="preserve">, Calderon, L, MacCuish, K, Kogut, K, </w:t>
            </w:r>
            <w:proofErr w:type="spellStart"/>
            <w:r w:rsidRPr="009B3493">
              <w:rPr>
                <w:rFonts w:ascii="Cambria" w:hAnsi="Cambria"/>
                <w:sz w:val="22"/>
                <w:szCs w:val="22"/>
              </w:rPr>
              <w:t>Ambriz</w:t>
            </w:r>
            <w:proofErr w:type="spellEnd"/>
            <w:r w:rsidRPr="009B3493">
              <w:rPr>
                <w:rFonts w:ascii="Cambria" w:hAnsi="Cambria"/>
                <w:sz w:val="22"/>
                <w:szCs w:val="22"/>
              </w:rPr>
              <w:t xml:space="preserve"> E, Deardorff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9B3493">
              <w:rPr>
                <w:rFonts w:ascii="Cambria" w:hAnsi="Cambria"/>
                <w:sz w:val="22"/>
                <w:szCs w:val="22"/>
              </w:rPr>
              <w:t>J</w:t>
            </w:r>
            <w:r>
              <w:rPr>
                <w:rFonts w:ascii="Cambria" w:hAnsi="Cambria"/>
                <w:sz w:val="22"/>
                <w:szCs w:val="22"/>
              </w:rPr>
              <w:t>,</w:t>
            </w:r>
            <w:r w:rsidRPr="009B3493">
              <w:rPr>
                <w:rFonts w:ascii="Cambria" w:hAnsi="Cambria"/>
                <w:sz w:val="22"/>
                <w:szCs w:val="22"/>
              </w:rPr>
              <w:t xml:space="preserve"> Eskenazi B</w:t>
            </w:r>
            <w:r>
              <w:rPr>
                <w:rFonts w:ascii="Cambria" w:hAnsi="Cambria"/>
                <w:sz w:val="22"/>
                <w:szCs w:val="22"/>
              </w:rPr>
              <w:t>,</w:t>
            </w:r>
            <w:r w:rsidRPr="009B3493">
              <w:rPr>
                <w:rFonts w:ascii="Cambria" w:hAnsi="Cambria"/>
                <w:sz w:val="22"/>
                <w:szCs w:val="22"/>
              </w:rPr>
              <w:t xml:space="preserve"> Torres, J.</w:t>
            </w:r>
            <w:r>
              <w:rPr>
                <w:rFonts w:ascii="Cambria" w:hAnsi="Cambria"/>
                <w:sz w:val="22"/>
                <w:szCs w:val="22"/>
              </w:rPr>
              <w:t xml:space="preserve"> (n.d.) </w:t>
            </w:r>
            <w:r w:rsidRPr="009B3493">
              <w:rPr>
                <w:rFonts w:ascii="Cambria" w:hAnsi="Cambria"/>
                <w:sz w:val="22"/>
                <w:szCs w:val="22"/>
              </w:rPr>
              <w:t>“Deportation worry, cognitive performance, and other dementia risk factors among middle-aged women: the CHAMACOS Maternal Cognition Study”</w:t>
            </w:r>
          </w:p>
          <w:p w14:paraId="5AFA49A2" w14:textId="77777777" w:rsidR="00DE25C5" w:rsidRDefault="00DE25C5" w:rsidP="008101E4">
            <w:pPr>
              <w:jc w:val="both"/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</w:p>
          <w:p w14:paraId="39793E0A" w14:textId="402E1465" w:rsidR="00102E16" w:rsidRDefault="00DE25C5" w:rsidP="008101E4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DE25C5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Stockton T,</w:t>
            </w:r>
            <w:r w:rsidRPr="00DE25C5">
              <w:rPr>
                <w:rFonts w:ascii="Cambria" w:hAnsi="Cambria"/>
                <w:sz w:val="22"/>
                <w:szCs w:val="22"/>
                <w:lang w:val="en-US"/>
              </w:rPr>
              <w:t xml:space="preserve"> Calderon L, MacCuish K, Kogut K, Rudolph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 w:rsidRPr="00DE25C5">
              <w:rPr>
                <w:rFonts w:ascii="Cambria" w:hAnsi="Cambria"/>
                <w:sz w:val="22"/>
                <w:szCs w:val="22"/>
                <w:lang w:val="en-US"/>
              </w:rPr>
              <w:t xml:space="preserve">K., Williams N, </w:t>
            </w:r>
            <w:proofErr w:type="spellStart"/>
            <w:r w:rsidRPr="00DE25C5">
              <w:rPr>
                <w:rFonts w:ascii="Cambria" w:hAnsi="Cambria"/>
                <w:sz w:val="22"/>
                <w:szCs w:val="22"/>
                <w:lang w:val="en-US"/>
              </w:rPr>
              <w:t>Morga</w:t>
            </w:r>
            <w:proofErr w:type="spellEnd"/>
            <w:r w:rsidRPr="00DE25C5">
              <w:rPr>
                <w:rFonts w:ascii="Cambria" w:hAnsi="Cambria"/>
                <w:sz w:val="22"/>
                <w:szCs w:val="22"/>
                <w:lang w:val="en-US"/>
              </w:rPr>
              <w:t xml:space="preserve"> N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,</w:t>
            </w:r>
            <w:r w:rsidRPr="00DE25C5">
              <w:rPr>
                <w:rFonts w:ascii="Cambria" w:hAnsi="Cambria"/>
                <w:sz w:val="22"/>
                <w:szCs w:val="22"/>
                <w:lang w:val="en-US"/>
              </w:rPr>
              <w:t xml:space="preserve"> Camacho J, Garcia L, Perez-Rocha Y, Rodriguez M, Romero M, McDowell-Sánchez A, Warner M, Guo </w:t>
            </w:r>
            <w:r w:rsidR="009B3493">
              <w:rPr>
                <w:rFonts w:ascii="Cambria" w:hAnsi="Cambria"/>
                <w:sz w:val="22"/>
                <w:szCs w:val="22"/>
                <w:lang w:val="en-US"/>
              </w:rPr>
              <w:t>W</w:t>
            </w:r>
            <w:r w:rsidRPr="00DE25C5">
              <w:rPr>
                <w:rFonts w:ascii="Cambria" w:hAnsi="Cambria"/>
                <w:sz w:val="22"/>
                <w:szCs w:val="22"/>
                <w:lang w:val="en-US"/>
              </w:rPr>
              <w:t>, Deardorff J, Holland N, Eskenazi B, Torres J.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(n.d.)</w:t>
            </w:r>
            <w:r w:rsidR="009B349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  <w:r w:rsidRPr="00DE25C5">
              <w:rPr>
                <w:rFonts w:ascii="Cambria" w:hAnsi="Cambria"/>
                <w:sz w:val="22"/>
                <w:szCs w:val="22"/>
                <w:lang w:val="en-US"/>
              </w:rPr>
              <w:t>The Bidirectional Relationship Between Depression and Inflammation and Their Roles in Midlife Cognitive Outcomes: The CHAMACOS Maternal Cognition Study 2022-2024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  <w:p w14:paraId="1074CBD7" w14:textId="77777777" w:rsidR="00E46D84" w:rsidRDefault="00E46D84" w:rsidP="008101E4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  <w:p w14:paraId="406A41FB" w14:textId="2F044FE3" w:rsidR="00E46D84" w:rsidRDefault="00E46D84" w:rsidP="008101E4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E46D84">
              <w:rPr>
                <w:rFonts w:ascii="Cambria" w:hAnsi="Cambria"/>
                <w:sz w:val="22"/>
                <w:szCs w:val="22"/>
                <w:lang w:val="en-US"/>
              </w:rPr>
              <w:t xml:space="preserve">Torres J, Calderon L, MacCuish K, Kogut K, Rudolph K, Williams N, </w:t>
            </w:r>
            <w:r w:rsidRPr="00E6648A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Stockton T</w:t>
            </w:r>
            <w:r w:rsidRPr="00E46D84">
              <w:rPr>
                <w:rFonts w:ascii="Cambria" w:hAnsi="Cambria"/>
                <w:sz w:val="22"/>
                <w:szCs w:val="22"/>
                <w:lang w:val="en-US"/>
              </w:rPr>
              <w:t xml:space="preserve">, Rodriguez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M</w:t>
            </w:r>
            <w:r w:rsidRPr="00E46D84">
              <w:rPr>
                <w:rFonts w:ascii="Cambria" w:hAnsi="Cambria"/>
                <w:sz w:val="22"/>
                <w:szCs w:val="22"/>
                <w:lang w:val="en-US"/>
              </w:rPr>
              <w:t>, Romero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 w:rsidRPr="00E46D84">
              <w:rPr>
                <w:rFonts w:ascii="Cambria" w:hAnsi="Cambria"/>
                <w:sz w:val="22"/>
                <w:szCs w:val="22"/>
                <w:lang w:val="en-US"/>
              </w:rPr>
              <w:t xml:space="preserve">M, Garcia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L</w:t>
            </w:r>
            <w:r w:rsidRPr="00E46D84">
              <w:rPr>
                <w:rFonts w:ascii="Cambria" w:hAnsi="Cambria"/>
                <w:sz w:val="22"/>
                <w:szCs w:val="22"/>
                <w:lang w:val="en-US"/>
              </w:rPr>
              <w:t>, Perez-Rocha, Y, Rojas-</w:t>
            </w:r>
            <w:proofErr w:type="spellStart"/>
            <w:r w:rsidRPr="00E46D84">
              <w:rPr>
                <w:rFonts w:ascii="Cambria" w:hAnsi="Cambria"/>
                <w:sz w:val="22"/>
                <w:szCs w:val="22"/>
                <w:lang w:val="en-US"/>
              </w:rPr>
              <w:t>Saunero</w:t>
            </w:r>
            <w:proofErr w:type="spellEnd"/>
            <w:r w:rsidRPr="00E46D84">
              <w:rPr>
                <w:rFonts w:ascii="Cambria" w:hAnsi="Cambria"/>
                <w:sz w:val="22"/>
                <w:szCs w:val="22"/>
                <w:lang w:val="en-US"/>
              </w:rPr>
              <w:t xml:space="preserve"> L, Rojas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 w:rsidRPr="00E46D84">
              <w:rPr>
                <w:rFonts w:ascii="Cambria" w:hAnsi="Cambria"/>
                <w:sz w:val="22"/>
                <w:szCs w:val="22"/>
                <w:lang w:val="en-US"/>
              </w:rPr>
              <w:t xml:space="preserve">N, </w:t>
            </w:r>
            <w:proofErr w:type="spellStart"/>
            <w:r w:rsidRPr="00E46D84">
              <w:rPr>
                <w:rFonts w:ascii="Cambria" w:hAnsi="Cambria"/>
                <w:sz w:val="22"/>
                <w:szCs w:val="22"/>
                <w:lang w:val="en-US"/>
              </w:rPr>
              <w:t>Ambriz</w:t>
            </w:r>
            <w:proofErr w:type="spellEnd"/>
            <w:r w:rsidRPr="00E46D84">
              <w:rPr>
                <w:rFonts w:ascii="Cambria" w:hAnsi="Cambria"/>
                <w:sz w:val="22"/>
                <w:szCs w:val="22"/>
                <w:lang w:val="en-US"/>
              </w:rPr>
              <w:t xml:space="preserve"> E, Warner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 w:rsidRPr="00E46D84">
              <w:rPr>
                <w:rFonts w:ascii="Cambria" w:hAnsi="Cambria"/>
                <w:sz w:val="22"/>
                <w:szCs w:val="22"/>
                <w:lang w:val="en-US"/>
              </w:rPr>
              <w:t>M, González H, Deardorff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 w:rsidRPr="00E46D84">
              <w:rPr>
                <w:rFonts w:ascii="Cambria" w:hAnsi="Cambria"/>
                <w:sz w:val="22"/>
                <w:szCs w:val="22"/>
                <w:lang w:val="en-US"/>
              </w:rPr>
              <w:t>J, Eskenazi</w:t>
            </w:r>
            <w:r w:rsidR="00E6648A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 w:rsidRPr="00E46D84">
              <w:rPr>
                <w:rFonts w:ascii="Cambria" w:hAnsi="Cambria"/>
                <w:sz w:val="22"/>
                <w:szCs w:val="22"/>
                <w:lang w:val="en-US"/>
              </w:rPr>
              <w:t>B.</w:t>
            </w:r>
            <w:r w:rsidR="00E6648A">
              <w:rPr>
                <w:rFonts w:ascii="Cambria" w:hAnsi="Cambria"/>
                <w:sz w:val="22"/>
                <w:szCs w:val="22"/>
                <w:lang w:val="en-US"/>
              </w:rPr>
              <w:t xml:space="preserve"> (n.d.) “</w:t>
            </w:r>
            <w:r w:rsidR="00E6648A" w:rsidRPr="00E6648A">
              <w:rPr>
                <w:rFonts w:ascii="Cambria" w:hAnsi="Cambria"/>
                <w:sz w:val="22"/>
                <w:szCs w:val="22"/>
                <w:lang w:val="en-US"/>
              </w:rPr>
              <w:t>Household Crowding and Neurocognitive Performance in a Cohort of Middle-Aged Latina Women: The CHAMACOS Maternal Cognition Study</w:t>
            </w:r>
            <w:r w:rsidR="00E6648A"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  <w:p w14:paraId="37CB922B" w14:textId="77777777" w:rsidR="006C4AA3" w:rsidRDefault="006C4AA3" w:rsidP="008101E4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  <w:p w14:paraId="51CF077D" w14:textId="1DDDAD5C" w:rsidR="006C4AA3" w:rsidRDefault="006C4AA3" w:rsidP="008101E4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6C4AA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Stockton T</w:t>
            </w:r>
            <w:r w:rsidR="009273B1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,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273B1">
              <w:rPr>
                <w:rFonts w:ascii="Cambria" w:hAnsi="Cambria"/>
                <w:sz w:val="22"/>
                <w:szCs w:val="22"/>
                <w:lang w:val="en-US"/>
              </w:rPr>
              <w:t>Caunca</w:t>
            </w:r>
            <w:proofErr w:type="spellEnd"/>
            <w:r w:rsidR="009273B1">
              <w:rPr>
                <w:rFonts w:ascii="Cambria" w:hAnsi="Cambria"/>
                <w:sz w:val="22"/>
                <w:szCs w:val="22"/>
                <w:lang w:val="en-US"/>
              </w:rPr>
              <w:t xml:space="preserve"> M,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Olshen A</w:t>
            </w:r>
            <w:r w:rsidRPr="006C4AA3">
              <w:rPr>
                <w:rFonts w:ascii="Cambria" w:hAnsi="Cambria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Torres J (n.d.) “</w:t>
            </w:r>
            <w:r w:rsidRPr="006C4AA3">
              <w:rPr>
                <w:rFonts w:ascii="Cambria" w:hAnsi="Cambria"/>
                <w:sz w:val="22"/>
                <w:szCs w:val="22"/>
                <w:lang w:val="en-US"/>
              </w:rPr>
              <w:t>Important Variables in Predicting Depression among Stroke Survivors: NHANES 2011-2018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  <w:p w14:paraId="084C51DF" w14:textId="77777777" w:rsidR="009273B1" w:rsidRDefault="009273B1" w:rsidP="008101E4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  <w:p w14:paraId="1721A32D" w14:textId="21A76467" w:rsidR="009273B1" w:rsidRDefault="009273B1" w:rsidP="009273B1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6C4AA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Stockton T</w:t>
            </w: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Torres J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Caunca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M (n.d.) “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Universal Basic Income, Cognition, and Incident Dementia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  <w:p w14:paraId="0A3A3920" w14:textId="77777777" w:rsidR="00997AC0" w:rsidRDefault="00997AC0" w:rsidP="009273B1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  <w:p w14:paraId="55069252" w14:textId="2EA85438" w:rsidR="00997AC0" w:rsidRPr="00DB70EC" w:rsidRDefault="00997AC0" w:rsidP="00997AC0">
            <w:pPr>
              <w:jc w:val="both"/>
              <w:rPr>
                <w:rFonts w:ascii="Cambria" w:hAnsi="Cambria"/>
                <w:sz w:val="22"/>
                <w:szCs w:val="22"/>
              </w:rPr>
            </w:pPr>
            <w:r w:rsidRPr="006C4AA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Stockton T</w:t>
            </w: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*</w:t>
            </w: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, </w:t>
            </w:r>
            <w:r w:rsidRPr="00997AC0">
              <w:rPr>
                <w:rFonts w:ascii="Cambria" w:hAnsi="Cambria"/>
                <w:sz w:val="22"/>
                <w:szCs w:val="22"/>
                <w:lang w:val="en-US"/>
              </w:rPr>
              <w:t>Chao Y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*</w:t>
            </w:r>
            <w:r w:rsidRPr="00997AC0">
              <w:rPr>
                <w:rFonts w:ascii="Cambria" w:hAnsi="Cambria"/>
                <w:sz w:val="22"/>
                <w:szCs w:val="22"/>
                <w:lang w:val="en-US"/>
              </w:rPr>
              <w:t>,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Calderon L,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Jagust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W,</w:t>
            </w: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Torres J (n.d.) “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Adverse Childhood Experiences, Cognition, and MRI outcomes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  <w:p w14:paraId="14FD5084" w14:textId="77777777" w:rsidR="00997AC0" w:rsidRPr="00DB70EC" w:rsidRDefault="00997AC0" w:rsidP="009273B1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  <w:p w14:paraId="1D9FD100" w14:textId="77777777" w:rsidR="009273B1" w:rsidRPr="00DB70EC" w:rsidRDefault="009273B1" w:rsidP="008101E4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  <w:p w14:paraId="36FFEE2D" w14:textId="0B7BAF5B" w:rsidR="009F233E" w:rsidRDefault="009F233E" w:rsidP="0032515C">
            <w:pPr>
              <w:autoSpaceDE w:val="0"/>
              <w:autoSpaceDN w:val="0"/>
              <w:adjustRightInd w:val="0"/>
              <w:rPr>
                <w:rFonts w:ascii="Cambria" w:eastAsiaTheme="minorHAnsi" w:hAnsi="Cambria"/>
                <w:i/>
                <w:iCs/>
                <w:sz w:val="22"/>
                <w:szCs w:val="22"/>
              </w:rPr>
            </w:pPr>
          </w:p>
          <w:p w14:paraId="25D2505C" w14:textId="6C2087A0" w:rsidR="009F233E" w:rsidRPr="009F233E" w:rsidRDefault="009F233E" w:rsidP="00E6648A">
            <w:pPr>
              <w:autoSpaceDE w:val="0"/>
              <w:autoSpaceDN w:val="0"/>
              <w:adjustRightInd w:val="0"/>
              <w:rPr>
                <w:rFonts w:ascii="Cambria" w:eastAsiaTheme="minorHAnsi" w:hAnsi="Cambria"/>
                <w:sz w:val="22"/>
                <w:szCs w:val="22"/>
              </w:rPr>
            </w:pPr>
          </w:p>
        </w:tc>
      </w:tr>
    </w:tbl>
    <w:p w14:paraId="6E57B5D4" w14:textId="042FBBCF" w:rsidR="008101E4" w:rsidRDefault="008101E4" w:rsidP="008101E4">
      <w:pPr>
        <w:jc w:val="both"/>
      </w:pPr>
    </w:p>
    <w:p w14:paraId="60D49EE2" w14:textId="77777777" w:rsidR="008101E4" w:rsidRDefault="008101E4" w:rsidP="00E90CEF">
      <w:pPr>
        <w:autoSpaceDE w:val="0"/>
        <w:autoSpaceDN w:val="0"/>
        <w:adjustRightInd w:val="0"/>
        <w:rPr>
          <w:color w:val="262626"/>
          <w:sz w:val="28"/>
          <w:szCs w:val="28"/>
        </w:rPr>
      </w:pPr>
    </w:p>
    <w:p w14:paraId="51C042A7" w14:textId="77777777" w:rsidR="00DB504F" w:rsidRDefault="00DB504F" w:rsidP="00E90CEF">
      <w:pPr>
        <w:autoSpaceDE w:val="0"/>
        <w:autoSpaceDN w:val="0"/>
        <w:adjustRightInd w:val="0"/>
        <w:rPr>
          <w:color w:val="262626"/>
          <w:sz w:val="28"/>
          <w:szCs w:val="28"/>
        </w:rPr>
      </w:pPr>
    </w:p>
    <w:p w14:paraId="66A197F7" w14:textId="1FB9ACC7" w:rsidR="00E108FB" w:rsidRDefault="00E108FB" w:rsidP="00916ECB">
      <w:pPr>
        <w:pStyle w:val="ListParagraph"/>
      </w:pPr>
    </w:p>
    <w:sectPr w:rsidR="00E108FB" w:rsidSect="00F210F1">
      <w:headerReference w:type="default" r:id="rId7"/>
      <w:footerReference w:type="default" r:id="rId8"/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39E30" w14:textId="77777777" w:rsidR="006E0292" w:rsidRDefault="006E0292" w:rsidP="00E90CEF">
      <w:r>
        <w:separator/>
      </w:r>
    </w:p>
  </w:endnote>
  <w:endnote w:type="continuationSeparator" w:id="0">
    <w:p w14:paraId="12B79E75" w14:textId="77777777" w:rsidR="006E0292" w:rsidRDefault="006E0292" w:rsidP="00E90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147E5" w14:textId="4ECFE6D2" w:rsidR="00DE25C5" w:rsidRDefault="00DE25C5" w:rsidP="00DE25C5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</w:rPr>
    </w:pPr>
  </w:p>
  <w:p w14:paraId="30B676F4" w14:textId="77777777" w:rsidR="00511A94" w:rsidRDefault="00511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D3B97" w14:textId="77777777" w:rsidR="006E0292" w:rsidRDefault="006E0292" w:rsidP="00E90CEF">
      <w:r>
        <w:separator/>
      </w:r>
    </w:p>
  </w:footnote>
  <w:footnote w:type="continuationSeparator" w:id="0">
    <w:p w14:paraId="3F89B6B8" w14:textId="77777777" w:rsidR="006E0292" w:rsidRDefault="006E0292" w:rsidP="00E90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F6D05" w14:textId="6EF08CBF" w:rsidR="00FB21B8" w:rsidRDefault="00C50CA0" w:rsidP="002E3E90">
    <w:pPr>
      <w:pStyle w:val="Header"/>
      <w:tabs>
        <w:tab w:val="clear" w:pos="4680"/>
        <w:tab w:val="clear" w:pos="9360"/>
        <w:tab w:val="left" w:pos="2571"/>
      </w:tabs>
    </w:pPr>
    <w:r>
      <w:rPr>
        <w:rFonts w:asciiTheme="majorHAnsi" w:hAnsiTheme="majorHAnsi"/>
        <w:b/>
        <w:caps/>
        <w:noProof/>
        <w:spacing w:val="60"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54742C" wp14:editId="370A893E">
              <wp:simplePos x="0" y="0"/>
              <wp:positionH relativeFrom="margin">
                <wp:align>right</wp:align>
              </wp:positionH>
              <wp:positionV relativeFrom="paragraph">
                <wp:posOffset>-166255</wp:posOffset>
              </wp:positionV>
              <wp:extent cx="6310102" cy="287079"/>
              <wp:effectExtent l="0" t="0" r="14605" b="1778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102" cy="287079"/>
                      </a:xfrm>
                      <a:prstGeom prst="rect">
                        <a:avLst/>
                      </a:prstGeom>
                      <a:solidFill>
                        <a:srgbClr val="CAE2D0"/>
                      </a:solidFill>
                      <a:ln>
                        <a:solidFill>
                          <a:srgbClr val="CAE2D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56E0A90" id="Rectangle 1" o:spid="_x0000_s1026" style="position:absolute;margin-left:445.65pt;margin-top:-13.1pt;width:496.85pt;height:22.6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" fillcolor="#cae2d0" strokecolor="#cae2d0" strokeweight="1pt">
              <w10:wrap anchorx="margin"/>
            </v:rect>
          </w:pict>
        </mc:Fallback>
      </mc:AlternateContent>
    </w:r>
    <w:r w:rsidR="002E3E9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336"/>
    <w:multiLevelType w:val="hybridMultilevel"/>
    <w:tmpl w:val="CCC8C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09CD"/>
    <w:multiLevelType w:val="hybridMultilevel"/>
    <w:tmpl w:val="6188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3392"/>
    <w:multiLevelType w:val="hybridMultilevel"/>
    <w:tmpl w:val="6324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381C"/>
    <w:multiLevelType w:val="hybridMultilevel"/>
    <w:tmpl w:val="897C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90C17"/>
    <w:multiLevelType w:val="hybridMultilevel"/>
    <w:tmpl w:val="E648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13C08"/>
    <w:multiLevelType w:val="hybridMultilevel"/>
    <w:tmpl w:val="7BDAD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6E5D"/>
    <w:multiLevelType w:val="hybridMultilevel"/>
    <w:tmpl w:val="B526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10C25"/>
    <w:multiLevelType w:val="hybridMultilevel"/>
    <w:tmpl w:val="A51E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81BCF"/>
    <w:multiLevelType w:val="hybridMultilevel"/>
    <w:tmpl w:val="8618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771330">
    <w:abstractNumId w:val="4"/>
  </w:num>
  <w:num w:numId="2" w16cid:durableId="2125341807">
    <w:abstractNumId w:val="5"/>
  </w:num>
  <w:num w:numId="3" w16cid:durableId="1187449654">
    <w:abstractNumId w:val="6"/>
  </w:num>
  <w:num w:numId="4" w16cid:durableId="465901861">
    <w:abstractNumId w:val="1"/>
  </w:num>
  <w:num w:numId="5" w16cid:durableId="652223257">
    <w:abstractNumId w:val="8"/>
  </w:num>
  <w:num w:numId="6" w16cid:durableId="1887645427">
    <w:abstractNumId w:val="7"/>
  </w:num>
  <w:num w:numId="7" w16cid:durableId="1533805186">
    <w:abstractNumId w:val="2"/>
  </w:num>
  <w:num w:numId="8" w16cid:durableId="1831479244">
    <w:abstractNumId w:val="0"/>
  </w:num>
  <w:num w:numId="9" w16cid:durableId="182325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EF"/>
    <w:rsid w:val="00031A0B"/>
    <w:rsid w:val="0003292E"/>
    <w:rsid w:val="00060AA7"/>
    <w:rsid w:val="0006535E"/>
    <w:rsid w:val="00067AFF"/>
    <w:rsid w:val="00083C2C"/>
    <w:rsid w:val="000978B1"/>
    <w:rsid w:val="000B2AE7"/>
    <w:rsid w:val="000B5A2E"/>
    <w:rsid w:val="000F0662"/>
    <w:rsid w:val="00102E16"/>
    <w:rsid w:val="00122AEC"/>
    <w:rsid w:val="00161095"/>
    <w:rsid w:val="00162AF4"/>
    <w:rsid w:val="00174972"/>
    <w:rsid w:val="001B6607"/>
    <w:rsid w:val="001D16CB"/>
    <w:rsid w:val="001D2D10"/>
    <w:rsid w:val="001E2083"/>
    <w:rsid w:val="001F7519"/>
    <w:rsid w:val="00204B6F"/>
    <w:rsid w:val="002257B4"/>
    <w:rsid w:val="0025644D"/>
    <w:rsid w:val="00270670"/>
    <w:rsid w:val="002773EF"/>
    <w:rsid w:val="00281E3F"/>
    <w:rsid w:val="00287BB9"/>
    <w:rsid w:val="002969A4"/>
    <w:rsid w:val="002B2246"/>
    <w:rsid w:val="002B2619"/>
    <w:rsid w:val="002B3A9B"/>
    <w:rsid w:val="002D70DA"/>
    <w:rsid w:val="002E3E90"/>
    <w:rsid w:val="002F3CB1"/>
    <w:rsid w:val="002F4D59"/>
    <w:rsid w:val="0032515C"/>
    <w:rsid w:val="00333D9E"/>
    <w:rsid w:val="00366EA7"/>
    <w:rsid w:val="0037629F"/>
    <w:rsid w:val="00376B59"/>
    <w:rsid w:val="0038372D"/>
    <w:rsid w:val="00390228"/>
    <w:rsid w:val="003B6792"/>
    <w:rsid w:val="003C7F92"/>
    <w:rsid w:val="003E21F8"/>
    <w:rsid w:val="00414452"/>
    <w:rsid w:val="00427578"/>
    <w:rsid w:val="0046705E"/>
    <w:rsid w:val="004714EE"/>
    <w:rsid w:val="00476CFD"/>
    <w:rsid w:val="0048091F"/>
    <w:rsid w:val="00495797"/>
    <w:rsid w:val="004B1226"/>
    <w:rsid w:val="004B51A3"/>
    <w:rsid w:val="004C4BD1"/>
    <w:rsid w:val="004F49F2"/>
    <w:rsid w:val="00511A94"/>
    <w:rsid w:val="00570A6A"/>
    <w:rsid w:val="005711B6"/>
    <w:rsid w:val="00597E7E"/>
    <w:rsid w:val="005E20CC"/>
    <w:rsid w:val="0060644F"/>
    <w:rsid w:val="00626063"/>
    <w:rsid w:val="00627B58"/>
    <w:rsid w:val="00646A0C"/>
    <w:rsid w:val="00647841"/>
    <w:rsid w:val="006541A2"/>
    <w:rsid w:val="0065712A"/>
    <w:rsid w:val="00697ADA"/>
    <w:rsid w:val="006A1F89"/>
    <w:rsid w:val="006A77D0"/>
    <w:rsid w:val="006C017E"/>
    <w:rsid w:val="006C0472"/>
    <w:rsid w:val="006C4AA3"/>
    <w:rsid w:val="006D464E"/>
    <w:rsid w:val="006E0292"/>
    <w:rsid w:val="006E5299"/>
    <w:rsid w:val="007049F1"/>
    <w:rsid w:val="00740BED"/>
    <w:rsid w:val="00770D2B"/>
    <w:rsid w:val="007727F0"/>
    <w:rsid w:val="007815BF"/>
    <w:rsid w:val="00782CE1"/>
    <w:rsid w:val="007A28EC"/>
    <w:rsid w:val="007A7E9A"/>
    <w:rsid w:val="007B7B85"/>
    <w:rsid w:val="007E40E6"/>
    <w:rsid w:val="00801C32"/>
    <w:rsid w:val="00803A0F"/>
    <w:rsid w:val="008047EA"/>
    <w:rsid w:val="008101E4"/>
    <w:rsid w:val="00811CF7"/>
    <w:rsid w:val="00821CF9"/>
    <w:rsid w:val="00826380"/>
    <w:rsid w:val="00830DB9"/>
    <w:rsid w:val="00832B9C"/>
    <w:rsid w:val="0084602D"/>
    <w:rsid w:val="008818C1"/>
    <w:rsid w:val="008A1177"/>
    <w:rsid w:val="008D01AD"/>
    <w:rsid w:val="008E3222"/>
    <w:rsid w:val="008E4769"/>
    <w:rsid w:val="00916ECB"/>
    <w:rsid w:val="009273B1"/>
    <w:rsid w:val="009371D7"/>
    <w:rsid w:val="00953ACE"/>
    <w:rsid w:val="00960028"/>
    <w:rsid w:val="009751DC"/>
    <w:rsid w:val="00993636"/>
    <w:rsid w:val="00997AC0"/>
    <w:rsid w:val="009B3493"/>
    <w:rsid w:val="009D0700"/>
    <w:rsid w:val="009F233E"/>
    <w:rsid w:val="009F72E5"/>
    <w:rsid w:val="00A07CC0"/>
    <w:rsid w:val="00A15A76"/>
    <w:rsid w:val="00A27FB0"/>
    <w:rsid w:val="00A31A91"/>
    <w:rsid w:val="00A44B91"/>
    <w:rsid w:val="00A73967"/>
    <w:rsid w:val="00A96C38"/>
    <w:rsid w:val="00A97D8E"/>
    <w:rsid w:val="00AA1702"/>
    <w:rsid w:val="00AA33DA"/>
    <w:rsid w:val="00AA3B1A"/>
    <w:rsid w:val="00AA41B9"/>
    <w:rsid w:val="00AC435C"/>
    <w:rsid w:val="00B05DD5"/>
    <w:rsid w:val="00B12063"/>
    <w:rsid w:val="00B36C90"/>
    <w:rsid w:val="00B42F60"/>
    <w:rsid w:val="00B57181"/>
    <w:rsid w:val="00B62AF2"/>
    <w:rsid w:val="00B664C5"/>
    <w:rsid w:val="00B731D0"/>
    <w:rsid w:val="00B76968"/>
    <w:rsid w:val="00BB73C8"/>
    <w:rsid w:val="00C23EA6"/>
    <w:rsid w:val="00C25F7C"/>
    <w:rsid w:val="00C34D69"/>
    <w:rsid w:val="00C47A64"/>
    <w:rsid w:val="00C50CA0"/>
    <w:rsid w:val="00C87157"/>
    <w:rsid w:val="00CE0CAF"/>
    <w:rsid w:val="00CE3858"/>
    <w:rsid w:val="00D001BB"/>
    <w:rsid w:val="00D17E4F"/>
    <w:rsid w:val="00D457C8"/>
    <w:rsid w:val="00D54959"/>
    <w:rsid w:val="00D5553A"/>
    <w:rsid w:val="00D75371"/>
    <w:rsid w:val="00DB504F"/>
    <w:rsid w:val="00DB70EC"/>
    <w:rsid w:val="00DC241C"/>
    <w:rsid w:val="00DD3D93"/>
    <w:rsid w:val="00DD40A2"/>
    <w:rsid w:val="00DD57F1"/>
    <w:rsid w:val="00DE25C5"/>
    <w:rsid w:val="00DE7514"/>
    <w:rsid w:val="00E07720"/>
    <w:rsid w:val="00E108FB"/>
    <w:rsid w:val="00E15466"/>
    <w:rsid w:val="00E24096"/>
    <w:rsid w:val="00E319A9"/>
    <w:rsid w:val="00E328EC"/>
    <w:rsid w:val="00E409B8"/>
    <w:rsid w:val="00E46D84"/>
    <w:rsid w:val="00E52F66"/>
    <w:rsid w:val="00E54BCD"/>
    <w:rsid w:val="00E5567F"/>
    <w:rsid w:val="00E6648A"/>
    <w:rsid w:val="00E752D7"/>
    <w:rsid w:val="00E842EB"/>
    <w:rsid w:val="00E90CEF"/>
    <w:rsid w:val="00E9117B"/>
    <w:rsid w:val="00EA350B"/>
    <w:rsid w:val="00EB6DFB"/>
    <w:rsid w:val="00F05B59"/>
    <w:rsid w:val="00F10D2D"/>
    <w:rsid w:val="00F210F1"/>
    <w:rsid w:val="00F40710"/>
    <w:rsid w:val="00F45E1F"/>
    <w:rsid w:val="00F52044"/>
    <w:rsid w:val="00F81FDC"/>
    <w:rsid w:val="00F85585"/>
    <w:rsid w:val="00FA0403"/>
    <w:rsid w:val="00FA27B7"/>
    <w:rsid w:val="00FB21B8"/>
    <w:rsid w:val="00FC09F3"/>
    <w:rsid w:val="00FC69E2"/>
    <w:rsid w:val="00FD2DC5"/>
    <w:rsid w:val="00FE0B5E"/>
    <w:rsid w:val="00FE4F11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BFBC3"/>
  <w15:chartTrackingRefBased/>
  <w15:docId w15:val="{9A4F478C-61A0-EB42-BB6D-4EA9D1A2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3D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BodyText"/>
    <w:link w:val="Heading2Char"/>
    <w:qFormat/>
    <w:rsid w:val="00122AEC"/>
    <w:pPr>
      <w:keepNext/>
      <w:keepLines/>
      <w:tabs>
        <w:tab w:val="left" w:pos="5760"/>
      </w:tabs>
      <w:spacing w:before="200" w:after="100"/>
      <w:outlineLvl w:val="1"/>
    </w:pPr>
    <w:rPr>
      <w:rFonts w:ascii="Century Gothic" w:eastAsia="MS PGothic" w:hAnsi="Century Gothic"/>
      <w:b/>
      <w:bCs/>
      <w:color w:val="00000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C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CEF"/>
  </w:style>
  <w:style w:type="paragraph" w:styleId="Footer">
    <w:name w:val="footer"/>
    <w:basedOn w:val="Normal"/>
    <w:link w:val="FooterChar"/>
    <w:uiPriority w:val="99"/>
    <w:unhideWhenUsed/>
    <w:rsid w:val="00E90C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CEF"/>
  </w:style>
  <w:style w:type="paragraph" w:styleId="ListParagraph">
    <w:name w:val="List Paragraph"/>
    <w:basedOn w:val="Normal"/>
    <w:uiPriority w:val="34"/>
    <w:qFormat/>
    <w:rsid w:val="00BB73C8"/>
    <w:pPr>
      <w:ind w:left="720"/>
      <w:contextualSpacing/>
    </w:pPr>
  </w:style>
  <w:style w:type="table" w:styleId="TableGrid">
    <w:name w:val="Table Grid"/>
    <w:basedOn w:val="TableNormal"/>
    <w:uiPriority w:val="39"/>
    <w:rsid w:val="008101E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122AEC"/>
    <w:rPr>
      <w:rFonts w:ascii="Century Gothic" w:eastAsia="MS PGothic" w:hAnsi="Century Gothic" w:cs="Times New Roman"/>
      <w:b/>
      <w:bCs/>
      <w:color w:val="000000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122AEC"/>
    <w:pPr>
      <w:spacing w:after="200"/>
    </w:pPr>
    <w:rPr>
      <w:rFonts w:ascii="Century Gothic" w:eastAsia="MS PGothic" w:hAnsi="Century Gothic"/>
      <w:sz w:val="20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122AEC"/>
    <w:rPr>
      <w:rFonts w:ascii="Century Gothic" w:eastAsia="MS PGothic" w:hAnsi="Century Gothic" w:cs="Times New Roman"/>
      <w:sz w:val="20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B349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Thirsten Stockton</dc:creator>
  <cp:keywords/>
  <dc:description/>
  <cp:lastModifiedBy>Thirsten Stockton</cp:lastModifiedBy>
  <cp:revision>3</cp:revision>
  <cp:lastPrinted>2023-11-03T19:40:00Z</cp:lastPrinted>
  <dcterms:created xsi:type="dcterms:W3CDTF">2025-09-11T21:56:00Z</dcterms:created>
  <dcterms:modified xsi:type="dcterms:W3CDTF">2025-09-11T21:59:00Z</dcterms:modified>
</cp:coreProperties>
</file>